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xmlns:w="http://schemas.openxmlformats.org/wordprocessingml/2006/main">
      <w:pPr>
        <w:pStyle w:val="Heading1"/>
      </w:pPr>
      <w:r>
        <w:t>Zava Professional Services &amp; Training</w:t>
      </w:r>
    </w:p>
    <w:p xmlns:w="http://schemas.openxmlformats.org/wordprocessingml/2006/main">
      <w:r>
        <w:t xml:space="preserve">Prepared for: Adatum Corporation | Date: March 2025 | Proposal Reference: ZVA-2025-PS-012</w:t>
      </w:r>
    </w:p>
    <w:p xmlns:w="http://schemas.openxmlformats.org/wordprocessingml/2006/main">
      <w:r>
        <w:t xml:space="preserve">Prepared by: Zava Professional Services | Account Executive: Sofia Delgado</w:t>
      </w:r>
    </w:p>
    <w:p xmlns:w="http://schemas.openxmlformats.org/wordprocessingml/2006/main"/>
    <w:p xmlns:w="http://schemas.openxmlformats.org/wordprocessingml/2006/main">
      <w:r>
        <w:t xml:space="preserve">This proposal details Zava's professional services methodology, training programs, change management approach, and knowledge transfer framework for Adatum Corporation.</w:t>
      </w:r>
    </w:p>
    <w:p xmlns:w="http://schemas.openxmlformats.org/wordprocessingml/2006/main"/>
    <w:p xmlns:w="http://schemas.openxmlformats.org/wordprocessingml/2006/main">
      <w:pPr>
        <w:pStyle w:val="Heading2"/>
      </w:pPr>
      <w:r>
        <w:t>Professional Services Methodology</w:t>
      </w:r>
    </w:p>
    <w:p xmlns:w="http://schemas.openxmlformats.org/wordprocessingml/2006/main">
      <w:r>
        <w:t xml:space="preserve">Zava's professional services engagements follow our Accelerated Value Delivery (AVD) methodology, which combines agile delivery principles with structured governance gates. AVD is designed to deliver measurable business outcomes within the first 90 days of engagement while building internal capability for long-term self-sufficiency.</w:t>
      </w:r>
    </w:p>
    <w:p xmlns:w="http://schemas.openxmlformats.org/wordprocessingml/2006/main">
      <w:r>
        <w:t xml:space="preserve">AVD phases:</w:t>
      </w:r>
    </w:p>
    <w:p xmlns:w="http://schemas.openxmlformats.org/wordprocessingml/2006/main">
      <w:r>
        <w:t xml:space="preserve">Mobilize (Week 1-2): Project governance established, stakeholders aligned, success metrics defined, and delivery team onboarded. Executive sponsor identified and engaged.</w:t>
      </w:r>
    </w:p>
    <w:p xmlns:w="http://schemas.openxmlformats.org/wordprocessingml/2006/main">
      <w:r>
        <w:t xml:space="preserve">Design (Week 2-5): Current state assessment, future state architecture, gap analysis, and delivery roadmap. Design decisions documented and signed off before build begins.</w:t>
      </w:r>
    </w:p>
    <w:p xmlns:w="http://schemas.openxmlformats.org/wordprocessingml/2006/main">
      <w:r>
        <w:t xml:space="preserve">Build &amp; Validate (Week 5-12): Iterative delivery in 2-week sprints. Each sprint delivers demonstrable working capability. Customer product owner reviews and accepts each sprint output before work continues.</w:t>
      </w:r>
    </w:p>
    <w:p xmlns:w="http://schemas.openxmlformats.org/wordprocessingml/2006/main">
      <w:r>
        <w:t xml:space="preserve">Stabilize (Week 12-14): User acceptance testing, performance validation, security review, and pre-production runbook completion.</w:t>
      </w:r>
    </w:p>
    <w:p xmlns:w="http://schemas.openxmlformats.org/wordprocessingml/2006/main">
      <w:r>
        <w:t xml:space="preserve">Transition (Week 14-16): Go-live, hypercare support, and knowledge transfer completion.</w:t>
      </w:r>
    </w:p>
    <w:p xmlns:w="http://schemas.openxmlformats.org/wordprocessingml/2006/main"/>
    <w:p xmlns:w="http://schemas.openxmlformats.org/wordprocessingml/2006/main">
      <w:pPr>
        <w:pStyle w:val="Heading2"/>
      </w:pPr>
      <w:r>
        <w:t>Training Programs</w:t>
      </w:r>
    </w:p>
    <w:p xmlns:w="http://schemas.openxmlformats.org/wordprocessingml/2006/main">
      <w:r>
        <w:t xml:space="preserve">Zava Academy provides three delivery modalities for all training programs:</w:t>
      </w:r>
    </w:p>
    <w:p xmlns:w="http://schemas.openxmlformats.org/wordprocessingml/2006/main">
      <w:r>
        <w:t xml:space="preserve">Instructor-Led Training (ILT): Delivered by Zava-certified trainers, either on-site or via virtual classroom. Class sizes capped at 12 participants to ensure hands-on practice time. All ILT courses include hands-on labs in a dedicated sandbox environment.</w:t>
      </w:r>
    </w:p>
    <w:p xmlns:w="http://schemas.openxmlformats.org/wordprocessingml/2006/main">
      <w:r>
        <w:t xml:space="preserve">Self-Paced Learning: 200+ courses available 24/7 on the Zava Academy platform. Courses range from 30-minute microlearning modules to full certification preparation programs (40+ hours). Progress tracking and completion certificates included.</w:t>
      </w:r>
    </w:p>
    <w:p xmlns:w="http://schemas.openxmlformats.org/wordprocessingml/2006/main">
      <w:r>
        <w:t xml:space="preserve">Certification Paths: Zava offers three customer-facing certification levels — Associate (foundation skills), Professional (advanced administration), and Expert (architecture and custom development). Certifications are vendor-neutral where possible, supplemented by Microsoft certification preparation where relevant.</w:t>
      </w:r>
    </w:p>
    <w:p xmlns:w="http://schemas.openxmlformats.org/wordprocessingml/2006/main">
      <w:r>
        <w:t xml:space="preserve">Training satisfaction scores (2024 annual survey, n=892 participants):</w:t>
      </w:r>
    </w:p>
    <w:p xmlns:w="http://schemas.openxmlformats.org/wordprocessingml/2006/main">
      <w:r>
        <w:t xml:space="preserve">  Overall satisfaction: 4.7/5.0</w:t>
      </w:r>
    </w:p>
    <w:p xmlns:w="http://schemas.openxmlformats.org/wordprocessingml/2006/main">
      <w:r>
        <w:t xml:space="preserve">  Instructor quality: 4.8/5.0</w:t>
      </w:r>
    </w:p>
    <w:p xmlns:w="http://schemas.openxmlformats.org/wordprocessingml/2006/main">
      <w:r>
        <w:t xml:space="preserve">  Content relevance: 4.6/5.0</w:t>
      </w:r>
    </w:p>
    <w:p xmlns:w="http://schemas.openxmlformats.org/wordprocessingml/2006/main">
      <w:r>
        <w:t xml:space="preserve">  Lab environment quality: 4.5/5.0</w:t>
      </w:r>
    </w:p>
    <w:p xmlns:w="http://schemas.openxmlformats.org/wordprocessingml/2006/main"/>
    <w:p xmlns:w="http://schemas.openxmlformats.org/wordprocessingml/2006/main">
      <w:pPr>
        <w:pStyle w:val="Heading2"/>
      </w:pPr>
      <w:r>
        <w:t>Change Management Approach</w:t>
      </w:r>
    </w:p>
    <w:p xmlns:w="http://schemas.openxmlformats.org/wordprocessingml/2006/main">
      <w:r>
        <w:t xml:space="preserve">Zava's change management practice is aligned to Prosci's ADKAR model (Awareness, Desire, Knowledge, Ability, Reinforcement). Every enterprise engagement includes a change management workstream from day one, not as an afterthought at go-live.</w:t>
      </w:r>
    </w:p>
    <w:p xmlns:w="http://schemas.openxmlformats.org/wordprocessingml/2006/main">
      <w:r>
        <w:t xml:space="preserve">Key activities by phase:</w:t>
      </w:r>
    </w:p>
    <w:p xmlns:w="http://schemas.openxmlformats.org/wordprocessingml/2006/main">
      <w:r>
        <w:t xml:space="preserve">Pre-implementation: Stakeholder impact assessment, communication plan development, and sponsor coaching. We identify resistors early and build mitigation plans.</w:t>
      </w:r>
    </w:p>
    <w:p xmlns:w="http://schemas.openxmlformats.org/wordprocessingml/2006/main">
      <w:r>
        <w:t xml:space="preserve">During implementation: Regular change readiness assessments, targeted communication for impacted groups, and early adopter programs to build internal champions.</w:t>
      </w:r>
    </w:p>
    <w:p xmlns:w="http://schemas.openxmlformats.org/wordprocessingml/2006/main">
      <w:r>
        <w:t xml:space="preserve">Post-go-live: 90-day reinforcement plan, adoption metrics dashboard, and scheduled check-ins at 30, 60, and 90 days.</w:t>
      </w:r>
    </w:p>
    <w:p xmlns:w="http://schemas.openxmlformats.org/wordprocessingml/2006/main"/>
    <w:p xmlns:w="http://schemas.openxmlformats.org/wordprocessingml/2006/main">
      <w:pPr>
        <w:pStyle w:val="Heading2"/>
      </w:pPr>
      <w:r>
        <w:t>Knowledge Transfer Framework</w:t>
      </w:r>
    </w:p>
    <w:p xmlns:w="http://schemas.openxmlformats.org/wordprocessingml/2006/main">
      <w:r>
        <w:t xml:space="preserve">Zava's knowledge transfer (KT) framework is designed to eliminate dependency on Zava after engagement completion. KT activities begin in Week 1, not Week 14.</w:t>
      </w:r>
    </w:p>
    <w:p xmlns:w="http://schemas.openxmlformats.org/wordprocessingml/2006/main">
      <w:r>
        <w:t xml:space="preserve">Documentation: All architecture decisions, runbooks, and operational procedures are authored collaboratively with the customer team. No Zava-only documentation exists.</w:t>
      </w:r>
    </w:p>
    <w:p xmlns:w="http://schemas.openxmlformats.org/wordprocessingml/2006/main">
      <w:r>
        <w:t xml:space="preserve">Shadow-then-lead: Customer team members shadow Zava engineers during build, then lead with Zava support during stabilization, then operate independently post-transition.</w:t>
      </w:r>
    </w:p>
    <w:p xmlns:w="http://schemas.openxmlformats.org/wordprocessingml/2006/main">
      <w:r>
        <w:t xml:space="preserve">Outcomes: Customers who complete Zava's full KT program achieve 50% faster time-to-productivity for their internal teams vs. clients who skip the KT program (measured at 90 days post-go-live). Internal ticket escalation to Zava drops by an average of 65% within six months.</w:t>
      </w:r>
    </w:p>
    <w:p xmlns:w="http://schemas.openxmlformats.org/wordprocessingml/2006/main"/>
    <w:p xmlns:w="http://schemas.openxmlformats.org/wordprocessingml/2006/main">
      <w:pPr>
        <w:pStyle w:val="Heading2"/>
      </w:pPr>
      <w:r>
        <w:t>Post-Engagement Support Model</w:t>
      </w:r>
    </w:p>
    <w:p xmlns:w="http://schemas.openxmlformats.org/wordprocessingml/2006/main">
      <w:r>
        <w:t xml:space="preserve">Following engagement completion, Zava's customer success team conducts quarterly business reviews to assess adoption, surface emerging needs, and connect customers with new platform capabilities. This service is included at no additional cost for all customers on Gold or Platinum support tiers.</w:t>
      </w:r>
    </w:p>
    <w:p xmlns:w="http://schemas.openxmlformats.org/wordprocessingml/2006/main">
      <w:r>
        <w:t xml:space="preserve">Customer health scoring: Each account receives a monthly health score based on platform adoption metrics, support ticket trends, and training completion rates. Accounts with declining health scores receive proactive outreach from the customer success team.</w:t>
      </w:r>
    </w:p>
    <w:sectPr>
      <w:pgSz w:w="12240" w:h="15840"/>
      <w:pgMar w:top="1440" w:right="1440" w:bottom="1440" w:left="1440"/>
    </w:sectPr>
  </w:body>
</w:document>
</file>

<file path=word/styles.xml><?xml version="1.0" encoding="utf-8"?>
<w:styles xmlns:w="http://schemas.openxmlformats.org/wordprocessingml/2006/main">
  <w:style w:type="paragraph" w:styleId="Normal" w:default="1">
    <w:name w:val="Normal"/>
    <w:rPr>
      <w:sz w:val="24"/>
      <w:szCs w:val="24"/>
    </w:rPr>
  </w:style>
  <w:style w:type="paragraph" w:styleId="Heading1">
    <w:name w:val="heading 1"/>
    <w:basedOn w:val="Normal"/>
    <w:pPr>
      <w:outlineLvl w:val="0"/>
    </w:pPr>
    <w:rPr>
      <w:b/>
      <w:sz w:val="32"/>
      <w:szCs w:val="32"/>
    </w:rPr>
  </w:style>
  <w:style w:type="paragraph" w:styleId="Heading2">
    <w:name w:val="heading 2"/>
    <w:basedOn w:val="Normal"/>
    <w:pPr>
      <w:outlineLvl w:val="1"/>
    </w:pPr>
    <w:rPr>
      <w:b/>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