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Heading1"/>
      </w:pPr>
      <w:r>
        <w:t>Q4 Product Priorities</w:t>
      </w:r>
    </w:p>
    <w:p xmlns:w="http://schemas.openxmlformats.org/wordprocessingml/2006/main">
      <w:r>
        <w:t xml:space="preserve">Owner: Priya Nair, VP Product | Date: October 1, 2025 | Status: Approved</w:t>
      </w:r>
    </w:p>
    <w:p xmlns:w="http://schemas.openxmlformats.org/wordprocessingml/2006/main">
      <w:r>
        <w:t xml:space="preserve">Audience: Engineering, Design, Customer Success, Sales Engineering</w:t>
      </w:r>
    </w:p>
    <w:p xmlns:w="http://schemas.openxmlformats.org/wordprocessingml/2006/main"/>
    <w:p xmlns:w="http://schemas.openxmlformats.org/wordprocessingml/2006/main">
      <w:r>
        <w:t xml:space="preserve">The following three priorities govern all product investment decisions in Q4 2025. Any work not aligned to one of these three priorities requires VP approval before starting.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Priority 1: Platform Stability and Performance</w:t>
      </w:r>
    </w:p>
    <w:p xmlns:w="http://schemas.openxmlformats.org/wordprocessingml/2006/main">
      <w:r>
        <w:t xml:space="preserve">Owner: Marcus Webb, Engineering Lead</w:t>
      </w:r>
    </w:p>
    <w:p xmlns:w="http://schemas.openxmlformats.org/wordprocessingml/2006/main">
      <w:r>
        <w:t xml:space="preserve">Objective: Reduce Priority 1 (P1) production incidents by 40% compared to Q3 2025 baseline.</w:t>
      </w:r>
    </w:p>
    <w:p xmlns:w="http://schemas.openxmlformats.org/wordprocessingml/2006/main"/>
    <w:p xmlns:w="http://schemas.openxmlformats.org/wordprocessingml/2006/main">
      <w:r>
        <w:t xml:space="preserve">Context: Q3 saw 14 P1 incidents, up from 9 in Q2. Root cause analysis identified three systemic issues: database connection pool exhaustion under load, a memory leak in the document processing worker, and insufficient rate limiting on the public API. Customer satisfaction scores for reliability dropped to 3.8/5, the lowest since Q2 2023.</w:t>
      </w:r>
    </w:p>
    <w:p xmlns:w="http://schemas.openxmlformats.org/wordprocessingml/2006/main"/>
    <w:p xmlns:w="http://schemas.openxmlformats.org/wordprocessingml/2006/main">
      <w:r>
        <w:t xml:space="preserve">Success Metrics:</w:t>
      </w:r>
    </w:p>
    <w:p xmlns:w="http://schemas.openxmlformats.org/wordprocessingml/2006/main">
      <w:r>
        <w:t xml:space="preserve">  - P1 incidents in Q4: target &lt;= 8 (40% reduction from Q3 baseline of 14)</w:t>
      </w:r>
    </w:p>
    <w:p xmlns:w="http://schemas.openxmlformats.org/wordprocessingml/2006/main">
      <w:r>
        <w:t xml:space="preserve">  - Mean time to resolution (MTTR): target &lt; 45 minutes (Q3 actual: 72 minutes)</w:t>
      </w:r>
    </w:p>
    <w:p xmlns:w="http://schemas.openxmlformats.org/wordprocessingml/2006/main">
      <w:r>
        <w:t xml:space="preserve">  - API error rate: target &lt; 0.1% (Q3 actual: 0.4%)</w:t>
      </w:r>
    </w:p>
    <w:p xmlns:w="http://schemas.openxmlformats.org/wordprocessingml/2006/main">
      <w:r>
        <w:t xml:space="preserve">  - Customer reliability NPS question score: target 4.2/5</w:t>
      </w:r>
    </w:p>
    <w:p xmlns:w="http://schemas.openxmlformats.org/wordprocessingml/2006/main"/>
    <w:p xmlns:w="http://schemas.openxmlformats.org/wordprocessingml/2006/main">
      <w:r>
        <w:t xml:space="preserve">Dependencies: Requires dedicated on-call rotation for the full quarter. Database team must complete connection pool redesign by October 15.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Priority 2: Enterprise Expansion</w:t>
      </w:r>
    </w:p>
    <w:p xmlns:w="http://schemas.openxmlformats.org/wordprocessingml/2006/main">
      <w:r>
        <w:t xml:space="preserve">Owner: Lisa Huang, Product Manager — Enterprise</w:t>
      </w:r>
    </w:p>
    <w:p xmlns:w="http://schemas.openxmlformats.org/wordprocessingml/2006/main">
      <w:r>
        <w:t xml:space="preserve">Objective: Launch SSO (Single Sign-On) and audit logging capabilities for the Enterprise tier by November 15, 2025. These are the top two missing features blocking 8 enterprise deals currently in legal review.</w:t>
      </w:r>
    </w:p>
    <w:p xmlns:w="http://schemas.openxmlformats.org/wordprocessingml/2006/main"/>
    <w:p xmlns:w="http://schemas.openxmlformats.org/wordprocessingml/2006/main">
      <w:r>
        <w:t xml:space="preserve">Context: In Q3, 8 enterprise prospects (combined ACV $1.4M) stalled or were lost because Contoso lacked SAML/OIDC SSO integration and an immutable audit log meeting SOC 2 Type II requirements. Competitors Fabrikam and Northwind both offer these features. Delivering them in Q4 directly unblocks the enterprise sales pipeline.</w:t>
      </w:r>
    </w:p>
    <w:p xmlns:w="http://schemas.openxmlformats.org/wordprocessingml/2006/main"/>
    <w:p xmlns:w="http://schemas.openxmlformats.org/wordprocessingml/2006/main">
      <w:r>
        <w:t xml:space="preserve">Success Metrics:</w:t>
      </w:r>
    </w:p>
    <w:p xmlns:w="http://schemas.openxmlformats.org/wordprocessingml/2006/main">
      <w:r>
        <w:t xml:space="preserve">  - SSO (SAML 2.0 and OIDC) GA release: by November 15</w:t>
      </w:r>
    </w:p>
    <w:p xmlns:w="http://schemas.openxmlformats.org/wordprocessingml/2006/main">
      <w:r>
        <w:t xml:space="preserve">  - Audit log (immutable, 12-month retention, exportable): GA by November 15</w:t>
      </w:r>
    </w:p>
    <w:p xmlns:w="http://schemas.openxmlformats.org/wordprocessingml/2006/main">
      <w:r>
        <w:t xml:space="preserve">  - At least 4 of the 8 stalled enterprise deals re-engaged within 2 weeks of GA</w:t>
      </w:r>
    </w:p>
    <w:p xmlns:w="http://schemas.openxmlformats.org/wordprocessingml/2006/main">
      <w:r>
        <w:t xml:space="preserve">  - Zero SSO-related P1 incidents in the first 30 days post-launch</w:t>
      </w:r>
    </w:p>
    <w:p xmlns:w="http://schemas.openxmlformats.org/wordprocessingml/2006/main"/>
    <w:p xmlns:w="http://schemas.openxmlformats.org/wordprocessingml/2006/main">
      <w:r>
        <w:t xml:space="preserve">Dependencies: Legal must approve data retention policy for audit logs by October 10. Security team must complete threat model review for SSO implementation by October 20.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Priority 3: Mobile-First Redesign</w:t>
      </w:r>
    </w:p>
    <w:p xmlns:w="http://schemas.openxmlformats.org/wordprocessingml/2006/main">
      <w:r>
        <w:t xml:space="preserve">Owner: Angela Morales, Product Manager — Growth</w:t>
      </w:r>
    </w:p>
    <w:p xmlns:w="http://schemas.openxmlformats.org/wordprocessingml/2006/main">
      <w:r>
        <w:t xml:space="preserve">Objective: Ship the new mobile application (iOS and Android) by November 30, 2025. The redesign replaces the current mobile web experience with a native app featuring offline mode, push notifications, and a streamlined task completion flow.</w:t>
      </w:r>
    </w:p>
    <w:p xmlns:w="http://schemas.openxmlformats.org/wordprocessingml/2006/main"/>
    <w:p xmlns:w="http://schemas.openxmlformats.org/wordprocessingml/2006/main">
      <w:r>
        <w:t xml:space="preserve">Context: 38% of Contoso users access the product on mobile, but mobile session duration is 4.2 minutes versus 22 minutes on desktop — a signal of poor mobile UX. The current mobile web app has a 2.1-star rating on the App Store (47 reviews). Three enterprise customers have cited mobile experience in their renewal risk notes.</w:t>
      </w:r>
    </w:p>
    <w:p xmlns:w="http://schemas.openxmlformats.org/wordprocessingml/2006/main"/>
    <w:p xmlns:w="http://schemas.openxmlformats.org/wordprocessingml/2006/main">
      <w:r>
        <w:t xml:space="preserve">Success Metrics:</w:t>
      </w:r>
    </w:p>
    <w:p xmlns:w="http://schemas.openxmlformats.org/wordprocessingml/2006/main">
      <w:r>
        <w:t xml:space="preserve">  - iOS and Android apps shipped to stores by November 30</w:t>
      </w:r>
    </w:p>
    <w:p xmlns:w="http://schemas.openxmlformats.org/wordprocessingml/2006/main">
      <w:r>
        <w:t xml:space="preserve">  - App Store rating &gt;= 4.0 within 30 days of launch (target 500 reviews)</w:t>
      </w:r>
    </w:p>
    <w:p xmlns:w="http://schemas.openxmlformats.org/wordprocessingml/2006/main">
      <w:r>
        <w:t xml:space="preserve">  - Mobile DAU/MAU ratio improvement: from current 18% to target 30% by December 31</w:t>
      </w:r>
    </w:p>
    <w:p xmlns:w="http://schemas.openxmlformats.org/wordprocessingml/2006/main">
      <w:r>
        <w:t xml:space="preserve">  - Mobile task completion rate: target 72% (current: 41%)</w:t>
      </w:r>
    </w:p>
    <w:p xmlns:w="http://schemas.openxmlformats.org/wordprocessingml/2006/main"/>
    <w:p xmlns:w="http://schemas.openxmlformats.org/wordprocessingml/2006/main">
      <w:r>
        <w:t xml:space="preserve">Dependencies: Design system components for mobile must be finalized by October 8. App Store developer accounts must be provisioned by October 1 (IT action item).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4"/>
      <w:szCs w:val="24"/>
    </w:rPr>
  </w:style>
  <w:style w:type="paragraph" w:styleId="Heading1">
    <w:name w:val="heading 1"/>
    <w:basedOn w:val="Normal"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pPr>
      <w:outlineLvl w:val="1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