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 xmlns:w="http://schemas.openxmlformats.org/wordprocessingml/2006/main">
      <w:pPr>
        <w:pStyle w:val="Heading1"/>
      </w:pPr>
      <w:r>
        <w:t>Q3 Brand Awareness Campaign Proposal</w:t>
      </w:r>
    </w:p>
    <w:p xmlns:w="http://schemas.openxmlformats.org/wordprocessingml/2006/main">
      <w:r>
        <w:t xml:space="preserve">Document Type: Proposal | Department: Marketing | Sensitivity: Internal</w:t>
      </w:r>
    </w:p>
    <w:p xmlns:w="http://schemas.openxmlformats.org/wordprocessingml/2006/main">
      <w:r>
        <w:t xml:space="preserve">Prepared by: Angela Morales, Head of Brand | Date: January 2025</w:t>
      </w:r>
    </w:p>
    <w:p xmlns:w="http://schemas.openxmlformats.org/wordprocessingml/2006/main">
      <w:r>
        <w:t xml:space="preserve">Budget Request: $450,000 | Campaign Period: Q3 2025 (July-September)</w:t>
      </w:r>
    </w:p>
    <w:p xmlns:w="http://schemas.openxmlformats.org/wordprocessingml/2006/main"/>
    <w:p xmlns:w="http://schemas.openxmlformats.org/wordprocessingml/2006/main">
      <w:r>
        <w:t xml:space="preserve">This proposal requests approval for a $450,000 Q3 brand awareness campaign targeting enterprise decision-makers in the financial services and manufacturing verticals. The campaign has three components: digital advertising, an influencer partnership programme, and trade show presence at two major industry events.</w:t>
      </w:r>
    </w:p>
    <w:p xmlns:w="http://schemas.openxmlformats.org/wordprocessingml/2006/main"/>
    <w:p xmlns:w="http://schemas.openxmlformats.org/wordprocessingml/2006/main">
      <w:pPr>
        <w:pStyle w:val="Heading2"/>
      </w:pPr>
      <w:r>
        <w:t>Component 1: Digital Advertising ($220,000)</w:t>
      </w:r>
    </w:p>
    <w:p xmlns:w="http://schemas.openxmlformats.org/wordprocessingml/2006/main">
      <w:r>
        <w:t xml:space="preserve">Channels: LinkedIn Sponsored Content, Google Display Network, and programmatic retargeting.</w:t>
      </w:r>
    </w:p>
    <w:p xmlns:w="http://schemas.openxmlformats.org/wordprocessingml/2006/main">
      <w:r>
        <w:t xml:space="preserve">Target audience: VP and C-suite in companies with 500+ employees in FS and manufacturing.</w:t>
      </w:r>
    </w:p>
    <w:p xmlns:w="http://schemas.openxmlformats.org/wordprocessingml/2006/main">
      <w:r>
        <w:t xml:space="preserve">Key messages: thought leadership, AI-powered automation, enterprise reliability.</w:t>
      </w:r>
    </w:p>
    <w:p xmlns:w="http://schemas.openxmlformats.org/wordprocessingml/2006/main">
      <w:r>
        <w:t xml:space="preserve">KPIs: 4.5M impressions, 18,000 clicks, 900 MQL conversions.</w:t>
      </w:r>
    </w:p>
    <w:p xmlns:w="http://schemas.openxmlformats.org/wordprocessingml/2006/main">
      <w:r>
        <w:t xml:space="preserve">Agency: Fabrikam Creative Agency (existing MSA in place).</w:t>
      </w:r>
    </w:p>
    <w:p xmlns:w="http://schemas.openxmlformats.org/wordprocessingml/2006/main"/>
    <w:p xmlns:w="http://schemas.openxmlformats.org/wordprocessingml/2006/main">
      <w:pPr>
        <w:pStyle w:val="Heading2"/>
      </w:pPr>
      <w:r>
        <w:t>Component 2: Influencer Partnership ($80,000)</w:t>
      </w:r>
    </w:p>
    <w:p xmlns:w="http://schemas.openxmlformats.org/wordprocessingml/2006/main">
      <w:r>
        <w:t xml:space="preserve">Partner with 3 B2B technology influencers with combined LinkedIn following of 280,000.</w:t>
      </w:r>
    </w:p>
    <w:p xmlns:w="http://schemas.openxmlformats.org/wordprocessingml/2006/main">
      <w:r>
        <w:t xml:space="preserve">Content: 2 sponsored posts each, 1 webinar co-host per influencer.</w:t>
      </w:r>
    </w:p>
    <w:p xmlns:w="http://schemas.openxmlformats.org/wordprocessingml/2006/main">
      <w:r>
        <w:t xml:space="preserve">Expected reach: 560,000 impressions at $0.14 CPM.</w:t>
      </w:r>
    </w:p>
    <w:p xmlns:w="http://schemas.openxmlformats.org/wordprocessingml/2006/main">
      <w:r>
        <w:t xml:space="preserve">Authenticity requirement: influencers must be genuine users of the platform (NFR licences provided).</w:t>
      </w:r>
    </w:p>
    <w:p xmlns:w="http://schemas.openxmlformats.org/wordprocessingml/2006/main"/>
    <w:p xmlns:w="http://schemas.openxmlformats.org/wordprocessingml/2006/main">
      <w:pPr>
        <w:pStyle w:val="Heading2"/>
      </w:pPr>
      <w:r>
        <w:t>Component 3: Trade Show Presence ($150,000)</w:t>
      </w:r>
    </w:p>
    <w:p xmlns:w="http://schemas.openxmlformats.org/wordprocessingml/2006/main">
      <w:r>
        <w:t xml:space="preserve">Event 1: Enterprise Technology Summit, Las Vegas, August 12-14. Booth cost: $85,000.</w:t>
      </w:r>
    </w:p>
    <w:p xmlns:w="http://schemas.openxmlformats.org/wordprocessingml/2006/main">
      <w:r>
        <w:t xml:space="preserve">Event 2: Manufacturing Innovation Conference, Chicago, September 9-11. Booth cost: $65,000.</w:t>
      </w:r>
    </w:p>
    <w:p xmlns:w="http://schemas.openxmlformats.org/wordprocessingml/2006/main">
      <w:r>
        <w:t xml:space="preserve">Expected qualified leads from trade shows: 350 combined.</w:t>
      </w:r>
    </w:p>
    <w:p xmlns:w="http://schemas.openxmlformats.org/wordprocessingml/2006/main"/>
    <w:p xmlns:w="http://schemas.openxmlformats.org/wordprocessingml/2006/main">
      <w:pPr>
        <w:pStyle w:val="Heading2"/>
      </w:pPr>
      <w:r>
        <w:t>ROI Projections</w:t>
      </w:r>
    </w:p>
    <w:p xmlns:w="http://schemas.openxmlformats.org/wordprocessingml/2006/main">
      <w:r>
        <w:t xml:space="preserve">Total campaign cost: $450,000</w:t>
      </w:r>
    </w:p>
    <w:p xmlns:w="http://schemas.openxmlformats.org/wordprocessingml/2006/main">
      <w:r>
        <w:t xml:space="preserve">Projected MQLs generated: 1,250</w:t>
      </w:r>
    </w:p>
    <w:p xmlns:w="http://schemas.openxmlformats.org/wordprocessingml/2006/main">
      <w:r>
        <w:t xml:space="preserve">Projected SQLs (20% conversion): 250</w:t>
      </w:r>
    </w:p>
    <w:p xmlns:w="http://schemas.openxmlformats.org/wordprocessingml/2006/main">
      <w:r>
        <w:t xml:space="preserve">Projected closed won deals (15% of SQL): 37 deals</w:t>
      </w:r>
    </w:p>
    <w:p xmlns:w="http://schemas.openxmlformats.org/wordprocessingml/2006/main">
      <w:r>
        <w:t xml:space="preserve">Average deal value: $42,000 (mid-market) = $1.55M projected revenue</w:t>
      </w:r>
    </w:p>
    <w:p xmlns:w="http://schemas.openxmlformats.org/wordprocessingml/2006/main">
      <w:r>
        <w:t xml:space="preserve">3.4x ROI on campaign spend.</w:t>
      </w:r>
    </w:p>
    <w:p xmlns:w="http://schemas.openxmlformats.org/wordprocessingml/2006/main"/>
    <w:p xmlns:w="http://schemas.openxmlformats.org/wordprocessingml/2006/main">
      <w:pPr>
        <w:pStyle w:val="Heading2"/>
      </w:pPr>
      <w:r>
        <w:t>Approval Required</w:t>
      </w:r>
    </w:p>
    <w:p xmlns:w="http://schemas.openxmlformats.org/wordprocessingml/2006/main">
      <w:r>
        <w:t xml:space="preserve">Marketing VP sign-off: required by February 1, 2025</w:t>
      </w:r>
    </w:p>
    <w:p xmlns:w="http://schemas.openxmlformats.org/wordprocessingml/2006/main">
      <w:r>
        <w:t xml:space="preserve">CFO sign-off for amounts over $100K: required by February 5, 2025</w:t>
      </w:r>
    </w:p>
    <w:p xmlns:w="http://schemas.openxmlformats.org/wordprocessingml/2006/main">
      <w:r>
        <w:t xml:space="preserve">Campaign kick-off: March 1, 2025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4"/>
      <w:szCs w:val="24"/>
    </w:rPr>
  </w:style>
  <w:style w:type="paragraph" w:styleId="Heading1">
    <w:name w:val="heading 1"/>
    <w:basedOn w:val="Normal"/>
    <w:pPr>
      <w:outlineLvl w:val="0"/>
    </w:pPr>
    <w:rPr>
      <w:b/>
      <w:sz w:val="32"/>
      <w:szCs w:val="32"/>
    </w:rPr>
  </w:style>
  <w:style w:type="paragraph" w:styleId="Heading2">
    <w:name w:val="heading 2"/>
    <w:basedOn w:val="Normal"/>
    <w:pPr>
      <w:outlineLvl w:val="1"/>
    </w:pPr>
    <w:rPr>
      <w:b/>
      <w:sz w:val="28"/>
      <w:szCs w:val="2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