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xmlns:w="http://schemas.openxmlformats.org/wordprocessingml/2006/main">
      <w:pPr>
        <w:jc w:val="center"/>
      </w:pPr>
      <w:r>
        <w:rPr>
          <w:b/>
          <w:sz w:val="28"/>
          <w:szCs w:val="28"/>
        </w:rPr>
        <w:t xml:space="preserve">Contoso Ltd.</w:t>
      </w:r>
    </w:p>
    <w:p xmlns:w="http://schemas.openxmlformats.org/wordprocessingml/2006/main">
      <w:pPr>
        <w:jc w:val="center"/>
      </w:pPr>
      <w:r>
        <w:rPr>
          <w:b/>
          <w:sz w:val="28"/>
          <w:szCs w:val="28"/>
        </w:rPr>
        <w:t xml:space="preserve">EMPLOYEE EXPENSE REIMBURSEMENT POLICY</w:t>
      </w:r>
    </w:p>
    <w:p xmlns:w="http://schemas.openxmlformats.org/wordprocessingml/2006/main">
      <w:pPr>
        <w:jc w:val="center"/>
      </w:pPr>
      <w:r>
        <w:t xml:space="preserve">Policy No. HR-402  |  Effective: January 1, 2025  |  Owner: Finance</w:t>
      </w:r>
    </w:p>
    <w:p xmlns:w="http://schemas.openxmlformats.org/wordprocessingml/2006/main"/>
    <w:p xmlns:w="http://schemas.openxmlformats.org/wordprocessingml/2006/main">
      <w:pPr>
        <w:pStyle w:val="Heading1"/>
      </w:pPr>
      <w:r>
        <w:t>1. PURPOSE</w:t>
      </w:r>
    </w:p>
    <w:p xmlns:w="http://schemas.openxmlformats.org/wordprocessingml/2006/main">
      <w:r>
        <w:t xml:space="preserve">This policy outlines the process for submitting, approving, and reimbursing business expenses incurred by Contoso Ltd. employees in the course of their duties. All expenses must be legitimate, reasonable, and directly related to business activities.</w:t>
      </w:r>
    </w:p>
    <w:p xmlns:w="http://schemas.openxmlformats.org/wordprocessingml/2006/main"/>
    <w:p xmlns:w="http://schemas.openxmlformats.org/wordprocessingml/2006/main">
      <w:pPr>
        <w:pStyle w:val="Heading1"/>
      </w:pPr>
      <w:r>
        <w:t>2. ELIGIBLE EXPENSES</w:t>
      </w:r>
    </w:p>
    <w:p xmlns:w="http://schemas.openxmlformats.org/wordprocessingml/2006/main">
      <w:pPr>
        <w:pStyle w:val="Heading2"/>
      </w:pPr>
      <w:r>
        <w:t>2.1 Meals and Entertainment</w:t>
      </w:r>
    </w:p>
    <w:p xmlns:w="http://schemas.openxmlformats.org/wordprocessingml/2006/main">
      <w:r>
        <w:t xml:space="preserve">Meal expenses incurred while traveling on company business are reimbursable as follows:</w:t>
      </w:r>
    </w:p>
    <w:p xmlns:w="http://schemas.openxmlformats.org/wordprocessingml/2006/main">
      <w:r>
        <w:t xml:space="preserve">  - Breakfast: up to $20</w:t>
      </w:r>
    </w:p>
    <w:p xmlns:w="http://schemas.openxmlformats.org/wordprocessingml/2006/main">
      <w:r>
        <w:t xml:space="preserve">  - Lunch: up to $25</w:t>
      </w:r>
    </w:p>
    <w:p xmlns:w="http://schemas.openxmlformats.org/wordprocessingml/2006/main">
      <w:r>
        <w:t xml:space="preserve">  - Dinner: up to $30</w:t>
      </w:r>
    </w:p>
    <w:p xmlns:w="http://schemas.openxmlformats.org/wordprocessingml/2006/main">
      <w:r>
        <w:t xml:space="preserve">  - Daily meal total (per diem): $75 per day</w:t>
      </w:r>
    </w:p>
    <w:p xmlns:w="http://schemas.openxmlformats.org/wordprocessingml/2006/main">
      <w:r>
        <w:t xml:space="preserve">The per diem rate of $75 per day applies when an employee is traveling away from their primary work location and includes all meals for that calendar day. Alcohol is not reimbursable unless part of a client entertainment event approved in advance by a Director or above.</w:t>
      </w:r>
    </w:p>
    <w:p xmlns:w="http://schemas.openxmlformats.org/wordprocessingml/2006/main">
      <w:pPr>
        <w:pStyle w:val="Heading2"/>
      </w:pPr>
      <w:r>
        <w:t>2.2 Client Entertainment</w:t>
      </w:r>
    </w:p>
    <w:p xmlns:w="http://schemas.openxmlformats.org/wordprocessingml/2006/main">
      <w:r>
        <w:t xml:space="preserve">Business meals with clients or prospects (not travel meals) require prior approval from a manager and must include the names and companies of all attendees in the expense report. Client entertainment meals are reimbursed at actual cost with receipt, up to $100 per person.</w:t>
      </w:r>
    </w:p>
    <w:p xmlns:w="http://schemas.openxmlformats.org/wordprocessingml/2006/main">
      <w:pPr>
        <w:pStyle w:val="Heading2"/>
      </w:pPr>
      <w:r>
        <w:t>2.3 Office Supplies and Equipment</w:t>
      </w:r>
    </w:p>
    <w:p xmlns:w="http://schemas.openxmlformats.org/wordprocessingml/2006/main">
      <w:r>
        <w:t xml:space="preserve">Purchases up to $50 may be expensed without pre-approval. Items between $50 and $250 require manager approval. Anything above $250 must go through the procurement process.</w:t>
      </w:r>
    </w:p>
    <w:p xmlns:w="http://schemas.openxmlformats.org/wordprocessingml/2006/main"/>
    <w:p xmlns:w="http://schemas.openxmlformats.org/wordprocessingml/2006/main">
      <w:pPr>
        <w:pStyle w:val="Heading1"/>
      </w:pPr>
      <w:r>
        <w:t>3. EXPENSE REPORT SUBMISSION</w:t>
      </w:r>
    </w:p>
    <w:p xmlns:w="http://schemas.openxmlformats.org/wordprocessingml/2006/main">
      <w:pPr>
        <w:pStyle w:val="Heading2"/>
      </w:pPr>
      <w:r>
        <w:t>3.1 Submission Deadline</w:t>
      </w:r>
    </w:p>
    <w:p xmlns:w="http://schemas.openxmlformats.org/wordprocessingml/2006/main">
      <w:r>
        <w:t xml:space="preserve">Expense reports must be submitted no later than the 5th of the month following the month in which the expense was incurred. For example, expenses incurred in March must be submitted by April 5th. Late submissions may result in delayed reimbursement and repeated lateness may be escalated to HR.</w:t>
      </w:r>
    </w:p>
    <w:p xmlns:w="http://schemas.openxmlformats.org/wordprocessingml/2006/main">
      <w:pPr>
        <w:pStyle w:val="Heading2"/>
      </w:pPr>
      <w:r>
        <w:t>3.2 Required Documentation</w:t>
      </w:r>
    </w:p>
    <w:p xmlns:w="http://schemas.openxmlformats.org/wordprocessingml/2006/main">
      <w:r>
        <w:t xml:space="preserve">All expenses require an itemized receipt. Credit card statements are not accepted as sole documentation. For expenses over $25, the business purpose must be noted in the description field of the expense report.</w:t>
      </w:r>
    </w:p>
    <w:p xmlns:w="http://schemas.openxmlformats.org/wordprocessingml/2006/main">
      <w:pPr>
        <w:pStyle w:val="Heading2"/>
      </w:pPr>
      <w:r>
        <w:t>3.3 Submission Process</w:t>
      </w:r>
    </w:p>
    <w:p xmlns:w="http://schemas.openxmlformats.org/wordprocessingml/2006/main">
      <w:r>
        <w:t xml:space="preserve">Expenses must be submitted through the Contoso Expense portal (expense.contoso.com). Paper expense reports are no longer accepted as of January 1, 2024. Expenses submitted more than ninety (90) days after the transaction date will not be reimbursed.</w:t>
      </w:r>
    </w:p>
    <w:p xmlns:w="http://schemas.openxmlformats.org/wordprocessingml/2006/main"/>
    <w:p xmlns:w="http://schemas.openxmlformats.org/wordprocessingml/2006/main">
      <w:pPr>
        <w:pStyle w:val="Heading1"/>
      </w:pPr>
      <w:r>
        <w:t>4. APPROVAL WORKFLOW</w:t>
      </w:r>
    </w:p>
    <w:p xmlns:w="http://schemas.openxmlformats.org/wordprocessingml/2006/main">
      <w:r>
        <w:t xml:space="preserve">Expense reports are routed automatically to the direct manager for approval. Managers have five (5) business days to approve or reject. Rejected expenses will include a reason; employees may resubmit with corrections. Finance reviews and processes approved reports in the next payment cycle.</w:t>
      </w:r>
    </w:p>
    <w:p xmlns:w="http://schemas.openxmlformats.org/wordprocessingml/2006/main"/>
    <w:p xmlns:w="http://schemas.openxmlformats.org/wordprocessingml/2006/main">
      <w:pPr>
        <w:pStyle w:val="Heading1"/>
      </w:pPr>
      <w:r>
        <w:t>5. PAYMENT</w:t>
      </w:r>
    </w:p>
    <w:p xmlns:w="http://schemas.openxmlformats.org/wordprocessingml/2006/main">
      <w:r>
        <w:t xml:space="preserve">Approved reimbursements are paid via direct deposit to the bank account on file in Workday. Payment is processed in the bi-weekly payroll cycle following approval. Reimbursements are not subject to tax withholding as long as they are substantiated with receipts.</w:t>
      </w:r>
    </w:p>
    <w:p xmlns:w="http://schemas.openxmlformats.org/wordprocessingml/2006/main"/>
    <w:p xmlns:w="http://schemas.openxmlformats.org/wordprocessingml/2006/main">
      <w:pPr>
        <w:pStyle w:val="Heading1"/>
      </w:pPr>
      <w:r>
        <w:t>6. CORPORATE CARD</w:t>
      </w:r>
    </w:p>
    <w:p xmlns:w="http://schemas.openxmlformats.org/wordprocessingml/2006/main">
      <w:r>
        <w:t xml:space="preserve">Employees who travel more than four (4) times per year are eligible for a Contoso corporate travel card. The corporate card must be used for all travel bookings and incidentals where accepted. Personal expenses charged to the corporate card must be reimbursed to the company within thirty (30) days.</w:t>
      </w:r>
    </w:p>
    <w:p xmlns:w="http://schemas.openxmlformats.org/wordprocessingml/2006/main"/>
    <w:p xmlns:w="http://schemas.openxmlformats.org/wordprocessingml/2006/main">
      <w:pPr>
        <w:pStyle w:val="Heading1"/>
      </w:pPr>
      <w:r>
        <w:t>7. NON-REIMBURSABLE EXPENSES</w:t>
      </w:r>
    </w:p>
    <w:p xmlns:w="http://schemas.openxmlformats.org/wordprocessingml/2006/main">
      <w:r>
        <w:t xml:space="preserve">The following are explicitly not reimbursable: personal entertainment, fines or traffic violations, first-class airfare, minibar charges, gym fees, personal grooming, clothing (except safety equipment required for a job site), and expenses lacking receipts.</w:t>
      </w:r>
    </w:p>
    <w:p xmlns:w="http://schemas.openxmlformats.org/wordprocessingml/2006/main"/>
    <w:p xmlns:w="http://schemas.openxmlformats.org/wordprocessingml/2006/main">
      <w:pPr>
        <w:pStyle w:val="Heading1"/>
      </w:pPr>
      <w:r>
        <w:t>8. CONTACT</w:t>
      </w:r>
    </w:p>
    <w:p xmlns:w="http://schemas.openxmlformats.org/wordprocessingml/2006/main">
      <w:r>
        <w:t xml:space="preserve">For questions, contact expenses@contoso.com. For portal access issues, contact IT Help Desk at helpdesk.contoso.com.</w:t>
      </w:r>
    </w:p>
    <w:sectPr>
      <w:pgSz w:w="12240" w:h="15840"/>
      <w:pgMar w:top="1440" w:right="1440" w:bottom="1440" w:left="1440"/>
    </w:sectPr>
  </w:body>
</w:document>
</file>

<file path=word/styles.xml><?xml version="1.0" encoding="utf-8"?>
<w:styles xmlns:w="http://schemas.openxmlformats.org/wordprocessingml/2006/main">
  <w:style w:type="paragraph" w:styleId="Normal" w:default="1">
    <w:name w:val="Normal"/>
    <w:rPr>
      <w:sz w:val="24"/>
      <w:szCs w:val="24"/>
    </w:rPr>
  </w:style>
  <w:style w:type="paragraph" w:styleId="Heading1">
    <w:name w:val="heading 1"/>
    <w:basedOn w:val="Normal"/>
    <w:pPr>
      <w:outlineLvl w:val="0"/>
    </w:pPr>
    <w:rPr>
      <w:b/>
      <w:sz w:val="32"/>
      <w:szCs w:val="32"/>
    </w:rPr>
  </w:style>
  <w:style w:type="paragraph" w:styleId="Heading2">
    <w:name w:val="heading 2"/>
    <w:basedOn w:val="Normal"/>
    <w:pPr>
      <w:outlineLvl w:val="1"/>
    </w:pPr>
    <w:rPr>
      <w:b/>
      <w:sz w:val="28"/>
      <w:szCs w:val="28"/>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