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Q4 Budget Request</w:t>
      </w:r>
    </w:p>
    <w:p xmlns:w="http://schemas.openxmlformats.org/wordprocessingml/2006/main">
      <w:r>
        <w:t xml:space="preserve">Submitted by: Tom Okafor, VP Engineering | Date: October 3, 2025</w:t>
      </w:r>
    </w:p>
    <w:p xmlns:w="http://schemas.openxmlformats.org/wordprocessingml/2006/main">
      <w:r>
        <w:t xml:space="preserve">Reviewed by: Finance BP Angela Morales | Status: Pending CFO Approval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Summary</w:t>
      </w:r>
    </w:p>
    <w:p xmlns:w="http://schemas.openxmlformats.org/wordprocessingml/2006/main">
      <w:r>
        <w:t xml:space="preserve">Q4 engineering spend is projected to exceed the approved budget by $300,000. This document explains the drivers of the $300K budget overage, provides a category-level breakdown, and proposes three mitigation options for CFO review. Approval is required by October 10, 2025 to avoid halting vendor payments.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Budget Overview</w:t>
      </w:r>
    </w:p>
    <w:p xmlns:w="http://schemas.openxmlformats.org/wordprocessingml/2006/main">
      <w:r>
        <w:t xml:space="preserve">Approved Q4 budget:       $2,100,000</w:t>
      </w:r>
    </w:p>
    <w:p xmlns:w="http://schemas.openxmlformats.org/wordprocessingml/2006/main">
      <w:r>
        <w:t xml:space="preserve">Projected Q4 spend:       $2,400,000</w:t>
      </w:r>
    </w:p>
    <w:p xmlns:w="http://schemas.openxmlformats.org/wordprocessingml/2006/main">
      <w:r>
        <w:t xml:space="preserve">Variance (overage):         $300,000</w:t>
      </w:r>
    </w:p>
    <w:p xmlns:w="http://schemas.openxmlformats.org/wordprocessingml/2006/main">
      <w:r>
        <w:t xml:space="preserve">Overage as % of budget:       14.3%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Root Cause Analysis</w:t>
      </w:r>
    </w:p>
    <w:p xmlns:w="http://schemas.openxmlformats.org/wordprocessingml/2006/main">
      <w:r>
        <w:t xml:space="preserve">The $300,000 budget overage has two primary drivers:</w:t>
      </w:r>
    </w:p>
    <w:p xmlns:w="http://schemas.openxmlformats.org/wordprocessingml/2006/main"/>
    <w:p xmlns:w="http://schemas.openxmlformats.org/wordprocessingml/2006/main">
      <w:r>
        <w:t xml:space="preserve">Driver 1 — Unplanned Infrastructure Costs ($185,000)</w:t>
      </w:r>
    </w:p>
    <w:p xmlns:w="http://schemas.openxmlformats.org/wordprocessingml/2006/main">
      <w:r>
        <w:t xml:space="preserve">In August, a traffic spike caused by a viral social post drove 8x normal API volume for 11 days. Auto-scaling incurred $95,000 in unbudgeted Azure compute charges. Additionally, the database migration to Azure SQL Hyperscale (approved in Q3) required $90,000 more in data transfer and migration tooling than the original estimate.</w:t>
      </w:r>
    </w:p>
    <w:p xmlns:w="http://schemas.openxmlformats.org/wordprocessingml/2006/main"/>
    <w:p xmlns:w="http://schemas.openxmlformats.org/wordprocessingml/2006/main">
      <w:r>
        <w:t xml:space="preserve">Driver 2 — Two Emergency Hires ($115,000)</w:t>
      </w:r>
    </w:p>
    <w:p xmlns:w="http://schemas.openxmlformats.org/wordprocessingml/2006/main">
      <w:r>
        <w:t xml:space="preserve">Following the P1 incident spike in Q3 (14 incidents), executive leadership approved two out-of-cycle engineering hires: a Site Reliability Engineer and a Senior Database Engineer. These hires were not in the original Q4 headcount plan. Prorated Q4 cost including salary, benefits, and equipment: $115,000.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Spend Breakdown by Category</w:t>
      </w:r>
    </w:p>
    <w:p xmlns:w="http://schemas.openxmlformats.org/wordprocessingml/2006/main">
      <w:r>
        <w:t xml:space="preserve">Headcount (incl. 2 emergency hires):  $1,650,000  (approved: $1,535,000, over by $115,000)</w:t>
      </w:r>
    </w:p>
    <w:p xmlns:w="http://schemas.openxmlformats.org/wordprocessingml/2006/main">
      <w:r>
        <w:t xml:space="preserve">Cloud Infrastructure (Azure):           $480,000  (approved: $295,000, over by $185,000)</w:t>
      </w:r>
    </w:p>
    <w:p xmlns:w="http://schemas.openxmlformats.org/wordprocessingml/2006/main">
      <w:r>
        <w:t xml:space="preserve">Software Licenses:                       $145,000  (approved: $145,000, on budget)</w:t>
      </w:r>
    </w:p>
    <w:p xmlns:w="http://schemas.openxmlformats.org/wordprocessingml/2006/main">
      <w:r>
        <w:t xml:space="preserve">Contractors / Professional Services:     $100,000  (approved: $100,000, on budget)</w:t>
      </w:r>
    </w:p>
    <w:p xmlns:w="http://schemas.openxmlformats.org/wordprocessingml/2006/main">
      <w:r>
        <w:t xml:space="preserve">Travel and T&amp;E:                           $25,000  (approved: $25,000, on budget)</w:t>
      </w:r>
    </w:p>
    <w:p xmlns:w="http://schemas.openxmlformats.org/wordprocessingml/2006/main">
      <w:r>
        <w:t xml:space="preserve">TOTAL PROJECTED:                       $2,400,000  (approved: $2,100,000, over by $300,000)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Mitigation Options</w:t>
      </w:r>
    </w:p>
    <w:p xmlns:w="http://schemas.openxmlformats.org/wordprocessingml/2006/main">
      <w:r>
        <w:t xml:space="preserve">Option A — Approve full $300K overage (recommended): Prevents disruption to Q4 roadmap delivery. The two emergency hires directly address the P1 incident problem that is the top engineering priority for Q4.</w:t>
      </w:r>
    </w:p>
    <w:p xmlns:w="http://schemas.openxmlformats.org/wordprocessingml/2006/main"/>
    <w:p xmlns:w="http://schemas.openxmlformats.org/wordprocessingml/2006/main">
      <w:r>
        <w:t xml:space="preserve">Option B — Partial approval of $185K infrastructure overage only: Would require deferring one emergency hire start date to Q1 2026. Risk: reduced capacity to hit the 40% P1 reduction target.</w:t>
      </w:r>
    </w:p>
    <w:p xmlns:w="http://schemas.openxmlformats.org/wordprocessingml/2006/main"/>
    <w:p xmlns:w="http://schemas.openxmlformats.org/wordprocessingml/2006/main">
      <w:r>
        <w:t xml:space="preserve">Option C — No approval: Would require freezing contractor payments and delaying one hire. Estimated impact: $420K in missed Q4 revenue from delayed enterprise features. Not recommended.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Recommendation</w:t>
      </w:r>
    </w:p>
    <w:p xmlns:w="http://schemas.openxmlformats.org/wordprocessingml/2006/main">
      <w:r>
        <w:t xml:space="preserve">Finance and Engineering jointly recommend Option A: approve the full $300K overage. The risk of not approving exceeds the overage amount given the enterprise pipeline dependency on Q4 feature delivery. Updated FY2026 budget planning will incorporate a 10% infrastructure contingency reserve to prevent recurrence.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