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Information Security Policy  Real-World Examples</w:t>
      </w:r>
    </w:p>
    <w:p/>
    <w:p>
      <w:r>
        <w:t>Policy Statement:</w:t>
      </w:r>
    </w:p>
    <w:p>
      <w:r>
        <w:t>All systems must be updated regularly to prevent known vulnerabilities.</w:t>
      </w:r>
    </w:p>
    <w:p>
      <w:r>
        <w:t>Real-World Example:</w:t>
      </w:r>
    </w:p>
    <w:p>
      <w:r>
        <w:t>A healthcare startup uses Ubuntu Linux servers to host its patient management system. They use a monthly patch cycle using Ansible playbooks to apply OS and application updates automatically across environments. They also run weekly scans using Tenable to validate patch compliance.</w:t>
      </w:r>
    </w:p>
    <w:p/>
    <w:p>
      <w:r>
        <w:t>Policy Statement:</w:t>
      </w:r>
    </w:p>
    <w:p>
      <w:r>
        <w:t>All personnel must complete annual security awareness training.</w:t>
      </w:r>
    </w:p>
    <w:p>
      <w:r>
        <w:t>Real-World Example:</w:t>
      </w:r>
    </w:p>
    <w:p>
      <w:r>
        <w:t>A fintech company uses KnowBe4 to assign a yearly cybersecurity training course to all employees. Completion is tracked through the HRIS system (e.g., BambooHR) and is a required item during onboarding and yearly performance reviews.</w:t>
      </w:r>
    </w:p>
    <w:p/>
    <w:p>
      <w:r>
        <w:t>Policy Statement:</w:t>
      </w:r>
    </w:p>
    <w:p>
      <w:r>
        <w:t>Data must be classified and handled according to the Data Classification Policy.</w:t>
      </w:r>
    </w:p>
    <w:p>
      <w:r>
        <w:t>Real-World Example:</w:t>
      </w:r>
    </w:p>
    <w:p>
      <w:r>
        <w:t>At a SaaS company, client billing data is tagged as Confidential in their CRM. The Data Loss Prevention (DLP) system in Microsoft Purview monitors and blocks any attempt to email or upload this data to unapproved cloud storage.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