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6B22" w14:textId="6ADD7266" w:rsidR="00841DA1" w:rsidRPr="00534D83" w:rsidRDefault="00841DA1" w:rsidP="00B601C4">
      <w:pPr>
        <w:pStyle w:val="Heading1"/>
        <w:rPr>
          <w:rFonts w:asciiTheme="minorHAnsi" w:hAnsiTheme="minorHAnsi" w:cstheme="minorHAnsi"/>
          <w:b/>
          <w:bCs/>
          <w:color w:val="auto"/>
          <w:u w:val="single"/>
        </w:rPr>
      </w:pPr>
      <w:r w:rsidRPr="00534D83">
        <w:rPr>
          <w:rFonts w:asciiTheme="minorHAnsi" w:hAnsiTheme="minorHAnsi" w:cstheme="minorHAnsi"/>
          <w:b/>
          <w:bCs/>
          <w:color w:val="auto"/>
          <w:u w:val="single"/>
        </w:rPr>
        <w:t>How to setup AWS Guard duty:</w:t>
      </w:r>
    </w:p>
    <w:p w14:paraId="4C7AA026" w14:textId="77777777" w:rsidR="00B601C4" w:rsidRPr="00534D83" w:rsidRDefault="00B601C4" w:rsidP="00B601C4">
      <w:pPr>
        <w:rPr>
          <w:rFonts w:cstheme="minorHAnsi"/>
          <w:b/>
          <w:bCs/>
        </w:rPr>
      </w:pPr>
    </w:p>
    <w:p w14:paraId="10835AEF" w14:textId="77777777" w:rsidR="00841DA1" w:rsidRPr="00534D83" w:rsidRDefault="00841DA1" w:rsidP="00841DA1">
      <w:pPr>
        <w:pStyle w:val="ListParagraph"/>
        <w:numPr>
          <w:ilvl w:val="0"/>
          <w:numId w:val="1"/>
        </w:numPr>
        <w:rPr>
          <w:rFonts w:cstheme="minorHAnsi"/>
        </w:rPr>
      </w:pPr>
      <w:r w:rsidRPr="00534D83">
        <w:rPr>
          <w:rFonts w:cstheme="minorHAnsi"/>
          <w:color w:val="16191F"/>
          <w:shd w:val="clear" w:color="auto" w:fill="FFFFFF"/>
        </w:rPr>
        <w:t xml:space="preserve">Open the GuardDuty </w:t>
      </w:r>
      <w:r w:rsidRPr="00534D83">
        <w:rPr>
          <w:rFonts w:cstheme="minorHAnsi"/>
          <w:color w:val="16191F"/>
          <w:shd w:val="clear" w:color="auto" w:fill="FFFFFF"/>
        </w:rPr>
        <w:t xml:space="preserve">in AWS </w:t>
      </w:r>
      <w:r w:rsidRPr="00534D83">
        <w:rPr>
          <w:rFonts w:cstheme="minorHAnsi"/>
          <w:color w:val="16191F"/>
          <w:shd w:val="clear" w:color="auto" w:fill="FFFFFF"/>
        </w:rPr>
        <w:t>console</w:t>
      </w:r>
      <w:r w:rsidRPr="00534D83">
        <w:rPr>
          <w:rFonts w:cstheme="minorHAnsi"/>
          <w:color w:val="16191F"/>
          <w:shd w:val="clear" w:color="auto" w:fill="FFFFFF"/>
        </w:rPr>
        <w:t>.</w:t>
      </w:r>
    </w:p>
    <w:p w14:paraId="2367AD41" w14:textId="77777777" w:rsidR="00841DA1" w:rsidRPr="00534D83" w:rsidRDefault="00841DA1" w:rsidP="00841DA1">
      <w:pPr>
        <w:pStyle w:val="ListParagraph"/>
        <w:numPr>
          <w:ilvl w:val="0"/>
          <w:numId w:val="1"/>
        </w:numPr>
        <w:rPr>
          <w:rFonts w:cstheme="minorHAnsi"/>
        </w:rPr>
      </w:pPr>
      <w:r w:rsidRPr="00534D83">
        <w:rPr>
          <w:rFonts w:cstheme="minorHAnsi"/>
          <w:color w:val="16191F"/>
        </w:rPr>
        <w:t>Choose </w:t>
      </w:r>
      <w:r w:rsidRPr="00534D83">
        <w:rPr>
          <w:rFonts w:cstheme="minorHAnsi"/>
          <w:b/>
          <w:bCs/>
          <w:color w:val="16191F"/>
        </w:rPr>
        <w:t>Get Started</w:t>
      </w:r>
      <w:r w:rsidRPr="00534D83">
        <w:rPr>
          <w:rFonts w:cstheme="minorHAnsi"/>
          <w:color w:val="16191F"/>
        </w:rPr>
        <w:t>.</w:t>
      </w:r>
    </w:p>
    <w:p w14:paraId="64CB9633" w14:textId="3333CDF9" w:rsidR="00841DA1" w:rsidRPr="00534D83" w:rsidRDefault="00841DA1" w:rsidP="00841DA1">
      <w:pPr>
        <w:pStyle w:val="ListParagraph"/>
        <w:numPr>
          <w:ilvl w:val="0"/>
          <w:numId w:val="1"/>
        </w:numPr>
        <w:rPr>
          <w:rFonts w:cstheme="minorHAnsi"/>
        </w:rPr>
      </w:pPr>
      <w:r w:rsidRPr="00534D83">
        <w:rPr>
          <w:rFonts w:cstheme="minorHAnsi"/>
          <w:color w:val="16191F"/>
        </w:rPr>
        <w:t>Choose </w:t>
      </w:r>
      <w:r w:rsidRPr="00534D83">
        <w:rPr>
          <w:rFonts w:cstheme="minorHAnsi"/>
          <w:b/>
          <w:bCs/>
          <w:color w:val="16191F"/>
        </w:rPr>
        <w:t>Enable GuardDuty</w:t>
      </w:r>
      <w:r w:rsidRPr="00534D83">
        <w:rPr>
          <w:rFonts w:cstheme="minorHAnsi"/>
          <w:color w:val="16191F"/>
        </w:rPr>
        <w:t>.</w:t>
      </w:r>
    </w:p>
    <w:p w14:paraId="606CA86B" w14:textId="3D511F67" w:rsidR="00B601C4" w:rsidRPr="00534D83" w:rsidRDefault="00841DA1" w:rsidP="00B601C4">
      <w:pPr>
        <w:pStyle w:val="Heading2"/>
        <w:rPr>
          <w:rFonts w:asciiTheme="minorHAnsi" w:hAnsiTheme="minorHAnsi" w:cstheme="minorHAnsi"/>
          <w:b/>
          <w:bCs/>
          <w:color w:val="16191F"/>
          <w:u w:val="single"/>
          <w:shd w:val="clear" w:color="auto" w:fill="FFFFFF"/>
        </w:rPr>
      </w:pPr>
      <w:r w:rsidRPr="00534D83">
        <w:rPr>
          <w:rFonts w:asciiTheme="minorHAnsi" w:hAnsiTheme="minorHAnsi" w:cstheme="minorHAnsi"/>
          <w:b/>
          <w:bCs/>
          <w:color w:val="16191F"/>
          <w:u w:val="single"/>
          <w:shd w:val="clear" w:color="auto" w:fill="FFFFFF"/>
        </w:rPr>
        <w:t>GuardDuty finding</w:t>
      </w:r>
      <w:r w:rsidRPr="00534D83">
        <w:rPr>
          <w:rFonts w:asciiTheme="minorHAnsi" w:hAnsiTheme="minorHAnsi" w:cstheme="minorHAnsi"/>
          <w:b/>
          <w:bCs/>
          <w:color w:val="16191F"/>
          <w:u w:val="single"/>
          <w:shd w:val="clear" w:color="auto" w:fill="FFFFFF"/>
        </w:rPr>
        <w:t>s:</w:t>
      </w:r>
    </w:p>
    <w:p w14:paraId="073B7C77" w14:textId="6C10ED4E" w:rsidR="00B601C4" w:rsidRPr="00534D83" w:rsidRDefault="00841DA1" w:rsidP="00B601C4">
      <w:pPr>
        <w:rPr>
          <w:rFonts w:cstheme="minorHAnsi"/>
          <w:shd w:val="clear" w:color="auto" w:fill="FFFFFF"/>
        </w:rPr>
      </w:pPr>
      <w:r w:rsidRPr="00534D83">
        <w:rPr>
          <w:rFonts w:cstheme="minorHAnsi"/>
          <w:shd w:val="clear" w:color="auto" w:fill="FFFFFF"/>
        </w:rPr>
        <w:t>When GuardDuty discovers a security issue it generates a finding.</w:t>
      </w:r>
      <w:r w:rsidRPr="00534D83">
        <w:rPr>
          <w:rFonts w:cstheme="minorHAnsi"/>
          <w:shd w:val="clear" w:color="auto" w:fill="FFFFFF"/>
        </w:rPr>
        <w:t xml:space="preserve"> </w:t>
      </w:r>
      <w:r w:rsidRPr="00534D83">
        <w:rPr>
          <w:rFonts w:cstheme="minorHAnsi"/>
          <w:shd w:val="clear" w:color="auto" w:fill="FFFFFF"/>
        </w:rPr>
        <w:t>A GuardDuty finding is a data set containing details relating to that unique security issue. The finding's details can be used to help you investigate the issue.</w:t>
      </w:r>
      <w:r w:rsidR="00B601C4" w:rsidRPr="00534D83">
        <w:rPr>
          <w:rFonts w:cstheme="minorHAnsi"/>
          <w:shd w:val="clear" w:color="auto" w:fill="FFFFFF"/>
        </w:rPr>
        <w:t xml:space="preserve"> </w:t>
      </w:r>
    </w:p>
    <w:p w14:paraId="272779FF" w14:textId="6ED94987" w:rsidR="00B601C4" w:rsidRPr="00534D83" w:rsidRDefault="00CB7220" w:rsidP="00B601C4">
      <w:pPr>
        <w:pStyle w:val="Heading2"/>
        <w:rPr>
          <w:rFonts w:asciiTheme="minorHAnsi" w:hAnsiTheme="minorHAnsi" w:cstheme="minorHAnsi"/>
          <w:b/>
          <w:bCs/>
          <w:color w:val="auto"/>
          <w:u w:val="single"/>
          <w:shd w:val="clear" w:color="auto" w:fill="FFFFFF"/>
        </w:rPr>
      </w:pPr>
      <w:r w:rsidRPr="00534D83">
        <w:rPr>
          <w:rFonts w:asciiTheme="minorHAnsi" w:hAnsiTheme="minorHAnsi" w:cstheme="minorHAnsi"/>
          <w:b/>
          <w:bCs/>
          <w:color w:val="auto"/>
          <w:u w:val="single"/>
          <w:shd w:val="clear" w:color="auto" w:fill="FFFFFF"/>
        </w:rPr>
        <w:t>S</w:t>
      </w:r>
      <w:r w:rsidR="00B601C4" w:rsidRPr="00534D83">
        <w:rPr>
          <w:rFonts w:asciiTheme="minorHAnsi" w:hAnsiTheme="minorHAnsi" w:cstheme="minorHAnsi"/>
          <w:b/>
          <w:bCs/>
          <w:color w:val="auto"/>
          <w:u w:val="single"/>
          <w:shd w:val="clear" w:color="auto" w:fill="FFFFFF"/>
        </w:rPr>
        <w:t>tore finding logs in s3 bucket:</w:t>
      </w:r>
    </w:p>
    <w:p w14:paraId="0858CDB0" w14:textId="77777777" w:rsidR="00B601C4" w:rsidRPr="00534D83" w:rsidRDefault="00B601C4" w:rsidP="00B601C4">
      <w:pPr>
        <w:rPr>
          <w:rFonts w:cstheme="minorHAnsi"/>
        </w:rPr>
      </w:pPr>
    </w:p>
    <w:p w14:paraId="3FEFA508" w14:textId="77777777" w:rsidR="00B601C4" w:rsidRPr="00534D83" w:rsidRDefault="00B601C4" w:rsidP="00B601C4">
      <w:pPr>
        <w:pStyle w:val="ListParagraph"/>
        <w:numPr>
          <w:ilvl w:val="0"/>
          <w:numId w:val="3"/>
        </w:numPr>
        <w:rPr>
          <w:rFonts w:cstheme="minorHAnsi"/>
        </w:rPr>
      </w:pPr>
      <w:r w:rsidRPr="00534D83">
        <w:rPr>
          <w:rFonts w:cstheme="minorHAnsi"/>
        </w:rPr>
        <w:t>Go to guardduty console.</w:t>
      </w:r>
    </w:p>
    <w:p w14:paraId="3D455336" w14:textId="77777777" w:rsidR="00B601C4" w:rsidRPr="00534D83" w:rsidRDefault="00B601C4" w:rsidP="00B601C4">
      <w:pPr>
        <w:pStyle w:val="ListParagraph"/>
        <w:numPr>
          <w:ilvl w:val="0"/>
          <w:numId w:val="3"/>
        </w:numPr>
        <w:rPr>
          <w:rFonts w:cstheme="minorHAnsi"/>
        </w:rPr>
      </w:pPr>
      <w:r w:rsidRPr="00534D83">
        <w:rPr>
          <w:rFonts w:eastAsia="Times New Roman" w:cstheme="minorHAnsi"/>
          <w:color w:val="16191F"/>
          <w:sz w:val="24"/>
          <w:szCs w:val="24"/>
        </w:rPr>
        <w:t>In the navigation pane, choose </w:t>
      </w:r>
      <w:r w:rsidRPr="00534D83">
        <w:rPr>
          <w:rFonts w:eastAsia="Times New Roman" w:cstheme="minorHAnsi"/>
          <w:b/>
          <w:bCs/>
          <w:color w:val="16191F"/>
          <w:sz w:val="24"/>
          <w:szCs w:val="24"/>
        </w:rPr>
        <w:t>Settings</w:t>
      </w:r>
      <w:r w:rsidRPr="00534D83">
        <w:rPr>
          <w:rFonts w:eastAsia="Times New Roman" w:cstheme="minorHAnsi"/>
          <w:color w:val="16191F"/>
          <w:sz w:val="24"/>
          <w:szCs w:val="24"/>
        </w:rPr>
        <w:t>.</w:t>
      </w:r>
    </w:p>
    <w:p w14:paraId="2B6037A5" w14:textId="77777777" w:rsidR="00B601C4" w:rsidRPr="00534D83" w:rsidRDefault="00B601C4" w:rsidP="00B601C4">
      <w:pPr>
        <w:pStyle w:val="ListParagraph"/>
        <w:numPr>
          <w:ilvl w:val="0"/>
          <w:numId w:val="3"/>
        </w:numPr>
        <w:rPr>
          <w:rFonts w:cstheme="minorHAnsi"/>
        </w:rPr>
      </w:pPr>
      <w:r w:rsidRPr="00534D83">
        <w:rPr>
          <w:rFonts w:cstheme="minorHAnsi"/>
          <w:color w:val="16191F"/>
        </w:rPr>
        <w:t>Under </w:t>
      </w:r>
      <w:r w:rsidRPr="00534D83">
        <w:rPr>
          <w:rFonts w:cstheme="minorHAnsi"/>
          <w:b/>
          <w:bCs/>
          <w:color w:val="16191F"/>
        </w:rPr>
        <w:t>Findings export options</w:t>
      </w:r>
      <w:r w:rsidRPr="00534D83">
        <w:rPr>
          <w:rFonts w:cstheme="minorHAnsi"/>
          <w:color w:val="16191F"/>
        </w:rPr>
        <w:t>, choose </w:t>
      </w:r>
      <w:r w:rsidRPr="00534D83">
        <w:rPr>
          <w:rFonts w:cstheme="minorHAnsi"/>
          <w:b/>
          <w:bCs/>
          <w:color w:val="16191F"/>
        </w:rPr>
        <w:t>Configure now</w:t>
      </w:r>
      <w:r w:rsidRPr="00534D83">
        <w:rPr>
          <w:rFonts w:cstheme="minorHAnsi"/>
          <w:color w:val="16191F"/>
        </w:rPr>
        <w:t>.</w:t>
      </w:r>
    </w:p>
    <w:p w14:paraId="01521157" w14:textId="1613D579" w:rsidR="00B601C4" w:rsidRPr="00534D83" w:rsidRDefault="00B601C4" w:rsidP="00B601C4">
      <w:pPr>
        <w:pStyle w:val="ListParagraph"/>
        <w:numPr>
          <w:ilvl w:val="0"/>
          <w:numId w:val="3"/>
        </w:numPr>
        <w:rPr>
          <w:rFonts w:cstheme="minorHAnsi"/>
        </w:rPr>
      </w:pPr>
      <w:r w:rsidRPr="00534D83">
        <w:rPr>
          <w:rFonts w:cstheme="minorHAnsi"/>
          <w:color w:val="16191F"/>
        </w:rPr>
        <w:t>Choose bucket in which you want to store your finding logs.</w:t>
      </w:r>
    </w:p>
    <w:p w14:paraId="3CF38B91" w14:textId="77777777" w:rsidR="00B601C4" w:rsidRPr="00534D83" w:rsidRDefault="00B601C4" w:rsidP="00B601C4">
      <w:pPr>
        <w:pStyle w:val="ListParagraph"/>
        <w:numPr>
          <w:ilvl w:val="0"/>
          <w:numId w:val="3"/>
        </w:numPr>
        <w:rPr>
          <w:rFonts w:cstheme="minorHAnsi"/>
        </w:rPr>
      </w:pPr>
      <w:r w:rsidRPr="00534D83">
        <w:rPr>
          <w:rFonts w:cstheme="minorHAnsi"/>
          <w:color w:val="16191F"/>
          <w:shd w:val="clear" w:color="auto" w:fill="FFFFFF"/>
        </w:rPr>
        <w:t> In the navigation pane, choose </w:t>
      </w:r>
      <w:r w:rsidRPr="00534D83">
        <w:rPr>
          <w:rFonts w:cstheme="minorHAnsi"/>
          <w:b/>
          <w:bCs/>
          <w:color w:val="16191F"/>
          <w:shd w:val="clear" w:color="auto" w:fill="FFFFFF"/>
        </w:rPr>
        <w:t>Settings</w:t>
      </w:r>
      <w:r w:rsidRPr="00534D83">
        <w:rPr>
          <w:rFonts w:cstheme="minorHAnsi"/>
          <w:color w:val="16191F"/>
          <w:shd w:val="clear" w:color="auto" w:fill="FFFFFF"/>
        </w:rPr>
        <w:t>.</w:t>
      </w:r>
    </w:p>
    <w:p w14:paraId="0A3E32E9" w14:textId="6FD3E515" w:rsidR="00B601C4" w:rsidRPr="00534D83" w:rsidRDefault="00B601C4" w:rsidP="00B601C4">
      <w:pPr>
        <w:pStyle w:val="ListParagraph"/>
        <w:numPr>
          <w:ilvl w:val="0"/>
          <w:numId w:val="3"/>
        </w:numPr>
        <w:rPr>
          <w:rFonts w:cstheme="minorHAnsi"/>
        </w:rPr>
      </w:pPr>
      <w:r w:rsidRPr="00534D83">
        <w:rPr>
          <w:rFonts w:cstheme="minorHAnsi"/>
          <w:color w:val="16191F"/>
        </w:rPr>
        <w:t>Under the </w:t>
      </w:r>
      <w:r w:rsidRPr="00534D83">
        <w:rPr>
          <w:rFonts w:cstheme="minorHAnsi"/>
          <w:b/>
          <w:bCs/>
          <w:color w:val="16191F"/>
        </w:rPr>
        <w:t>Sample findings</w:t>
      </w:r>
      <w:r w:rsidRPr="00534D83">
        <w:rPr>
          <w:rFonts w:cstheme="minorHAnsi"/>
          <w:color w:val="16191F"/>
        </w:rPr>
        <w:t> section, choose </w:t>
      </w:r>
      <w:r w:rsidRPr="00534D83">
        <w:rPr>
          <w:rFonts w:cstheme="minorHAnsi"/>
          <w:b/>
          <w:bCs/>
          <w:color w:val="16191F"/>
        </w:rPr>
        <w:t>Generate sample findings</w:t>
      </w:r>
      <w:r w:rsidRPr="00534D83">
        <w:rPr>
          <w:rFonts w:cstheme="minorHAnsi"/>
          <w:color w:val="16191F"/>
        </w:rPr>
        <w:t>. The new sample findings will appear within five minutes as entries in the S3 bucket.</w:t>
      </w:r>
    </w:p>
    <w:p w14:paraId="4EA976C3" w14:textId="0E9A5F2B" w:rsidR="00CB7220" w:rsidRPr="00534D83" w:rsidRDefault="00CB7220" w:rsidP="00CB7220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 w:rsidRPr="00534D83">
        <w:rPr>
          <w:rFonts w:asciiTheme="minorHAnsi" w:hAnsiTheme="minorHAnsi" w:cstheme="minorHAnsi"/>
          <w:b/>
          <w:bCs/>
          <w:color w:val="auto"/>
          <w:u w:val="single"/>
        </w:rPr>
        <w:t>Encrypt the findings:</w:t>
      </w:r>
    </w:p>
    <w:p w14:paraId="5341B79B" w14:textId="3918E0A5" w:rsidR="00CB7220" w:rsidRPr="00534D83" w:rsidRDefault="00CB7220" w:rsidP="00CB7220">
      <w:pPr>
        <w:rPr>
          <w:rFonts w:cstheme="minorHAnsi"/>
          <w:color w:val="16191F"/>
          <w:shd w:val="clear" w:color="auto" w:fill="FFFFFF"/>
        </w:rPr>
      </w:pPr>
      <w:r w:rsidRPr="00534D83">
        <w:rPr>
          <w:rFonts w:cstheme="minorHAnsi"/>
          <w:color w:val="16191F"/>
          <w:shd w:val="clear" w:color="auto" w:fill="FFFFFF"/>
        </w:rPr>
        <w:t>To encrypt the findings, you'll need a KMS key with a policy that allows GuardDuty to use that key for encryption. </w:t>
      </w:r>
    </w:p>
    <w:p w14:paraId="21DE8DF5" w14:textId="77777777" w:rsidR="00534D83" w:rsidRPr="00534D83" w:rsidRDefault="00CB7220" w:rsidP="005037BD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cstheme="minorHAnsi"/>
          <w:color w:val="16191F"/>
        </w:rPr>
      </w:pPr>
      <w:r w:rsidRPr="00534D83">
        <w:rPr>
          <w:rFonts w:cstheme="minorHAnsi"/>
          <w:color w:val="16191F"/>
          <w:shd w:val="clear" w:color="auto" w:fill="FFFFFF"/>
        </w:rPr>
        <w:t>Log into the</w:t>
      </w:r>
      <w:r w:rsidRPr="00534D83">
        <w:rPr>
          <w:rFonts w:cstheme="minorHAnsi"/>
          <w:color w:val="16191F"/>
          <w:shd w:val="clear" w:color="auto" w:fill="FFFFFF"/>
        </w:rPr>
        <w:t xml:space="preserve"> AWS KMS keys console.</w:t>
      </w:r>
    </w:p>
    <w:p w14:paraId="49FF7D02" w14:textId="7A15655D" w:rsidR="00CB7220" w:rsidRPr="00534D83" w:rsidRDefault="00CB7220" w:rsidP="005037BD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cstheme="minorHAnsi"/>
          <w:color w:val="16191F"/>
        </w:rPr>
      </w:pPr>
      <w:r w:rsidRPr="00534D83">
        <w:rPr>
          <w:rFonts w:cstheme="minorHAnsi"/>
          <w:color w:val="16191F"/>
        </w:rPr>
        <w:t>In the navigation pane, choose </w:t>
      </w:r>
      <w:r w:rsidRPr="00534D83">
        <w:rPr>
          <w:rFonts w:cstheme="minorHAnsi"/>
          <w:b/>
          <w:bCs/>
          <w:color w:val="16191F"/>
        </w:rPr>
        <w:t>Customer managed keys</w:t>
      </w:r>
      <w:r w:rsidRPr="00534D83">
        <w:rPr>
          <w:rFonts w:cstheme="minorHAnsi"/>
          <w:color w:val="16191F"/>
        </w:rPr>
        <w:t>.</w:t>
      </w:r>
    </w:p>
    <w:p w14:paraId="1D37C715" w14:textId="77777777" w:rsidR="00CB7220" w:rsidRPr="00534D83" w:rsidRDefault="00CB7220" w:rsidP="00CB722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Choose </w:t>
      </w:r>
      <w:r w:rsidRPr="00534D83">
        <w:rPr>
          <w:rFonts w:asciiTheme="minorHAnsi" w:hAnsiTheme="minorHAnsi" w:cstheme="minorHAnsi"/>
          <w:b/>
          <w:bCs/>
          <w:color w:val="16191F"/>
        </w:rPr>
        <w:t>Create key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7FDD22D4" w14:textId="77777777" w:rsidR="00CB7220" w:rsidRPr="00534D83" w:rsidRDefault="00CB7220" w:rsidP="00CB722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Choose </w:t>
      </w:r>
      <w:r w:rsidRPr="00534D83">
        <w:rPr>
          <w:rFonts w:asciiTheme="minorHAnsi" w:hAnsiTheme="minorHAnsi" w:cstheme="minorHAnsi"/>
          <w:b/>
          <w:bCs/>
          <w:color w:val="16191F"/>
        </w:rPr>
        <w:t>Symmetric</w:t>
      </w:r>
      <w:r w:rsidRPr="00534D83">
        <w:rPr>
          <w:rFonts w:asciiTheme="minorHAnsi" w:hAnsiTheme="minorHAnsi" w:cstheme="minorHAnsi"/>
          <w:color w:val="16191F"/>
        </w:rPr>
        <w:t> under </w:t>
      </w:r>
      <w:r w:rsidRPr="00534D83">
        <w:rPr>
          <w:rFonts w:asciiTheme="minorHAnsi" w:hAnsiTheme="minorHAnsi" w:cstheme="minorHAnsi"/>
          <w:b/>
          <w:bCs/>
          <w:color w:val="16191F"/>
        </w:rPr>
        <w:t>Key type</w:t>
      </w:r>
      <w:r w:rsidRPr="00534D83">
        <w:rPr>
          <w:rFonts w:asciiTheme="minorHAnsi" w:hAnsiTheme="minorHAnsi" w:cstheme="minorHAnsi"/>
          <w:color w:val="16191F"/>
        </w:rPr>
        <w:t>, and then choose </w:t>
      </w:r>
      <w:r w:rsidRPr="00534D83">
        <w:rPr>
          <w:rFonts w:asciiTheme="minorHAnsi" w:hAnsiTheme="minorHAnsi" w:cstheme="minorHAnsi"/>
          <w:b/>
          <w:bCs/>
          <w:color w:val="16191F"/>
        </w:rPr>
        <w:t>Next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195D3E3E" w14:textId="77777777" w:rsidR="00CB7220" w:rsidRPr="00534D83" w:rsidRDefault="00CB7220" w:rsidP="00CB722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Provide an </w:t>
      </w:r>
      <w:r w:rsidRPr="00534D83">
        <w:rPr>
          <w:rFonts w:asciiTheme="minorHAnsi" w:hAnsiTheme="minorHAnsi" w:cstheme="minorHAnsi"/>
          <w:b/>
          <w:bCs/>
          <w:color w:val="16191F"/>
        </w:rPr>
        <w:t>Alias</w:t>
      </w:r>
      <w:r w:rsidRPr="00534D83">
        <w:rPr>
          <w:rFonts w:asciiTheme="minorHAnsi" w:hAnsiTheme="minorHAnsi" w:cstheme="minorHAnsi"/>
          <w:color w:val="16191F"/>
        </w:rPr>
        <w:t> for your key, and then choose </w:t>
      </w:r>
      <w:r w:rsidRPr="00534D83">
        <w:rPr>
          <w:rFonts w:asciiTheme="minorHAnsi" w:hAnsiTheme="minorHAnsi" w:cstheme="minorHAnsi"/>
          <w:b/>
          <w:bCs/>
          <w:color w:val="16191F"/>
        </w:rPr>
        <w:t>Next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292989FF" w14:textId="77777777" w:rsidR="00CB7220" w:rsidRPr="00534D83" w:rsidRDefault="00CB7220" w:rsidP="00CB722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Choose </w:t>
      </w:r>
      <w:r w:rsidRPr="00534D83">
        <w:rPr>
          <w:rFonts w:asciiTheme="minorHAnsi" w:hAnsiTheme="minorHAnsi" w:cstheme="minorHAnsi"/>
          <w:b/>
          <w:bCs/>
          <w:color w:val="16191F"/>
        </w:rPr>
        <w:t>Next</w:t>
      </w:r>
      <w:r w:rsidRPr="00534D83">
        <w:rPr>
          <w:rFonts w:asciiTheme="minorHAnsi" w:hAnsiTheme="minorHAnsi" w:cstheme="minorHAnsi"/>
          <w:color w:val="16191F"/>
        </w:rPr>
        <w:t>, and then again choose </w:t>
      </w:r>
      <w:r w:rsidRPr="00534D83">
        <w:rPr>
          <w:rFonts w:asciiTheme="minorHAnsi" w:hAnsiTheme="minorHAnsi" w:cstheme="minorHAnsi"/>
          <w:b/>
          <w:bCs/>
          <w:color w:val="16191F"/>
        </w:rPr>
        <w:t>Next</w:t>
      </w:r>
      <w:r w:rsidRPr="00534D83">
        <w:rPr>
          <w:rFonts w:asciiTheme="minorHAnsi" w:hAnsiTheme="minorHAnsi" w:cstheme="minorHAnsi"/>
          <w:color w:val="16191F"/>
        </w:rPr>
        <w:t> to accept the default administration and usage permissions.</w:t>
      </w:r>
    </w:p>
    <w:p w14:paraId="399FBB54" w14:textId="77777777" w:rsidR="00CB7220" w:rsidRPr="00534D83" w:rsidRDefault="00CB7220" w:rsidP="00CB722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Choose </w:t>
      </w:r>
      <w:r w:rsidRPr="00534D83">
        <w:rPr>
          <w:rFonts w:asciiTheme="minorHAnsi" w:hAnsiTheme="minorHAnsi" w:cstheme="minorHAnsi"/>
          <w:b/>
          <w:bCs/>
          <w:color w:val="16191F"/>
        </w:rPr>
        <w:t>Finish</w:t>
      </w:r>
      <w:r w:rsidRPr="00534D83">
        <w:rPr>
          <w:rFonts w:asciiTheme="minorHAnsi" w:hAnsiTheme="minorHAnsi" w:cstheme="minorHAnsi"/>
          <w:color w:val="16191F"/>
        </w:rPr>
        <w:t> to create the key.</w:t>
      </w:r>
    </w:p>
    <w:p w14:paraId="3FE24821" w14:textId="77777777" w:rsidR="00CB7220" w:rsidRPr="00534D83" w:rsidRDefault="00CB7220" w:rsidP="00CB722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Choose your key alias.</w:t>
      </w:r>
    </w:p>
    <w:p w14:paraId="4141A66C" w14:textId="333C3C7D" w:rsidR="00CB7220" w:rsidRPr="00534D83" w:rsidRDefault="00CB7220" w:rsidP="00326E98">
      <w:pPr>
        <w:pStyle w:val="ListParagraph"/>
        <w:numPr>
          <w:ilvl w:val="0"/>
          <w:numId w:val="8"/>
        </w:numPr>
        <w:rPr>
          <w:rFonts w:cstheme="minorHAnsi"/>
        </w:rPr>
      </w:pPr>
      <w:r w:rsidRPr="00534D83">
        <w:rPr>
          <w:rFonts w:cstheme="minorHAnsi"/>
          <w:color w:val="16191F"/>
          <w:shd w:val="clear" w:color="auto" w:fill="FFFFFF"/>
        </w:rPr>
        <w:t>In the </w:t>
      </w:r>
      <w:r w:rsidRPr="00534D83">
        <w:rPr>
          <w:rFonts w:cstheme="minorHAnsi"/>
          <w:b/>
          <w:bCs/>
          <w:color w:val="16191F"/>
          <w:shd w:val="clear" w:color="auto" w:fill="FFFFFF"/>
        </w:rPr>
        <w:t>Key policy</w:t>
      </w:r>
      <w:r w:rsidRPr="00534D83">
        <w:rPr>
          <w:rFonts w:cstheme="minorHAnsi"/>
          <w:color w:val="16191F"/>
          <w:shd w:val="clear" w:color="auto" w:fill="FFFFFF"/>
        </w:rPr>
        <w:t> tab, </w:t>
      </w:r>
      <w:r w:rsidRPr="00534D83">
        <w:rPr>
          <w:rFonts w:cstheme="minorHAnsi"/>
          <w:color w:val="16191F"/>
          <w:shd w:val="clear" w:color="auto" w:fill="FFFFFF"/>
        </w:rPr>
        <w:t xml:space="preserve">attach the policy for guardduty which allows </w:t>
      </w:r>
      <w:r w:rsidRPr="00534D83">
        <w:rPr>
          <w:rFonts w:cstheme="minorHAnsi"/>
          <w:color w:val="16191F"/>
          <w:shd w:val="clear" w:color="auto" w:fill="FFFFFF"/>
        </w:rPr>
        <w:t>GuardDuty to use that key for encryption</w:t>
      </w:r>
      <w:r w:rsidRPr="00534D83">
        <w:rPr>
          <w:rFonts w:cstheme="minorHAnsi"/>
          <w:color w:val="16191F"/>
          <w:shd w:val="clear" w:color="auto" w:fill="FFFFFF"/>
        </w:rPr>
        <w:t>.</w:t>
      </w:r>
    </w:p>
    <w:p w14:paraId="7FA46F97" w14:textId="1C4178CE" w:rsidR="00CB7220" w:rsidRPr="00534D83" w:rsidRDefault="00CB7220" w:rsidP="00CB7220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 w:rsidRPr="00534D83">
        <w:rPr>
          <w:rFonts w:asciiTheme="minorHAnsi" w:hAnsiTheme="minorHAnsi" w:cstheme="minorHAnsi"/>
          <w:b/>
          <w:bCs/>
          <w:color w:val="auto"/>
          <w:u w:val="single"/>
        </w:rPr>
        <w:t>Set up GuardDuty finding alerts through SNS</w:t>
      </w:r>
      <w:r w:rsidRPr="00534D83">
        <w:rPr>
          <w:rFonts w:asciiTheme="minorHAnsi" w:hAnsiTheme="minorHAnsi" w:cstheme="minorHAnsi"/>
          <w:b/>
          <w:bCs/>
          <w:color w:val="auto"/>
          <w:u w:val="single"/>
        </w:rPr>
        <w:t>:</w:t>
      </w:r>
    </w:p>
    <w:p w14:paraId="16C42718" w14:textId="67F2E53F" w:rsidR="00CB7220" w:rsidRPr="00534D83" w:rsidRDefault="00CB7220" w:rsidP="00CB7220">
      <w:pPr>
        <w:rPr>
          <w:rFonts w:cstheme="minorHAnsi"/>
          <w:color w:val="16191F"/>
          <w:shd w:val="clear" w:color="auto" w:fill="FFFFFF"/>
        </w:rPr>
      </w:pPr>
      <w:r w:rsidRPr="00534D83">
        <w:rPr>
          <w:rFonts w:cstheme="minorHAnsi"/>
          <w:color w:val="16191F"/>
          <w:shd w:val="clear" w:color="auto" w:fill="FFFFFF"/>
        </w:rPr>
        <w:t>GuardDuty integrates with Amazon EventBridge which can be used to send findings data to other applications and services for processing</w:t>
      </w:r>
      <w:r w:rsidRPr="00534D83">
        <w:rPr>
          <w:rFonts w:cstheme="minorHAnsi"/>
          <w:color w:val="16191F"/>
          <w:shd w:val="clear" w:color="auto" w:fill="FFFFFF"/>
        </w:rPr>
        <w:t xml:space="preserve">. </w:t>
      </w:r>
      <w:r w:rsidR="00412DB2" w:rsidRPr="00534D83">
        <w:rPr>
          <w:rFonts w:cstheme="minorHAnsi"/>
          <w:color w:val="16191F"/>
          <w:shd w:val="clear" w:color="auto" w:fill="FFFFFF"/>
        </w:rPr>
        <w:t>With EventBridge you can use GuardDuty findings to trigger automatic responses to your findings by connecting finding events to</w:t>
      </w:r>
      <w:r w:rsidR="00412DB2" w:rsidRPr="00534D83">
        <w:rPr>
          <w:rFonts w:cstheme="minorHAnsi"/>
          <w:color w:val="16191F"/>
          <w:shd w:val="clear" w:color="auto" w:fill="FFFFFF"/>
        </w:rPr>
        <w:t xml:space="preserve"> </w:t>
      </w:r>
      <w:r w:rsidR="00412DB2" w:rsidRPr="00534D83">
        <w:rPr>
          <w:rFonts w:cstheme="minorHAnsi"/>
          <w:color w:val="16191F"/>
          <w:shd w:val="clear" w:color="auto" w:fill="FFFFFF"/>
        </w:rPr>
        <w:t>Amazon Simple Notification Service (SNS) and more.</w:t>
      </w:r>
      <w:r w:rsidR="00412DB2" w:rsidRPr="00534D83">
        <w:rPr>
          <w:rFonts w:cstheme="minorHAnsi"/>
          <w:color w:val="16191F"/>
          <w:shd w:val="clear" w:color="auto" w:fill="FFFFFF"/>
        </w:rPr>
        <w:t xml:space="preserve"> </w:t>
      </w:r>
      <w:r w:rsidR="00412DB2" w:rsidRPr="00534D83">
        <w:rPr>
          <w:rFonts w:cstheme="minorHAnsi"/>
          <w:color w:val="16191F"/>
          <w:shd w:val="clear" w:color="auto" w:fill="FFFFFF"/>
        </w:rPr>
        <w:t>EventBridge create a rule that captures findings data from GuardDuty. The resulting rule forwards the finding details to an email address.</w:t>
      </w:r>
    </w:p>
    <w:p w14:paraId="22E8B6AF" w14:textId="234522DE" w:rsidR="00412DB2" w:rsidRPr="00534D83" w:rsidRDefault="00412DB2" w:rsidP="00CB7220">
      <w:pPr>
        <w:rPr>
          <w:rFonts w:cstheme="minorHAnsi"/>
          <w:b/>
          <w:bCs/>
          <w:color w:val="16191F"/>
          <w:shd w:val="clear" w:color="auto" w:fill="FFFFFF"/>
        </w:rPr>
      </w:pPr>
      <w:r w:rsidRPr="00534D83">
        <w:rPr>
          <w:rFonts w:cstheme="minorHAnsi"/>
          <w:b/>
          <w:bCs/>
          <w:color w:val="16191F"/>
          <w:shd w:val="clear" w:color="auto" w:fill="FFFFFF"/>
        </w:rPr>
        <w:t>To create an SNS topic for your findings alerts</w:t>
      </w:r>
      <w:r w:rsidRPr="00534D83">
        <w:rPr>
          <w:rFonts w:cstheme="minorHAnsi"/>
          <w:b/>
          <w:bCs/>
          <w:color w:val="16191F"/>
          <w:shd w:val="clear" w:color="auto" w:fill="FFFFFF"/>
        </w:rPr>
        <w:t>:</w:t>
      </w:r>
    </w:p>
    <w:p w14:paraId="57D26A85" w14:textId="77777777" w:rsidR="00412DB2" w:rsidRPr="00534D83" w:rsidRDefault="00412DB2" w:rsidP="00C56A0B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cstheme="minorHAnsi"/>
          <w:color w:val="16191F"/>
        </w:rPr>
      </w:pPr>
      <w:r w:rsidRPr="00534D83">
        <w:rPr>
          <w:rFonts w:cstheme="minorHAnsi"/>
          <w:color w:val="16191F"/>
          <w:shd w:val="clear" w:color="auto" w:fill="FFFFFF"/>
        </w:rPr>
        <w:t xml:space="preserve">Go to </w:t>
      </w:r>
      <w:r w:rsidRPr="00534D83">
        <w:rPr>
          <w:rFonts w:cstheme="minorHAnsi"/>
          <w:color w:val="16191F"/>
          <w:shd w:val="clear" w:color="auto" w:fill="FFFFFF"/>
        </w:rPr>
        <w:t>Amazon SNS console</w:t>
      </w:r>
      <w:r w:rsidRPr="00534D83">
        <w:rPr>
          <w:rFonts w:cstheme="minorHAnsi"/>
          <w:color w:val="16191F"/>
          <w:shd w:val="clear" w:color="auto" w:fill="FFFFFF"/>
        </w:rPr>
        <w:t>.</w:t>
      </w:r>
    </w:p>
    <w:p w14:paraId="21D63EAA" w14:textId="5C2A24CB" w:rsidR="00412DB2" w:rsidRPr="00534D83" w:rsidRDefault="00412DB2" w:rsidP="00C56A0B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cstheme="minorHAnsi"/>
          <w:color w:val="16191F"/>
        </w:rPr>
      </w:pPr>
      <w:r w:rsidRPr="00534D83">
        <w:rPr>
          <w:rFonts w:cstheme="minorHAnsi"/>
          <w:color w:val="16191F"/>
        </w:rPr>
        <w:t>In the navigation pane, choose </w:t>
      </w:r>
      <w:r w:rsidRPr="00534D83">
        <w:rPr>
          <w:rFonts w:cstheme="minorHAnsi"/>
          <w:b/>
          <w:bCs/>
          <w:color w:val="16191F"/>
        </w:rPr>
        <w:t>Topics</w:t>
      </w:r>
      <w:r w:rsidRPr="00534D83">
        <w:rPr>
          <w:rFonts w:cstheme="minorHAnsi"/>
          <w:color w:val="16191F"/>
        </w:rPr>
        <w:t>.</w:t>
      </w:r>
    </w:p>
    <w:p w14:paraId="332EC9CA" w14:textId="77777777" w:rsidR="00412DB2" w:rsidRPr="00534D83" w:rsidRDefault="00412DB2" w:rsidP="00412DB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Choose </w:t>
      </w:r>
      <w:r w:rsidRPr="00534D83">
        <w:rPr>
          <w:rFonts w:asciiTheme="minorHAnsi" w:hAnsiTheme="minorHAnsi" w:cstheme="minorHAnsi"/>
          <w:b/>
          <w:bCs/>
          <w:color w:val="16191F"/>
        </w:rPr>
        <w:t>Create Topic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25000F8B" w14:textId="77777777" w:rsidR="00412DB2" w:rsidRPr="00534D83" w:rsidRDefault="00412DB2" w:rsidP="00412DB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Type</w:t>
      </w:r>
      <w:r w:rsidRPr="00534D83">
        <w:rPr>
          <w:rFonts w:asciiTheme="minorHAnsi" w:hAnsiTheme="minorHAnsi" w:cstheme="minorHAnsi"/>
          <w:color w:val="16191F"/>
        </w:rPr>
        <w:t>, select </w:t>
      </w:r>
      <w:r w:rsidRPr="00534D83">
        <w:rPr>
          <w:rFonts w:asciiTheme="minorHAnsi" w:hAnsiTheme="minorHAnsi" w:cstheme="minorHAnsi"/>
          <w:b/>
          <w:bCs/>
          <w:color w:val="16191F"/>
        </w:rPr>
        <w:t>Standard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0E611413" w14:textId="50919E65" w:rsidR="00412DB2" w:rsidRPr="00534D83" w:rsidRDefault="00412DB2" w:rsidP="00412DB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Name</w:t>
      </w:r>
      <w:r w:rsidRPr="00534D83">
        <w:rPr>
          <w:rFonts w:asciiTheme="minorHAnsi" w:hAnsiTheme="minorHAnsi" w:cstheme="minorHAnsi"/>
          <w:color w:val="16191F"/>
        </w:rPr>
        <w:t>, ente</w:t>
      </w:r>
      <w:r w:rsidRPr="00534D83">
        <w:rPr>
          <w:rFonts w:asciiTheme="minorHAnsi" w:hAnsiTheme="minorHAnsi" w:cstheme="minorHAnsi"/>
          <w:color w:val="16191F"/>
        </w:rPr>
        <w:t>r guardduty</w:t>
      </w:r>
      <w:r w:rsidRPr="00534D83">
        <w:rPr>
          <w:rFonts w:asciiTheme="minorHAnsi" w:hAnsiTheme="minorHAnsi" w:cstheme="minorHAnsi"/>
        </w:rPr>
        <w:t>.</w:t>
      </w:r>
    </w:p>
    <w:p w14:paraId="3D4BE8CE" w14:textId="77777777" w:rsidR="00412DB2" w:rsidRPr="00534D83" w:rsidRDefault="00412DB2" w:rsidP="00412DB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Choose </w:t>
      </w:r>
      <w:r w:rsidRPr="00534D83">
        <w:rPr>
          <w:rFonts w:asciiTheme="minorHAnsi" w:hAnsiTheme="minorHAnsi" w:cstheme="minorHAnsi"/>
          <w:b/>
          <w:bCs/>
          <w:color w:val="16191F"/>
        </w:rPr>
        <w:t>Create Topic</w:t>
      </w:r>
      <w:r w:rsidRPr="00534D83">
        <w:rPr>
          <w:rFonts w:asciiTheme="minorHAnsi" w:hAnsiTheme="minorHAnsi" w:cstheme="minorHAnsi"/>
          <w:color w:val="16191F"/>
        </w:rPr>
        <w:t>. The topic details for your new topic will open.</w:t>
      </w:r>
    </w:p>
    <w:p w14:paraId="242F00C0" w14:textId="77777777" w:rsidR="00412DB2" w:rsidRPr="00534D83" w:rsidRDefault="00412DB2" w:rsidP="00412DB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In the </w:t>
      </w:r>
      <w:r w:rsidRPr="00534D83">
        <w:rPr>
          <w:rFonts w:asciiTheme="minorHAnsi" w:hAnsiTheme="minorHAnsi" w:cstheme="minorHAnsi"/>
          <w:b/>
          <w:bCs/>
          <w:color w:val="16191F"/>
        </w:rPr>
        <w:t>Subscriptions</w:t>
      </w:r>
      <w:r w:rsidRPr="00534D83">
        <w:rPr>
          <w:rFonts w:asciiTheme="minorHAnsi" w:hAnsiTheme="minorHAnsi" w:cstheme="minorHAnsi"/>
          <w:color w:val="16191F"/>
        </w:rPr>
        <w:t> section, choose </w:t>
      </w:r>
      <w:r w:rsidRPr="00534D83">
        <w:rPr>
          <w:rFonts w:asciiTheme="minorHAnsi" w:hAnsiTheme="minorHAnsi" w:cstheme="minorHAnsi"/>
          <w:b/>
          <w:bCs/>
          <w:color w:val="16191F"/>
        </w:rPr>
        <w:t>Create subscription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3A3C9E64" w14:textId="77777777" w:rsidR="00412DB2" w:rsidRPr="00534D83" w:rsidRDefault="00412DB2" w:rsidP="00412DB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Protocol</w:t>
      </w:r>
      <w:r w:rsidRPr="00534D83">
        <w:rPr>
          <w:rFonts w:asciiTheme="minorHAnsi" w:hAnsiTheme="minorHAnsi" w:cstheme="minorHAnsi"/>
          <w:color w:val="16191F"/>
        </w:rPr>
        <w:t>, choose </w:t>
      </w:r>
      <w:r w:rsidRPr="00534D83">
        <w:rPr>
          <w:rFonts w:asciiTheme="minorHAnsi" w:hAnsiTheme="minorHAnsi" w:cstheme="minorHAnsi"/>
          <w:b/>
          <w:bCs/>
          <w:color w:val="16191F"/>
        </w:rPr>
        <w:t>Email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42953799" w14:textId="77777777" w:rsidR="00412DB2" w:rsidRPr="00534D83" w:rsidRDefault="00412DB2" w:rsidP="00412DB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Endpoint</w:t>
      </w:r>
      <w:r w:rsidRPr="00534D83">
        <w:rPr>
          <w:rFonts w:asciiTheme="minorHAnsi" w:hAnsiTheme="minorHAnsi" w:cstheme="minorHAnsi"/>
          <w:color w:val="16191F"/>
        </w:rPr>
        <w:t>, enter the email address to send notifications to.</w:t>
      </w:r>
    </w:p>
    <w:p w14:paraId="7182B72E" w14:textId="77777777" w:rsidR="00412DB2" w:rsidRPr="00534D83" w:rsidRDefault="00412DB2" w:rsidP="00412DB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Choose </w:t>
      </w:r>
      <w:r w:rsidRPr="00534D83">
        <w:rPr>
          <w:rFonts w:asciiTheme="minorHAnsi" w:hAnsiTheme="minorHAnsi" w:cstheme="minorHAnsi"/>
          <w:b/>
          <w:bCs/>
          <w:color w:val="16191F"/>
        </w:rPr>
        <w:t>Create subscription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52D2BA1C" w14:textId="52E2F922" w:rsidR="00B601C4" w:rsidRPr="00534D83" w:rsidRDefault="00412DB2" w:rsidP="00412DB2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After you create your subscription, you must confirm the subscription through email.</w:t>
      </w:r>
    </w:p>
    <w:p w14:paraId="687C7354" w14:textId="09613F87" w:rsidR="00412DB2" w:rsidRPr="00534D83" w:rsidRDefault="00412DB2" w:rsidP="00412DB2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</w:rPr>
      </w:pPr>
    </w:p>
    <w:p w14:paraId="72CEC1A2" w14:textId="2A4582E2" w:rsidR="00412DB2" w:rsidRPr="00534D83" w:rsidRDefault="00412DB2" w:rsidP="00412DB2">
      <w:pPr>
        <w:pStyle w:val="NormalWeb"/>
        <w:shd w:val="clear" w:color="auto" w:fill="FFFFFF"/>
        <w:spacing w:before="75" w:beforeAutospacing="0" w:after="0" w:afterAutospacing="0" w:line="360" w:lineRule="atLeast"/>
        <w:rPr>
          <w:rFonts w:asciiTheme="minorHAnsi" w:hAnsiTheme="minorHAnsi" w:cstheme="minorHAnsi"/>
          <w:b/>
          <w:bCs/>
          <w:color w:val="16191F"/>
          <w:shd w:val="clear" w:color="auto" w:fill="FFFFFF"/>
        </w:rPr>
      </w:pPr>
      <w:r w:rsidRPr="00534D83">
        <w:rPr>
          <w:rFonts w:asciiTheme="minorHAnsi" w:hAnsiTheme="minorHAnsi" w:cstheme="minorHAnsi"/>
          <w:b/>
          <w:bCs/>
          <w:color w:val="16191F"/>
          <w:shd w:val="clear" w:color="auto" w:fill="FFFFFF"/>
        </w:rPr>
        <w:t>To create an EventBridge rule to capture GuardDuty findings</w:t>
      </w:r>
      <w:r w:rsidRPr="00534D83">
        <w:rPr>
          <w:rFonts w:asciiTheme="minorHAnsi" w:hAnsiTheme="minorHAnsi" w:cstheme="minorHAnsi"/>
          <w:b/>
          <w:bCs/>
          <w:color w:val="16191F"/>
          <w:shd w:val="clear" w:color="auto" w:fill="FFFFFF"/>
        </w:rPr>
        <w:t>:</w:t>
      </w:r>
    </w:p>
    <w:p w14:paraId="56C9B7D4" w14:textId="00191E04" w:rsidR="00412DB2" w:rsidRPr="00534D83" w:rsidRDefault="00412DB2" w:rsidP="00412DB2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 xml:space="preserve">Go to </w:t>
      </w:r>
      <w:r w:rsidRPr="00534D83">
        <w:rPr>
          <w:rFonts w:asciiTheme="minorHAnsi" w:hAnsiTheme="minorHAnsi" w:cstheme="minorHAnsi"/>
          <w:color w:val="16191F"/>
          <w:shd w:val="clear" w:color="auto" w:fill="FFFFFF"/>
        </w:rPr>
        <w:t>EventBridge console</w:t>
      </w:r>
      <w:r w:rsidRPr="00534D83">
        <w:rPr>
          <w:rFonts w:asciiTheme="minorHAnsi" w:hAnsiTheme="minorHAnsi" w:cstheme="minorHAnsi"/>
          <w:color w:val="16191F"/>
          <w:shd w:val="clear" w:color="auto" w:fill="FFFFFF"/>
        </w:rPr>
        <w:t xml:space="preserve">, </w:t>
      </w:r>
      <w:r w:rsidRPr="00534D83">
        <w:rPr>
          <w:rFonts w:asciiTheme="minorHAnsi" w:hAnsiTheme="minorHAnsi" w:cstheme="minorHAnsi"/>
          <w:color w:val="16191F"/>
        </w:rPr>
        <w:t>choose </w:t>
      </w:r>
      <w:r w:rsidRPr="00534D83">
        <w:rPr>
          <w:rFonts w:asciiTheme="minorHAnsi" w:hAnsiTheme="minorHAnsi" w:cstheme="minorHAnsi"/>
          <w:b/>
          <w:bCs/>
          <w:color w:val="16191F"/>
        </w:rPr>
        <w:t>Rules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139E21A6" w14:textId="77777777" w:rsidR="00412DB2" w:rsidRPr="00534D83" w:rsidRDefault="00412DB2" w:rsidP="00412D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Choose </w:t>
      </w:r>
      <w:r w:rsidRPr="00534D83">
        <w:rPr>
          <w:rFonts w:asciiTheme="minorHAnsi" w:hAnsiTheme="minorHAnsi" w:cstheme="minorHAnsi"/>
          <w:b/>
          <w:bCs/>
          <w:color w:val="16191F"/>
        </w:rPr>
        <w:t>Create rule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347DAAC8" w14:textId="77777777" w:rsidR="00412DB2" w:rsidRPr="00534D83" w:rsidRDefault="00412DB2" w:rsidP="00412D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Enter a name and description for the rule.</w:t>
      </w:r>
    </w:p>
    <w:p w14:paraId="540D8D73" w14:textId="77777777" w:rsidR="00412DB2" w:rsidRPr="00534D83" w:rsidRDefault="00412DB2" w:rsidP="00412DB2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A rule can't have the same name as another rule in the same Region and on the same event bus.</w:t>
      </w:r>
    </w:p>
    <w:p w14:paraId="26F869F8" w14:textId="77777777" w:rsidR="00412DB2" w:rsidRPr="00534D83" w:rsidRDefault="00412DB2" w:rsidP="00412D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Event bus</w:t>
      </w:r>
      <w:r w:rsidRPr="00534D83">
        <w:rPr>
          <w:rFonts w:asciiTheme="minorHAnsi" w:hAnsiTheme="minorHAnsi" w:cstheme="minorHAnsi"/>
          <w:color w:val="16191F"/>
        </w:rPr>
        <w:t>, choose </w:t>
      </w:r>
      <w:r w:rsidRPr="00534D83">
        <w:rPr>
          <w:rFonts w:asciiTheme="minorHAnsi" w:hAnsiTheme="minorHAnsi" w:cstheme="minorHAnsi"/>
          <w:b/>
          <w:bCs/>
          <w:color w:val="16191F"/>
        </w:rPr>
        <w:t>default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391BE705" w14:textId="5DC39213" w:rsidR="00412DB2" w:rsidRPr="00534D83" w:rsidRDefault="00412DB2" w:rsidP="0075266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Rule type</w:t>
      </w:r>
      <w:r w:rsidRPr="00534D83">
        <w:rPr>
          <w:rFonts w:asciiTheme="minorHAnsi" w:hAnsiTheme="minorHAnsi" w:cstheme="minorHAnsi"/>
          <w:color w:val="16191F"/>
        </w:rPr>
        <w:t>, choose </w:t>
      </w:r>
      <w:r w:rsidRPr="00534D83">
        <w:rPr>
          <w:rFonts w:asciiTheme="minorHAnsi" w:hAnsiTheme="minorHAnsi" w:cstheme="minorHAnsi"/>
          <w:b/>
          <w:bCs/>
          <w:color w:val="16191F"/>
        </w:rPr>
        <w:t>Rule with an event pattern</w:t>
      </w:r>
      <w:r w:rsidRPr="00534D83">
        <w:rPr>
          <w:rFonts w:asciiTheme="minorHAnsi" w:hAnsiTheme="minorHAnsi" w:cstheme="minorHAnsi"/>
          <w:color w:val="16191F"/>
        </w:rPr>
        <w:t xml:space="preserve"> then c</w:t>
      </w:r>
      <w:r w:rsidRPr="00534D83">
        <w:rPr>
          <w:rFonts w:asciiTheme="minorHAnsi" w:hAnsiTheme="minorHAnsi" w:cstheme="minorHAnsi"/>
          <w:color w:val="16191F"/>
        </w:rPr>
        <w:t>hoose </w:t>
      </w:r>
      <w:r w:rsidRPr="00534D83">
        <w:rPr>
          <w:rFonts w:asciiTheme="minorHAnsi" w:hAnsiTheme="minorHAnsi" w:cstheme="minorHAnsi"/>
          <w:b/>
          <w:bCs/>
          <w:color w:val="16191F"/>
        </w:rPr>
        <w:t>Next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7E7A8EB1" w14:textId="77777777" w:rsidR="00412DB2" w:rsidRPr="00534D83" w:rsidRDefault="00412DB2" w:rsidP="00412D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Event source</w:t>
      </w:r>
      <w:r w:rsidRPr="00534D83">
        <w:rPr>
          <w:rFonts w:asciiTheme="minorHAnsi" w:hAnsiTheme="minorHAnsi" w:cstheme="minorHAnsi"/>
          <w:color w:val="16191F"/>
        </w:rPr>
        <w:t>, choose </w:t>
      </w:r>
      <w:r w:rsidRPr="00534D83">
        <w:rPr>
          <w:rFonts w:asciiTheme="minorHAnsi" w:hAnsiTheme="minorHAnsi" w:cstheme="minorHAnsi"/>
          <w:b/>
          <w:bCs/>
          <w:color w:val="16191F"/>
        </w:rPr>
        <w:t>AWS events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3EC12160" w14:textId="77777777" w:rsidR="00412DB2" w:rsidRPr="00534D83" w:rsidRDefault="00412DB2" w:rsidP="00412D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Event pattern</w:t>
      </w:r>
      <w:r w:rsidRPr="00534D83">
        <w:rPr>
          <w:rFonts w:asciiTheme="minorHAnsi" w:hAnsiTheme="minorHAnsi" w:cstheme="minorHAnsi"/>
          <w:color w:val="16191F"/>
        </w:rPr>
        <w:t>, choose </w:t>
      </w:r>
      <w:r w:rsidRPr="00534D83">
        <w:rPr>
          <w:rFonts w:asciiTheme="minorHAnsi" w:hAnsiTheme="minorHAnsi" w:cstheme="minorHAnsi"/>
          <w:b/>
          <w:bCs/>
          <w:color w:val="16191F"/>
        </w:rPr>
        <w:t>Event pattern form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122A2A22" w14:textId="77777777" w:rsidR="00412DB2" w:rsidRPr="00534D83" w:rsidRDefault="00412DB2" w:rsidP="00412D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Event source</w:t>
      </w:r>
      <w:r w:rsidRPr="00534D83">
        <w:rPr>
          <w:rFonts w:asciiTheme="minorHAnsi" w:hAnsiTheme="minorHAnsi" w:cstheme="minorHAnsi"/>
          <w:color w:val="16191F"/>
        </w:rPr>
        <w:t>, choose </w:t>
      </w:r>
      <w:r w:rsidRPr="00534D83">
        <w:rPr>
          <w:rFonts w:asciiTheme="minorHAnsi" w:hAnsiTheme="minorHAnsi" w:cstheme="minorHAnsi"/>
          <w:b/>
          <w:bCs/>
          <w:color w:val="16191F"/>
        </w:rPr>
        <w:t>AWS services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769F0E0D" w14:textId="77777777" w:rsidR="00412DB2" w:rsidRPr="00534D83" w:rsidRDefault="00412DB2" w:rsidP="00412D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AWS service</w:t>
      </w:r>
      <w:r w:rsidRPr="00534D83">
        <w:rPr>
          <w:rFonts w:asciiTheme="minorHAnsi" w:hAnsiTheme="minorHAnsi" w:cstheme="minorHAnsi"/>
          <w:color w:val="16191F"/>
        </w:rPr>
        <w:t>, choose </w:t>
      </w:r>
      <w:r w:rsidRPr="00534D83">
        <w:rPr>
          <w:rFonts w:asciiTheme="minorHAnsi" w:hAnsiTheme="minorHAnsi" w:cstheme="minorHAnsi"/>
          <w:b/>
          <w:bCs/>
          <w:color w:val="16191F"/>
        </w:rPr>
        <w:t>GuardDuty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25EB2A13" w14:textId="117F9AEB" w:rsidR="00412DB2" w:rsidRPr="00534D83" w:rsidRDefault="00412DB2" w:rsidP="004D61B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Event Type</w:t>
      </w:r>
      <w:r w:rsidRPr="00534D83">
        <w:rPr>
          <w:rFonts w:asciiTheme="minorHAnsi" w:hAnsiTheme="minorHAnsi" w:cstheme="minorHAnsi"/>
          <w:color w:val="16191F"/>
        </w:rPr>
        <w:t>, choose </w:t>
      </w:r>
      <w:r w:rsidRPr="00534D83">
        <w:rPr>
          <w:rFonts w:asciiTheme="minorHAnsi" w:hAnsiTheme="minorHAnsi" w:cstheme="minorHAnsi"/>
          <w:b/>
          <w:bCs/>
          <w:color w:val="16191F"/>
        </w:rPr>
        <w:t>GuardDuty Finding</w:t>
      </w:r>
      <w:r w:rsidRPr="00534D83">
        <w:rPr>
          <w:rFonts w:asciiTheme="minorHAnsi" w:hAnsiTheme="minorHAnsi" w:cstheme="minorHAnsi"/>
          <w:color w:val="16191F"/>
        </w:rPr>
        <w:t xml:space="preserve"> and </w:t>
      </w:r>
      <w:r w:rsidRPr="00534D83">
        <w:rPr>
          <w:rFonts w:asciiTheme="minorHAnsi" w:hAnsiTheme="minorHAnsi" w:cstheme="minorHAnsi"/>
          <w:color w:val="16191F"/>
        </w:rPr>
        <w:t>Choose </w:t>
      </w:r>
      <w:r w:rsidRPr="00534D83">
        <w:rPr>
          <w:rFonts w:asciiTheme="minorHAnsi" w:hAnsiTheme="minorHAnsi" w:cstheme="minorHAnsi"/>
          <w:b/>
          <w:bCs/>
          <w:color w:val="16191F"/>
        </w:rPr>
        <w:t>Next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49B9F138" w14:textId="77777777" w:rsidR="00412DB2" w:rsidRPr="00534D83" w:rsidRDefault="00412DB2" w:rsidP="00412D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Target types</w:t>
      </w:r>
      <w:r w:rsidRPr="00534D83">
        <w:rPr>
          <w:rFonts w:asciiTheme="minorHAnsi" w:hAnsiTheme="minorHAnsi" w:cstheme="minorHAnsi"/>
          <w:color w:val="16191F"/>
        </w:rPr>
        <w:t>, choose </w:t>
      </w:r>
      <w:r w:rsidRPr="00534D83">
        <w:rPr>
          <w:rFonts w:asciiTheme="minorHAnsi" w:hAnsiTheme="minorHAnsi" w:cstheme="minorHAnsi"/>
          <w:b/>
          <w:bCs/>
          <w:color w:val="16191F"/>
        </w:rPr>
        <w:t>AWS service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7D67D4C5" w14:textId="77777777" w:rsidR="00412DB2" w:rsidRPr="00534D83" w:rsidRDefault="00412DB2" w:rsidP="00412D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For </w:t>
      </w:r>
      <w:r w:rsidRPr="00534D83">
        <w:rPr>
          <w:rFonts w:asciiTheme="minorHAnsi" w:hAnsiTheme="minorHAnsi" w:cstheme="minorHAnsi"/>
          <w:b/>
          <w:bCs/>
          <w:color w:val="16191F"/>
        </w:rPr>
        <w:t>Select a target</w:t>
      </w:r>
      <w:r w:rsidRPr="00534D83">
        <w:rPr>
          <w:rFonts w:asciiTheme="minorHAnsi" w:hAnsiTheme="minorHAnsi" w:cstheme="minorHAnsi"/>
          <w:color w:val="16191F"/>
        </w:rPr>
        <w:t>, choose </w:t>
      </w:r>
      <w:r w:rsidRPr="00534D83">
        <w:rPr>
          <w:rFonts w:asciiTheme="minorHAnsi" w:hAnsiTheme="minorHAnsi" w:cstheme="minorHAnsi"/>
          <w:b/>
          <w:bCs/>
          <w:color w:val="16191F"/>
        </w:rPr>
        <w:t>SNS topic</w:t>
      </w:r>
      <w:r w:rsidRPr="00534D83">
        <w:rPr>
          <w:rFonts w:asciiTheme="minorHAnsi" w:hAnsiTheme="minorHAnsi" w:cstheme="minorHAnsi"/>
          <w:color w:val="16191F"/>
        </w:rPr>
        <w:t>, and for </w:t>
      </w:r>
      <w:r w:rsidRPr="00534D83">
        <w:rPr>
          <w:rFonts w:asciiTheme="minorHAnsi" w:hAnsiTheme="minorHAnsi" w:cstheme="minorHAnsi"/>
          <w:b/>
          <w:bCs/>
          <w:color w:val="16191F"/>
        </w:rPr>
        <w:t>Topic</w:t>
      </w:r>
      <w:r w:rsidRPr="00534D83">
        <w:rPr>
          <w:rFonts w:asciiTheme="minorHAnsi" w:hAnsiTheme="minorHAnsi" w:cstheme="minorHAnsi"/>
          <w:color w:val="16191F"/>
        </w:rPr>
        <w:t>, choose the name of the SNS topic you created earlier.</w:t>
      </w:r>
    </w:p>
    <w:p w14:paraId="135A8B32" w14:textId="77777777" w:rsidR="00412DB2" w:rsidRPr="00534D83" w:rsidRDefault="00412DB2" w:rsidP="00412D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In the </w:t>
      </w:r>
      <w:r w:rsidRPr="00534D83">
        <w:rPr>
          <w:rFonts w:asciiTheme="minorHAnsi" w:hAnsiTheme="minorHAnsi" w:cstheme="minorHAnsi"/>
          <w:b/>
          <w:bCs/>
          <w:color w:val="16191F"/>
        </w:rPr>
        <w:t>Additional settings</w:t>
      </w:r>
      <w:r w:rsidRPr="00534D83">
        <w:rPr>
          <w:rFonts w:asciiTheme="minorHAnsi" w:hAnsiTheme="minorHAnsi" w:cstheme="minorHAnsi"/>
          <w:color w:val="16191F"/>
        </w:rPr>
        <w:t> section, for </w:t>
      </w:r>
      <w:r w:rsidRPr="00534D83">
        <w:rPr>
          <w:rFonts w:asciiTheme="minorHAnsi" w:hAnsiTheme="minorHAnsi" w:cstheme="minorHAnsi"/>
          <w:b/>
          <w:bCs/>
          <w:color w:val="16191F"/>
        </w:rPr>
        <w:t>Configure target input</w:t>
      </w:r>
      <w:r w:rsidRPr="00534D83">
        <w:rPr>
          <w:rFonts w:asciiTheme="minorHAnsi" w:hAnsiTheme="minorHAnsi" w:cstheme="minorHAnsi"/>
          <w:color w:val="16191F"/>
        </w:rPr>
        <w:t>, choose </w:t>
      </w:r>
      <w:r w:rsidRPr="00534D83">
        <w:rPr>
          <w:rFonts w:asciiTheme="minorHAnsi" w:hAnsiTheme="minorHAnsi" w:cstheme="minorHAnsi"/>
          <w:b/>
          <w:bCs/>
          <w:color w:val="16191F"/>
        </w:rPr>
        <w:t>Input transformer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139AB9EF" w14:textId="77777777" w:rsidR="00412DB2" w:rsidRPr="00534D83" w:rsidRDefault="00412DB2" w:rsidP="00412DB2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Adding an input transformer formats the JSON finding data sent from GuardDuty into a human-readable message.</w:t>
      </w:r>
    </w:p>
    <w:p w14:paraId="31DBC537" w14:textId="77777777" w:rsidR="00412DB2" w:rsidRPr="00534D83" w:rsidRDefault="00412DB2" w:rsidP="00412D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Choose </w:t>
      </w:r>
      <w:r w:rsidRPr="00534D83">
        <w:rPr>
          <w:rFonts w:asciiTheme="minorHAnsi" w:hAnsiTheme="minorHAnsi" w:cstheme="minorHAnsi"/>
          <w:b/>
          <w:bCs/>
          <w:color w:val="16191F"/>
        </w:rPr>
        <w:t>Configure input transformer</w:t>
      </w:r>
      <w:r w:rsidRPr="00534D83">
        <w:rPr>
          <w:rFonts w:asciiTheme="minorHAnsi" w:hAnsiTheme="minorHAnsi" w:cstheme="minorHAnsi"/>
          <w:color w:val="16191F"/>
        </w:rPr>
        <w:t>.</w:t>
      </w:r>
    </w:p>
    <w:p w14:paraId="421FF89E" w14:textId="4CDECDBF" w:rsidR="006227AF" w:rsidRPr="00534D83" w:rsidRDefault="006227AF" w:rsidP="006227AF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  <w:shd w:val="clear" w:color="auto" w:fill="FFFFFF"/>
        </w:rPr>
        <w:t>In the </w:t>
      </w:r>
      <w:r w:rsidRPr="00534D83">
        <w:rPr>
          <w:rFonts w:asciiTheme="minorHAnsi" w:hAnsiTheme="minorHAnsi" w:cstheme="minorHAnsi"/>
          <w:b/>
          <w:bCs/>
          <w:color w:val="16191F"/>
          <w:shd w:val="clear" w:color="auto" w:fill="FFFFFF"/>
        </w:rPr>
        <w:t>Target input transformer</w:t>
      </w:r>
      <w:r w:rsidRPr="00534D83">
        <w:rPr>
          <w:rFonts w:asciiTheme="minorHAnsi" w:hAnsiTheme="minorHAnsi" w:cstheme="minorHAnsi"/>
          <w:color w:val="16191F"/>
          <w:shd w:val="clear" w:color="auto" w:fill="FFFFFF"/>
        </w:rPr>
        <w:t> section, for </w:t>
      </w:r>
      <w:r w:rsidRPr="00534D83">
        <w:rPr>
          <w:rFonts w:asciiTheme="minorHAnsi" w:hAnsiTheme="minorHAnsi" w:cstheme="minorHAnsi"/>
          <w:b/>
          <w:bCs/>
          <w:color w:val="16191F"/>
          <w:shd w:val="clear" w:color="auto" w:fill="FFFFFF"/>
        </w:rPr>
        <w:t>Input path</w:t>
      </w:r>
      <w:r w:rsidRPr="00534D83">
        <w:rPr>
          <w:rFonts w:asciiTheme="minorHAnsi" w:hAnsiTheme="minorHAnsi" w:cstheme="minorHAnsi"/>
          <w:color w:val="16191F"/>
          <w:shd w:val="clear" w:color="auto" w:fill="FFFFFF"/>
        </w:rPr>
        <w:t>, paste the following code:</w:t>
      </w:r>
    </w:p>
    <w:p w14:paraId="70BDF2D5" w14:textId="77777777" w:rsidR="006227AF" w:rsidRPr="00534D83" w:rsidRDefault="006227AF" w:rsidP="006227AF">
      <w:pPr>
        <w:pStyle w:val="NormalWeb"/>
        <w:shd w:val="clear" w:color="auto" w:fill="FFFFFF"/>
        <w:spacing w:before="75" w:after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{</w:t>
      </w:r>
    </w:p>
    <w:p w14:paraId="269AA9CD" w14:textId="77777777" w:rsidR="006227AF" w:rsidRPr="00534D83" w:rsidRDefault="006227AF" w:rsidP="006227AF">
      <w:pPr>
        <w:pStyle w:val="NormalWeb"/>
        <w:shd w:val="clear" w:color="auto" w:fill="FFFFFF"/>
        <w:spacing w:before="75" w:after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 xml:space="preserve">  "severity": "$.detail.severity",</w:t>
      </w:r>
    </w:p>
    <w:p w14:paraId="6FF636FB" w14:textId="56160A6C" w:rsidR="006227AF" w:rsidRPr="00534D83" w:rsidRDefault="006227AF" w:rsidP="006227AF">
      <w:pPr>
        <w:pStyle w:val="NormalWeb"/>
        <w:shd w:val="clear" w:color="auto" w:fill="FFFFFF"/>
        <w:spacing w:before="75" w:after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"Finding_ID": "$.detail.id",</w:t>
      </w:r>
    </w:p>
    <w:p w14:paraId="53A84068" w14:textId="77777777" w:rsidR="006227AF" w:rsidRPr="00534D83" w:rsidRDefault="006227AF" w:rsidP="006227AF">
      <w:pPr>
        <w:pStyle w:val="NormalWeb"/>
        <w:shd w:val="clear" w:color="auto" w:fill="FFFFFF"/>
        <w:spacing w:before="75" w:after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 xml:space="preserve">  "Finding_Type": "$.detail.type",</w:t>
      </w:r>
    </w:p>
    <w:p w14:paraId="78BBAE1E" w14:textId="77777777" w:rsidR="006227AF" w:rsidRPr="00534D83" w:rsidRDefault="006227AF" w:rsidP="006227AF">
      <w:pPr>
        <w:pStyle w:val="NormalWeb"/>
        <w:shd w:val="clear" w:color="auto" w:fill="FFFFFF"/>
        <w:spacing w:before="75" w:after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 xml:space="preserve">  "region": "$.region",</w:t>
      </w:r>
    </w:p>
    <w:p w14:paraId="5313BB05" w14:textId="77777777" w:rsidR="006227AF" w:rsidRPr="00534D83" w:rsidRDefault="006227AF" w:rsidP="006227AF">
      <w:pPr>
        <w:pStyle w:val="NormalWeb"/>
        <w:shd w:val="clear" w:color="auto" w:fill="FFFFFF"/>
        <w:spacing w:before="75" w:after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 xml:space="preserve">  "Finding_description": "$.detail.description"</w:t>
      </w:r>
    </w:p>
    <w:p w14:paraId="1A87EA70" w14:textId="36FA8E0D" w:rsidR="006227AF" w:rsidRPr="00534D83" w:rsidRDefault="006227AF" w:rsidP="006227A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}</w:t>
      </w:r>
    </w:p>
    <w:p w14:paraId="43ADF4E0" w14:textId="1670EBC7" w:rsidR="006227AF" w:rsidRPr="00534D83" w:rsidRDefault="006227AF" w:rsidP="006227AF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  <w:shd w:val="clear" w:color="auto" w:fill="FFFFFF"/>
        </w:rPr>
        <w:t>To format the email, for </w:t>
      </w:r>
      <w:r w:rsidRPr="00534D83">
        <w:rPr>
          <w:rFonts w:asciiTheme="minorHAnsi" w:hAnsiTheme="minorHAnsi" w:cstheme="minorHAnsi"/>
          <w:b/>
          <w:bCs/>
          <w:color w:val="16191F"/>
          <w:shd w:val="clear" w:color="auto" w:fill="FFFFFF"/>
        </w:rPr>
        <w:t>Template</w:t>
      </w:r>
      <w:r w:rsidRPr="00534D83">
        <w:rPr>
          <w:rFonts w:asciiTheme="minorHAnsi" w:hAnsiTheme="minorHAnsi" w:cstheme="minorHAnsi"/>
          <w:color w:val="16191F"/>
          <w:shd w:val="clear" w:color="auto" w:fill="FFFFFF"/>
        </w:rPr>
        <w:t>, paste the following code:</w:t>
      </w:r>
    </w:p>
    <w:p w14:paraId="57E09745" w14:textId="77777777" w:rsidR="006227AF" w:rsidRPr="00534D83" w:rsidRDefault="006227AF" w:rsidP="006227AF">
      <w:pPr>
        <w:pStyle w:val="NormalWeb"/>
        <w:shd w:val="clear" w:color="auto" w:fill="FFFFFF"/>
        <w:spacing w:before="75" w:after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"You have a severity &lt;severity&gt; GuardDuty finding type &lt;Finding_Type&gt; in the &lt;region&gt; region."</w:t>
      </w:r>
    </w:p>
    <w:p w14:paraId="5E1820E2" w14:textId="77777777" w:rsidR="006227AF" w:rsidRPr="00534D83" w:rsidRDefault="006227AF" w:rsidP="006227AF">
      <w:pPr>
        <w:pStyle w:val="NormalWeb"/>
        <w:shd w:val="clear" w:color="auto" w:fill="FFFFFF"/>
        <w:spacing w:before="75" w:after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"Finding Description:"</w:t>
      </w:r>
    </w:p>
    <w:p w14:paraId="0511DDA8" w14:textId="5EB270BE" w:rsidR="006227AF" w:rsidRPr="00534D83" w:rsidRDefault="006227AF" w:rsidP="006227A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"&lt;Finding_description&gt;. "</w:t>
      </w:r>
    </w:p>
    <w:p w14:paraId="1AAD52AF" w14:textId="6DE387D4" w:rsidR="006227AF" w:rsidRPr="00534D83" w:rsidRDefault="006227AF" w:rsidP="006227A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534D83">
        <w:rPr>
          <w:rFonts w:asciiTheme="minorHAnsi" w:hAnsiTheme="minorHAnsi" w:cstheme="minorHAnsi"/>
          <w:color w:val="16191F"/>
        </w:rPr>
        <w:t>Choose </w:t>
      </w:r>
      <w:r w:rsidRPr="00534D83">
        <w:rPr>
          <w:rFonts w:asciiTheme="minorHAnsi" w:hAnsiTheme="minorHAnsi" w:cstheme="minorHAnsi"/>
          <w:b/>
          <w:bCs/>
          <w:color w:val="16191F"/>
        </w:rPr>
        <w:t>Confirm</w:t>
      </w:r>
      <w:r w:rsidRPr="00534D83">
        <w:rPr>
          <w:rFonts w:asciiTheme="minorHAnsi" w:hAnsiTheme="minorHAnsi" w:cstheme="minorHAnsi"/>
          <w:color w:val="16191F"/>
        </w:rPr>
        <w:t xml:space="preserve"> and create rule.</w:t>
      </w:r>
    </w:p>
    <w:p w14:paraId="3B9DC39A" w14:textId="62F43D70" w:rsidR="00B601C4" w:rsidRPr="00534D83" w:rsidRDefault="00B601C4" w:rsidP="00B601C4">
      <w:pPr>
        <w:ind w:left="360"/>
        <w:rPr>
          <w:rFonts w:cstheme="minorHAnsi"/>
        </w:rPr>
      </w:pPr>
    </w:p>
    <w:p w14:paraId="4EE5DF3B" w14:textId="7B41FF8C" w:rsidR="00534D83" w:rsidRPr="00534D83" w:rsidRDefault="00534D83" w:rsidP="00B601C4">
      <w:pPr>
        <w:ind w:left="360"/>
        <w:rPr>
          <w:rFonts w:cstheme="minorHAnsi"/>
          <w:b/>
          <w:bCs/>
        </w:rPr>
      </w:pPr>
      <w:r w:rsidRPr="00534D83">
        <w:rPr>
          <w:rFonts w:cstheme="minorHAnsi"/>
          <w:b/>
          <w:bCs/>
        </w:rPr>
        <w:t>Guard Duty with 4 findings.</w:t>
      </w:r>
    </w:p>
    <w:p w14:paraId="3F3DE6BF" w14:textId="18A36952" w:rsidR="00534D83" w:rsidRPr="00534D83" w:rsidRDefault="00534D83" w:rsidP="00B601C4">
      <w:pPr>
        <w:ind w:left="360"/>
        <w:rPr>
          <w:rFonts w:cstheme="minorHAnsi"/>
        </w:rPr>
      </w:pPr>
      <w:r w:rsidRPr="00534D83">
        <w:rPr>
          <w:rFonts w:cstheme="minorHAnsi"/>
          <w:noProof/>
        </w:rPr>
        <w:drawing>
          <wp:inline distT="0" distB="0" distL="0" distR="0" wp14:anchorId="500C1B72" wp14:editId="4ED881B1">
            <wp:extent cx="7921625" cy="3238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32652" cy="32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704D" w14:textId="77777777" w:rsidR="00841DA1" w:rsidRPr="00534D83" w:rsidRDefault="00841DA1" w:rsidP="00841DA1">
      <w:pPr>
        <w:ind w:left="360"/>
        <w:rPr>
          <w:rFonts w:cstheme="minorHAnsi"/>
        </w:rPr>
      </w:pPr>
    </w:p>
    <w:p w14:paraId="4E74F007" w14:textId="77777777" w:rsidR="00841DA1" w:rsidRPr="00534D83" w:rsidRDefault="00841DA1">
      <w:pPr>
        <w:rPr>
          <w:rFonts w:cstheme="minorHAnsi"/>
        </w:rPr>
      </w:pPr>
    </w:p>
    <w:sectPr w:rsidR="00841DA1" w:rsidRPr="0053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B8B"/>
    <w:multiLevelType w:val="hybridMultilevel"/>
    <w:tmpl w:val="43708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15F9"/>
    <w:multiLevelType w:val="hybridMultilevel"/>
    <w:tmpl w:val="4F58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9A8"/>
    <w:multiLevelType w:val="hybridMultilevel"/>
    <w:tmpl w:val="559E0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26304"/>
    <w:multiLevelType w:val="hybridMultilevel"/>
    <w:tmpl w:val="BEFEC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93D61"/>
    <w:multiLevelType w:val="multilevel"/>
    <w:tmpl w:val="0716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73F7F"/>
    <w:multiLevelType w:val="multilevel"/>
    <w:tmpl w:val="6802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07030"/>
    <w:multiLevelType w:val="multilevel"/>
    <w:tmpl w:val="4E1A99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B7599"/>
    <w:multiLevelType w:val="multilevel"/>
    <w:tmpl w:val="7C82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614ED"/>
    <w:multiLevelType w:val="hybridMultilevel"/>
    <w:tmpl w:val="1122A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76BF9"/>
    <w:multiLevelType w:val="multilevel"/>
    <w:tmpl w:val="FA66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70A9E"/>
    <w:multiLevelType w:val="multilevel"/>
    <w:tmpl w:val="E792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60582"/>
    <w:multiLevelType w:val="multilevel"/>
    <w:tmpl w:val="F70E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04678A"/>
    <w:multiLevelType w:val="multilevel"/>
    <w:tmpl w:val="C5DC09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43863"/>
    <w:multiLevelType w:val="multilevel"/>
    <w:tmpl w:val="DF2C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2D663A"/>
    <w:multiLevelType w:val="multilevel"/>
    <w:tmpl w:val="0BC4A0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DF7A40"/>
    <w:multiLevelType w:val="multilevel"/>
    <w:tmpl w:val="78BA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057390">
    <w:abstractNumId w:val="1"/>
  </w:num>
  <w:num w:numId="2" w16cid:durableId="767115554">
    <w:abstractNumId w:val="10"/>
  </w:num>
  <w:num w:numId="3" w16cid:durableId="361517628">
    <w:abstractNumId w:val="3"/>
  </w:num>
  <w:num w:numId="4" w16cid:durableId="297148922">
    <w:abstractNumId w:val="9"/>
  </w:num>
  <w:num w:numId="5" w16cid:durableId="931164312">
    <w:abstractNumId w:val="11"/>
  </w:num>
  <w:num w:numId="6" w16cid:durableId="128129773">
    <w:abstractNumId w:val="15"/>
  </w:num>
  <w:num w:numId="7" w16cid:durableId="643782286">
    <w:abstractNumId w:val="4"/>
  </w:num>
  <w:num w:numId="8" w16cid:durableId="1325164195">
    <w:abstractNumId w:val="8"/>
  </w:num>
  <w:num w:numId="9" w16cid:durableId="941962293">
    <w:abstractNumId w:val="6"/>
  </w:num>
  <w:num w:numId="10" w16cid:durableId="710300321">
    <w:abstractNumId w:val="12"/>
  </w:num>
  <w:num w:numId="11" w16cid:durableId="1337266653">
    <w:abstractNumId w:val="14"/>
  </w:num>
  <w:num w:numId="12" w16cid:durableId="1708483170">
    <w:abstractNumId w:val="2"/>
  </w:num>
  <w:num w:numId="13" w16cid:durableId="156844302">
    <w:abstractNumId w:val="7"/>
  </w:num>
  <w:num w:numId="14" w16cid:durableId="1785077134">
    <w:abstractNumId w:val="0"/>
  </w:num>
  <w:num w:numId="15" w16cid:durableId="827869522">
    <w:abstractNumId w:val="5"/>
  </w:num>
  <w:num w:numId="16" w16cid:durableId="18552638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A1"/>
    <w:rsid w:val="00412DB2"/>
    <w:rsid w:val="00534D83"/>
    <w:rsid w:val="006227AF"/>
    <w:rsid w:val="007663F1"/>
    <w:rsid w:val="00841DA1"/>
    <w:rsid w:val="00B601C4"/>
    <w:rsid w:val="00C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AFA3"/>
  <w15:chartTrackingRefBased/>
  <w15:docId w15:val="{A87A2FE9-92FA-4075-9D24-DB847BBA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1D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1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12DB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227AF"/>
  </w:style>
  <w:style w:type="character" w:customStyle="1" w:styleId="hljs-string">
    <w:name w:val="hljs-string"/>
    <w:basedOn w:val="DefaultParagraphFont"/>
    <w:rsid w:val="0062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Saini</dc:creator>
  <cp:keywords/>
  <dc:description/>
  <cp:lastModifiedBy>Jyoti Saini</cp:lastModifiedBy>
  <cp:revision>1</cp:revision>
  <dcterms:created xsi:type="dcterms:W3CDTF">2022-11-15T07:41:00Z</dcterms:created>
  <dcterms:modified xsi:type="dcterms:W3CDTF">2022-11-15T10:00:00Z</dcterms:modified>
</cp:coreProperties>
</file>