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Project Name:  </w:t>
      </w:r>
      <w:r w:rsidDel="00000000" w:rsidR="00000000" w:rsidRPr="00000000">
        <w:rPr>
          <w:rFonts w:ascii="Times New Roman" w:cs="Times New Roman" w:eastAsia="Times New Roman" w:hAnsi="Times New Roman"/>
          <w:b w:val="1"/>
          <w:color w:val="202124"/>
          <w:sz w:val="36"/>
          <w:szCs w:val="36"/>
          <w:highlight w:val="white"/>
          <w:rtl w:val="0"/>
        </w:rPr>
        <w:t xml:space="preserve">Synoptek</w:t>
      </w:r>
      <w:r w:rsidDel="00000000" w:rsidR="00000000" w:rsidRPr="00000000">
        <w:rPr>
          <w:rtl w:val="0"/>
        </w:rPr>
      </w:r>
    </w:p>
    <w:p w:rsidR="00000000" w:rsidDel="00000000" w:rsidP="00000000" w:rsidRDefault="00000000" w:rsidRPr="00000000" w14:paraId="0000000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Project Scope: </w:t>
      </w:r>
      <w:r w:rsidDel="00000000" w:rsidR="00000000" w:rsidRPr="00000000">
        <w:rPr>
          <w:rFonts w:ascii="Times New Roman" w:cs="Times New Roman" w:eastAsia="Times New Roman" w:hAnsi="Times New Roman"/>
          <w:sz w:val="28"/>
          <w:szCs w:val="28"/>
          <w:rtl w:val="0"/>
        </w:rPr>
        <w:t xml:space="preserve">Deployment of application is on AWS, One LOGIN and Cloudamize. In this project we’ve been working on several different things in terms of Deployment and Infrastructure. We set up around 1200 servers for them in their environment. I would also like to mention the names of several different projects on which we worked on like Jostens, CHCS, STX, MDG and ibas. Worked with the issue requesting tickets for Synoptek.     </w:t>
      </w:r>
    </w:p>
    <w:p w:rsidR="00000000" w:rsidDel="00000000" w:rsidP="00000000" w:rsidRDefault="00000000" w:rsidRPr="00000000" w14:paraId="0000000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Infrastructure: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32"/>
          <w:szCs w:val="32"/>
          <w:rtl w:val="0"/>
        </w:rPr>
        <w:t xml:space="preserve">Deployed over AWS console and Cloudamize. </w:t>
      </w:r>
    </w:p>
    <w:p w:rsidR="00000000" w:rsidDel="00000000" w:rsidP="00000000" w:rsidRDefault="00000000" w:rsidRPr="00000000" w14:paraId="00000005">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Services used:</w:t>
      </w:r>
    </w:p>
    <w:p w:rsidR="00000000" w:rsidDel="00000000" w:rsidP="00000000" w:rsidRDefault="00000000" w:rsidRPr="00000000" w14:paraId="00000007">
      <w:pPr>
        <w:numPr>
          <w:ilvl w:val="0"/>
          <w:numId w:val="1"/>
        </w:numPr>
        <w:spacing w:line="259" w:lineRule="auto"/>
        <w:ind w:left="8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Virtual private cloud (VPC) for the complete Infra.</w:t>
      </w:r>
    </w:p>
    <w:p w:rsidR="00000000" w:rsidDel="00000000" w:rsidP="00000000" w:rsidRDefault="00000000" w:rsidRPr="00000000" w14:paraId="00000008">
      <w:pPr>
        <w:numPr>
          <w:ilvl w:val="0"/>
          <w:numId w:val="1"/>
        </w:numPr>
        <w:spacing w:line="259" w:lineRule="auto"/>
        <w:ind w:left="8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Virtual private network (VPN) to access private resources.</w:t>
      </w:r>
    </w:p>
    <w:p w:rsidR="00000000" w:rsidDel="00000000" w:rsidP="00000000" w:rsidRDefault="00000000" w:rsidRPr="00000000" w14:paraId="00000009">
      <w:pPr>
        <w:numPr>
          <w:ilvl w:val="0"/>
          <w:numId w:val="1"/>
        </w:numPr>
        <w:spacing w:line="259" w:lineRule="auto"/>
        <w:ind w:left="8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TGW has been used as an endpoint. </w:t>
      </w:r>
    </w:p>
    <w:p w:rsidR="00000000" w:rsidDel="00000000" w:rsidP="00000000" w:rsidRDefault="00000000" w:rsidRPr="00000000" w14:paraId="0000000A">
      <w:pPr>
        <w:numPr>
          <w:ilvl w:val="0"/>
          <w:numId w:val="1"/>
        </w:numPr>
        <w:spacing w:line="259" w:lineRule="auto"/>
        <w:ind w:left="8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Security groups for allowing particular Ips</w:t>
      </w:r>
    </w:p>
    <w:p w:rsidR="00000000" w:rsidDel="00000000" w:rsidP="00000000" w:rsidRDefault="00000000" w:rsidRPr="00000000" w14:paraId="0000000B">
      <w:pPr>
        <w:numPr>
          <w:ilvl w:val="0"/>
          <w:numId w:val="1"/>
        </w:numPr>
        <w:spacing w:line="259" w:lineRule="auto"/>
        <w:ind w:left="8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Cloudamize Infrastructure details. </w:t>
      </w:r>
      <w:r w:rsidDel="00000000" w:rsidR="00000000" w:rsidRPr="00000000">
        <w:rPr>
          <w:rtl w:val="0"/>
        </w:rPr>
      </w:r>
    </w:p>
    <w:p w:rsidR="00000000" w:rsidDel="00000000" w:rsidP="00000000" w:rsidRDefault="00000000" w:rsidRPr="00000000" w14:paraId="0000000C">
      <w:pPr>
        <w:numPr>
          <w:ilvl w:val="0"/>
          <w:numId w:val="1"/>
        </w:numPr>
        <w:spacing w:line="259" w:lineRule="auto"/>
        <w:ind w:left="8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Disaster Recovery Cost Estimation Plans.</w:t>
      </w:r>
      <w:r w:rsidDel="00000000" w:rsidR="00000000" w:rsidRPr="00000000">
        <w:rPr>
          <w:rtl w:val="0"/>
        </w:rPr>
      </w:r>
    </w:p>
    <w:p w:rsidR="00000000" w:rsidDel="00000000" w:rsidP="00000000" w:rsidRDefault="00000000" w:rsidRPr="00000000" w14:paraId="0000000D">
      <w:pPr>
        <w:numPr>
          <w:ilvl w:val="0"/>
          <w:numId w:val="1"/>
        </w:numPr>
        <w:spacing w:line="259" w:lineRule="auto"/>
        <w:ind w:left="8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Worked on Statement of work approvals.  </w:t>
      </w:r>
      <w:r w:rsidDel="00000000" w:rsidR="00000000" w:rsidRPr="00000000">
        <w:rPr>
          <w:rtl w:val="0"/>
        </w:rPr>
      </w:r>
    </w:p>
    <w:p w:rsidR="00000000" w:rsidDel="00000000" w:rsidP="00000000" w:rsidRDefault="00000000" w:rsidRPr="00000000" w14:paraId="0000000E">
      <w:pPr>
        <w:numPr>
          <w:ilvl w:val="0"/>
          <w:numId w:val="1"/>
        </w:numPr>
        <w:spacing w:after="160" w:line="259" w:lineRule="auto"/>
        <w:ind w:left="8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Well architected lab for saving recommendations. </w:t>
      </w:r>
    </w:p>
    <w:p w:rsidR="00000000" w:rsidDel="00000000" w:rsidP="00000000" w:rsidRDefault="00000000" w:rsidRPr="00000000" w14:paraId="0000000F">
      <w:pPr>
        <w:numPr>
          <w:ilvl w:val="0"/>
          <w:numId w:val="1"/>
        </w:numPr>
        <w:spacing w:after="160" w:line="259" w:lineRule="auto"/>
        <w:ind w:left="8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Setup 1200 servers for them in their environment.   </w:t>
      </w:r>
    </w:p>
    <w:p w:rsidR="00000000" w:rsidDel="00000000" w:rsidP="00000000" w:rsidRDefault="00000000" w:rsidRPr="00000000" w14:paraId="00000010">
      <w:pPr>
        <w:numPr>
          <w:ilvl w:val="0"/>
          <w:numId w:val="1"/>
        </w:numPr>
        <w:spacing w:after="160" w:line="259" w:lineRule="auto"/>
        <w:ind w:left="8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Worked on Server Hardening Documents. </w:t>
      </w:r>
    </w:p>
    <w:p w:rsidR="00000000" w:rsidDel="00000000" w:rsidP="00000000" w:rsidRDefault="00000000" w:rsidRPr="00000000" w14:paraId="00000011">
      <w:pPr>
        <w:numPr>
          <w:ilvl w:val="0"/>
          <w:numId w:val="1"/>
        </w:numPr>
        <w:spacing w:after="160" w:line="259" w:lineRule="auto"/>
        <w:ind w:left="8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Well-Architected Lab for cost optimization. </w:t>
      </w:r>
    </w:p>
    <w:p w:rsidR="00000000" w:rsidDel="00000000" w:rsidP="00000000" w:rsidRDefault="00000000" w:rsidRPr="00000000" w14:paraId="00000012">
      <w:pPr>
        <w:numPr>
          <w:ilvl w:val="0"/>
          <w:numId w:val="1"/>
        </w:numPr>
        <w:spacing w:after="160" w:line="259" w:lineRule="auto"/>
        <w:ind w:left="8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Data migration for Cloudamize. </w:t>
      </w:r>
    </w:p>
    <w:p w:rsidR="00000000" w:rsidDel="00000000" w:rsidP="00000000" w:rsidRDefault="00000000" w:rsidRPr="00000000" w14:paraId="00000013">
      <w:pPr>
        <w:spacing w:after="160" w:line="259" w:lineRule="auto"/>
        <w:ind w:left="8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160" w:line="259" w:lineRule="auto"/>
        <w:ind w:left="8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160" w:line="259" w:lineRule="auto"/>
        <w:ind w:left="8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160" w:line="259"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after="160" w:line="259" w:lineRule="auto"/>
        <w:ind w:left="8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0" w:hanging="360"/>
      </w:pPr>
      <w:rPr/>
    </w:lvl>
    <w:lvl w:ilvl="1">
      <w:start w:val="1"/>
      <w:numFmt w:val="lowerLetter"/>
      <w:lvlText w:val="%2."/>
      <w:lvlJc w:val="left"/>
      <w:pPr>
        <w:ind w:left="1560" w:hanging="360"/>
      </w:pPr>
      <w:rPr/>
    </w:lvl>
    <w:lvl w:ilvl="2">
      <w:start w:val="1"/>
      <w:numFmt w:val="lowerRoman"/>
      <w:lvlText w:val="%3."/>
      <w:lvlJc w:val="right"/>
      <w:pPr>
        <w:ind w:left="2280" w:hanging="180"/>
      </w:pPr>
      <w:rPr/>
    </w:lvl>
    <w:lvl w:ilvl="3">
      <w:start w:val="1"/>
      <w:numFmt w:val="decimal"/>
      <w:lvlText w:val="%4."/>
      <w:lvlJc w:val="left"/>
      <w:pPr>
        <w:ind w:left="3000" w:hanging="360"/>
      </w:pPr>
      <w:rPr/>
    </w:lvl>
    <w:lvl w:ilvl="4">
      <w:start w:val="1"/>
      <w:numFmt w:val="lowerLetter"/>
      <w:lvlText w:val="%5."/>
      <w:lvlJc w:val="left"/>
      <w:pPr>
        <w:ind w:left="3720" w:hanging="360"/>
      </w:pPr>
      <w:rPr/>
    </w:lvl>
    <w:lvl w:ilvl="5">
      <w:start w:val="1"/>
      <w:numFmt w:val="lowerRoman"/>
      <w:lvlText w:val="%6."/>
      <w:lvlJc w:val="right"/>
      <w:pPr>
        <w:ind w:left="4440" w:hanging="180"/>
      </w:pPr>
      <w:rPr/>
    </w:lvl>
    <w:lvl w:ilvl="6">
      <w:start w:val="1"/>
      <w:numFmt w:val="decimal"/>
      <w:lvlText w:val="%7."/>
      <w:lvlJc w:val="left"/>
      <w:pPr>
        <w:ind w:left="5160" w:hanging="360"/>
      </w:pPr>
      <w:rPr/>
    </w:lvl>
    <w:lvl w:ilvl="7">
      <w:start w:val="1"/>
      <w:numFmt w:val="lowerLetter"/>
      <w:lvlText w:val="%8."/>
      <w:lvlJc w:val="left"/>
      <w:pPr>
        <w:ind w:left="5880" w:hanging="360"/>
      </w:pPr>
      <w:rPr/>
    </w:lvl>
    <w:lvl w:ilvl="8">
      <w:start w:val="1"/>
      <w:numFmt w:val="lowerRoman"/>
      <w:lvlText w:val="%9."/>
      <w:lvlJc w:val="right"/>
      <w:pPr>
        <w:ind w:left="66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Ref6mm/UxO0BDxQYWUZpAuClnA==">AMUW2mUTeGzZxwNQumfmylAVNr0nNXmm3v7q6pkv4yziGdBus0/VMRL9s2Ryv8aIfrs5st+iF8mCYFZfuJo49rl98XOEIUBdK4fKLRuInMt7oM7+JNAa4L7sQYzQzo0Aqq9Jegpkdx5P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