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c468daf2431faa1dfa4403c9a1ff9b56fca010"/>
    <w:p>
      <w:pPr>
        <w:pStyle w:val="Heading1"/>
      </w:pPr>
      <w:r>
        <w:t xml:space="preserve">Software Architecture Document: Library Voice Agent</w:t>
      </w:r>
    </w:p>
    <w:bookmarkStart w:id="9" w:name="executive-summary-system-overview"/>
    <w:p>
      <w:pPr>
        <w:pStyle w:val="Heading2"/>
      </w:pPr>
      <w:r>
        <w:t xml:space="preserve">1. Executive Summary &amp; System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High-Level Purpose:</w:t>
      </w:r>
      <w:r>
        <w:t xml:space="preserve"> </w:t>
      </w:r>
      <w:r>
        <w:t xml:space="preserve">The Library Voice Agent is an interactive, real-time conversational AI system designed to act as a virtual library assistant (</w:t>
      </w:r>
      <w:r>
        <w:t xml:space="preserve">“Sam”</w:t>
      </w:r>
      <w:r>
        <w:t xml:space="preserve">). It allows users to query library catalogs, access research guides, and inquire about library policies using natural language voice commands, receiving accurate spoken responses in real-time.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Type &amp; Capabilities:</w:t>
      </w:r>
      <w:r>
        <w:t xml:space="preserve"> </w:t>
      </w:r>
      <w:r>
        <w:t xml:space="preserve">The system operates as a</w:t>
      </w:r>
      <w:r>
        <w:t xml:space="preserve"> </w:t>
      </w:r>
      <w:r>
        <w:rPr>
          <w:b/>
          <w:bCs/>
        </w:rPr>
        <w:t xml:space="preserve">Retrieval-Augmented Generation (RAG) conversational agent</w:t>
      </w:r>
      <w:r>
        <w:t xml:space="preserve"> </w:t>
      </w:r>
      <w:r>
        <w:t xml:space="preserve">integrated into a low-latency</w:t>
      </w:r>
      <w:r>
        <w:t xml:space="preserve"> </w:t>
      </w:r>
      <w:r>
        <w:rPr>
          <w:b/>
          <w:bCs/>
        </w:rPr>
        <w:t xml:space="preserve">Speech-to-Speech (S2S)</w:t>
      </w:r>
      <w:r>
        <w:t xml:space="preserve"> </w:t>
      </w:r>
      <w:r>
        <w:t xml:space="preserve">pipeline. It autonomously ingests multi-format documents (PDFs, DOCX, XLSX, CSV, TXT), maintains a semantic vector space, and executes conversational workflows triggered by voice input.</w:t>
      </w:r>
    </w:p>
    <w:p>
      <w:r>
        <w:pict>
          <v:rect style="width:0;height:1.5pt" o:hralign="center" o:hrstd="t" o:hr="t"/>
        </w:pict>
      </w:r>
    </w:p>
    <w:bookmarkEnd w:id="9"/>
    <w:bookmarkStart w:id="10" w:name="Xaf18e3dd1df55e6b82f8e88743b6ca9498a6c8f"/>
    <w:p>
      <w:pPr>
        <w:pStyle w:val="Heading2"/>
      </w:pPr>
      <w:r>
        <w:t xml:space="preserve">2. Technology Stack &amp; Architectural Justifications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 /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Justification (Why Chosen?)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(</w:t>
            </w:r>
            <w:r>
              <w:rPr>
                <w:rStyle w:val="VerbatimChar"/>
              </w:rPr>
              <w:t xml:space="preserve">langchain-google-genai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 of RAG pipelines and prompt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modularity for document splitting, embedding integrations, and easy swap-out of LLMs.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(</w:t>
            </w:r>
            <w:r>
              <w:rPr>
                <w:rStyle w:val="VerbatimChar"/>
              </w:rPr>
              <w:t xml:space="preserve">gemini-flash-latest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reasoning, synthesis, and response generation.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Blazing fast inference speeds (vital for real-time speech interaction) and highly generous free-tier API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local semantic search and embedding storage.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serverless local database (SQLite-based) that avoids external cloud dependencies and network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Converting raw document text into dense semantic vectors.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High-performance, low-latency open-source model that runs completely locally without API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 / FastAPI /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asynchronous API server.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provides native async support, vital for handling simultaneous WebSocket audio streams and non-blocking LLM calls.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/ Vanilla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interface for microphone capture and audio playback.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Zero-dependency, lightweight footprint ensuring broad browser compatibility via standard Web Speech APIs.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Xe62fa38ce35a4a14ab252ee21051e1f497450b2"/>
    <w:p>
      <w:pPr>
        <w:pStyle w:val="Heading2"/>
      </w:pPr>
      <w:r>
        <w:t xml:space="preserve">3. System Architecture &amp; End-to-End Workflow Pipeline</w:t>
      </w:r>
    </w:p>
    <w:bookmarkStart w:id="11" w:name="architectural-diagram"/>
    <w:p>
      <w:pPr>
        <w:pStyle w:val="Heading3"/>
      </w:pPr>
      <w:r>
        <w:t xml:space="preserve">Architectural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Client [Client-Side Frontend]</w:t>
      </w:r>
      <w:r>
        <w:br/>
      </w:r>
      <w:r>
        <w:rPr>
          <w:rStyle w:val="VerbatimChar"/>
        </w:rPr>
        <w:t xml:space="preserve">        UI[Browser UI]</w:t>
      </w:r>
      <w:r>
        <w:br/>
      </w:r>
      <w:r>
        <w:rPr>
          <w:rStyle w:val="VerbatimChar"/>
        </w:rPr>
        <w:t xml:space="preserve">        STT[Web Speech STT / Mic Capture]</w:t>
      </w:r>
      <w:r>
        <w:br/>
      </w:r>
      <w:r>
        <w:rPr>
          <w:rStyle w:val="VerbatimChar"/>
        </w:rPr>
        <w:t xml:space="preserve">        TTS[Web Speech TTS / Audio Playback]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 [FastAPI Server]</w:t>
      </w:r>
      <w:r>
        <w:br/>
      </w:r>
      <w:r>
        <w:rPr>
          <w:rStyle w:val="VerbatimChar"/>
        </w:rPr>
        <w:t xml:space="preserve">        API[main.py: API Endpoints]</w:t>
      </w:r>
      <w:r>
        <w:br/>
      </w:r>
      <w:r>
        <w:rPr>
          <w:rStyle w:val="VerbatimChar"/>
        </w:rPr>
        <w:t xml:space="preserve">        RAG[rag_engine.py: RAG Engine]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Database [Local Storage]</w:t>
      </w:r>
      <w:r>
        <w:br/>
      </w:r>
      <w:r>
        <w:rPr>
          <w:rStyle w:val="VerbatimChar"/>
        </w:rPr>
        <w:t xml:space="preserve">        Docs[(data/: Raw Files)]</w:t>
      </w:r>
      <w:r>
        <w:br/>
      </w:r>
      <w:r>
        <w:rPr>
          <w:rStyle w:val="VerbatimChar"/>
        </w:rPr>
        <w:t xml:space="preserve">        Chroma[(ChromaDB)]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 [External APIs]</w:t>
      </w:r>
      <w:r>
        <w:br/>
      </w:r>
      <w:r>
        <w:rPr>
          <w:rStyle w:val="VerbatimChar"/>
        </w:rPr>
        <w:t xml:space="preserve">        Gemini[Google Gemini API]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UI --&gt;|Voice Input| STT</w:t>
      </w:r>
      <w:r>
        <w:br/>
      </w:r>
      <w:r>
        <w:rPr>
          <w:rStyle w:val="VerbatimChar"/>
        </w:rPr>
        <w:t xml:space="preserve">    STT --&gt;|Transcribed Text| API</w:t>
      </w:r>
      <w:r>
        <w:br/>
      </w:r>
      <w:r>
        <w:rPr>
          <w:rStyle w:val="VerbatimChar"/>
        </w:rPr>
        <w:t xml:space="preserve">    API --&gt;|Query| RAG</w:t>
      </w:r>
      <w:r>
        <w:br/>
      </w:r>
      <w:r>
        <w:rPr>
          <w:rStyle w:val="VerbatimChar"/>
        </w:rPr>
        <w:t xml:space="preserve">    Docs --&gt;|Ingestion| RAG</w:t>
      </w:r>
      <w:r>
        <w:br/>
      </w:r>
      <w:r>
        <w:rPr>
          <w:rStyle w:val="VerbatimChar"/>
        </w:rPr>
        <w:t xml:space="preserve">    RAG &lt;--&gt;|Fetch/Store Embeddings| Chroma</w:t>
      </w:r>
      <w:r>
        <w:br/>
      </w:r>
      <w:r>
        <w:rPr>
          <w:rStyle w:val="VerbatimChar"/>
        </w:rPr>
        <w:t xml:space="preserve">    RAG &lt;--&gt;|Augmented Prompt| Gemini</w:t>
      </w:r>
      <w:r>
        <w:br/>
      </w:r>
      <w:r>
        <w:rPr>
          <w:rStyle w:val="VerbatimChar"/>
        </w:rPr>
        <w:t xml:space="preserve">    Gemini --&gt;|Text Response| RAG</w:t>
      </w:r>
      <w:r>
        <w:br/>
      </w:r>
      <w:r>
        <w:rPr>
          <w:rStyle w:val="VerbatimChar"/>
        </w:rPr>
        <w:t xml:space="preserve">    RAG --&gt;|Text Response| API</w:t>
      </w:r>
      <w:r>
        <w:br/>
      </w:r>
      <w:r>
        <w:rPr>
          <w:rStyle w:val="VerbatimChar"/>
        </w:rPr>
        <w:t xml:space="preserve">    API --&gt;|Response| TTS</w:t>
      </w:r>
      <w:r>
        <w:br/>
      </w:r>
      <w:r>
        <w:rPr>
          <w:rStyle w:val="VerbatimChar"/>
        </w:rPr>
        <w:t xml:space="preserve">    TTS --&gt;|Spoken Audio| UI</w:t>
      </w:r>
    </w:p>
    <w:bookmarkEnd w:id="11"/>
    <w:bookmarkStart w:id="12" w:name="step-by-step-execution-lifecycle"/>
    <w:p>
      <w:pPr>
        <w:pStyle w:val="Heading3"/>
      </w:pPr>
      <w:r>
        <w:t xml:space="preserve">Step-by-Step Execution Lifecycle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 Ingestion &amp; Transcription:</w:t>
      </w:r>
      <w:r>
        <w:t xml:space="preserve"> </w:t>
      </w:r>
      <w:r>
        <w:t xml:space="preserve">The user speaks into the client browser. The frontend utilizes standard Web Speech API (or custom WebRTC streaming) to capture and transcribe the audio into raw 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Initialization &amp; Routing:</w:t>
      </w:r>
      <w:r>
        <w:t xml:space="preserve"> </w:t>
      </w:r>
      <w:r>
        <w:t xml:space="preserve">The frontend POSTs the text to the FastAPI backend (</w:t>
      </w:r>
      <w:r>
        <w:rPr>
          <w:rStyle w:val="VerbatimChar"/>
        </w:rPr>
        <w:t xml:space="preserve">/api/chat</w:t>
      </w:r>
      <w:r>
        <w:t xml:space="preserve">). The request is routed to the</w:t>
      </w:r>
      <w:r>
        <w:t xml:space="preserve"> </w:t>
      </w:r>
      <w:r>
        <w:rPr>
          <w:rStyle w:val="VerbatimChar"/>
        </w:rPr>
        <w:t xml:space="preserve">LibraryRAG</w:t>
      </w:r>
      <w:r>
        <w:t xml:space="preserve"> </w:t>
      </w:r>
      <w:r>
        <w:t xml:space="preserve">instance.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Retrieval (RAG):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LibraryRAG</w:t>
      </w:r>
      <w:r>
        <w:t xml:space="preserve"> </w:t>
      </w:r>
      <w:r>
        <w:t xml:space="preserve">engine embeds the incoming query using the local HuggingFace</w:t>
      </w:r>
      <w:r>
        <w:t xml:space="preserve"> </w:t>
      </w:r>
      <w:r>
        <w:rPr>
          <w:rStyle w:val="VerbatimChar"/>
        </w:rPr>
        <w:t xml:space="preserve">MiniLM</w:t>
      </w:r>
      <w:r>
        <w:t xml:space="preserve"> </w:t>
      </w:r>
      <w:r>
        <w:t xml:space="preserve">model, then performs a similarity search against the ChromaDB vector store to fetch relevant chunks of library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Decision Loop (LLM Call):</w:t>
      </w:r>
      <w:r>
        <w:t xml:space="preserve"> </w:t>
      </w:r>
      <w:r>
        <w:t xml:space="preserve">The retrieved context and the user’s question are injected into a strict system prompt (</w:t>
      </w:r>
      <w:r>
        <w:t xml:space="preserve">“You are Sam, a library assistant…”</w:t>
      </w:r>
      <w:r>
        <w:t xml:space="preserve">). This is sent to the Gemini API (</w:t>
      </w:r>
      <w:r>
        <w:rPr>
          <w:rStyle w:val="VerbatimChar"/>
        </w:rPr>
        <w:t xml:space="preserve">gemini-flash-latest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 Formatting &amp; Response Delivery:</w:t>
      </w:r>
      <w:r>
        <w:t xml:space="preserve"> </w:t>
      </w:r>
      <w:r>
        <w:t xml:space="preserve">The LLM returns a comprehensive text response. The backend forwards this response to the frontend, where the Web Speech Synthesis API converts the text back into female-voiced audio.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file-structure-dependency-mapping"/>
    <w:p>
      <w:pPr>
        <w:pStyle w:val="Heading2"/>
      </w:pPr>
      <w:r>
        <w:t xml:space="preserve">4. File Structure &amp; Dependency Mapping</w:t>
      </w:r>
    </w:p>
    <w:bookmarkStart w:id="14" w:name="X65bb66f82e63f1e75d72c82ff7e96adf9f93e43"/>
    <w:p>
      <w:pPr>
        <w:pStyle w:val="Heading3"/>
      </w:pPr>
      <w:r>
        <w:t xml:space="preserve">Directory Tree Breakdown (Truncated to Core Systems)</w:t>
      </w:r>
    </w:p>
    <w:p>
      <w:pPr>
        <w:pStyle w:val="SourceCode"/>
      </w:pPr>
      <w:r>
        <w:rPr>
          <w:rStyle w:val="VerbatimChar"/>
        </w:rPr>
        <w:t xml:space="preserve">C:\</w:t>
      </w:r>
      <w:r>
        <w:br/>
      </w:r>
      <w:r>
        <w:rPr>
          <w:rStyle w:val="VerbatimChar"/>
        </w:rPr>
        <w:t xml:space="preserve">|-- index.html                 # Main Frontend Entry Point</w:t>
      </w:r>
      <w:r>
        <w:br/>
      </w:r>
      <w:r>
        <w:rPr>
          <w:rStyle w:val="VerbatimChar"/>
        </w:rPr>
        <w:t xml:space="preserve">|-- start.bat                  # Primary Windows initialization script</w:t>
      </w:r>
      <w:r>
        <w:br/>
      </w:r>
      <w:r>
        <w:rPr>
          <w:rStyle w:val="VerbatimChar"/>
        </w:rPr>
        <w:t xml:space="preserve">|-- run_local.bat              # Local runner with secured environment variables</w:t>
      </w:r>
      <w:r>
        <w:br/>
      </w:r>
      <w:r>
        <w:rPr>
          <w:rStyle w:val="VerbatimChar"/>
        </w:rPr>
        <w:t xml:space="preserve">|-- backend/</w:t>
      </w:r>
      <w:r>
        <w:br/>
      </w:r>
      <w:r>
        <w:rPr>
          <w:rStyle w:val="VerbatimChar"/>
        </w:rPr>
        <w:t xml:space="preserve">|   |-- main.py                # FastAPI ASGI application &amp; routing</w:t>
      </w:r>
      <w:r>
        <w:br/>
      </w:r>
      <w:r>
        <w:rPr>
          <w:rStyle w:val="VerbatimChar"/>
        </w:rPr>
        <w:t xml:space="preserve">|   |-- rag_engine.py          # Core RAG orchestration and database logic</w:t>
      </w:r>
      <w:r>
        <w:br/>
      </w:r>
      <w:r>
        <w:rPr>
          <w:rStyle w:val="VerbatimChar"/>
        </w:rPr>
        <w:t xml:space="preserve">|   |-- requirements.txt       # Core backend dependencies</w:t>
      </w:r>
      <w:r>
        <w:br/>
      </w:r>
      <w:r>
        <w:rPr>
          <w:rStyle w:val="VerbatimChar"/>
        </w:rPr>
        <w:t xml:space="preserve">|   \-- chroma_db/             # Local SQLite persistent vector storage</w:t>
      </w:r>
      <w:r>
        <w:br/>
      </w:r>
      <w:r>
        <w:rPr>
          <w:rStyle w:val="VerbatimChar"/>
        </w:rPr>
        <w:t xml:space="preserve">|-- data/</w:t>
      </w:r>
      <w:r>
        <w:br/>
      </w:r>
      <w:r>
        <w:rPr>
          <w:rStyle w:val="VerbatimChar"/>
        </w:rPr>
        <w:t xml:space="preserve">|   |-- books_catalog.csv      # Structured library inventory</w:t>
      </w:r>
      <w:r>
        <w:br/>
      </w:r>
      <w:r>
        <w:rPr>
          <w:rStyle w:val="VerbatimChar"/>
        </w:rPr>
        <w:t xml:space="preserve">|   |-- library_policies.docx  # Unstructured library rules</w:t>
      </w:r>
      <w:r>
        <w:br/>
      </w:r>
      <w:r>
        <w:rPr>
          <w:rStyle w:val="VerbatimChar"/>
        </w:rPr>
        <w:t xml:space="preserve">|   \-- research_guide.pdf     # Unstructured PDF guides</w:t>
      </w:r>
      <w:r>
        <w:br/>
      </w:r>
      <w:r>
        <w:rPr>
          <w:rStyle w:val="VerbatimChar"/>
        </w:rPr>
        <w:t xml:space="preserve">\-- src/</w:t>
      </w:r>
      <w:r>
        <w:br/>
      </w:r>
      <w:r>
        <w:rPr>
          <w:rStyle w:val="VerbatimChar"/>
        </w:rPr>
        <w:t xml:space="preserve">    \-- speech_to_speech/      # Advanced modular Python S2S pipeline tools</w:t>
      </w:r>
      <w:r>
        <w:br/>
      </w:r>
      <w:r>
        <w:rPr>
          <w:rStyle w:val="VerbatimChar"/>
        </w:rPr>
        <w:t xml:space="preserve">        |-- LLM/               # LLM integration adapters</w:t>
      </w:r>
      <w:r>
        <w:br/>
      </w:r>
      <w:r>
        <w:rPr>
          <w:rStyle w:val="VerbatimChar"/>
        </w:rPr>
        <w:t xml:space="preserve">        |-- STT/               # Speech-to-Text handlers (Whisper, etc.)</w:t>
      </w:r>
      <w:r>
        <w:br/>
      </w:r>
      <w:r>
        <w:rPr>
          <w:rStyle w:val="VerbatimChar"/>
        </w:rPr>
        <w:t xml:space="preserve">        |-- TTS/               # Text-to-Speech handlers</w:t>
      </w:r>
      <w:r>
        <w:br/>
      </w:r>
      <w:r>
        <w:rPr>
          <w:rStyle w:val="VerbatimChar"/>
        </w:rPr>
        <w:t xml:space="preserve">        \-- VAD/               # Voice Activity Detection (Silero)</w:t>
      </w:r>
    </w:p>
    <w:bookmarkEnd w:id="14"/>
    <w:bookmarkStart w:id="15" w:name="import-dependency-graph"/>
    <w:p>
      <w:pPr>
        <w:pStyle w:val="Heading3"/>
      </w:pPr>
      <w:r>
        <w:t xml:space="preserve">Import &amp; Dependency Graph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backend/main.py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and imports</w:t>
      </w:r>
      <w:r>
        <w:t xml:space="preserve"> </w:t>
      </w:r>
      <w:r>
        <w:rPr>
          <w:rStyle w:val="VerbatimChar"/>
        </w:rPr>
        <w:t xml:space="preserve">backend/rag_engine.py</w:t>
      </w:r>
      <w:r>
        <w:t xml:space="preserve"> </w:t>
      </w:r>
      <w:r>
        <w:t xml:space="preserve">(specifically the</w:t>
      </w:r>
      <w:r>
        <w:t xml:space="preserve"> </w:t>
      </w:r>
      <w:r>
        <w:rPr>
          <w:rStyle w:val="VerbatimChar"/>
        </w:rPr>
        <w:t xml:space="preserve">LibraryRAG</w:t>
      </w:r>
      <w:r>
        <w:t xml:space="preserve"> </w:t>
      </w:r>
      <w:r>
        <w:t xml:space="preserve">class).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backend/rag_engine.py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langchain-google-genai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langchain-community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HuggingFaceEmbeddings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. It interacts heavily with the local filesystem (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src/speech_to_speech/</w:t>
      </w:r>
      <w:r>
        <w:t xml:space="preserve"> </w:t>
      </w:r>
      <w:r>
        <w:t xml:space="preserve">serves as an extensible SDK for complex streaming (WebSockets, MLX, Whisper) that can be swapped in for local high-fidelity TTS/STT if browser APIs are insufficient.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detailed-component-specifications"/>
    <w:p>
      <w:pPr>
        <w:pStyle w:val="Heading2"/>
      </w:pPr>
      <w:r>
        <w:t xml:space="preserve">5. Detailed Component Specifications</w:t>
      </w:r>
    </w:p>
    <w:bookmarkStart w:id="17" w:name="backend"/>
    <w:p>
      <w:pPr>
        <w:pStyle w:val="Heading3"/>
      </w:pPr>
      <w:r>
        <w:rPr>
          <w:rStyle w:val="VerbatimChar"/>
        </w:rPr>
        <w:t xml:space="preserve">backend/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Central brain of the RAG application and HTTP server.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Classes: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LibraryRAG</w:t>
      </w:r>
      <w:r>
        <w:t xml:space="preserve">: Handles document loading via</w:t>
      </w:r>
      <w:r>
        <w:t xml:space="preserve"> </w:t>
      </w:r>
      <w:r>
        <w:rPr>
          <w:rStyle w:val="VerbatimChar"/>
        </w:rPr>
        <w:t xml:space="preserve">DirectoryLoader</w:t>
      </w:r>
      <w:r>
        <w:t xml:space="preserve">, text splitting via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, embeddings, and the LangChain QA Chain.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Transcribed text queries from the user.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Plain-text LLM responses augmented with semantic context.</w:t>
      </w:r>
    </w:p>
    <w:bookmarkEnd w:id="17"/>
    <w:bookmarkStart w:id="18" w:name="data"/>
    <w:p>
      <w:pPr>
        <w:pStyle w:val="Heading3"/>
      </w:pP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The absolute source of truth for the RAG engine.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Dependencies:</w:t>
      </w:r>
      <w:r>
        <w:t xml:space="preserve"> </w:t>
      </w:r>
      <w:r>
        <w:rPr>
          <w:rStyle w:val="VerbatimChar"/>
        </w:rPr>
        <w:t xml:space="preserve">unstructured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docx2txt</w:t>
      </w:r>
      <w:r>
        <w:t xml:space="preserve"> </w:t>
      </w:r>
      <w:r>
        <w:t xml:space="preserve">are required by LangChain to parse the wide variety of MIME types present in this directory.</w:t>
      </w:r>
    </w:p>
    <w:bookmarkEnd w:id="18"/>
    <w:bookmarkStart w:id="19" w:name="srcspeech_to_speech"/>
    <w:p>
      <w:pPr>
        <w:pStyle w:val="Heading3"/>
      </w:pPr>
      <w:r>
        <w:rPr>
          <w:rStyle w:val="VerbatimChar"/>
        </w:rPr>
        <w:t xml:space="preserve">src/speech_to_speech/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 modular, low-latency pipeline for handling raw audio byte streams.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Modules: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VAD/vad_handler.py</w:t>
      </w:r>
      <w:r>
        <w:t xml:space="preserve">: Voice Activity Detection (silence detection).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STT/faster_whisper_handler.py</w:t>
      </w:r>
      <w:r>
        <w:t xml:space="preserve">: Local speech transcription.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pipeline/s2s_pipeline.py</w:t>
      </w:r>
      <w:r>
        <w:t xml:space="preserve">: Orchestrates threaded event loops.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nfiguration-environment-variables"/>
    <w:p>
      <w:pPr>
        <w:pStyle w:val="Heading2"/>
      </w:pPr>
      <w:r>
        <w:t xml:space="preserve">6. Configuration &amp;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 /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Google API key to authenticate with</w:t>
            </w:r>
            <w:r>
              <w:t xml:space="preserve"> </w:t>
            </w:r>
            <w:r>
              <w:rPr>
                <w:rStyle w:val="VerbatimChar"/>
              </w:rPr>
              <w:t xml:space="preserve">gemini-flash-latest</w:t>
            </w:r>
            <w:r>
              <w:t xml:space="preserve">. Loaded via</w:t>
            </w:r>
            <w:r>
              <w:t xml:space="preserve"> </w:t>
            </w:r>
            <w:r>
              <w:rPr>
                <w:rStyle w:val="VerbatimChar"/>
              </w:rPr>
              <w:t xml:space="preserve">os.environ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for the Uvicorn ASGI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binding for Uvicorn.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CHROMA_PERSIST_DIR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./backend/chroma_db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where Chroma SQLite files are stored.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For security,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GEMINI_API_KEY</w:t>
      </w:r>
      <w:r>
        <w:rPr>
          <w:i/>
          <w:iCs/>
        </w:rPr>
        <w:t xml:space="preserve"> </w:t>
      </w:r>
      <w:r>
        <w:rPr>
          <w:i/>
          <w:iCs/>
        </w:rPr>
        <w:t xml:space="preserve">must never be hardcoded. It is currently injected at runtime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run_local.bat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 </w:t>
      </w:r>
      <w:r>
        <w:rPr>
          <w:i/>
          <w:iCs/>
        </w:rPr>
        <w:t xml:space="preserve">files.</w:t>
      </w:r>
    </w:p>
    <w:p>
      <w:r>
        <w:pict>
          <v:rect style="width:0;height:1.5pt" o:hralign="center" o:hrstd="t" o:hr="t"/>
        </w:pict>
      </w:r>
    </w:p>
    <w:bookmarkEnd w:id="21"/>
    <w:bookmarkStart w:id="24" w:name="reliability-security-error-handling"/>
    <w:p>
      <w:pPr>
        <w:pStyle w:val="Heading2"/>
      </w:pPr>
      <w:r>
        <w:t xml:space="preserve">7. Reliability, Security &amp; Error Handling</w:t>
      </w:r>
    </w:p>
    <w:bookmarkStart w:id="22" w:name="security-guardrails"/>
    <w:p>
      <w:pPr>
        <w:pStyle w:val="Heading3"/>
      </w:pPr>
      <w:r>
        <w:t xml:space="preserve">Security &amp; Guardrails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Prompt Injection Defense: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LibraryRAG</w:t>
      </w:r>
      <w:r>
        <w:t xml:space="preserve"> </w:t>
      </w:r>
      <w:r>
        <w:t xml:space="preserve">engine utilizes a strict system prompt instructing the agent to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answer based on retrieved context. Out-of-bounds queries gracefully fallback to a canned</w:t>
      </w:r>
      <w:r>
        <w:t xml:space="preserve"> </w:t>
      </w:r>
      <w:r>
        <w:t xml:space="preserve">“I cannot help with that”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The repository adheres strictly to GitHub Push Protection policies. No API keys are tracked in version control; they are strictly relegated to local</w:t>
      </w:r>
      <w:r>
        <w:t xml:space="preserve"> </w:t>
      </w:r>
      <w:r>
        <w:rPr>
          <w:rStyle w:val="VerbatimChar"/>
        </w:rPr>
        <w:t xml:space="preserve">run_local.bat</w:t>
      </w:r>
      <w:r>
        <w:t xml:space="preserve"> </w:t>
      </w:r>
      <w:r>
        <w:t xml:space="preserve">injection.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Path Traversal Protection:</w:t>
      </w:r>
      <w:r>
        <w:t xml:space="preserve"> </w:t>
      </w:r>
      <w:r>
        <w:t xml:space="preserve">The FastAPI backend endpoints do not accept raw file paths, preventing arbitrary local file reads.</w:t>
      </w:r>
    </w:p>
    <w:bookmarkEnd w:id="22"/>
    <w:bookmarkStart w:id="23" w:name="reliability-error-handling"/>
    <w:p>
      <w:pPr>
        <w:pStyle w:val="Heading3"/>
      </w:pPr>
      <w:r>
        <w:t xml:space="preserve">Reliability &amp; Error Handling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Credentials: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is missing or invalid, the backend gracefully catches the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API core exceptions, preventing a hard server crash, and returns a 500 status to the client frontend with a standardized</w:t>
      </w:r>
      <w:r>
        <w:t xml:space="preserve"> </w:t>
      </w:r>
      <w:r>
        <w:t xml:space="preserve">“Cannot reach backend”</w:t>
      </w:r>
      <w:r>
        <w:t xml:space="preserve"> </w:t>
      </w:r>
      <w:r>
        <w:t xml:space="preserve">generic message to obfuscate backend errors from standard users.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LLM Rate Limits (HTTP 429):</w:t>
      </w:r>
      <w:r>
        <w:t xml:space="preserve"> </w:t>
      </w:r>
      <w:r>
        <w:t xml:space="preserve">Integrations natively utilize LangChain’s retry semantics and Tenacity retry blocks to exponentially backoff when Google API rate limits are hit.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 Idempotency:</w:t>
      </w:r>
      <w:r>
        <w:t xml:space="preserve"> </w:t>
      </w:r>
      <w:r>
        <w:t xml:space="preserve">The RAG initialization skips expensive document embedding and generation if the</w:t>
      </w:r>
      <w:r>
        <w:t xml:space="preserve"> </w:t>
      </w:r>
      <w:r>
        <w:rPr>
          <w:rStyle w:val="VerbatimChar"/>
        </w:rPr>
        <w:t xml:space="preserve">chroma_db</w:t>
      </w:r>
      <w:r>
        <w:t xml:space="preserve"> </w:t>
      </w:r>
      <w:r>
        <w:t xml:space="preserve">directory is detected, reducing startup time from minutes to milliseconds.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2026-07-27T11:27:07Z</dcterms:created>
  <dcterms:modified xsi:type="dcterms:W3CDTF">2026-07-27T11:27:07Z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