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Machine Learning Engineer</w:t>
      </w:r>
    </w:p>
    <w:p>
      <w:pPr>
        <w:pStyle w:val="Heading1"/>
      </w:pPr>
      <w:r>
        <w:t>Summary</w:t>
      </w:r>
    </w:p>
    <w:p>
      <w:r>
        <w:t>Machine Learning Engineer with 5 years of experience. Specializes in Python, Machine Learning, PyTorch.</w:t>
      </w:r>
    </w:p>
    <w:p>
      <w:pPr>
        <w:pStyle w:val="Heading1"/>
      </w:pPr>
      <w:r>
        <w:t>Skills</w:t>
      </w:r>
    </w:p>
    <w:p>
      <w:r>
        <w:t>Python, Machine Learning, PyTorch, scikit-learn, NLP, Spark, Pandas, Kafka</w:t>
      </w:r>
    </w:p>
    <w:p>
      <w:pPr>
        <w:pStyle w:val="Heading1"/>
      </w:pPr>
      <w:r>
        <w:t>Experience</w:t>
      </w:r>
    </w:p>
    <w:p>
      <w:pPr>
        <w:pStyle w:val="ListBullet"/>
      </w:pPr>
      <w:r>
        <w:t>Machine Learning Engineer, Quantify (2024-present): delivered projects using Python, Machine Learning, PyTorch; cut p95 latency by 48%.</w:t>
      </w:r>
    </w:p>
    <w:p>
      <w:pPr>
        <w:pStyle w:val="ListBullet"/>
      </w:pPr>
      <w:r>
        <w:t>Machine Learning Engineer, CloudNine (2021-2024): built systems with scikit-learn, NLP, Spark; improved model accuracy by 9 points.</w:t>
      </w:r>
    </w:p>
    <w:p>
      <w:pPr>
        <w:pStyle w:val="Heading1"/>
      </w:pPr>
      <w:r>
        <w:t>Education</w:t>
      </w:r>
    </w:p>
    <w:p>
      <w:r>
        <w:t>B.S. Machine Learning, Quantify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