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B94" w:rsidRDefault="001E390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Nunito ExtraBold" w:eastAsia="Nunito ExtraBold" w:hAnsi="Nunito ExtraBold" w:cs="Nunito ExtraBold"/>
          <w:b w:val="0"/>
          <w:color w:val="BC658D"/>
        </w:rPr>
      </w:pPr>
      <w:bookmarkStart w:id="0" w:name="_kk1966kbedef" w:colFirst="0" w:colLast="0"/>
      <w:bookmarkEnd w:id="0"/>
      <w:r>
        <w:rPr>
          <w:rFonts w:ascii="Nunito ExtraBold" w:eastAsia="Nunito ExtraBold" w:hAnsi="Nunito ExtraBold" w:cs="Nunito ExtraBold"/>
          <w:b w:val="0"/>
          <w:color w:val="BC658D"/>
        </w:rPr>
        <w:t xml:space="preserve">The 5 “W” Questions; </w:t>
      </w:r>
    </w:p>
    <w:p w:rsidR="006C1B94" w:rsidRDefault="001E3908">
      <w:r>
        <w:t>The WHY, WHAT, WISH, WHERE and WINDOW questions! If you answer correctly, you will never be depressed in your learning process. I call them the 5WQs.</w:t>
      </w:r>
    </w:p>
    <w:p w:rsidR="006C1B94" w:rsidRDefault="006C1B9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515"/>
      </w:tblGrid>
      <w:tr w:rsidR="006C1B9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E3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Question</w:t>
            </w:r>
          </w:p>
        </w:tc>
        <w:tc>
          <w:tcPr>
            <w:tcW w:w="451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E3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Answers </w:t>
            </w:r>
          </w:p>
        </w:tc>
      </w:tr>
      <w:tr w:rsidR="006C1B9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E3908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1" w:name="_mh66r1ovpp37" w:colFirst="0" w:colLast="0"/>
            <w:bookmarkEnd w:id="1"/>
            <w:r>
              <w:rPr>
                <w:b/>
                <w:color w:val="FFFFFF"/>
              </w:rPr>
              <w:t>WHY</w:t>
            </w:r>
          </w:p>
          <w:p w:rsidR="006C1B94" w:rsidRDefault="001E3908">
            <w:pPr>
              <w:pStyle w:val="Heading2"/>
              <w:widowControl w:val="0"/>
              <w:spacing w:before="0" w:line="240" w:lineRule="auto"/>
              <w:rPr>
                <w:color w:val="FFFFFF"/>
                <w:sz w:val="20"/>
                <w:szCs w:val="20"/>
              </w:rPr>
            </w:pPr>
            <w:bookmarkStart w:id="2" w:name="_e72aq7vrovyz" w:colFirst="0" w:colLast="0"/>
            <w:bookmarkEnd w:id="2"/>
            <w:r>
              <w:rPr>
                <w:color w:val="FFFFFF"/>
                <w:sz w:val="20"/>
                <w:szCs w:val="20"/>
              </w:rPr>
              <w:t xml:space="preserve">The best way to answer is when you know the problem people face in your community that you can fix with the new skills. 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4B0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The need to make my community better made me dive in the world of technology. These can easily be achieved with the aid of technology.</w:t>
            </w:r>
          </w:p>
        </w:tc>
      </w:tr>
      <w:tr w:rsidR="006C1B9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E3908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3" w:name="_6hbylrhyo68o" w:colFirst="0" w:colLast="0"/>
            <w:bookmarkEnd w:id="3"/>
            <w:r>
              <w:rPr>
                <w:b/>
                <w:color w:val="FFFFFF"/>
              </w:rPr>
              <w:t>WHAT</w:t>
            </w:r>
          </w:p>
          <w:p w:rsidR="006C1B94" w:rsidRDefault="001E3908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>What are the skills needed to solve the problems in your response?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33777">
            <w:pPr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Programming skills, Web development skills</w:t>
            </w:r>
          </w:p>
        </w:tc>
      </w:tr>
      <w:tr w:rsidR="006C1B9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E3908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WISH</w:t>
            </w:r>
          </w:p>
          <w:p w:rsidR="006C1B94" w:rsidRDefault="001E3908">
            <w:pPr>
              <w:spacing w:before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Daily goals </w:t>
            </w:r>
            <w:r>
              <w:rPr>
                <w:color w:val="FFFFFF"/>
              </w:rPr>
              <w:t>that will help you in learning the skills you’ve outlined. Make sure it is measurable (</w:t>
            </w:r>
            <w:proofErr w:type="spellStart"/>
            <w:r>
              <w:rPr>
                <w:color w:val="FFFFFF"/>
              </w:rPr>
              <w:t>eg</w:t>
            </w:r>
            <w:proofErr w:type="spellEnd"/>
            <w:r>
              <w:rPr>
                <w:color w:val="FFFFFF"/>
              </w:rPr>
              <w:t>: I read one educational blog post on the skill each day)</w:t>
            </w:r>
          </w:p>
          <w:p w:rsidR="006C1B94" w:rsidRDefault="006C1B94">
            <w:pPr>
              <w:spacing w:before="0" w:line="240" w:lineRule="auto"/>
              <w:rPr>
                <w:color w:val="FFFFFF"/>
              </w:rPr>
            </w:pPr>
          </w:p>
          <w:p w:rsidR="006C1B94" w:rsidRDefault="001E3908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Long term goals: tangle goals related to the problems you outlined in your why answers.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3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I watch a video tutorial daily </w:t>
            </w:r>
          </w:p>
          <w:p w:rsidR="00133777" w:rsidRDefault="0013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 write codes daily.</w:t>
            </w:r>
          </w:p>
        </w:tc>
      </w:tr>
      <w:tr w:rsidR="006C1B9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E3908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WHERE</w:t>
            </w:r>
          </w:p>
          <w:p w:rsidR="006C1B94" w:rsidRDefault="001E3908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out the names and handles of people that can help you out when you get stuck. </w:t>
            </w:r>
          </w:p>
          <w:p w:rsidR="006C1B94" w:rsidRDefault="006C1B94">
            <w:pPr>
              <w:spacing w:before="0" w:line="240" w:lineRule="auto"/>
              <w:rPr>
                <w:color w:val="FFFFFF"/>
              </w:rPr>
            </w:pPr>
          </w:p>
          <w:p w:rsidR="006C1B94" w:rsidRDefault="001E3908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platforms that you can learn from.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33777" w:rsidP="0013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 search on Google for similar problems I encounter while coding.</w:t>
            </w:r>
          </w:p>
          <w:p w:rsidR="00133777" w:rsidRDefault="00133777" w:rsidP="0013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:rsidR="00133777" w:rsidRDefault="00FF275F" w:rsidP="0013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YouTube</w:t>
            </w:r>
            <w:r w:rsidR="00133777">
              <w:rPr>
                <w:color w:val="666666"/>
                <w:sz w:val="20"/>
                <w:szCs w:val="20"/>
              </w:rPr>
              <w:t xml:space="preserve"> and Google is the major platforms I can get solutions for problems arising.</w:t>
            </w:r>
          </w:p>
        </w:tc>
        <w:bookmarkStart w:id="4" w:name="_GoBack"/>
        <w:bookmarkEnd w:id="4"/>
      </w:tr>
      <w:tr w:rsidR="006C1B94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1E3908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5" w:name="_cnsnxbdsqth8" w:colFirst="0" w:colLast="0"/>
            <w:bookmarkEnd w:id="5"/>
            <w:r>
              <w:rPr>
                <w:b/>
                <w:color w:val="FFFFFF"/>
              </w:rPr>
              <w:t>WINDOW</w:t>
            </w:r>
          </w:p>
          <w:p w:rsidR="006C1B94" w:rsidRDefault="001E3908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the opportunities that you can see around now. </w:t>
            </w:r>
          </w:p>
          <w:p w:rsidR="006C1B94" w:rsidRDefault="006C1B94">
            <w:pPr>
              <w:spacing w:before="0" w:line="240" w:lineRule="auto"/>
              <w:rPr>
                <w:color w:val="FFFFFF"/>
              </w:rPr>
            </w:pPr>
          </w:p>
          <w:p w:rsidR="006C1B94" w:rsidRDefault="001E3908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How frequently do you want to share your thoughts and works on social media platforms? </w:t>
            </w:r>
          </w:p>
          <w:p w:rsidR="006C1B94" w:rsidRDefault="006C1B94">
            <w:pPr>
              <w:spacing w:before="0" w:line="240" w:lineRule="auto"/>
              <w:rPr>
                <w:color w:val="FFFFFF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94" w:rsidRDefault="004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Writing Blogs, Doing reviews.</w:t>
            </w:r>
          </w:p>
          <w:p w:rsidR="004B5D6C" w:rsidRDefault="004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Making tutorial videos.</w:t>
            </w:r>
          </w:p>
          <w:p w:rsidR="004B5D6C" w:rsidRDefault="004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:rsidR="004B5D6C" w:rsidRDefault="004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Sharing weekly content on social media platforms.</w:t>
            </w:r>
          </w:p>
          <w:p w:rsidR="004B5D6C" w:rsidRDefault="004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</w:tc>
      </w:tr>
    </w:tbl>
    <w:p w:rsidR="006C1B94" w:rsidRDefault="009D79CD">
      <w:pPr>
        <w:rPr>
          <w:b/>
          <w:color w:val="00838F"/>
        </w:rPr>
      </w:pPr>
      <w:hyperlink r:id="rId6">
        <w:r w:rsidR="001E3908">
          <w:rPr>
            <w:b/>
            <w:color w:val="00838F"/>
            <w:u w:val="single"/>
          </w:rPr>
          <w:t xml:space="preserve">Upload Project </w:t>
        </w:r>
      </w:hyperlink>
    </w:p>
    <w:sectPr w:rsidR="006C1B9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9CD" w:rsidRDefault="009D79CD">
      <w:pPr>
        <w:spacing w:before="0" w:line="240" w:lineRule="auto"/>
      </w:pPr>
      <w:r>
        <w:separator/>
      </w:r>
    </w:p>
  </w:endnote>
  <w:endnote w:type="continuationSeparator" w:id="0">
    <w:p w:rsidR="009D79CD" w:rsidRDefault="009D79C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Extra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B94" w:rsidRDefault="001E390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152400</wp:posOffset>
          </wp:positionV>
          <wp:extent cx="1484842" cy="219075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4842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B94" w:rsidRDefault="001E390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FF27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9CD" w:rsidRDefault="009D79CD">
      <w:pPr>
        <w:spacing w:before="0" w:line="240" w:lineRule="auto"/>
      </w:pPr>
      <w:r>
        <w:separator/>
      </w:r>
    </w:p>
  </w:footnote>
  <w:footnote w:type="continuationSeparator" w:id="0">
    <w:p w:rsidR="009D79CD" w:rsidRDefault="009D79C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B94" w:rsidRDefault="001E3908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170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6C1B94" w:rsidRDefault="006C1B94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1066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B94" w:rsidRDefault="001E390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l="0" t="0" r="0" b="0"/>
              <wp:wrapTopAndBottom distT="0" dist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0032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6C1B94" w:rsidRDefault="006C1B94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b="0" l="0" r="0" t="0"/>
              <wp:wrapTopAndBottom distB="0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395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94"/>
    <w:rsid w:val="00104B6F"/>
    <w:rsid w:val="00133777"/>
    <w:rsid w:val="001E3908"/>
    <w:rsid w:val="004B0127"/>
    <w:rsid w:val="004B5D6C"/>
    <w:rsid w:val="006C1B94"/>
    <w:rsid w:val="009D79CD"/>
    <w:rsid w:val="00EF5A01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F0B05-9A52-4B65-85E0-325AB90C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0" w:line="240" w:lineRule="auto"/>
      <w:outlineLvl w:val="0"/>
    </w:pPr>
    <w:rPr>
      <w:b/>
      <w:color w:val="00838F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80"/>
      <w:outlineLvl w:val="1"/>
    </w:pPr>
    <w:rPr>
      <w:color w:val="BC658D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ZBrdbey2o3whYaYY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2023-03-15T19:31:00Z</dcterms:created>
  <dcterms:modified xsi:type="dcterms:W3CDTF">2023-04-09T02:19:00Z</dcterms:modified>
</cp:coreProperties>
</file>