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</w:rPr>
        <w:t>📑 HealthKart Influencer Campaign Tracker</w:t>
        <w:br/>
        <w:t>Insights Summary</w:t>
      </w:r>
    </w:p>
    <w:p>
      <w:r>
        <w:rPr>
          <w:i/>
        </w:rPr>
        <w:t>This report captures 10 detailed insights extracted from the influencer campaign dashboard visualizations, as well as actionable recommendations for marketing teams. 🎯</w:t>
        <w:br/>
      </w:r>
    </w:p>
    <w:p>
      <w:pPr>
        <w:pStyle w:val="Heading2"/>
      </w:pPr>
      <w:r>
        <w:t>📈 Core Campaign KPIs</w:t>
      </w:r>
    </w:p>
    <w:p>
      <w:r>
        <w:rPr>
          <w:b/>
        </w:rPr>
        <w:t xml:space="preserve">Total Revenue: </w:t>
      </w:r>
      <w:r>
        <w:t>₹3,786,492</w:t>
      </w:r>
    </w:p>
    <w:p>
      <w:r>
        <w:rPr>
          <w:b/>
        </w:rPr>
        <w:t xml:space="preserve">Total Payouts: </w:t>
      </w:r>
      <w:r>
        <w:t>₹1,264,269</w:t>
      </w:r>
    </w:p>
    <w:p>
      <w:r>
        <w:rPr>
          <w:b/>
        </w:rPr>
        <w:t xml:space="preserve">Total Orders: </w:t>
      </w:r>
      <w:r>
        <w:t>19,009</w:t>
      </w:r>
    </w:p>
    <w:p>
      <w:r>
        <w:rPr>
          <w:b/>
        </w:rPr>
        <w:t xml:space="preserve">Average Order Value (AOV): </w:t>
      </w:r>
      <w:r>
        <w:t>₹199</w:t>
      </w:r>
    </w:p>
    <w:p>
      <w:r>
        <w:rPr>
          <w:b/>
        </w:rPr>
        <w:t xml:space="preserve">Cost Per Order (CPO): </w:t>
      </w:r>
      <w:r>
        <w:t>₹66</w:t>
      </w:r>
    </w:p>
    <w:p>
      <w:r>
        <w:rPr>
          <w:b/>
        </w:rPr>
        <w:t xml:space="preserve">Engagement Rate: </w:t>
      </w:r>
      <w:r>
        <w:t>4.57%</w:t>
      </w:r>
    </w:p>
    <w:p>
      <w:r>
        <w:rPr>
          <w:b/>
        </w:rPr>
        <w:t xml:space="preserve">Conversion Rate: </w:t>
      </w:r>
      <w:r>
        <w:t>0.33%</w:t>
      </w:r>
    </w:p>
    <w:p>
      <w:r>
        <w:rPr>
          <w:b/>
        </w:rPr>
        <w:t xml:space="preserve">Overall ROAS: </w:t>
      </w:r>
      <w:r>
        <w:t>3.0×</w:t>
      </w:r>
    </w:p>
    <w:p>
      <w:pPr>
        <w:pStyle w:val="Heading2"/>
      </w:pPr>
      <w:r>
        <w:t>🔍 Top 10 Insights</w:t>
      </w:r>
    </w:p>
    <w:p>
      <w:pPr>
        <w:pStyle w:val="ListNumber"/>
      </w:pPr>
      <w:r>
        <w:rPr>
          <w:b/>
        </w:rPr>
        <w:t>1. Link Channels Drive All Conversions</w:t>
        <w:br/>
      </w:r>
      <w:r>
        <w:t xml:space="preserve">   SwipeUp, BioLink &amp; PromoCode generated 100% of 19,009 orders and ₹3.78M revenue, despite ~6M organic reach. Prioritize link-enabled formats.</w:t>
        <w:br/>
      </w:r>
    </w:p>
    <w:p>
      <w:pPr>
        <w:pStyle w:val="ListNumber"/>
      </w:pPr>
      <w:r>
        <w:rPr>
          <w:b/>
        </w:rPr>
        <w:t>2. SwipeUp’s Premium Performance</w:t>
        <w:br/>
      </w:r>
      <w:r>
        <w:t xml:space="preserve">   SwipeUp yielded ₹1.28M revenue on 6,389 orders, outperforming other link formats.</w:t>
        <w:br/>
      </w:r>
    </w:p>
    <w:p>
      <w:pPr>
        <w:pStyle w:val="ListNumber"/>
      </w:pPr>
      <w:r>
        <w:rPr>
          <w:b/>
        </w:rPr>
        <w:t>3. YouTube Engagement, Zero Sales</w:t>
        <w:br/>
      </w:r>
      <w:r>
        <w:t xml:space="preserve">   YouTube posts achieved ~1.92M reach &amp; 85K likes but recorded 0 direct orders—underleveraged opportunity.</w:t>
        <w:br/>
      </w:r>
    </w:p>
    <w:p>
      <w:pPr>
        <w:pStyle w:val="ListNumber"/>
      </w:pPr>
      <w:r>
        <w:rPr>
          <w:b/>
        </w:rPr>
        <w:t>4. High Funnel Drop-Off</w:t>
        <w:br/>
      </w:r>
      <w:r>
        <w:t xml:space="preserve">   4.57% engagement vs. 0.33% conversion highlights major funnel leakage post-engagement.</w:t>
        <w:br/>
      </w:r>
    </w:p>
    <w:p>
      <w:pPr>
        <w:pStyle w:val="ListNumber"/>
      </w:pPr>
      <w:r>
        <w:rPr>
          <w:b/>
        </w:rPr>
        <w:t>5. Campaign Concentration Risk</w:t>
        <w:br/>
      </w:r>
      <w:r>
        <w:t xml:space="preserve">   HKFitBlast campaign contributes 49.7% of total revenue; diversify budget across other campaigns.</w:t>
        <w:br/>
      </w:r>
    </w:p>
    <w:p>
      <w:pPr>
        <w:pStyle w:val="ListNumber"/>
      </w:pPr>
      <w:r>
        <w:rPr>
          <w:b/>
        </w:rPr>
        <w:t>6. Top Influencers Driving ROI</w:t>
        <w:br/>
      </w:r>
      <w:r>
        <w:t xml:space="preserve">   Jessica Holmes generated ₹2.02M revenue; Daniel Baker leads with 5.63% engagement—model similar strategies.</w:t>
        <w:br/>
      </w:r>
    </w:p>
    <w:p>
      <w:pPr>
        <w:pStyle w:val="ListNumber"/>
      </w:pPr>
      <w:r>
        <w:rPr>
          <w:b/>
        </w:rPr>
        <w:t>7. Tech Vertical Outperformance</w:t>
        <w:br/>
      </w:r>
      <w:r>
        <w:t xml:space="preserve">   Tech influencers (30% of roster) drive highest ROI and engagement—scale tech-focused activations.</w:t>
        <w:br/>
      </w:r>
    </w:p>
    <w:p>
      <w:pPr>
        <w:pStyle w:val="ListNumber"/>
      </w:pPr>
      <w:r>
        <w:rPr>
          <w:b/>
        </w:rPr>
        <w:t>8. Platform Cost Efficiency</w:t>
        <w:br/>
      </w:r>
      <w:r>
        <w:t xml:space="preserve">   Twitter shows lowest CPM (~₹200) and CPO (~₹60), while YouTube has higher costs with zero conversions.</w:t>
        <w:br/>
      </w:r>
    </w:p>
    <w:p>
      <w:pPr>
        <w:pStyle w:val="ListNumber"/>
      </w:pPr>
      <w:r>
        <w:rPr>
          <w:b/>
        </w:rPr>
        <w:t>9. Beauty Category High Spend</w:t>
        <w:br/>
      </w:r>
      <w:r>
        <w:t xml:space="preserve">   Beauty influencers absorb 37% of spend (₹463K) at ₹19K avg payout—rebalance towards high-ROI verticals.</w:t>
        <w:br/>
      </w:r>
    </w:p>
    <w:p>
      <w:pPr>
        <w:pStyle w:val="ListNumber"/>
      </w:pPr>
      <w:r>
        <w:rPr>
          <w:b/>
        </w:rPr>
        <w:t>10. Stable Daily ROI Trends</w:t>
        <w:br/>
      </w:r>
      <w:r>
        <w:t xml:space="preserve">   Daily ROI stays around 200% over 4 months with low volatility, enabling predictable forecasting.</w:t>
        <w:br/>
      </w:r>
    </w:p>
    <w:p>
      <w:pPr>
        <w:pStyle w:val="Heading2"/>
      </w:pPr>
      <w:r>
        <w:t>✅ Strategic Recommendations</w:t>
      </w:r>
    </w:p>
    <w:p>
      <w:pPr>
        <w:pStyle w:val="ListBullet"/>
      </w:pPr>
      <w:r>
        <w:t>Increase link-based channel allocation by 30%.</w:t>
      </w:r>
    </w:p>
    <w:p>
      <w:pPr>
        <w:pStyle w:val="ListBullet"/>
      </w:pPr>
      <w:r>
        <w:t>Negotiate premium SwipeUp placements with top influencers.</w:t>
      </w:r>
    </w:p>
    <w:p>
      <w:pPr>
        <w:pStyle w:val="ListBullet"/>
      </w:pPr>
      <w:r>
        <w:t>Embed UTM-tagged links in YouTube descriptions to capture sales.</w:t>
      </w:r>
    </w:p>
    <w:p>
      <w:pPr>
        <w:pStyle w:val="ListBullet"/>
      </w:pPr>
      <w:r>
        <w:t>Redesign CTAs on organic posts to minimize funnel leakage.</w:t>
      </w:r>
    </w:p>
    <w:p>
      <w:pPr>
        <w:pStyle w:val="ListBullet"/>
      </w:pPr>
      <w:r>
        <w:t>Diversify budgets away from HKFitBlast concentration.</w:t>
      </w:r>
    </w:p>
    <w:p>
      <w:pPr>
        <w:pStyle w:val="ListBullet"/>
      </w:pPr>
      <w:r>
        <w:t>Phase out bottom 10% low-ROI influencers and reinvest in top 20%.</w:t>
      </w:r>
    </w:p>
    <w:p>
      <w:pPr>
        <w:pStyle w:val="ListBullet"/>
      </w:pPr>
      <w:r>
        <w:t>Prioritize tech vertical partnerships for future campaigns.</w:t>
      </w:r>
    </w:p>
    <w:p>
      <w:pPr>
        <w:pStyle w:val="ListBullet"/>
      </w:pPr>
      <w:r>
        <w:t>Rebalance spending from Beauty to more efficient categories.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