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EED" w:rsidRDefault="000E23FD">
      <w:r>
        <w:rPr>
          <w:noProof/>
        </w:rPr>
        <w:drawing>
          <wp:inline distT="0" distB="0" distL="0" distR="0" wp14:anchorId="3EC2F05D">
            <wp:extent cx="5532120" cy="55321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53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1E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FD"/>
    <w:rsid w:val="000E23FD"/>
    <w:rsid w:val="002D6CD6"/>
    <w:rsid w:val="00A2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CB3BB3-C2A4-4734-8AF5-F151F4B6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Rene Souza Mallen Barbosa</dc:creator>
  <cp:keywords/>
  <dc:description/>
  <cp:lastModifiedBy>Julio Rene Souza Mallen Barbosa</cp:lastModifiedBy>
  <cp:revision>1</cp:revision>
  <dcterms:created xsi:type="dcterms:W3CDTF">2025-10-09T19:03:00Z</dcterms:created>
  <dcterms:modified xsi:type="dcterms:W3CDTF">2025-10-09T19:04:00Z</dcterms:modified>
</cp:coreProperties>
</file>