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D7E6DC" w14:textId="77777777" w:rsidR="007848C0" w:rsidRDefault="007848C0" w:rsidP="003A3151">
      <w:pPr>
        <w:ind w:right="45"/>
        <w:contextualSpacing/>
        <w:jc w:val="center"/>
        <w:rPr>
          <w:rFonts w:ascii="Tahoma" w:eastAsia="Times New Roman" w:hAnsi="Tahoma" w:cs="Tahoma"/>
          <w:b/>
          <w:lang w:eastAsia="es-ES"/>
        </w:rPr>
      </w:pPr>
    </w:p>
    <w:p w14:paraId="50B589FB" w14:textId="5AACF24A" w:rsidR="00131016" w:rsidRPr="003A3151" w:rsidRDefault="00131016" w:rsidP="003A3151">
      <w:pPr>
        <w:ind w:right="45"/>
        <w:contextualSpacing/>
        <w:jc w:val="center"/>
        <w:rPr>
          <w:rFonts w:ascii="Tahoma" w:eastAsia="Times New Roman" w:hAnsi="Tahoma" w:cs="Tahoma"/>
          <w:lang w:eastAsia="es-ES"/>
        </w:rPr>
      </w:pPr>
      <w:r w:rsidRPr="0045270E">
        <w:rPr>
          <w:rFonts w:ascii="Tahoma" w:eastAsia="Times New Roman" w:hAnsi="Tahoma" w:cs="Tahoma"/>
          <w:b/>
          <w:lang w:eastAsia="es-ES"/>
        </w:rPr>
        <w:t xml:space="preserve">RESOLUCIÓN No. </w:t>
      </w:r>
      <w:r>
        <w:rPr>
          <w:rFonts w:ascii="Tahoma" w:eastAsia="Times New Roman" w:hAnsi="Tahoma" w:cs="Tahoma"/>
          <w:b/>
          <w:lang w:eastAsia="es-ES"/>
        </w:rPr>
        <w:t xml:space="preserve">(            </w:t>
      </w:r>
      <w:r w:rsidRPr="00332817">
        <w:rPr>
          <w:rFonts w:ascii="Tahoma" w:eastAsia="Times New Roman" w:hAnsi="Tahoma" w:cs="Tahoma"/>
          <w:lang w:eastAsia="es-ES"/>
        </w:rPr>
        <w:t>)</w:t>
      </w:r>
    </w:p>
    <w:p w14:paraId="5F7B4A55" w14:textId="77777777" w:rsidR="00131016" w:rsidRPr="0045270E" w:rsidRDefault="00131016" w:rsidP="00131016">
      <w:pPr>
        <w:ind w:right="45"/>
        <w:contextualSpacing/>
        <w:jc w:val="center"/>
        <w:rPr>
          <w:rFonts w:ascii="Tahoma" w:eastAsia="Times New Roman" w:hAnsi="Tahoma" w:cs="Tahoma"/>
          <w:b/>
          <w:lang w:eastAsia="es-ES"/>
        </w:rPr>
      </w:pPr>
    </w:p>
    <w:p w14:paraId="17DF8B27" w14:textId="77777777" w:rsidR="00131016" w:rsidRPr="0045270E" w:rsidRDefault="00131016" w:rsidP="00131016">
      <w:pPr>
        <w:ind w:right="45"/>
        <w:contextualSpacing/>
        <w:jc w:val="center"/>
        <w:rPr>
          <w:rFonts w:ascii="Tahoma" w:eastAsia="Times New Roman" w:hAnsi="Tahoma" w:cs="Tahoma"/>
          <w:b/>
          <w:lang w:eastAsia="es-ES"/>
        </w:rPr>
      </w:pPr>
    </w:p>
    <w:p w14:paraId="75EA1CB3" w14:textId="77777777" w:rsidR="00131016" w:rsidRPr="0045270E" w:rsidRDefault="00131016" w:rsidP="00131016">
      <w:pPr>
        <w:ind w:right="45"/>
        <w:contextualSpacing/>
        <w:jc w:val="center"/>
        <w:rPr>
          <w:rFonts w:ascii="Tahoma" w:eastAsia="Times New Roman" w:hAnsi="Tahoma" w:cs="Tahoma"/>
          <w:b/>
          <w:lang w:eastAsia="es-ES"/>
        </w:rPr>
      </w:pPr>
      <w:r w:rsidRPr="0045270E">
        <w:rPr>
          <w:rFonts w:ascii="Tahoma" w:eastAsia="Times New Roman" w:hAnsi="Tahoma" w:cs="Tahoma"/>
          <w:b/>
          <w:lang w:eastAsia="es-ES"/>
        </w:rPr>
        <w:t xml:space="preserve">Por medio de la cual </w:t>
      </w:r>
      <w:proofErr w:type="spellStart"/>
      <w:r>
        <w:rPr>
          <w:rFonts w:ascii="Tahoma" w:eastAsia="Times New Roman" w:hAnsi="Tahoma" w:cs="Tahoma"/>
          <w:b/>
          <w:lang w:eastAsia="es-ES"/>
        </w:rPr>
        <w:t>xxxxxxxxxxxxxxxxxx</w:t>
      </w:r>
      <w:proofErr w:type="spellEnd"/>
    </w:p>
    <w:p w14:paraId="315BEE72" w14:textId="77777777" w:rsidR="00131016" w:rsidRPr="0045270E" w:rsidRDefault="00131016" w:rsidP="00131016">
      <w:pPr>
        <w:ind w:right="45"/>
        <w:contextualSpacing/>
        <w:jc w:val="both"/>
        <w:rPr>
          <w:rFonts w:ascii="Tahoma" w:eastAsia="Times New Roman" w:hAnsi="Tahoma" w:cs="Tahoma"/>
          <w:highlight w:val="yellow"/>
          <w:lang w:eastAsia="es-ES"/>
        </w:rPr>
      </w:pPr>
    </w:p>
    <w:p w14:paraId="2ED76927" w14:textId="77777777" w:rsidR="00131016" w:rsidRPr="00F42EAE" w:rsidRDefault="00131016" w:rsidP="00131016">
      <w:pPr>
        <w:ind w:right="45"/>
        <w:contextualSpacing/>
        <w:jc w:val="both"/>
        <w:rPr>
          <w:rFonts w:ascii="Tahoma" w:eastAsia="Times New Roman" w:hAnsi="Tahoma" w:cs="Tahoma"/>
          <w:highlight w:val="yellow"/>
          <w:lang w:eastAsia="es-ES"/>
        </w:rPr>
      </w:pPr>
    </w:p>
    <w:p w14:paraId="18E9B990" w14:textId="77777777" w:rsidR="00131016" w:rsidRPr="00F42EAE" w:rsidRDefault="00131016" w:rsidP="00131016">
      <w:pPr>
        <w:ind w:right="45"/>
        <w:contextualSpacing/>
        <w:jc w:val="both"/>
        <w:rPr>
          <w:rFonts w:ascii="Tahoma" w:eastAsia="Times New Roman" w:hAnsi="Tahoma" w:cs="Tahoma"/>
          <w:b/>
          <w:highlight w:val="yellow"/>
          <w:lang w:eastAsia="es-ES"/>
        </w:rPr>
      </w:pPr>
      <w:r w:rsidRPr="00F42EAE">
        <w:rPr>
          <w:rFonts w:ascii="Tahoma" w:hAnsi="Tahoma" w:cs="Tahoma"/>
          <w:color w:val="222222"/>
          <w:shd w:val="clear" w:color="auto" w:fill="FFFFFF"/>
          <w:lang w:val="es-ES"/>
        </w:rPr>
        <w:t xml:space="preserve">El </w:t>
      </w:r>
      <w:proofErr w:type="gramStart"/>
      <w:r w:rsidRPr="00F42EAE">
        <w:rPr>
          <w:rFonts w:ascii="Tahoma" w:hAnsi="Tahoma" w:cs="Tahoma"/>
          <w:color w:val="222222"/>
          <w:shd w:val="clear" w:color="auto" w:fill="FFFFFF"/>
          <w:lang w:val="es-ES"/>
        </w:rPr>
        <w:t>Director General</w:t>
      </w:r>
      <w:proofErr w:type="gramEnd"/>
      <w:r w:rsidRPr="00F42EAE">
        <w:rPr>
          <w:rFonts w:ascii="Tahoma" w:hAnsi="Tahoma" w:cs="Tahoma"/>
          <w:color w:val="222222"/>
          <w:shd w:val="clear" w:color="auto" w:fill="FFFFFF"/>
          <w:lang w:val="es-ES"/>
        </w:rPr>
        <w:t xml:space="preserve"> de la </w:t>
      </w:r>
      <w:r w:rsidRPr="00F42EAE">
        <w:rPr>
          <w:rFonts w:ascii="Tahoma" w:hAnsi="Tahoma" w:cs="Tahoma"/>
          <w:color w:val="222222"/>
          <w:shd w:val="clear" w:color="auto" w:fill="FFFFFF"/>
          <w:lang w:val="es-MX"/>
        </w:rPr>
        <w:t>Agencia </w:t>
      </w:r>
      <w:r w:rsidRPr="00F42EAE">
        <w:rPr>
          <w:rFonts w:ascii="Tahoma" w:hAnsi="Tahoma" w:cs="Tahoma"/>
          <w:color w:val="222222"/>
          <w:shd w:val="clear" w:color="auto" w:fill="FFFFFF"/>
          <w:lang w:val="es-ES"/>
        </w:rPr>
        <w:t>para Gestión del Paisaje, el Patrimonio y las Alianzas Público Privadas, nombrado mediante Decreto No. 0029 y acta de posesión No. 059 del 10 de enero de 2020, en uso de sus facultades constitucionales, legales, estatutarias, y en especial de las conferidas por la Ley 489 de 1998, el Decreto Municipal </w:t>
      </w:r>
      <w:r w:rsidRPr="00F42EAE">
        <w:rPr>
          <w:rFonts w:ascii="Tahoma" w:hAnsi="Tahoma" w:cs="Tahoma"/>
          <w:color w:val="222222"/>
          <w:shd w:val="clear" w:color="auto" w:fill="FFFFFF"/>
          <w:lang w:val="es-ES_tradnl"/>
        </w:rPr>
        <w:t>883 de 2015, el Acuerdo 021 de 2017 y 027 de 2019 y</w:t>
      </w:r>
    </w:p>
    <w:p w14:paraId="59808C39" w14:textId="77777777" w:rsidR="00131016" w:rsidRPr="0045270E" w:rsidRDefault="00131016" w:rsidP="00131016">
      <w:pPr>
        <w:ind w:right="45"/>
        <w:contextualSpacing/>
        <w:jc w:val="both"/>
        <w:rPr>
          <w:rFonts w:ascii="Tahoma" w:eastAsia="Times New Roman" w:hAnsi="Tahoma" w:cs="Tahoma"/>
          <w:b/>
          <w:highlight w:val="yellow"/>
          <w:lang w:eastAsia="es-ES"/>
        </w:rPr>
      </w:pPr>
    </w:p>
    <w:p w14:paraId="3390486A" w14:textId="77777777" w:rsidR="00131016" w:rsidRPr="0045270E" w:rsidRDefault="00131016" w:rsidP="00131016">
      <w:pPr>
        <w:ind w:right="45"/>
        <w:contextualSpacing/>
        <w:jc w:val="center"/>
        <w:rPr>
          <w:rFonts w:ascii="Tahoma" w:eastAsia="Times New Roman" w:hAnsi="Tahoma" w:cs="Tahoma"/>
          <w:b/>
          <w:lang w:eastAsia="es-ES"/>
        </w:rPr>
      </w:pPr>
      <w:r w:rsidRPr="0045270E">
        <w:rPr>
          <w:rFonts w:ascii="Tahoma" w:eastAsia="Times New Roman" w:hAnsi="Tahoma" w:cs="Tahoma"/>
          <w:b/>
          <w:lang w:eastAsia="es-ES"/>
        </w:rPr>
        <w:t>CONSIDERANDO QUE:</w:t>
      </w:r>
    </w:p>
    <w:p w14:paraId="4136DEF4" w14:textId="77777777" w:rsidR="00131016" w:rsidRPr="0045270E" w:rsidRDefault="00131016" w:rsidP="00131016">
      <w:pPr>
        <w:ind w:right="45"/>
        <w:contextualSpacing/>
        <w:jc w:val="center"/>
        <w:rPr>
          <w:rFonts w:ascii="Tahoma" w:eastAsia="Times New Roman" w:hAnsi="Tahoma" w:cs="Tahoma"/>
          <w:b/>
          <w:lang w:eastAsia="es-ES"/>
        </w:rPr>
      </w:pPr>
    </w:p>
    <w:p w14:paraId="71140550" w14:textId="77777777" w:rsidR="00131016" w:rsidRPr="0045270E" w:rsidRDefault="00131016" w:rsidP="00131016">
      <w:pPr>
        <w:pStyle w:val="Prrafodelista"/>
        <w:numPr>
          <w:ilvl w:val="0"/>
          <w:numId w:val="1"/>
        </w:numPr>
        <w:spacing w:after="0"/>
        <w:ind w:left="360" w:right="45"/>
        <w:jc w:val="both"/>
        <w:rPr>
          <w:rFonts w:ascii="Tahoma" w:eastAsia="Batang" w:hAnsi="Tahoma" w:cs="Tahoma"/>
        </w:rPr>
      </w:pPr>
      <w:r w:rsidRPr="0045270E">
        <w:rPr>
          <w:rFonts w:ascii="Tahoma" w:eastAsia="Batang" w:hAnsi="Tahoma" w:cs="Tahoma"/>
        </w:rPr>
        <w:t>La Agencia para las Alianzas Público Privadas – APP se creó por medio del Decreto 1364 de 2012 como una unidad administrativa especial, del orden municipal, con personería jurídica, autonomía administrativa, financiera, presupuestal y patrimonio propio.</w:t>
      </w:r>
    </w:p>
    <w:p w14:paraId="281CC3A0" w14:textId="77777777" w:rsidR="00131016" w:rsidRPr="0045270E" w:rsidRDefault="00131016" w:rsidP="00131016">
      <w:pPr>
        <w:pStyle w:val="Prrafodelista"/>
        <w:spacing w:after="0" w:line="240" w:lineRule="auto"/>
        <w:ind w:left="0" w:right="45"/>
        <w:jc w:val="both"/>
        <w:rPr>
          <w:rFonts w:ascii="Tahoma" w:eastAsia="Batang" w:hAnsi="Tahoma" w:cs="Tahoma"/>
        </w:rPr>
      </w:pPr>
    </w:p>
    <w:p w14:paraId="7289AAD0" w14:textId="77777777" w:rsidR="00131016" w:rsidRPr="0045270E" w:rsidRDefault="00131016" w:rsidP="00131016">
      <w:pPr>
        <w:pStyle w:val="Prrafodelista"/>
        <w:numPr>
          <w:ilvl w:val="0"/>
          <w:numId w:val="1"/>
        </w:numPr>
        <w:spacing w:after="0"/>
        <w:ind w:left="360" w:right="45"/>
        <w:jc w:val="both"/>
        <w:rPr>
          <w:rFonts w:ascii="Tahoma" w:eastAsia="Batang" w:hAnsi="Tahoma" w:cs="Tahoma"/>
        </w:rPr>
      </w:pPr>
      <w:r w:rsidRPr="0045270E">
        <w:rPr>
          <w:rFonts w:ascii="Tahoma" w:eastAsia="Batang" w:hAnsi="Tahoma" w:cs="Tahoma"/>
        </w:rPr>
        <w:t xml:space="preserve">Con la promulgación del Decreto 883 de 2015, se modificó la Agencia en su denominación, estructura y funciones, y en adelante se denominará Agencia para la Gestión del Paisaje, el Patrimonio y las Alianzas Público – Privadas; así mismo el Acuerdo 001 de 2016 determinó que la Agencia APP se encuentra en adelante adscrita al despacho del </w:t>
      </w:r>
      <w:proofErr w:type="gramStart"/>
      <w:r w:rsidRPr="0045270E">
        <w:rPr>
          <w:rFonts w:ascii="Tahoma" w:eastAsia="Batang" w:hAnsi="Tahoma" w:cs="Tahoma"/>
        </w:rPr>
        <w:t>Alcalde</w:t>
      </w:r>
      <w:proofErr w:type="gramEnd"/>
      <w:r w:rsidRPr="0045270E">
        <w:rPr>
          <w:rFonts w:ascii="Tahoma" w:eastAsia="Batang" w:hAnsi="Tahoma" w:cs="Tahoma"/>
        </w:rPr>
        <w:t>.</w:t>
      </w:r>
    </w:p>
    <w:p w14:paraId="266AD7AA" w14:textId="77777777" w:rsidR="00131016" w:rsidRPr="0045270E" w:rsidRDefault="00131016" w:rsidP="00131016">
      <w:pPr>
        <w:pStyle w:val="Default"/>
        <w:numPr>
          <w:ilvl w:val="0"/>
          <w:numId w:val="1"/>
        </w:numPr>
        <w:ind w:left="360" w:right="45"/>
        <w:contextualSpacing/>
        <w:jc w:val="both"/>
        <w:rPr>
          <w:rFonts w:ascii="Tahoma" w:eastAsia="Batang" w:hAnsi="Tahoma" w:cs="Tahoma"/>
          <w:color w:val="auto"/>
          <w:sz w:val="22"/>
          <w:szCs w:val="22"/>
        </w:rPr>
      </w:pPr>
      <w:r w:rsidRPr="0045270E">
        <w:rPr>
          <w:rFonts w:ascii="Tahoma" w:eastAsia="Batang" w:hAnsi="Tahoma" w:cs="Tahoma"/>
          <w:color w:val="auto"/>
          <w:sz w:val="22"/>
          <w:szCs w:val="22"/>
        </w:rPr>
        <w:t>La Agencia para la Gestión del Paisaje, el Patrimonio y las Alianzas Público Privadas – APP como entidad descentralizada, hace parte del Presupuesto General del Municipio de Medellín de conformidad con lo establecido en el artículo 3 del Decreto 006 de 1998.</w:t>
      </w:r>
    </w:p>
    <w:p w14:paraId="6BE05006" w14:textId="77777777" w:rsidR="00131016" w:rsidRPr="0045270E" w:rsidRDefault="00131016" w:rsidP="00131016">
      <w:pPr>
        <w:pStyle w:val="Default"/>
        <w:ind w:left="360" w:right="45"/>
        <w:contextualSpacing/>
        <w:jc w:val="both"/>
        <w:rPr>
          <w:rFonts w:ascii="Tahoma" w:eastAsia="Batang" w:hAnsi="Tahoma" w:cs="Tahoma"/>
          <w:color w:val="auto"/>
          <w:sz w:val="22"/>
          <w:szCs w:val="22"/>
        </w:rPr>
      </w:pPr>
    </w:p>
    <w:p w14:paraId="176AEA06" w14:textId="77777777" w:rsidR="00131016" w:rsidRPr="0045270E" w:rsidRDefault="00131016" w:rsidP="00131016">
      <w:pPr>
        <w:pStyle w:val="Prrafodelista"/>
        <w:numPr>
          <w:ilvl w:val="0"/>
          <w:numId w:val="1"/>
        </w:numPr>
        <w:spacing w:after="0"/>
        <w:ind w:left="360" w:right="45"/>
        <w:jc w:val="both"/>
        <w:rPr>
          <w:rFonts w:ascii="Tahoma" w:eastAsia="Batang" w:hAnsi="Tahoma" w:cs="Tahoma"/>
          <w:lang w:eastAsia="es-CO"/>
        </w:rPr>
      </w:pPr>
      <w:r w:rsidRPr="0045270E">
        <w:rPr>
          <w:rFonts w:ascii="Tahoma" w:eastAsia="Batang" w:hAnsi="Tahoma" w:cs="Tahoma"/>
          <w:lang w:eastAsia="es-CO"/>
        </w:rPr>
        <w:t xml:space="preserve">El Artículo 356 del Decreto 0883 de 2015 consagra que (…) “la dirección y administración de la Agencia para la Gestión del Paisaje, el Patrimonio y las Alianzas Público Privadas, estará a cargo de un Consejo Directivo y un </w:t>
      </w:r>
      <w:proofErr w:type="gramStart"/>
      <w:r w:rsidRPr="0045270E">
        <w:rPr>
          <w:rFonts w:ascii="Tahoma" w:eastAsia="Batang" w:hAnsi="Tahoma" w:cs="Tahoma"/>
          <w:lang w:eastAsia="es-CO"/>
        </w:rPr>
        <w:t>Director General</w:t>
      </w:r>
      <w:proofErr w:type="gramEnd"/>
      <w:r w:rsidRPr="0045270E">
        <w:rPr>
          <w:rFonts w:ascii="Tahoma" w:eastAsia="Batang" w:hAnsi="Tahoma" w:cs="Tahoma"/>
          <w:lang w:eastAsia="es-CO"/>
        </w:rPr>
        <w:t>, que será designado por el Alcalde”.</w:t>
      </w:r>
    </w:p>
    <w:p w14:paraId="7BA094C2" w14:textId="77777777" w:rsidR="00131016" w:rsidRPr="0045270E" w:rsidRDefault="00131016" w:rsidP="00131016">
      <w:pPr>
        <w:pStyle w:val="Prrafodelista"/>
        <w:spacing w:after="0" w:line="240" w:lineRule="auto"/>
        <w:ind w:left="0" w:right="45"/>
        <w:jc w:val="both"/>
        <w:rPr>
          <w:rFonts w:ascii="Tahoma" w:eastAsia="Batang" w:hAnsi="Tahoma" w:cs="Tahoma"/>
          <w:lang w:eastAsia="es-CO"/>
        </w:rPr>
      </w:pPr>
    </w:p>
    <w:p w14:paraId="5A77D99A" w14:textId="77777777" w:rsidR="00131016" w:rsidRPr="0045270E" w:rsidRDefault="00131016" w:rsidP="00131016">
      <w:pPr>
        <w:autoSpaceDE w:val="0"/>
        <w:autoSpaceDN w:val="0"/>
        <w:adjustRightInd w:val="0"/>
        <w:ind w:right="45" w:firstLine="360"/>
        <w:contextualSpacing/>
        <w:rPr>
          <w:rFonts w:ascii="Tahoma" w:eastAsia="Batang" w:hAnsi="Tahoma" w:cs="Tahoma"/>
          <w:b/>
          <w:lang w:eastAsia="es-ES"/>
        </w:rPr>
      </w:pPr>
      <w:r w:rsidRPr="0045270E">
        <w:rPr>
          <w:rFonts w:ascii="Tahoma" w:eastAsia="Batang" w:hAnsi="Tahoma" w:cs="Tahoma"/>
        </w:rPr>
        <w:t xml:space="preserve">Por lo anteriormente expuesto, </w:t>
      </w:r>
    </w:p>
    <w:p w14:paraId="35FC72F8" w14:textId="77777777" w:rsidR="00131016" w:rsidRPr="0045270E" w:rsidRDefault="00131016" w:rsidP="00131016">
      <w:pPr>
        <w:ind w:right="45"/>
        <w:contextualSpacing/>
        <w:jc w:val="center"/>
        <w:rPr>
          <w:rFonts w:ascii="Tahoma" w:eastAsia="Batang" w:hAnsi="Tahoma" w:cs="Tahoma"/>
          <w:b/>
          <w:lang w:eastAsia="es-ES"/>
        </w:rPr>
      </w:pPr>
      <w:r w:rsidRPr="0045270E">
        <w:rPr>
          <w:rFonts w:ascii="Tahoma" w:eastAsia="Batang" w:hAnsi="Tahoma" w:cs="Tahoma"/>
          <w:b/>
          <w:lang w:eastAsia="es-ES"/>
        </w:rPr>
        <w:t>RESUELVE:</w:t>
      </w:r>
    </w:p>
    <w:p w14:paraId="30D368B0" w14:textId="77777777" w:rsidR="00131016" w:rsidRPr="0045270E" w:rsidRDefault="00131016" w:rsidP="00131016">
      <w:pPr>
        <w:ind w:right="45"/>
        <w:contextualSpacing/>
        <w:jc w:val="center"/>
        <w:rPr>
          <w:rFonts w:ascii="Tahoma" w:eastAsia="Batang" w:hAnsi="Tahoma" w:cs="Tahoma"/>
          <w:b/>
          <w:color w:val="FF0000"/>
          <w:lang w:eastAsia="es-ES"/>
        </w:rPr>
      </w:pPr>
    </w:p>
    <w:p w14:paraId="3964048D" w14:textId="77777777" w:rsidR="00131016" w:rsidRPr="0045270E" w:rsidRDefault="00131016" w:rsidP="00131016">
      <w:pPr>
        <w:autoSpaceDE w:val="0"/>
        <w:autoSpaceDN w:val="0"/>
        <w:adjustRightInd w:val="0"/>
        <w:ind w:right="45"/>
        <w:contextualSpacing/>
        <w:jc w:val="both"/>
        <w:rPr>
          <w:rFonts w:ascii="Tahoma" w:eastAsia="Batang" w:hAnsi="Tahoma" w:cs="Tahoma"/>
          <w:color w:val="000000"/>
        </w:rPr>
      </w:pPr>
      <w:r w:rsidRPr="0045270E">
        <w:rPr>
          <w:rFonts w:ascii="Tahoma" w:eastAsia="Batang" w:hAnsi="Tahoma" w:cs="Tahoma"/>
          <w:b/>
        </w:rPr>
        <w:t xml:space="preserve">ARTÍCULO 1°: </w:t>
      </w:r>
      <w:r w:rsidRPr="0045270E">
        <w:rPr>
          <w:rFonts w:ascii="Tahoma" w:eastAsia="Batang" w:hAnsi="Tahoma" w:cs="Tahoma"/>
        </w:rPr>
        <w:t xml:space="preserve">Fíjese el Presupuesto de Rentas de la Agencia para la Gestión del Paisaje, el Patrimonio y las Alianzas Público Privadas - APP para la vigencia fiscal 2019, en la suma </w:t>
      </w:r>
      <w:r w:rsidRPr="0045270E">
        <w:rPr>
          <w:rFonts w:ascii="Tahoma" w:eastAsia="Batang" w:hAnsi="Tahoma" w:cs="Tahoma"/>
          <w:color w:val="000000"/>
        </w:rPr>
        <w:t xml:space="preserve">de </w:t>
      </w:r>
      <w:r w:rsidRPr="0045270E">
        <w:rPr>
          <w:rFonts w:ascii="Tahoma" w:eastAsia="Batang" w:hAnsi="Tahoma" w:cs="Tahoma"/>
          <w:b/>
          <w:color w:val="000000"/>
        </w:rPr>
        <w:t xml:space="preserve">Diez Mil Setenta y Un Millones Trescientos Sesenta y Siete Mil Doscientos </w:t>
      </w:r>
      <w:r w:rsidRPr="0045270E">
        <w:rPr>
          <w:rFonts w:ascii="Tahoma" w:eastAsia="Batang" w:hAnsi="Tahoma" w:cs="Tahoma"/>
          <w:b/>
          <w:color w:val="000000"/>
        </w:rPr>
        <w:lastRenderedPageBreak/>
        <w:t>Dieciocho Pesos M/</w:t>
      </w:r>
      <w:proofErr w:type="spellStart"/>
      <w:r w:rsidRPr="0045270E">
        <w:rPr>
          <w:rFonts w:ascii="Tahoma" w:eastAsia="Batang" w:hAnsi="Tahoma" w:cs="Tahoma"/>
          <w:b/>
          <w:color w:val="000000"/>
        </w:rPr>
        <w:t>Cte</w:t>
      </w:r>
      <w:proofErr w:type="spellEnd"/>
      <w:r w:rsidRPr="0045270E">
        <w:rPr>
          <w:rFonts w:ascii="Tahoma" w:eastAsia="Batang" w:hAnsi="Tahoma" w:cs="Tahoma"/>
          <w:b/>
          <w:color w:val="000000"/>
        </w:rPr>
        <w:t xml:space="preserve"> ($</w:t>
      </w:r>
      <w:r w:rsidRPr="0045270E">
        <w:rPr>
          <w:rFonts w:ascii="Tahoma" w:eastAsia="Batang" w:hAnsi="Tahoma" w:cs="Tahoma"/>
          <w:b/>
          <w:bCs/>
          <w:color w:val="000000"/>
        </w:rPr>
        <w:t xml:space="preserve"> 10.071.367.218</w:t>
      </w:r>
      <w:r w:rsidRPr="0045270E">
        <w:rPr>
          <w:rFonts w:ascii="Tahoma" w:eastAsia="Batang" w:hAnsi="Tahoma" w:cs="Tahoma"/>
          <w:color w:val="000000"/>
        </w:rPr>
        <w:t>), según la siguiente estimación de ingresos:</w:t>
      </w:r>
    </w:p>
    <w:p w14:paraId="4D0F5C2E" w14:textId="77777777" w:rsidR="00131016" w:rsidRPr="0045270E" w:rsidRDefault="00131016" w:rsidP="00131016">
      <w:pPr>
        <w:autoSpaceDE w:val="0"/>
        <w:autoSpaceDN w:val="0"/>
        <w:adjustRightInd w:val="0"/>
        <w:ind w:right="45"/>
        <w:contextualSpacing/>
        <w:jc w:val="both"/>
        <w:rPr>
          <w:rFonts w:ascii="Tahoma" w:eastAsia="Batang" w:hAnsi="Tahoma" w:cs="Tahoma"/>
          <w:color w:val="000000"/>
        </w:rPr>
      </w:pPr>
      <w:r w:rsidRPr="0045270E">
        <w:rPr>
          <w:rFonts w:ascii="Tahoma" w:eastAsia="Batang" w:hAnsi="Tahoma" w:cs="Tahoma"/>
          <w:b/>
        </w:rPr>
        <w:t>ARTÍCULO 2°</w:t>
      </w:r>
      <w:r w:rsidRPr="0045270E">
        <w:rPr>
          <w:rFonts w:ascii="Tahoma" w:eastAsia="Batang" w:hAnsi="Tahoma" w:cs="Tahoma"/>
        </w:rPr>
        <w:t>: Aprópiese para atender los gastos de la Agencia para la Gestión del Paisaje, el Patrimonio y las Alianzas Público Privadas - APP, en cuanto a Funcionamiento e Inversión durante la vigencia fiscal 2019</w:t>
      </w:r>
      <w:r w:rsidRPr="0045270E">
        <w:rPr>
          <w:rFonts w:ascii="Tahoma" w:eastAsia="Batang" w:hAnsi="Tahoma" w:cs="Tahoma"/>
          <w:color w:val="000000"/>
        </w:rPr>
        <w:t xml:space="preserve">, un valor </w:t>
      </w:r>
      <w:r w:rsidRPr="0045270E">
        <w:rPr>
          <w:rFonts w:ascii="Tahoma" w:eastAsia="Batang" w:hAnsi="Tahoma" w:cs="Tahoma"/>
          <w:b/>
          <w:color w:val="000000"/>
        </w:rPr>
        <w:t>Diez Mil Setenta y Un Millones Trescientos Sesenta y Siete Mil Doscientos Dieciocho Pesos M/</w:t>
      </w:r>
      <w:proofErr w:type="spellStart"/>
      <w:r w:rsidRPr="0045270E">
        <w:rPr>
          <w:rFonts w:ascii="Tahoma" w:eastAsia="Batang" w:hAnsi="Tahoma" w:cs="Tahoma"/>
          <w:b/>
          <w:color w:val="000000"/>
        </w:rPr>
        <w:t>Cte</w:t>
      </w:r>
      <w:proofErr w:type="spellEnd"/>
      <w:r w:rsidRPr="0045270E">
        <w:rPr>
          <w:rFonts w:ascii="Tahoma" w:eastAsia="Batang" w:hAnsi="Tahoma" w:cs="Tahoma"/>
          <w:b/>
          <w:color w:val="000000"/>
        </w:rPr>
        <w:t xml:space="preserve"> ($</w:t>
      </w:r>
      <w:r w:rsidRPr="0045270E">
        <w:rPr>
          <w:rFonts w:ascii="Tahoma" w:eastAsia="Batang" w:hAnsi="Tahoma" w:cs="Tahoma"/>
          <w:b/>
          <w:bCs/>
          <w:color w:val="000000"/>
        </w:rPr>
        <w:t xml:space="preserve"> 10.071.367.218</w:t>
      </w:r>
      <w:r w:rsidRPr="0045270E">
        <w:rPr>
          <w:rFonts w:ascii="Tahoma" w:eastAsia="Batang" w:hAnsi="Tahoma" w:cs="Tahoma"/>
          <w:color w:val="000000"/>
        </w:rPr>
        <w:t>), como se detalla a continuación</w:t>
      </w:r>
      <w:bookmarkStart w:id="0" w:name="OLE_LINK1"/>
      <w:r w:rsidRPr="0045270E">
        <w:rPr>
          <w:rFonts w:ascii="Tahoma" w:eastAsia="Batang" w:hAnsi="Tahoma" w:cs="Tahoma"/>
          <w:color w:val="000000"/>
        </w:rPr>
        <w:t>:</w:t>
      </w:r>
    </w:p>
    <w:p w14:paraId="61502B13" w14:textId="77777777" w:rsidR="00131016" w:rsidRPr="0045270E" w:rsidRDefault="00131016" w:rsidP="00131016">
      <w:pPr>
        <w:autoSpaceDE w:val="0"/>
        <w:autoSpaceDN w:val="0"/>
        <w:adjustRightInd w:val="0"/>
        <w:ind w:right="45"/>
        <w:contextualSpacing/>
        <w:jc w:val="both"/>
        <w:rPr>
          <w:rFonts w:ascii="Tahoma" w:eastAsia="Batang" w:hAnsi="Tahoma" w:cs="Tahoma"/>
          <w:color w:val="000000"/>
        </w:rPr>
      </w:pPr>
    </w:p>
    <w:bookmarkEnd w:id="0"/>
    <w:p w14:paraId="5B9153FD" w14:textId="77777777" w:rsidR="00131016" w:rsidRPr="0045270E" w:rsidRDefault="00131016" w:rsidP="00131016">
      <w:pPr>
        <w:ind w:right="45"/>
        <w:contextualSpacing/>
        <w:jc w:val="both"/>
        <w:rPr>
          <w:rFonts w:ascii="Tahoma" w:eastAsia="Batang" w:hAnsi="Tahoma" w:cs="Tahoma"/>
        </w:rPr>
      </w:pPr>
      <w:r w:rsidRPr="0045270E">
        <w:rPr>
          <w:rFonts w:ascii="Tahoma" w:eastAsia="Batang" w:hAnsi="Tahoma" w:cs="Tahoma"/>
          <w:b/>
        </w:rPr>
        <w:t xml:space="preserve">ARTÍCULO 3°: </w:t>
      </w:r>
      <w:r w:rsidRPr="0045270E">
        <w:rPr>
          <w:rFonts w:ascii="Tahoma" w:eastAsia="Batang" w:hAnsi="Tahoma" w:cs="Tahoma"/>
        </w:rPr>
        <w:t xml:space="preserve">Apruébese el PAC para el Presupuesto 2019 de la Agencia para la Gestión del Paisaje, el Patrimonio y las Alianzas Público Privadas por montos globales tal como se muestra a continuación: </w:t>
      </w:r>
    </w:p>
    <w:p w14:paraId="714FF3D0" w14:textId="77777777" w:rsidR="00131016" w:rsidRPr="0045270E" w:rsidRDefault="00131016" w:rsidP="00131016">
      <w:pPr>
        <w:ind w:right="45"/>
        <w:contextualSpacing/>
        <w:jc w:val="both"/>
        <w:rPr>
          <w:rFonts w:ascii="Tahoma" w:eastAsia="Batang" w:hAnsi="Tahoma" w:cs="Tahoma"/>
          <w:b/>
        </w:rPr>
      </w:pPr>
    </w:p>
    <w:p w14:paraId="234969C7" w14:textId="77777777" w:rsidR="00131016" w:rsidRPr="0045270E" w:rsidRDefault="00131016" w:rsidP="00131016">
      <w:pPr>
        <w:ind w:right="45"/>
        <w:contextualSpacing/>
        <w:jc w:val="both"/>
        <w:rPr>
          <w:rFonts w:ascii="Tahoma" w:eastAsia="Batang" w:hAnsi="Tahoma" w:cs="Tahoma"/>
          <w:lang w:eastAsia="es-ES"/>
        </w:rPr>
      </w:pPr>
      <w:r w:rsidRPr="0045270E">
        <w:rPr>
          <w:rFonts w:ascii="Tahoma" w:eastAsia="Batang" w:hAnsi="Tahoma" w:cs="Tahoma"/>
          <w:b/>
        </w:rPr>
        <w:t>ARTÍCULO 4°</w:t>
      </w:r>
      <w:r w:rsidRPr="0045270E">
        <w:rPr>
          <w:rFonts w:ascii="Tahoma" w:eastAsia="Batang" w:hAnsi="Tahoma" w:cs="Tahoma"/>
          <w:b/>
          <w:lang w:eastAsia="es-ES"/>
        </w:rPr>
        <w:t xml:space="preserve">: </w:t>
      </w:r>
      <w:r w:rsidRPr="0045270E">
        <w:rPr>
          <w:rFonts w:ascii="Tahoma" w:eastAsia="Batang" w:hAnsi="Tahoma" w:cs="Tahoma"/>
        </w:rPr>
        <w:t xml:space="preserve">La presente Resolución rige a partir de su expedición y todos los anexos hacen parte integral de la misma. </w:t>
      </w:r>
    </w:p>
    <w:p w14:paraId="526BAA78" w14:textId="77777777" w:rsidR="00131016" w:rsidRPr="0045270E" w:rsidRDefault="00131016" w:rsidP="00131016">
      <w:pPr>
        <w:ind w:right="45"/>
        <w:contextualSpacing/>
        <w:rPr>
          <w:rFonts w:ascii="Tahoma" w:eastAsia="Batang" w:hAnsi="Tahoma" w:cs="Tahoma"/>
          <w:lang w:eastAsia="es-ES"/>
        </w:rPr>
      </w:pPr>
    </w:p>
    <w:p w14:paraId="077799C2" w14:textId="77777777" w:rsidR="00131016" w:rsidRPr="0045270E" w:rsidRDefault="00131016" w:rsidP="00131016">
      <w:pPr>
        <w:ind w:right="45"/>
        <w:contextualSpacing/>
        <w:rPr>
          <w:rFonts w:ascii="Tahoma" w:eastAsia="Batang" w:hAnsi="Tahoma" w:cs="Tahoma"/>
          <w:lang w:eastAsia="es-ES"/>
        </w:rPr>
      </w:pPr>
    </w:p>
    <w:p w14:paraId="12526AFD" w14:textId="77777777" w:rsidR="00131016" w:rsidRPr="0045270E" w:rsidRDefault="00131016" w:rsidP="00131016">
      <w:pPr>
        <w:ind w:right="45"/>
        <w:contextualSpacing/>
        <w:jc w:val="center"/>
        <w:rPr>
          <w:rFonts w:ascii="Tahoma" w:eastAsia="Batang" w:hAnsi="Tahoma" w:cs="Tahoma"/>
          <w:b/>
          <w:lang w:eastAsia="es-ES"/>
        </w:rPr>
      </w:pPr>
      <w:r w:rsidRPr="0045270E">
        <w:rPr>
          <w:rFonts w:ascii="Tahoma" w:eastAsia="Batang" w:hAnsi="Tahoma" w:cs="Tahoma"/>
          <w:b/>
          <w:lang w:eastAsia="es-ES"/>
        </w:rPr>
        <w:t>PUBLÍQUESE Y CÚMPLASE</w:t>
      </w:r>
    </w:p>
    <w:p w14:paraId="7EDF38A2" w14:textId="77777777" w:rsidR="00131016" w:rsidRPr="0045270E" w:rsidRDefault="00131016" w:rsidP="00131016">
      <w:pPr>
        <w:ind w:right="45"/>
        <w:contextualSpacing/>
        <w:jc w:val="center"/>
        <w:rPr>
          <w:rFonts w:ascii="Tahoma" w:eastAsia="Batang" w:hAnsi="Tahoma" w:cs="Tahoma"/>
          <w:b/>
          <w:lang w:eastAsia="es-ES"/>
        </w:rPr>
      </w:pPr>
    </w:p>
    <w:p w14:paraId="548C9F0E" w14:textId="77777777" w:rsidR="00131016" w:rsidRPr="0045270E" w:rsidRDefault="00131016" w:rsidP="00131016">
      <w:pPr>
        <w:ind w:right="45"/>
        <w:contextualSpacing/>
        <w:jc w:val="center"/>
        <w:rPr>
          <w:rFonts w:ascii="Tahoma" w:eastAsia="Batang" w:hAnsi="Tahoma" w:cs="Tahoma"/>
          <w:b/>
          <w:lang w:eastAsia="es-ES"/>
        </w:rPr>
      </w:pPr>
    </w:p>
    <w:p w14:paraId="31BEADD5" w14:textId="77777777" w:rsidR="00131016" w:rsidRPr="0045270E" w:rsidRDefault="00131016" w:rsidP="00131016">
      <w:pPr>
        <w:ind w:right="45"/>
        <w:contextualSpacing/>
        <w:jc w:val="both"/>
        <w:rPr>
          <w:rFonts w:ascii="Tahoma" w:eastAsia="Batang" w:hAnsi="Tahoma" w:cs="Tahoma"/>
          <w:lang w:eastAsia="es-ES"/>
        </w:rPr>
      </w:pPr>
      <w:r w:rsidRPr="0045270E">
        <w:rPr>
          <w:rFonts w:ascii="Tahoma" w:eastAsia="Batang" w:hAnsi="Tahoma" w:cs="Tahoma"/>
          <w:lang w:eastAsia="es-ES"/>
        </w:rPr>
        <w:t>Dada en Medellín, a los veinte (20) días del mes de diciembre del año dos mil dieciocho (2018).</w:t>
      </w:r>
    </w:p>
    <w:p w14:paraId="7B1FA4BC" w14:textId="77777777" w:rsidR="00131016" w:rsidRPr="0045270E" w:rsidRDefault="00131016" w:rsidP="00131016">
      <w:pPr>
        <w:ind w:right="45"/>
        <w:contextualSpacing/>
        <w:jc w:val="both"/>
        <w:rPr>
          <w:rFonts w:ascii="Tahoma" w:eastAsia="Batang" w:hAnsi="Tahoma" w:cs="Tahoma"/>
          <w:lang w:eastAsia="es-ES"/>
        </w:rPr>
      </w:pPr>
    </w:p>
    <w:p w14:paraId="07FFB0C5" w14:textId="77777777" w:rsidR="00131016" w:rsidRPr="0045270E" w:rsidRDefault="00131016" w:rsidP="00131016">
      <w:pPr>
        <w:ind w:right="45"/>
        <w:contextualSpacing/>
        <w:jc w:val="both"/>
        <w:rPr>
          <w:rFonts w:ascii="Tahoma" w:eastAsia="Batang" w:hAnsi="Tahoma" w:cs="Tahoma"/>
          <w:lang w:eastAsia="es-ES"/>
        </w:rPr>
      </w:pPr>
    </w:p>
    <w:p w14:paraId="772D1B67" w14:textId="77777777" w:rsidR="00131016" w:rsidRPr="0045270E" w:rsidRDefault="00131016" w:rsidP="00131016">
      <w:pPr>
        <w:ind w:right="45"/>
        <w:contextualSpacing/>
        <w:jc w:val="both"/>
        <w:rPr>
          <w:rFonts w:ascii="Tahoma" w:eastAsia="Batang" w:hAnsi="Tahoma" w:cs="Tahoma"/>
          <w:lang w:eastAsia="es-ES"/>
        </w:rPr>
      </w:pPr>
    </w:p>
    <w:p w14:paraId="18813435" w14:textId="77777777" w:rsidR="00131016" w:rsidRPr="0045270E" w:rsidRDefault="00131016" w:rsidP="00131016">
      <w:pPr>
        <w:ind w:right="45"/>
        <w:contextualSpacing/>
        <w:jc w:val="both"/>
        <w:rPr>
          <w:rFonts w:ascii="Tahoma" w:hAnsi="Tahoma" w:cs="Tahoma"/>
          <w:b/>
          <w:bCs/>
        </w:rPr>
      </w:pPr>
    </w:p>
    <w:p w14:paraId="2FBC9D69" w14:textId="77777777" w:rsidR="00131016" w:rsidRPr="0045270E" w:rsidRDefault="00131016" w:rsidP="00131016">
      <w:pPr>
        <w:ind w:right="45"/>
        <w:contextualSpacing/>
        <w:jc w:val="center"/>
        <w:rPr>
          <w:rFonts w:ascii="Tahoma" w:hAnsi="Tahoma" w:cs="Tahoma"/>
          <w:highlight w:val="yellow"/>
        </w:rPr>
      </w:pPr>
      <w:r>
        <w:rPr>
          <w:rFonts w:ascii="Tahoma" w:hAnsi="Tahoma" w:cs="Tahoma"/>
          <w:b/>
          <w:bCs/>
        </w:rPr>
        <w:t>RODRIGO FORONDA MORALES</w:t>
      </w:r>
    </w:p>
    <w:p w14:paraId="71EF9BE9" w14:textId="77777777" w:rsidR="00131016" w:rsidRPr="0045270E" w:rsidRDefault="00131016" w:rsidP="00131016">
      <w:pPr>
        <w:ind w:right="45"/>
        <w:contextualSpacing/>
        <w:jc w:val="center"/>
        <w:rPr>
          <w:rFonts w:ascii="Tahoma" w:hAnsi="Tahoma" w:cs="Tahoma"/>
        </w:rPr>
      </w:pPr>
      <w:r>
        <w:rPr>
          <w:rFonts w:ascii="Tahoma" w:hAnsi="Tahoma" w:cs="Tahoma"/>
        </w:rPr>
        <w:t>Director</w:t>
      </w:r>
      <w:r w:rsidRPr="0045270E">
        <w:rPr>
          <w:rFonts w:ascii="Tahoma" w:hAnsi="Tahoma" w:cs="Tahoma"/>
        </w:rPr>
        <w:t xml:space="preserve"> General</w:t>
      </w:r>
    </w:p>
    <w:p w14:paraId="103D2086" w14:textId="77777777" w:rsidR="00131016" w:rsidRPr="0045270E" w:rsidRDefault="00131016" w:rsidP="00131016">
      <w:pPr>
        <w:ind w:right="45"/>
        <w:contextualSpacing/>
        <w:jc w:val="center"/>
        <w:rPr>
          <w:rFonts w:ascii="Tahoma" w:hAnsi="Tahoma" w:cs="Tahoma"/>
        </w:rPr>
      </w:pPr>
      <w:r w:rsidRPr="0045270E">
        <w:rPr>
          <w:rFonts w:ascii="Tahoma" w:hAnsi="Tahoma" w:cs="Tahoma"/>
        </w:rPr>
        <w:t>Agencia para la Gestión del Paisaje, el Patrimonio y las Alianzas Público Privadas – APP</w:t>
      </w:r>
    </w:p>
    <w:p w14:paraId="1415774B" w14:textId="77777777" w:rsidR="00131016" w:rsidRPr="0045270E" w:rsidRDefault="00131016" w:rsidP="00131016">
      <w:pPr>
        <w:ind w:right="45"/>
        <w:contextualSpacing/>
        <w:rPr>
          <w:rFonts w:ascii="Tahoma" w:hAnsi="Tahoma" w:cs="Tahoma"/>
        </w:rPr>
      </w:pPr>
    </w:p>
    <w:p w14:paraId="168E3E15" w14:textId="77777777" w:rsidR="00131016" w:rsidRPr="0045270E" w:rsidRDefault="00131016" w:rsidP="00131016">
      <w:pPr>
        <w:ind w:right="45"/>
        <w:contextualSpacing/>
        <w:rPr>
          <w:rFonts w:ascii="Tahoma" w:hAnsi="Tahoma" w:cs="Tahoma"/>
          <w:color w:val="000000"/>
        </w:rPr>
      </w:pPr>
    </w:p>
    <w:p w14:paraId="69F06A31" w14:textId="77777777" w:rsidR="00131016" w:rsidRPr="0045270E" w:rsidRDefault="00131016" w:rsidP="00131016">
      <w:pPr>
        <w:ind w:right="45"/>
        <w:contextualSpacing/>
        <w:rPr>
          <w:rFonts w:ascii="Tahoma" w:hAnsi="Tahoma" w:cs="Tahoma"/>
          <w:color w:val="000000"/>
          <w:sz w:val="16"/>
        </w:rPr>
      </w:pPr>
      <w:r w:rsidRPr="0045270E">
        <w:rPr>
          <w:rFonts w:ascii="Tahoma" w:hAnsi="Tahoma" w:cs="Tahoma"/>
          <w:color w:val="000000"/>
          <w:sz w:val="16"/>
        </w:rPr>
        <w:t xml:space="preserve">Proyectó: </w:t>
      </w:r>
      <w:r w:rsidRPr="0045270E">
        <w:rPr>
          <w:rFonts w:ascii="Tahoma" w:hAnsi="Tahoma" w:cs="Tahoma"/>
          <w:color w:val="000000"/>
          <w:sz w:val="16"/>
        </w:rPr>
        <w:tab/>
        <w:t>David Cadavid Suarez - Profesional de apoyo a la gestión financiera y de planeación</w:t>
      </w:r>
    </w:p>
    <w:p w14:paraId="4726CD57" w14:textId="77777777" w:rsidR="00131016" w:rsidRPr="0045270E" w:rsidRDefault="00131016" w:rsidP="00131016">
      <w:pPr>
        <w:ind w:right="45"/>
        <w:contextualSpacing/>
        <w:rPr>
          <w:rFonts w:ascii="Tahoma" w:hAnsi="Tahoma" w:cs="Tahoma"/>
          <w:color w:val="000000"/>
          <w:sz w:val="16"/>
        </w:rPr>
      </w:pPr>
      <w:r w:rsidRPr="0045270E">
        <w:rPr>
          <w:rFonts w:ascii="Tahoma" w:hAnsi="Tahoma" w:cs="Tahoma"/>
          <w:color w:val="000000"/>
          <w:sz w:val="16"/>
        </w:rPr>
        <w:t xml:space="preserve">Revisó: </w:t>
      </w:r>
      <w:r w:rsidRPr="0045270E">
        <w:rPr>
          <w:rFonts w:ascii="Tahoma" w:hAnsi="Tahoma" w:cs="Tahoma"/>
          <w:color w:val="000000"/>
          <w:sz w:val="16"/>
        </w:rPr>
        <w:tab/>
        <w:t xml:space="preserve">Catalina María Restrepo Arcila - Prof. Esp. apoyo jurídico </w:t>
      </w:r>
    </w:p>
    <w:p w14:paraId="36A05FE4" w14:textId="77777777" w:rsidR="00131016" w:rsidRPr="0045270E" w:rsidRDefault="00131016" w:rsidP="00131016">
      <w:pPr>
        <w:ind w:right="45" w:firstLine="284"/>
        <w:contextualSpacing/>
        <w:rPr>
          <w:rFonts w:ascii="Tahoma" w:hAnsi="Tahoma" w:cs="Tahoma"/>
          <w:sz w:val="16"/>
        </w:rPr>
      </w:pPr>
      <w:r w:rsidRPr="0045270E">
        <w:rPr>
          <w:rFonts w:ascii="Tahoma" w:hAnsi="Tahoma" w:cs="Tahoma"/>
          <w:color w:val="000000"/>
          <w:sz w:val="16"/>
        </w:rPr>
        <w:t xml:space="preserve">      </w:t>
      </w:r>
      <w:r w:rsidRPr="0045270E">
        <w:rPr>
          <w:rFonts w:ascii="Tahoma" w:hAnsi="Tahoma" w:cs="Tahoma"/>
          <w:color w:val="000000"/>
          <w:sz w:val="16"/>
        </w:rPr>
        <w:tab/>
      </w:r>
      <w:r>
        <w:rPr>
          <w:rFonts w:ascii="Tahoma" w:hAnsi="Tahoma" w:cs="Tahoma"/>
          <w:color w:val="000000"/>
          <w:sz w:val="16"/>
        </w:rPr>
        <w:t xml:space="preserve">Marisol Restrepo </w:t>
      </w:r>
      <w:r w:rsidRPr="0045270E">
        <w:rPr>
          <w:rFonts w:ascii="Tahoma" w:hAnsi="Tahoma" w:cs="Tahoma"/>
          <w:color w:val="000000"/>
          <w:sz w:val="16"/>
        </w:rPr>
        <w:t>- Directora Técnica u Operativa</w:t>
      </w:r>
    </w:p>
    <w:p w14:paraId="418B8D23" w14:textId="77777777" w:rsidR="003D7E5B" w:rsidRDefault="003D7E5B" w:rsidP="00782A86"/>
    <w:p w14:paraId="21B2535B" w14:textId="77777777" w:rsidR="003D7E5B" w:rsidRDefault="003D7E5B" w:rsidP="00782A86"/>
    <w:p w14:paraId="51348327" w14:textId="77777777" w:rsidR="003D7E5B" w:rsidRDefault="003D7E5B" w:rsidP="00782A86"/>
    <w:p w14:paraId="669858BD" w14:textId="77777777" w:rsidR="003D7E5B" w:rsidRDefault="003D7E5B" w:rsidP="00782A86"/>
    <w:p w14:paraId="7D91483D" w14:textId="77777777" w:rsidR="00782A86" w:rsidRDefault="00782A86" w:rsidP="00782A86"/>
    <w:sectPr w:rsidR="00782A86" w:rsidSect="00A60C1C">
      <w:headerReference w:type="even" r:id="rId8"/>
      <w:headerReference w:type="default" r:id="rId9"/>
      <w:footerReference w:type="default" r:id="rId10"/>
      <w:headerReference w:type="first" r:id="rId11"/>
      <w:pgSz w:w="12240" w:h="15840"/>
      <w:pgMar w:top="2608" w:right="1701" w:bottom="1985" w:left="1701" w:header="425" w:footer="22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F6BA81" w14:textId="77777777" w:rsidR="004302DA" w:rsidRDefault="004302DA" w:rsidP="005838D1">
      <w:r>
        <w:separator/>
      </w:r>
    </w:p>
  </w:endnote>
  <w:endnote w:type="continuationSeparator" w:id="0">
    <w:p w14:paraId="09322581" w14:textId="77777777" w:rsidR="004302DA" w:rsidRDefault="004302DA" w:rsidP="005838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notTrueType/>
    <w:pitch w:val="variable"/>
    <w:sig w:usb0="B00002AF" w:usb1="69D77CFB" w:usb2="00000030" w:usb3="00000000" w:csb0="0008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41C0FB" w14:textId="15B2E618" w:rsidR="005838D1" w:rsidRDefault="007848C0" w:rsidP="005838D1">
    <w:pPr>
      <w:pStyle w:val="Piedepgina"/>
      <w:ind w:hanging="1350"/>
    </w:pPr>
    <w:r>
      <w:rPr>
        <w:noProof/>
      </w:rPr>
      <w:drawing>
        <wp:anchor distT="0" distB="0" distL="114300" distR="114300" simplePos="0" relativeHeight="251663360" behindDoc="1" locked="0" layoutInCell="1" allowOverlap="1" wp14:anchorId="01AB5F96" wp14:editId="22873C37">
          <wp:simplePos x="0" y="0"/>
          <wp:positionH relativeFrom="margin">
            <wp:posOffset>-1052195</wp:posOffset>
          </wp:positionH>
          <wp:positionV relativeFrom="paragraph">
            <wp:posOffset>-259715</wp:posOffset>
          </wp:positionV>
          <wp:extent cx="7713345" cy="1246505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13345" cy="12465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838D1">
      <w:rPr>
        <w:noProof/>
        <w:lang w:eastAsia="es-CO"/>
      </w:rPr>
      <w:drawing>
        <wp:inline distT="0" distB="0" distL="0" distR="0" wp14:anchorId="06D68BD0" wp14:editId="4047E02D">
          <wp:extent cx="45719" cy="914375"/>
          <wp:effectExtent l="0" t="0" r="0" b="0"/>
          <wp:docPr id="16" name="Picture 5" descr="Macintosh HD:Users:davidsalazar:Desktop:PAPELERIA ALCALDIA:ARTE HOJA CARTA_Folder:Links:pata HOJA CART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Macintosh HD:Users:davidsalazar:Desktop:PAPELERIA ALCALDIA:ARTE HOJA CARTA_Folder:Links:pata HOJA CARTA.jp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0000" r="-619"/>
                  <a:stretch/>
                </pic:blipFill>
                <pic:spPr bwMode="auto">
                  <a:xfrm>
                    <a:off x="0" y="0"/>
                    <a:ext cx="45756" cy="915116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57EF5B" w14:textId="77777777" w:rsidR="004302DA" w:rsidRDefault="004302DA" w:rsidP="005838D1">
      <w:r>
        <w:separator/>
      </w:r>
    </w:p>
  </w:footnote>
  <w:footnote w:type="continuationSeparator" w:id="0">
    <w:p w14:paraId="1891668C" w14:textId="77777777" w:rsidR="004302DA" w:rsidRDefault="004302DA" w:rsidP="005838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B3CC3" w14:textId="77777777" w:rsidR="00DD540A" w:rsidRDefault="004302DA">
    <w:pPr>
      <w:pStyle w:val="Encabezado"/>
    </w:pPr>
    <w:r>
      <w:rPr>
        <w:noProof/>
        <w:lang w:eastAsia="es-CO"/>
      </w:rPr>
      <w:pict w14:anchorId="3BAC1AD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8965420" o:spid="_x0000_s1026" type="#_x0000_t75" alt="" style="position:absolute;margin-left:0;margin-top:0;width:612.95pt;height:793.45pt;z-index:-25165516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Hoja sin dato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9E1E6" w14:textId="0B31D8A0" w:rsidR="005838D1" w:rsidRDefault="007848C0" w:rsidP="00617FF8">
    <w:pPr>
      <w:pStyle w:val="Encabezado"/>
      <w:tabs>
        <w:tab w:val="clear" w:pos="4320"/>
      </w:tabs>
      <w:ind w:firstLine="142"/>
      <w:jc w:val="center"/>
    </w:pPr>
    <w:r>
      <w:rPr>
        <w:noProof/>
      </w:rPr>
      <w:drawing>
        <wp:anchor distT="0" distB="0" distL="114300" distR="114300" simplePos="0" relativeHeight="251665408" behindDoc="1" locked="0" layoutInCell="1" allowOverlap="1" wp14:anchorId="42734C2E" wp14:editId="1A135220">
          <wp:simplePos x="0" y="0"/>
          <wp:positionH relativeFrom="margin">
            <wp:posOffset>1915795</wp:posOffset>
          </wp:positionH>
          <wp:positionV relativeFrom="paragraph">
            <wp:posOffset>82550</wp:posOffset>
          </wp:positionV>
          <wp:extent cx="1782883" cy="1260000"/>
          <wp:effectExtent l="0" t="0" r="0" b="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82883" cy="126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4FC8A2" w14:textId="77777777" w:rsidR="00DD540A" w:rsidRDefault="004302DA">
    <w:pPr>
      <w:pStyle w:val="Encabezado"/>
    </w:pPr>
    <w:r>
      <w:rPr>
        <w:noProof/>
        <w:lang w:eastAsia="es-CO"/>
      </w:rPr>
      <w:pict w14:anchorId="74F6B9A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8965419" o:spid="_x0000_s1025" type="#_x0000_t75" alt="" style="position:absolute;margin-left:0;margin-top:0;width:612.95pt;height:793.45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Hoja sin datos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AE3858"/>
    <w:multiLevelType w:val="hybridMultilevel"/>
    <w:tmpl w:val="AF62E080"/>
    <w:lvl w:ilvl="0" w:tplc="240A0015">
      <w:start w:val="1"/>
      <w:numFmt w:val="upp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47223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2A86"/>
    <w:rsid w:val="000043B4"/>
    <w:rsid w:val="00092423"/>
    <w:rsid w:val="000B73B3"/>
    <w:rsid w:val="00131016"/>
    <w:rsid w:val="00152CB4"/>
    <w:rsid w:val="001652C3"/>
    <w:rsid w:val="00177A08"/>
    <w:rsid w:val="00190056"/>
    <w:rsid w:val="001B2A34"/>
    <w:rsid w:val="001E0403"/>
    <w:rsid w:val="00202D86"/>
    <w:rsid w:val="00215389"/>
    <w:rsid w:val="002417BA"/>
    <w:rsid w:val="00267E60"/>
    <w:rsid w:val="00285E5C"/>
    <w:rsid w:val="002F506E"/>
    <w:rsid w:val="00302A6D"/>
    <w:rsid w:val="00316FCE"/>
    <w:rsid w:val="003238F1"/>
    <w:rsid w:val="00332817"/>
    <w:rsid w:val="00340C9F"/>
    <w:rsid w:val="00374A68"/>
    <w:rsid w:val="00385A20"/>
    <w:rsid w:val="003A3151"/>
    <w:rsid w:val="003A40E6"/>
    <w:rsid w:val="003A4FCA"/>
    <w:rsid w:val="003A749B"/>
    <w:rsid w:val="003B08CD"/>
    <w:rsid w:val="003B27C5"/>
    <w:rsid w:val="003D7E5B"/>
    <w:rsid w:val="004302DA"/>
    <w:rsid w:val="004468C5"/>
    <w:rsid w:val="004810AC"/>
    <w:rsid w:val="00482B31"/>
    <w:rsid w:val="00495FD8"/>
    <w:rsid w:val="00507D7D"/>
    <w:rsid w:val="005102B0"/>
    <w:rsid w:val="005433D6"/>
    <w:rsid w:val="00556A6F"/>
    <w:rsid w:val="005642FD"/>
    <w:rsid w:val="005838D1"/>
    <w:rsid w:val="005C255B"/>
    <w:rsid w:val="005D5C52"/>
    <w:rsid w:val="00617FF8"/>
    <w:rsid w:val="00627B33"/>
    <w:rsid w:val="00672895"/>
    <w:rsid w:val="00691F66"/>
    <w:rsid w:val="006B1D7E"/>
    <w:rsid w:val="006D1EBA"/>
    <w:rsid w:val="00700D10"/>
    <w:rsid w:val="00725837"/>
    <w:rsid w:val="00730602"/>
    <w:rsid w:val="00731FB4"/>
    <w:rsid w:val="00735519"/>
    <w:rsid w:val="00741F31"/>
    <w:rsid w:val="007471BF"/>
    <w:rsid w:val="00764C75"/>
    <w:rsid w:val="00782A86"/>
    <w:rsid w:val="007848C0"/>
    <w:rsid w:val="0089701C"/>
    <w:rsid w:val="008A3F26"/>
    <w:rsid w:val="008B1778"/>
    <w:rsid w:val="0096725A"/>
    <w:rsid w:val="009865EE"/>
    <w:rsid w:val="009A5C2E"/>
    <w:rsid w:val="00A029D3"/>
    <w:rsid w:val="00A42294"/>
    <w:rsid w:val="00A576E9"/>
    <w:rsid w:val="00A60C1C"/>
    <w:rsid w:val="00A63BF1"/>
    <w:rsid w:val="00AA61BA"/>
    <w:rsid w:val="00AC7BC2"/>
    <w:rsid w:val="00B20303"/>
    <w:rsid w:val="00B22EC9"/>
    <w:rsid w:val="00B326F1"/>
    <w:rsid w:val="00B34857"/>
    <w:rsid w:val="00B7309D"/>
    <w:rsid w:val="00BA2F3A"/>
    <w:rsid w:val="00BC1D43"/>
    <w:rsid w:val="00BD3083"/>
    <w:rsid w:val="00BE09E7"/>
    <w:rsid w:val="00BE711B"/>
    <w:rsid w:val="00C03F12"/>
    <w:rsid w:val="00C17976"/>
    <w:rsid w:val="00C450BE"/>
    <w:rsid w:val="00C5269E"/>
    <w:rsid w:val="00C871E0"/>
    <w:rsid w:val="00CD53CE"/>
    <w:rsid w:val="00CF1DF2"/>
    <w:rsid w:val="00D02DF1"/>
    <w:rsid w:val="00D97010"/>
    <w:rsid w:val="00DB6103"/>
    <w:rsid w:val="00DC5F34"/>
    <w:rsid w:val="00DD540A"/>
    <w:rsid w:val="00DE19F4"/>
    <w:rsid w:val="00E14F86"/>
    <w:rsid w:val="00E15060"/>
    <w:rsid w:val="00E614F0"/>
    <w:rsid w:val="00E6432E"/>
    <w:rsid w:val="00E72853"/>
    <w:rsid w:val="00E747EE"/>
    <w:rsid w:val="00E8389B"/>
    <w:rsid w:val="00E9021F"/>
    <w:rsid w:val="00E90EFB"/>
    <w:rsid w:val="00EB5D12"/>
    <w:rsid w:val="00ED4D82"/>
    <w:rsid w:val="00F95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38917149"/>
  <w15:chartTrackingRefBased/>
  <w15:docId w15:val="{CF627DE1-B7F6-4D43-BB39-1632153DF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3BF1"/>
    <w:rPr>
      <w:rFonts w:ascii="Calibri" w:hAnsi="Calibri" w:cs="Calibri"/>
      <w:sz w:val="22"/>
      <w:szCs w:val="22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838D1"/>
    <w:pPr>
      <w:tabs>
        <w:tab w:val="center" w:pos="4320"/>
        <w:tab w:val="right" w:pos="8640"/>
      </w:tabs>
    </w:pPr>
    <w:rPr>
      <w:rFonts w:asciiTheme="minorHAnsi" w:hAnsiTheme="minorHAnsi" w:cstheme="minorBidi"/>
      <w:sz w:val="24"/>
      <w:szCs w:val="24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5838D1"/>
  </w:style>
  <w:style w:type="paragraph" w:styleId="Piedepgina">
    <w:name w:val="footer"/>
    <w:basedOn w:val="Normal"/>
    <w:link w:val="PiedepginaCar"/>
    <w:uiPriority w:val="99"/>
    <w:unhideWhenUsed/>
    <w:rsid w:val="005838D1"/>
    <w:pPr>
      <w:tabs>
        <w:tab w:val="center" w:pos="4320"/>
        <w:tab w:val="right" w:pos="8640"/>
      </w:tabs>
    </w:pPr>
    <w:rPr>
      <w:rFonts w:asciiTheme="minorHAnsi" w:hAnsiTheme="minorHAnsi" w:cstheme="minorBidi"/>
      <w:sz w:val="24"/>
      <w:szCs w:val="24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838D1"/>
  </w:style>
  <w:style w:type="paragraph" w:styleId="Textodeglobo">
    <w:name w:val="Balloon Text"/>
    <w:basedOn w:val="Normal"/>
    <w:link w:val="TextodegloboCar"/>
    <w:uiPriority w:val="99"/>
    <w:semiHidden/>
    <w:unhideWhenUsed/>
    <w:rsid w:val="005838D1"/>
    <w:rPr>
      <w:rFonts w:ascii="Lucida Grande" w:hAnsi="Lucida Grande" w:cs="Lucida Grande"/>
      <w:sz w:val="18"/>
      <w:szCs w:val="18"/>
      <w:lang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38D1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152CB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Ttulo">
    <w:name w:val="Title"/>
    <w:basedOn w:val="Normal"/>
    <w:next w:val="Normal"/>
    <w:link w:val="TtuloCar"/>
    <w:uiPriority w:val="10"/>
    <w:qFormat/>
    <w:rsid w:val="00DB610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B6103"/>
    <w:rPr>
      <w:rFonts w:asciiTheme="majorHAnsi" w:eastAsiaTheme="majorEastAsia" w:hAnsiTheme="majorHAnsi" w:cstheme="majorBidi"/>
      <w:spacing w:val="-10"/>
      <w:kern w:val="28"/>
      <w:sz w:val="56"/>
      <w:szCs w:val="56"/>
      <w:lang w:val="es-CO" w:eastAsia="es-CO"/>
    </w:rPr>
  </w:style>
  <w:style w:type="paragraph" w:styleId="Prrafodelista">
    <w:name w:val="List Paragraph"/>
    <w:basedOn w:val="Normal"/>
    <w:uiPriority w:val="34"/>
    <w:qFormat/>
    <w:rsid w:val="00EB5D12"/>
    <w:pPr>
      <w:spacing w:after="200" w:line="276" w:lineRule="auto"/>
      <w:ind w:left="720"/>
      <w:contextualSpacing/>
    </w:pPr>
    <w:rPr>
      <w:rFonts w:eastAsia="Calibri" w:cs="Times New Roman"/>
      <w:lang w:val="es-ES" w:eastAsia="en-US"/>
    </w:rPr>
  </w:style>
  <w:style w:type="paragraph" w:customStyle="1" w:styleId="Default">
    <w:name w:val="Default"/>
    <w:rsid w:val="00131016"/>
    <w:pPr>
      <w:autoSpaceDE w:val="0"/>
      <w:autoSpaceDN w:val="0"/>
      <w:adjustRightInd w:val="0"/>
    </w:pPr>
    <w:rPr>
      <w:rFonts w:ascii="Calibri" w:hAnsi="Calibri" w:cs="Calibri"/>
      <w:color w:val="000000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831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9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0ACDEC-6E5B-443F-9324-F49B7DAD7C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490</Words>
  <Characters>2699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Cecilia Larrea Arango</dc:creator>
  <cp:keywords/>
  <dc:description/>
  <cp:lastModifiedBy>Microsoft Office User</cp:lastModifiedBy>
  <cp:revision>12</cp:revision>
  <cp:lastPrinted>2018-03-21T15:57:00Z</cp:lastPrinted>
  <dcterms:created xsi:type="dcterms:W3CDTF">2020-07-28T16:41:00Z</dcterms:created>
  <dcterms:modified xsi:type="dcterms:W3CDTF">2022-08-09T16:44:00Z</dcterms:modified>
</cp:coreProperties>
</file>