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t xml:space="preserve">Bitácora de uso de IA</w:t>
      </w:r>
    </w:p>
    <w:p>
      <w:pPr>
        <w:spacing w:after="140"/>
      </w:pPr>
      <w:r>
        <w:rPr>
          <w:color w:val="000000"/>
        </w:rPr>
        <w:t xml:space="preserve">Diego Contreras Alvarez — A00845716 · Evidencia 1, TC1031 grupo 607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80"/>
        <w:gridCol w:w="2200"/>
        <w:gridCol w:w="2200"/>
        <w:gridCol w:w="1980"/>
        <w:gridCol w:w="2340"/>
        <w:gridCol w:w="2740"/>
      </w:tblGrid>
      <w:tr>
        <w:trPr>
          <w:tblHeader/>
        </w:trPr>
        <w:tc>
          <w:tcPr>
            <w:tcW w:type="dxa" w:w="62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88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Prompt que di</w:t>
            </w:r>
          </w:p>
        </w:tc>
        <w:tc>
          <w:tcPr>
            <w:tcW w:type="dxa" w:w="220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sugirió la IA</w:t>
            </w:r>
          </w:p>
        </w:tc>
        <w:tc>
          <w:tcPr>
            <w:tcW w:type="dxa" w:w="198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usé tal cual</w:t>
            </w:r>
          </w:p>
        </w:tc>
        <w:tc>
          <w:tcPr>
            <w:tcW w:type="dxa" w:w="234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cambié y por qué</w:t>
            </w:r>
          </w:p>
        </w:tc>
        <w:tc>
          <w:tcPr>
            <w:tcW w:type="dxa" w:w="2740"/>
            <w:shd w:fill="E6ED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¿Tuvo un error? Cómo lo detecté</w:t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2026-09-19T01:30:12.807Z</dcterms:created>
  <dcterms:modified xsi:type="dcterms:W3CDTF">2026-09-19T01:30:12.807Z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