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Y="1"/>
        <w:tblW w:w="12611" w:type="dxa"/>
        <w:tblLook w:val="04A0" w:firstRow="1" w:lastRow="0" w:firstColumn="1" w:lastColumn="0" w:noHBand="0" w:noVBand="1"/>
      </w:tblPr>
      <w:tblGrid>
        <w:gridCol w:w="1119"/>
        <w:gridCol w:w="3340"/>
        <w:gridCol w:w="4183"/>
        <w:gridCol w:w="3969"/>
      </w:tblGrid>
      <w:tr w:rsidR="000B2B4A" w:rsidTr="00EE67FA">
        <w:tc>
          <w:tcPr>
            <w:tcW w:w="1119" w:type="dxa"/>
            <w:shd w:val="clear" w:color="auto" w:fill="AEAAAA" w:themeFill="background2" w:themeFillShade="BF"/>
          </w:tcPr>
          <w:p w:rsidR="000B2B4A" w:rsidRPr="000B2B4A" w:rsidRDefault="000B2B4A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FECHA</w:t>
            </w:r>
          </w:p>
        </w:tc>
        <w:tc>
          <w:tcPr>
            <w:tcW w:w="3340" w:type="dxa"/>
            <w:shd w:val="clear" w:color="auto" w:fill="AEAAAA" w:themeFill="background2" w:themeFillShade="BF"/>
          </w:tcPr>
          <w:p w:rsidR="000B2B4A" w:rsidRPr="000B2B4A" w:rsidRDefault="000B2B4A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EVENTO</w:t>
            </w:r>
          </w:p>
        </w:tc>
        <w:tc>
          <w:tcPr>
            <w:tcW w:w="4183" w:type="dxa"/>
            <w:shd w:val="clear" w:color="auto" w:fill="AEAAAA" w:themeFill="background2" w:themeFillShade="BF"/>
          </w:tcPr>
          <w:p w:rsidR="000B2B4A" w:rsidRPr="000B2B4A" w:rsidRDefault="000B2B4A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PROCEDIMIENTO</w:t>
            </w:r>
          </w:p>
        </w:tc>
        <w:tc>
          <w:tcPr>
            <w:tcW w:w="3969" w:type="dxa"/>
            <w:shd w:val="clear" w:color="auto" w:fill="AEAAAA" w:themeFill="background2" w:themeFillShade="BF"/>
          </w:tcPr>
          <w:p w:rsidR="000B2B4A" w:rsidRPr="000B2B4A" w:rsidRDefault="000B2B4A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RESULTADOS</w:t>
            </w:r>
          </w:p>
        </w:tc>
      </w:tr>
      <w:tr w:rsidR="004F220D" w:rsidTr="00EE67FA">
        <w:tc>
          <w:tcPr>
            <w:tcW w:w="1119" w:type="dxa"/>
            <w:vMerge w:val="restart"/>
            <w:vAlign w:val="center"/>
          </w:tcPr>
          <w:p w:rsidR="004F220D" w:rsidRPr="000B2B4A" w:rsidRDefault="004F220D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18/11/2021</w:t>
            </w:r>
          </w:p>
        </w:tc>
        <w:tc>
          <w:tcPr>
            <w:tcW w:w="3340" w:type="dxa"/>
            <w:vMerge w:val="restart"/>
            <w:vAlign w:val="center"/>
          </w:tcPr>
          <w:p w:rsidR="004F220D" w:rsidRPr="000B2B4A" w:rsidRDefault="004F220D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Accidente de tránsito Vereda San Isidro 27 Km de Santander Hora 11:30 a.m. Vehículo Moto Honda, Placa XR150L</w:t>
            </w:r>
          </w:p>
        </w:tc>
        <w:tc>
          <w:tcPr>
            <w:tcW w:w="4183" w:type="dxa"/>
            <w:vAlign w:val="center"/>
          </w:tcPr>
          <w:p w:rsidR="004F220D" w:rsidRPr="000B2B4A" w:rsidRDefault="004F220D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Atención inicial Centro de salud de Mondomo 2:45 p.m. Trauma de Tórax y hombro derecho.</w:t>
            </w:r>
          </w:p>
        </w:tc>
        <w:tc>
          <w:tcPr>
            <w:tcW w:w="3969" w:type="dxa"/>
            <w:vAlign w:val="center"/>
          </w:tcPr>
          <w:p w:rsidR="004F220D" w:rsidRPr="000B2B4A" w:rsidRDefault="004F220D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Valoración inicial por profesional, sin remisión al Hospital Francisco de Paula Santander</w:t>
            </w:r>
          </w:p>
        </w:tc>
      </w:tr>
      <w:tr w:rsidR="004F220D" w:rsidTr="00EE67FA">
        <w:tc>
          <w:tcPr>
            <w:tcW w:w="1119" w:type="dxa"/>
            <w:vMerge/>
            <w:vAlign w:val="center"/>
          </w:tcPr>
          <w:p w:rsidR="004F220D" w:rsidRPr="000B2B4A" w:rsidRDefault="004F220D" w:rsidP="00EE67F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340" w:type="dxa"/>
            <w:vMerge/>
            <w:vAlign w:val="center"/>
          </w:tcPr>
          <w:p w:rsidR="004F220D" w:rsidRPr="000B2B4A" w:rsidRDefault="004F220D" w:rsidP="00EE67FA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4183" w:type="dxa"/>
            <w:vAlign w:val="center"/>
          </w:tcPr>
          <w:p w:rsidR="004F220D" w:rsidRPr="000B2B4A" w:rsidRDefault="004F220D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Ingreso al Hospital Francisco de Paula Santander 17:42 horas</w:t>
            </w:r>
          </w:p>
        </w:tc>
        <w:tc>
          <w:tcPr>
            <w:tcW w:w="3969" w:type="dxa"/>
            <w:vAlign w:val="center"/>
          </w:tcPr>
          <w:p w:rsidR="004F220D" w:rsidRPr="000B2B4A" w:rsidRDefault="004F220D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Segunda valoración por Trauma de tórax y hombro derecho</w:t>
            </w:r>
            <w:r w:rsidR="00876A3B">
              <w:rPr>
                <w:rFonts w:ascii="Arial Narrow" w:hAnsi="Arial Narrow"/>
              </w:rPr>
              <w:t>, procedimientos en epicrisis.</w:t>
            </w:r>
          </w:p>
        </w:tc>
      </w:tr>
      <w:tr w:rsidR="000B2B4A" w:rsidTr="00EE67FA">
        <w:tc>
          <w:tcPr>
            <w:tcW w:w="1119" w:type="dxa"/>
            <w:vAlign w:val="center"/>
          </w:tcPr>
          <w:p w:rsidR="000B2B4A" w:rsidRPr="000B2B4A" w:rsidRDefault="00876A3B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19/11/2021</w:t>
            </w:r>
          </w:p>
        </w:tc>
        <w:tc>
          <w:tcPr>
            <w:tcW w:w="3340" w:type="dxa"/>
            <w:vAlign w:val="center"/>
          </w:tcPr>
          <w:p w:rsidR="000B2B4A" w:rsidRPr="000B2B4A" w:rsidRDefault="00876A3B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Reporte ARL Positiva</w:t>
            </w:r>
          </w:p>
        </w:tc>
        <w:tc>
          <w:tcPr>
            <w:tcW w:w="4183" w:type="dxa"/>
            <w:vAlign w:val="center"/>
          </w:tcPr>
          <w:p w:rsidR="000B2B4A" w:rsidRPr="000B2B4A" w:rsidRDefault="00876A3B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Llenado de formulario por accidente laboral</w:t>
            </w:r>
          </w:p>
        </w:tc>
        <w:tc>
          <w:tcPr>
            <w:tcW w:w="3969" w:type="dxa"/>
            <w:vAlign w:val="center"/>
          </w:tcPr>
          <w:p w:rsidR="000B2B4A" w:rsidRPr="000B2B4A" w:rsidRDefault="00876A3B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Notificación a la ARL y Aseguradora Previsora seguros.</w:t>
            </w:r>
          </w:p>
        </w:tc>
      </w:tr>
      <w:tr w:rsidR="000B2B4A" w:rsidTr="00EE67FA">
        <w:tc>
          <w:tcPr>
            <w:tcW w:w="1119" w:type="dxa"/>
            <w:vAlign w:val="center"/>
          </w:tcPr>
          <w:p w:rsidR="000B2B4A" w:rsidRPr="000B2B4A" w:rsidRDefault="00876A3B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28/12/2021</w:t>
            </w:r>
          </w:p>
        </w:tc>
        <w:tc>
          <w:tcPr>
            <w:tcW w:w="3340" w:type="dxa"/>
            <w:vAlign w:val="center"/>
          </w:tcPr>
          <w:p w:rsidR="000B2B4A" w:rsidRPr="000B2B4A" w:rsidRDefault="000E43F3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Consulta médica Hospital Francisco de Paula Santander</w:t>
            </w:r>
          </w:p>
        </w:tc>
        <w:tc>
          <w:tcPr>
            <w:tcW w:w="4183" w:type="dxa"/>
            <w:vAlign w:val="center"/>
          </w:tcPr>
          <w:p w:rsidR="000B2B4A" w:rsidRPr="000B2B4A" w:rsidRDefault="000E43F3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Revisión médica por hombro derecho al mover el miembro superior dolor en el tórax</w:t>
            </w:r>
          </w:p>
        </w:tc>
        <w:tc>
          <w:tcPr>
            <w:tcW w:w="3969" w:type="dxa"/>
            <w:vAlign w:val="center"/>
          </w:tcPr>
          <w:p w:rsidR="000B2B4A" w:rsidRPr="000B2B4A" w:rsidRDefault="006E26F6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Ecografía (9/12/21) hallazgo de </w:t>
            </w:r>
            <w:proofErr w:type="spellStart"/>
            <w:r>
              <w:rPr>
                <w:rFonts w:ascii="Arial Narrow" w:hAnsi="Arial Narrow"/>
              </w:rPr>
              <w:t>tendinosis</w:t>
            </w:r>
            <w:proofErr w:type="spellEnd"/>
            <w:r>
              <w:rPr>
                <w:rFonts w:ascii="Arial Narrow" w:hAnsi="Arial Narrow"/>
              </w:rPr>
              <w:t xml:space="preserve"> bicipital derecha, bursitis </w:t>
            </w:r>
            <w:proofErr w:type="spellStart"/>
            <w:r>
              <w:rPr>
                <w:rFonts w:ascii="Arial Narrow" w:hAnsi="Arial Narrow"/>
              </w:rPr>
              <w:t>coracoidea</w:t>
            </w:r>
            <w:proofErr w:type="spellEnd"/>
            <w:r>
              <w:rPr>
                <w:rFonts w:ascii="Arial Narrow" w:hAnsi="Arial Narrow"/>
              </w:rPr>
              <w:t xml:space="preserve"> derecha. TAC de tórax (10/12/21) hallazgo a nivel pulmonar múltiples opacidades </w:t>
            </w:r>
            <w:proofErr w:type="spellStart"/>
            <w:r>
              <w:rPr>
                <w:rFonts w:ascii="Arial Narrow" w:hAnsi="Arial Narrow"/>
              </w:rPr>
              <w:t>centrolo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bulillares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peribronquiales</w:t>
            </w:r>
            <w:proofErr w:type="spellEnd"/>
            <w:r>
              <w:rPr>
                <w:rFonts w:ascii="Arial Narrow" w:hAnsi="Arial Narrow"/>
              </w:rPr>
              <w:t>, engrosamiento bronquial parietal difuso de apariencia inflamatoria, podría corresponder a patología inflamatoria infecciosa.</w:t>
            </w:r>
            <w:r w:rsidR="00291CB4">
              <w:rPr>
                <w:rFonts w:ascii="Arial Narrow" w:hAnsi="Arial Narrow"/>
              </w:rPr>
              <w:t xml:space="preserve"> Consulta de control o de seguimiento por medicina general ortopedia y traumatología.</w:t>
            </w:r>
          </w:p>
        </w:tc>
      </w:tr>
      <w:tr w:rsidR="000B2B4A" w:rsidTr="00EE67FA">
        <w:tc>
          <w:tcPr>
            <w:tcW w:w="1119" w:type="dxa"/>
            <w:vAlign w:val="center"/>
          </w:tcPr>
          <w:p w:rsidR="000B2B4A" w:rsidRPr="000B2B4A" w:rsidRDefault="00291CB4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20/01/2022</w:t>
            </w:r>
          </w:p>
        </w:tc>
        <w:tc>
          <w:tcPr>
            <w:tcW w:w="3340" w:type="dxa"/>
            <w:vAlign w:val="center"/>
          </w:tcPr>
          <w:p w:rsidR="000B2B4A" w:rsidRPr="000B2B4A" w:rsidRDefault="00291CB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Inicio de terapias</w:t>
            </w:r>
          </w:p>
        </w:tc>
        <w:tc>
          <w:tcPr>
            <w:tcW w:w="4183" w:type="dxa"/>
            <w:vAlign w:val="center"/>
          </w:tcPr>
          <w:p w:rsidR="000B2B4A" w:rsidRPr="000B2B4A" w:rsidRDefault="00291CB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Solicitud para terapias para extremidad superior hombro derecho</w:t>
            </w:r>
          </w:p>
        </w:tc>
        <w:tc>
          <w:tcPr>
            <w:tcW w:w="3969" w:type="dxa"/>
            <w:vAlign w:val="center"/>
          </w:tcPr>
          <w:p w:rsidR="000B2B4A" w:rsidRPr="000B2B4A" w:rsidRDefault="00291CB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 iniciaron terapias desde el 20/01/2022 hasta 31/01/2022 Hospital Francisco de Paula Santander.</w:t>
            </w:r>
          </w:p>
        </w:tc>
      </w:tr>
      <w:tr w:rsidR="000B2B4A" w:rsidTr="00EE67FA">
        <w:tc>
          <w:tcPr>
            <w:tcW w:w="1119" w:type="dxa"/>
            <w:vAlign w:val="center"/>
          </w:tcPr>
          <w:p w:rsidR="000B2B4A" w:rsidRPr="000B2B4A" w:rsidRDefault="00050B3A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25/03/2022</w:t>
            </w:r>
          </w:p>
        </w:tc>
        <w:tc>
          <w:tcPr>
            <w:tcW w:w="3340" w:type="dxa"/>
            <w:vAlign w:val="center"/>
          </w:tcPr>
          <w:p w:rsidR="000B2B4A" w:rsidRPr="000B2B4A" w:rsidRDefault="00C33F6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Consulta externa especializada</w:t>
            </w:r>
          </w:p>
        </w:tc>
        <w:tc>
          <w:tcPr>
            <w:tcW w:w="4183" w:type="dxa"/>
            <w:vAlign w:val="center"/>
          </w:tcPr>
          <w:p w:rsidR="000B2B4A" w:rsidRPr="000B2B4A" w:rsidRDefault="00C33F6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Solicitud de ecografía del hombro derecho</w:t>
            </w:r>
          </w:p>
        </w:tc>
        <w:tc>
          <w:tcPr>
            <w:tcW w:w="3969" w:type="dxa"/>
            <w:vAlign w:val="center"/>
          </w:tcPr>
          <w:p w:rsidR="000B2B4A" w:rsidRPr="000B2B4A" w:rsidRDefault="00C33F6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Consulta  por especialista en ortopedia y traumatología cita de control y resultado.</w:t>
            </w:r>
          </w:p>
        </w:tc>
      </w:tr>
      <w:tr w:rsidR="000B2B4A" w:rsidTr="00EE67FA">
        <w:tc>
          <w:tcPr>
            <w:tcW w:w="1119" w:type="dxa"/>
            <w:vAlign w:val="center"/>
          </w:tcPr>
          <w:p w:rsidR="000B2B4A" w:rsidRPr="000B2B4A" w:rsidRDefault="00C33F64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30/09/2022</w:t>
            </w:r>
          </w:p>
        </w:tc>
        <w:tc>
          <w:tcPr>
            <w:tcW w:w="3340" w:type="dxa"/>
            <w:vAlign w:val="center"/>
          </w:tcPr>
          <w:p w:rsidR="000B2B4A" w:rsidRPr="000B2B4A" w:rsidRDefault="00C33F6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Consulta externa especializada</w:t>
            </w:r>
          </w:p>
        </w:tc>
        <w:tc>
          <w:tcPr>
            <w:tcW w:w="4183" w:type="dxa"/>
            <w:vAlign w:val="center"/>
          </w:tcPr>
          <w:p w:rsidR="000B2B4A" w:rsidRPr="000B2B4A" w:rsidRDefault="00C33F6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Orden de </w:t>
            </w:r>
            <w:proofErr w:type="spellStart"/>
            <w:r>
              <w:rPr>
                <w:rFonts w:ascii="Arial Narrow" w:hAnsi="Arial Narrow"/>
              </w:rPr>
              <w:t>terapiainfiltrativa</w:t>
            </w:r>
            <w:proofErr w:type="spellEnd"/>
            <w:r>
              <w:rPr>
                <w:rFonts w:ascii="Arial Narrow" w:hAnsi="Arial Narrow"/>
              </w:rPr>
              <w:t>, SS RNM de hombro derecho</w:t>
            </w:r>
          </w:p>
        </w:tc>
        <w:tc>
          <w:tcPr>
            <w:tcW w:w="3969" w:type="dxa"/>
            <w:vAlign w:val="center"/>
          </w:tcPr>
          <w:p w:rsidR="000B2B4A" w:rsidRPr="000B2B4A" w:rsidRDefault="00C33F64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Resonancia nuclear magnética de miembro superior, inyección o infiltración de esteroide SOD, observación, ordenes externas, consulta de control o seguimiento por especialista en ortopedia y traumatología</w:t>
            </w:r>
          </w:p>
        </w:tc>
      </w:tr>
      <w:tr w:rsidR="00C33F64" w:rsidTr="00EE67FA">
        <w:tc>
          <w:tcPr>
            <w:tcW w:w="1119" w:type="dxa"/>
            <w:vAlign w:val="center"/>
          </w:tcPr>
          <w:p w:rsidR="00C33F64" w:rsidRPr="000B2B4A" w:rsidRDefault="00C33F64" w:rsidP="00EE67F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340" w:type="dxa"/>
            <w:vAlign w:val="center"/>
          </w:tcPr>
          <w:p w:rsidR="00C33F64" w:rsidRPr="000B2B4A" w:rsidRDefault="00EF3E67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Ecografía hombro derecho</w:t>
            </w:r>
          </w:p>
        </w:tc>
        <w:tc>
          <w:tcPr>
            <w:tcW w:w="4183" w:type="dxa"/>
            <w:vAlign w:val="center"/>
          </w:tcPr>
          <w:p w:rsidR="00C33F64" w:rsidRPr="000B2B4A" w:rsidRDefault="00EF3E67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Tendon longo de bíceps de apariencia de ecografía con espesor y patrón fibrilar normal sin líquido en su vaina sinovial, tendón subescapular y terete menor se observan de adecuada </w:t>
            </w:r>
            <w:proofErr w:type="spellStart"/>
            <w:r>
              <w:rPr>
                <w:rFonts w:ascii="Arial Narrow" w:hAnsi="Arial Narrow"/>
              </w:rPr>
              <w:t>ecogenicidad</w:t>
            </w:r>
            <w:proofErr w:type="spellEnd"/>
            <w:r>
              <w:rPr>
                <w:rFonts w:ascii="Arial Narrow" w:hAnsi="Arial Narrow"/>
              </w:rPr>
              <w:t xml:space="preserve">, con patrón fibrilar sin disrupción de sus fibras, ni calcificaciones. Engrosamiento y </w:t>
            </w:r>
            <w:proofErr w:type="spellStart"/>
            <w:r>
              <w:rPr>
                <w:rFonts w:ascii="Arial Narrow" w:hAnsi="Arial Narrow"/>
              </w:rPr>
              <w:t>ecogenicidad</w:t>
            </w:r>
            <w:proofErr w:type="spellEnd"/>
            <w:r w:rsidR="00A70DD3">
              <w:rPr>
                <w:rFonts w:ascii="Arial Narrow" w:hAnsi="Arial Narrow"/>
              </w:rPr>
              <w:t xml:space="preserve"> </w:t>
            </w:r>
            <w:proofErr w:type="spellStart"/>
            <w:r w:rsidR="00A70DD3">
              <w:rPr>
                <w:rFonts w:ascii="Arial Narrow" w:hAnsi="Arial Narrow"/>
              </w:rPr>
              <w:t>heterogenea</w:t>
            </w:r>
            <w:proofErr w:type="spellEnd"/>
            <w:r w:rsidR="00A70DD3">
              <w:rPr>
                <w:rFonts w:ascii="Arial Narrow" w:hAnsi="Arial Narrow"/>
              </w:rPr>
              <w:t xml:space="preserve"> del tendón </w:t>
            </w:r>
            <w:r w:rsidR="00A70DD3">
              <w:rPr>
                <w:rFonts w:ascii="Arial Narrow" w:hAnsi="Arial Narrow"/>
              </w:rPr>
              <w:lastRenderedPageBreak/>
              <w:t xml:space="preserve">supraespinoso con foco de ruptura </w:t>
            </w:r>
            <w:proofErr w:type="spellStart"/>
            <w:r w:rsidR="00A70DD3">
              <w:rPr>
                <w:rFonts w:ascii="Arial Narrow" w:hAnsi="Arial Narrow"/>
              </w:rPr>
              <w:t>insercional</w:t>
            </w:r>
            <w:proofErr w:type="spellEnd"/>
            <w:r w:rsidR="00A70DD3">
              <w:rPr>
                <w:rFonts w:ascii="Arial Narrow" w:hAnsi="Arial Narrow"/>
              </w:rPr>
              <w:t xml:space="preserve"> de espesor parcial de 5.9mm que compromete un 40% de las fibras. Engrosamiento y </w:t>
            </w:r>
            <w:proofErr w:type="spellStart"/>
            <w:r w:rsidR="00A70DD3">
              <w:rPr>
                <w:rFonts w:ascii="Arial Narrow" w:hAnsi="Arial Narrow"/>
              </w:rPr>
              <w:t>ecogenicidad</w:t>
            </w:r>
            <w:proofErr w:type="spellEnd"/>
            <w:r w:rsidR="00A70DD3">
              <w:rPr>
                <w:rFonts w:ascii="Arial Narrow" w:hAnsi="Arial Narrow"/>
              </w:rPr>
              <w:t xml:space="preserve"> </w:t>
            </w:r>
            <w:proofErr w:type="spellStart"/>
            <w:r w:rsidR="00A70DD3">
              <w:rPr>
                <w:rFonts w:ascii="Arial Narrow" w:hAnsi="Arial Narrow"/>
              </w:rPr>
              <w:t>heterogenea</w:t>
            </w:r>
            <w:proofErr w:type="spellEnd"/>
            <w:r w:rsidR="00A70DD3">
              <w:rPr>
                <w:rFonts w:ascii="Arial Narrow" w:hAnsi="Arial Narrow"/>
              </w:rPr>
              <w:t xml:space="preserve"> del tendón </w:t>
            </w:r>
            <w:proofErr w:type="spellStart"/>
            <w:r w:rsidR="00A70DD3">
              <w:rPr>
                <w:rFonts w:ascii="Arial Narrow" w:hAnsi="Arial Narrow"/>
              </w:rPr>
              <w:t>infraespinoso</w:t>
            </w:r>
            <w:proofErr w:type="spellEnd"/>
            <w:r w:rsidR="00A70DD3">
              <w:rPr>
                <w:rFonts w:ascii="Arial Narrow" w:hAnsi="Arial Narrow"/>
              </w:rPr>
              <w:t xml:space="preserve">, sin foco de </w:t>
            </w:r>
            <w:proofErr w:type="spellStart"/>
            <w:r w:rsidR="00A70DD3">
              <w:rPr>
                <w:rFonts w:ascii="Arial Narrow" w:hAnsi="Arial Narrow"/>
              </w:rPr>
              <w:t>rutura</w:t>
            </w:r>
            <w:proofErr w:type="spellEnd"/>
            <w:r w:rsidR="00A70DD3">
              <w:rPr>
                <w:rFonts w:ascii="Arial Narrow" w:hAnsi="Arial Narrow"/>
              </w:rPr>
              <w:t>, no hay signo de</w:t>
            </w:r>
            <w:r w:rsidR="0065173E">
              <w:rPr>
                <w:rFonts w:ascii="Arial Narrow" w:hAnsi="Arial Narrow"/>
              </w:rPr>
              <w:t xml:space="preserve"> fracturas, hay líquido en la </w:t>
            </w:r>
            <w:proofErr w:type="spellStart"/>
            <w:r w:rsidR="0065173E">
              <w:rPr>
                <w:rFonts w:ascii="Arial Narrow" w:hAnsi="Arial Narrow"/>
              </w:rPr>
              <w:t>bursa</w:t>
            </w:r>
            <w:proofErr w:type="spellEnd"/>
            <w:r w:rsidR="0065173E">
              <w:rPr>
                <w:rFonts w:ascii="Arial Narrow" w:hAnsi="Arial Narrow"/>
              </w:rPr>
              <w:t xml:space="preserve"> </w:t>
            </w:r>
            <w:proofErr w:type="spellStart"/>
            <w:r w:rsidR="0065173E">
              <w:rPr>
                <w:rFonts w:ascii="Arial Narrow" w:hAnsi="Arial Narrow"/>
              </w:rPr>
              <w:t>subacromiosubdeltoidea</w:t>
            </w:r>
            <w:proofErr w:type="spellEnd"/>
            <w:r w:rsidR="0065173E">
              <w:rPr>
                <w:rFonts w:ascii="Arial Narrow" w:hAnsi="Arial Narrow"/>
              </w:rPr>
              <w:t>.</w:t>
            </w:r>
          </w:p>
        </w:tc>
        <w:tc>
          <w:tcPr>
            <w:tcW w:w="3969" w:type="dxa"/>
            <w:vAlign w:val="center"/>
          </w:tcPr>
          <w:p w:rsidR="00C33F64" w:rsidRPr="000B2B4A" w:rsidRDefault="00C332EA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Cambios de </w:t>
            </w:r>
            <w:proofErr w:type="spellStart"/>
            <w:r>
              <w:rPr>
                <w:rFonts w:ascii="Arial Narrow" w:hAnsi="Arial Narrow"/>
              </w:rPr>
              <w:t>tendinopatía</w:t>
            </w:r>
            <w:proofErr w:type="spellEnd"/>
            <w:r>
              <w:rPr>
                <w:rFonts w:ascii="Arial Narrow" w:hAnsi="Arial Narrow"/>
              </w:rPr>
              <w:t xml:space="preserve"> con foco de ruptura </w:t>
            </w:r>
            <w:proofErr w:type="spellStart"/>
            <w:r>
              <w:rPr>
                <w:rFonts w:ascii="Arial Narrow" w:hAnsi="Arial Narrow"/>
              </w:rPr>
              <w:t>insercional</w:t>
            </w:r>
            <w:proofErr w:type="spellEnd"/>
            <w:r>
              <w:rPr>
                <w:rFonts w:ascii="Arial Narrow" w:hAnsi="Arial Narrow"/>
              </w:rPr>
              <w:t xml:space="preserve"> se espesor parcial del tendón </w:t>
            </w:r>
            <w:proofErr w:type="spellStart"/>
            <w:r>
              <w:rPr>
                <w:rFonts w:ascii="Arial Narrow" w:hAnsi="Arial Narrow"/>
              </w:rPr>
              <w:t>supraespino</w:t>
            </w:r>
            <w:proofErr w:type="spellEnd"/>
            <w:r w:rsidR="0068115D">
              <w:rPr>
                <w:rFonts w:ascii="Arial Narrow" w:hAnsi="Arial Narrow"/>
              </w:rPr>
              <w:t xml:space="preserve">. </w:t>
            </w:r>
            <w:proofErr w:type="spellStart"/>
            <w:r w:rsidR="0068115D">
              <w:rPr>
                <w:rFonts w:ascii="Arial Narrow" w:hAnsi="Arial Narrow"/>
              </w:rPr>
              <w:t>Tendinopatía</w:t>
            </w:r>
            <w:proofErr w:type="spellEnd"/>
            <w:r w:rsidR="0068115D">
              <w:rPr>
                <w:rFonts w:ascii="Arial Narrow" w:hAnsi="Arial Narrow"/>
              </w:rPr>
              <w:t xml:space="preserve"> sin focos de ruptura del tendón supraespinoso. Líquido en la </w:t>
            </w:r>
            <w:proofErr w:type="spellStart"/>
            <w:r w:rsidR="0068115D">
              <w:rPr>
                <w:rFonts w:ascii="Arial Narrow" w:hAnsi="Arial Narrow"/>
              </w:rPr>
              <w:t>bursa</w:t>
            </w:r>
            <w:proofErr w:type="spellEnd"/>
            <w:r w:rsidR="0068115D">
              <w:rPr>
                <w:rFonts w:ascii="Arial Narrow" w:hAnsi="Arial Narrow"/>
              </w:rPr>
              <w:t xml:space="preserve"> </w:t>
            </w:r>
            <w:proofErr w:type="spellStart"/>
            <w:r w:rsidR="0068115D">
              <w:rPr>
                <w:rFonts w:ascii="Arial Narrow" w:hAnsi="Arial Narrow"/>
              </w:rPr>
              <w:t>subacromiosubdeltoidea</w:t>
            </w:r>
            <w:proofErr w:type="spellEnd"/>
            <w:r w:rsidR="0068115D">
              <w:rPr>
                <w:rFonts w:ascii="Arial Narrow" w:hAnsi="Arial Narrow"/>
              </w:rPr>
              <w:t>.</w:t>
            </w:r>
          </w:p>
        </w:tc>
      </w:tr>
      <w:tr w:rsidR="00C33F64" w:rsidTr="00EE67FA">
        <w:tc>
          <w:tcPr>
            <w:tcW w:w="1119" w:type="dxa"/>
            <w:vAlign w:val="center"/>
          </w:tcPr>
          <w:p w:rsidR="00C33F64" w:rsidRPr="000B2B4A" w:rsidRDefault="00E51A3C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10/10/2022</w:t>
            </w:r>
          </w:p>
        </w:tc>
        <w:tc>
          <w:tcPr>
            <w:tcW w:w="3340" w:type="dxa"/>
            <w:vAlign w:val="center"/>
          </w:tcPr>
          <w:p w:rsidR="00C33F64" w:rsidRPr="000B2B4A" w:rsidRDefault="00E51A3C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Resonancia magnética de hombro derecho</w:t>
            </w:r>
          </w:p>
        </w:tc>
        <w:tc>
          <w:tcPr>
            <w:tcW w:w="4183" w:type="dxa"/>
            <w:vAlign w:val="center"/>
          </w:tcPr>
          <w:p w:rsidR="00C33F64" w:rsidRPr="000B2B4A" w:rsidRDefault="00EF36C0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Ruptura completa del tendón supra espinoso dado por interrupción de la fibras en la inserción humeral con retracción de los fragmentos creando un espacio entre ellos de 19 </w:t>
            </w:r>
            <w:proofErr w:type="spellStart"/>
            <w:r>
              <w:rPr>
                <w:rFonts w:ascii="Arial Narrow" w:hAnsi="Arial Narrow"/>
              </w:rPr>
              <w:t>mm.</w:t>
            </w:r>
            <w:proofErr w:type="spellEnd"/>
            <w:r>
              <w:rPr>
                <w:rFonts w:ascii="Arial Narrow" w:hAnsi="Arial Narrow"/>
              </w:rPr>
              <w:t xml:space="preserve"> El diámetro anteroposterior de la ruptura es de 18 </w:t>
            </w:r>
            <w:proofErr w:type="spellStart"/>
            <w:r>
              <w:rPr>
                <w:rFonts w:ascii="Arial Narrow" w:hAnsi="Arial Narrow"/>
              </w:rPr>
              <w:t>mm.</w:t>
            </w:r>
            <w:proofErr w:type="spellEnd"/>
            <w:r>
              <w:rPr>
                <w:rFonts w:ascii="Arial Narrow" w:hAnsi="Arial Narrow"/>
              </w:rPr>
              <w:t xml:space="preserve"> Los demás tendones que conforman el manguito de los rotadores son normales sin evidencia de desgarros. No hay signos de atrofia muscular. El </w:t>
            </w:r>
            <w:proofErr w:type="spellStart"/>
            <w:r>
              <w:rPr>
                <w:rFonts w:ascii="Arial Narrow" w:hAnsi="Arial Narrow"/>
              </w:rPr>
              <w:t>labrum</w:t>
            </w:r>
            <w:proofErr w:type="spellEnd"/>
            <w:r>
              <w:rPr>
                <w:rFonts w:ascii="Arial Narrow" w:hAnsi="Arial Narrow"/>
              </w:rPr>
              <w:t xml:space="preserve"> glenoideo, el complejo capsulo labro </w:t>
            </w:r>
            <w:proofErr w:type="spellStart"/>
            <w:proofErr w:type="gramStart"/>
            <w:r>
              <w:rPr>
                <w:rFonts w:ascii="Arial Narrow" w:hAnsi="Arial Narrow"/>
              </w:rPr>
              <w:t>ligamentario</w:t>
            </w:r>
            <w:proofErr w:type="spellEnd"/>
            <w:proofErr w:type="gramEnd"/>
            <w:r>
              <w:rPr>
                <w:rFonts w:ascii="Arial Narrow" w:hAnsi="Arial Narrow"/>
              </w:rPr>
              <w:t xml:space="preserve"> así como el tendón largo del bíceps son normales. Cambios </w:t>
            </w:r>
            <w:proofErr w:type="spellStart"/>
            <w:r>
              <w:rPr>
                <w:rFonts w:ascii="Arial Narrow" w:hAnsi="Arial Narrow"/>
              </w:rPr>
              <w:t>artrósicos</w:t>
            </w:r>
            <w:proofErr w:type="spellEnd"/>
            <w:r>
              <w:rPr>
                <w:rFonts w:ascii="Arial Narrow" w:hAnsi="Arial Narrow"/>
              </w:rPr>
              <w:t xml:space="preserve"> en la articulación </w:t>
            </w:r>
            <w:proofErr w:type="spellStart"/>
            <w:r>
              <w:rPr>
                <w:rFonts w:ascii="Arial Narrow" w:hAnsi="Arial Narrow"/>
              </w:rPr>
              <w:t>acromioclavicular</w:t>
            </w:r>
            <w:proofErr w:type="spellEnd"/>
            <w:r>
              <w:rPr>
                <w:rFonts w:ascii="Arial Narrow" w:hAnsi="Arial Narrow"/>
              </w:rPr>
              <w:t xml:space="preserve"> dados por irregularidad de los rebordes articulares con formación de lesiones </w:t>
            </w:r>
            <w:proofErr w:type="spellStart"/>
            <w:r>
              <w:rPr>
                <w:rFonts w:ascii="Arial Narrow" w:hAnsi="Arial Narrow"/>
              </w:rPr>
              <w:t>osteocondrales</w:t>
            </w:r>
            <w:proofErr w:type="spellEnd"/>
            <w:r>
              <w:rPr>
                <w:rFonts w:ascii="Arial Narrow" w:hAnsi="Arial Narrow"/>
              </w:rPr>
              <w:t xml:space="preserve">. Los tejidos blandos peri articulares son enteramente normales. </w:t>
            </w:r>
            <w:r w:rsidR="0074222B">
              <w:rPr>
                <w:rFonts w:ascii="Arial Narrow" w:hAnsi="Arial Narrow"/>
              </w:rPr>
              <w:t>Ligero aumento del volumen del líquido articular.</w:t>
            </w:r>
          </w:p>
        </w:tc>
        <w:tc>
          <w:tcPr>
            <w:tcW w:w="3969" w:type="dxa"/>
            <w:vAlign w:val="center"/>
          </w:tcPr>
          <w:p w:rsidR="00C33F64" w:rsidRPr="000B2B4A" w:rsidRDefault="00E51A3C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Ruptura competa del </w:t>
            </w:r>
            <w:proofErr w:type="spellStart"/>
            <w:r>
              <w:rPr>
                <w:rFonts w:ascii="Arial Narrow" w:hAnsi="Arial Narrow"/>
              </w:rPr>
              <w:t>tendon</w:t>
            </w:r>
            <w:proofErr w:type="spellEnd"/>
            <w:r>
              <w:rPr>
                <w:rFonts w:ascii="Arial Narrow" w:hAnsi="Arial Narrow"/>
              </w:rPr>
              <w:t xml:space="preserve"> del supraespinoso, artrosis en la articulación </w:t>
            </w:r>
            <w:proofErr w:type="spellStart"/>
            <w:r>
              <w:rPr>
                <w:rFonts w:ascii="Arial Narrow" w:hAnsi="Arial Narrow"/>
              </w:rPr>
              <w:t>acromioclavicular</w:t>
            </w:r>
            <w:proofErr w:type="spellEnd"/>
            <w:r>
              <w:rPr>
                <w:rFonts w:ascii="Arial Narrow" w:hAnsi="Arial Narrow"/>
              </w:rPr>
              <w:t>, derrame articular leve.</w:t>
            </w:r>
          </w:p>
        </w:tc>
      </w:tr>
      <w:tr w:rsidR="005D77EA" w:rsidTr="00EE67FA">
        <w:tc>
          <w:tcPr>
            <w:tcW w:w="1119" w:type="dxa"/>
            <w:vMerge w:val="restart"/>
            <w:vAlign w:val="center"/>
          </w:tcPr>
          <w:p w:rsidR="005D77EA" w:rsidRPr="000B2B4A" w:rsidRDefault="005D77EA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21/10/2022</w:t>
            </w:r>
          </w:p>
        </w:tc>
        <w:tc>
          <w:tcPr>
            <w:tcW w:w="3340" w:type="dxa"/>
            <w:vMerge w:val="restart"/>
            <w:vAlign w:val="center"/>
          </w:tcPr>
          <w:p w:rsidR="005D77EA" w:rsidRPr="000B2B4A" w:rsidRDefault="005D77EA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Consulta externa especializada</w:t>
            </w:r>
          </w:p>
        </w:tc>
        <w:tc>
          <w:tcPr>
            <w:tcW w:w="4183" w:type="dxa"/>
            <w:vAlign w:val="center"/>
          </w:tcPr>
          <w:p w:rsidR="005D77EA" w:rsidRPr="000B2B4A" w:rsidRDefault="005D77EA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Terapia física, SS valoración x cirugía artroscópica de hombro</w:t>
            </w:r>
          </w:p>
        </w:tc>
        <w:tc>
          <w:tcPr>
            <w:tcW w:w="3969" w:type="dxa"/>
            <w:vMerge w:val="restart"/>
            <w:vAlign w:val="center"/>
          </w:tcPr>
          <w:p w:rsidR="005D77EA" w:rsidRPr="000B2B4A" w:rsidRDefault="005D77EA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Terapia física integral, síndrome de maguito rotador de hombro derecho lesión supraespinoso consulta de primera vez de especialista en ortopedia y traumatología.</w:t>
            </w:r>
          </w:p>
        </w:tc>
      </w:tr>
      <w:tr w:rsidR="005D77EA" w:rsidTr="00EE67FA">
        <w:tc>
          <w:tcPr>
            <w:tcW w:w="1119" w:type="dxa"/>
            <w:vMerge/>
            <w:vAlign w:val="center"/>
          </w:tcPr>
          <w:p w:rsidR="005D77EA" w:rsidRPr="000B2B4A" w:rsidRDefault="005D77EA" w:rsidP="00EE67F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340" w:type="dxa"/>
            <w:vMerge/>
            <w:vAlign w:val="center"/>
          </w:tcPr>
          <w:p w:rsidR="005D77EA" w:rsidRPr="000B2B4A" w:rsidRDefault="005D77EA" w:rsidP="00EE67FA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4183" w:type="dxa"/>
            <w:vAlign w:val="center"/>
          </w:tcPr>
          <w:p w:rsidR="005D77EA" w:rsidRPr="000B2B4A" w:rsidRDefault="005D77EA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 realiza terapia infiltrativa en hombro derecho con </w:t>
            </w:r>
            <w:proofErr w:type="spellStart"/>
            <w:r>
              <w:rPr>
                <w:rFonts w:ascii="Arial Narrow" w:hAnsi="Arial Narrow"/>
              </w:rPr>
              <w:t>triancinolona</w:t>
            </w:r>
            <w:proofErr w:type="spellEnd"/>
            <w:r>
              <w:rPr>
                <w:rFonts w:ascii="Arial Narrow" w:hAnsi="Arial Narrow"/>
              </w:rPr>
              <w:t xml:space="preserve"> + lidocaína, sin complicaciones</w:t>
            </w:r>
          </w:p>
        </w:tc>
        <w:tc>
          <w:tcPr>
            <w:tcW w:w="3969" w:type="dxa"/>
            <w:vMerge/>
            <w:vAlign w:val="center"/>
          </w:tcPr>
          <w:p w:rsidR="005D77EA" w:rsidRPr="000B2B4A" w:rsidRDefault="005D77EA" w:rsidP="00EE67FA">
            <w:pPr>
              <w:jc w:val="both"/>
              <w:rPr>
                <w:rFonts w:ascii="Arial Narrow" w:hAnsi="Arial Narrow"/>
              </w:rPr>
            </w:pPr>
          </w:p>
        </w:tc>
      </w:tr>
      <w:tr w:rsidR="00C33F64" w:rsidTr="00EE67FA">
        <w:tc>
          <w:tcPr>
            <w:tcW w:w="1119" w:type="dxa"/>
            <w:vAlign w:val="center"/>
          </w:tcPr>
          <w:p w:rsidR="00C33F64" w:rsidRPr="000B2B4A" w:rsidRDefault="0071344B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23/01/2023</w:t>
            </w:r>
          </w:p>
        </w:tc>
        <w:tc>
          <w:tcPr>
            <w:tcW w:w="3340" w:type="dxa"/>
            <w:vAlign w:val="center"/>
          </w:tcPr>
          <w:p w:rsidR="00C33F64" w:rsidRPr="000B2B4A" w:rsidRDefault="0071344B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Consulta especialista Ortopedia y Traumatología</w:t>
            </w:r>
          </w:p>
        </w:tc>
        <w:tc>
          <w:tcPr>
            <w:tcW w:w="4183" w:type="dxa"/>
            <w:vAlign w:val="center"/>
          </w:tcPr>
          <w:p w:rsidR="00C33F64" w:rsidRPr="000B2B4A" w:rsidRDefault="0071344B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Programación de cirugía</w:t>
            </w:r>
          </w:p>
        </w:tc>
        <w:tc>
          <w:tcPr>
            <w:tcW w:w="3969" w:type="dxa"/>
            <w:vAlign w:val="center"/>
          </w:tcPr>
          <w:p w:rsidR="00C33F64" w:rsidRDefault="0071344B" w:rsidP="00EE67FA">
            <w:pPr>
              <w:pStyle w:val="Prrafodelista"/>
              <w:numPr>
                <w:ilvl w:val="0"/>
                <w:numId w:val="1"/>
              </w:numPr>
              <w:ind w:left="318"/>
              <w:jc w:val="both"/>
              <w:rPr>
                <w:rFonts w:ascii="Arial Narrow" w:hAnsi="Arial Narrow"/>
              </w:rPr>
            </w:pPr>
            <w:r w:rsidRPr="0071344B">
              <w:rPr>
                <w:rFonts w:ascii="Arial Narrow" w:hAnsi="Arial Narrow"/>
              </w:rPr>
              <w:t xml:space="preserve">Hemograma </w:t>
            </w:r>
            <w:proofErr w:type="spellStart"/>
            <w:r w:rsidRPr="0071344B">
              <w:rPr>
                <w:rFonts w:ascii="Arial Narrow" w:hAnsi="Arial Narrow"/>
              </w:rPr>
              <w:t>Ivhemoglobina</w:t>
            </w:r>
            <w:proofErr w:type="spellEnd"/>
            <w:r w:rsidRPr="0071344B">
              <w:rPr>
                <w:rFonts w:ascii="Arial Narrow" w:hAnsi="Arial Narrow"/>
              </w:rPr>
              <w:t xml:space="preserve"> hematocrito recuento de eritrocitos índices </w:t>
            </w:r>
            <w:proofErr w:type="spellStart"/>
            <w:r w:rsidRPr="0071344B">
              <w:rPr>
                <w:rFonts w:ascii="Arial Narrow" w:hAnsi="Arial Narrow"/>
              </w:rPr>
              <w:t>eritrocitarios</w:t>
            </w:r>
            <w:proofErr w:type="spellEnd"/>
            <w:r w:rsidRPr="0071344B">
              <w:rPr>
                <w:rFonts w:ascii="Arial Narrow" w:hAnsi="Arial Narrow"/>
              </w:rPr>
              <w:t xml:space="preserve"> </w:t>
            </w:r>
            <w:proofErr w:type="spellStart"/>
            <w:r w:rsidRPr="0071344B">
              <w:rPr>
                <w:rFonts w:ascii="Arial Narrow" w:hAnsi="Arial Narrow"/>
              </w:rPr>
              <w:t>leucograma</w:t>
            </w:r>
            <w:proofErr w:type="spellEnd"/>
            <w:r w:rsidRPr="0071344B">
              <w:rPr>
                <w:rFonts w:ascii="Arial Narrow" w:hAnsi="Arial Narrow"/>
              </w:rPr>
              <w:t xml:space="preserve"> recuento de plaquetas índices plaquetarios y morfología electrónica e histograma método automático.</w:t>
            </w:r>
          </w:p>
          <w:p w:rsidR="0071344B" w:rsidRDefault="0071344B" w:rsidP="00EE67FA">
            <w:pPr>
              <w:pStyle w:val="Prrafodelista"/>
              <w:numPr>
                <w:ilvl w:val="0"/>
                <w:numId w:val="1"/>
              </w:numPr>
              <w:ind w:left="31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Tiempo de </w:t>
            </w:r>
            <w:proofErr w:type="spellStart"/>
            <w:r>
              <w:rPr>
                <w:rFonts w:ascii="Arial Narrow" w:hAnsi="Arial Narrow"/>
              </w:rPr>
              <w:t>protrombinapt</w:t>
            </w:r>
            <w:proofErr w:type="spellEnd"/>
          </w:p>
          <w:p w:rsidR="0071344B" w:rsidRDefault="0071344B" w:rsidP="00EE67FA">
            <w:pPr>
              <w:pStyle w:val="Prrafodelista"/>
              <w:numPr>
                <w:ilvl w:val="0"/>
                <w:numId w:val="1"/>
              </w:numPr>
              <w:ind w:left="31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Tiempo de tromboplastina </w:t>
            </w:r>
            <w:proofErr w:type="spellStart"/>
            <w:r>
              <w:rPr>
                <w:rFonts w:ascii="Arial Narrow" w:hAnsi="Arial Narrow"/>
              </w:rPr>
              <w:t>parcialptt</w:t>
            </w:r>
            <w:proofErr w:type="spellEnd"/>
          </w:p>
          <w:p w:rsidR="0071344B" w:rsidRDefault="0071344B" w:rsidP="00EE67FA">
            <w:pPr>
              <w:pStyle w:val="Prrafodelista"/>
              <w:numPr>
                <w:ilvl w:val="0"/>
                <w:numId w:val="1"/>
              </w:numPr>
              <w:ind w:left="31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Consulta por primera vez anestesiología</w:t>
            </w:r>
          </w:p>
          <w:p w:rsidR="00B8429E" w:rsidRPr="0071344B" w:rsidRDefault="00B8429E" w:rsidP="00EE67FA">
            <w:pPr>
              <w:pStyle w:val="Prrafodelista"/>
              <w:numPr>
                <w:ilvl w:val="0"/>
                <w:numId w:val="1"/>
              </w:numPr>
              <w:ind w:left="31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Electrocardiograma de ritmo o de superficie </w:t>
            </w:r>
            <w:proofErr w:type="spellStart"/>
            <w:r>
              <w:rPr>
                <w:rFonts w:ascii="Arial Narrow" w:hAnsi="Arial Narrow"/>
              </w:rPr>
              <w:t>sod</w:t>
            </w:r>
            <w:proofErr w:type="spellEnd"/>
          </w:p>
        </w:tc>
      </w:tr>
      <w:tr w:rsidR="00C33F64" w:rsidTr="00EE67FA">
        <w:tc>
          <w:tcPr>
            <w:tcW w:w="1119" w:type="dxa"/>
            <w:vAlign w:val="center"/>
          </w:tcPr>
          <w:p w:rsidR="00C33F64" w:rsidRPr="000B2B4A" w:rsidRDefault="00B8429E" w:rsidP="00EE67F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24/01/2023</w:t>
            </w:r>
          </w:p>
        </w:tc>
        <w:tc>
          <w:tcPr>
            <w:tcW w:w="3340" w:type="dxa"/>
            <w:vAlign w:val="center"/>
          </w:tcPr>
          <w:p w:rsidR="00C33F64" w:rsidRPr="000B2B4A" w:rsidRDefault="00B8429E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Resultados exámenes</w:t>
            </w:r>
          </w:p>
        </w:tc>
        <w:tc>
          <w:tcPr>
            <w:tcW w:w="4183" w:type="dxa"/>
            <w:vAlign w:val="center"/>
          </w:tcPr>
          <w:p w:rsidR="00C33F64" w:rsidRPr="000B2B4A" w:rsidRDefault="00B8429E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Hematología, coagulación</w:t>
            </w:r>
          </w:p>
        </w:tc>
        <w:tc>
          <w:tcPr>
            <w:tcW w:w="3969" w:type="dxa"/>
            <w:vAlign w:val="center"/>
          </w:tcPr>
          <w:p w:rsidR="00C33F64" w:rsidRPr="000B2B4A" w:rsidRDefault="00B8429E" w:rsidP="00EE67F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Sin novedad</w:t>
            </w:r>
          </w:p>
        </w:tc>
      </w:tr>
    </w:tbl>
    <w:p w:rsidR="00FE6AA2" w:rsidRDefault="000B2B4A" w:rsidP="000B2B4A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LINEA DE TIEMPO ACCIDENTE</w:t>
      </w:r>
    </w:p>
    <w:p w:rsidR="00C33F64" w:rsidRDefault="00C33F64" w:rsidP="00EE67F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30215C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bookmarkStart w:id="0" w:name="_GoBack"/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-1184910</wp:posOffset>
            </wp:positionV>
            <wp:extent cx="8258810" cy="4645660"/>
            <wp:effectExtent l="0" t="0" r="8890" b="25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B2B4A" w:rsidRPr="000B2B4A" w:rsidRDefault="000B2B4A" w:rsidP="000B2B4A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sectPr w:rsidR="000B2B4A" w:rsidRPr="000B2B4A" w:rsidSect="006E26F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567CF"/>
    <w:multiLevelType w:val="hybridMultilevel"/>
    <w:tmpl w:val="59EC4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FB1"/>
    <w:rsid w:val="00050B3A"/>
    <w:rsid w:val="000B2B4A"/>
    <w:rsid w:val="000E43F3"/>
    <w:rsid w:val="002044D1"/>
    <w:rsid w:val="00291CB4"/>
    <w:rsid w:val="0030215C"/>
    <w:rsid w:val="004F220D"/>
    <w:rsid w:val="005D77EA"/>
    <w:rsid w:val="0065173E"/>
    <w:rsid w:val="0068115D"/>
    <w:rsid w:val="006E26F6"/>
    <w:rsid w:val="0071344B"/>
    <w:rsid w:val="0074222B"/>
    <w:rsid w:val="00876A3B"/>
    <w:rsid w:val="009F34FB"/>
    <w:rsid w:val="00A70DD3"/>
    <w:rsid w:val="00B8429E"/>
    <w:rsid w:val="00BA52C3"/>
    <w:rsid w:val="00C332EA"/>
    <w:rsid w:val="00C33F64"/>
    <w:rsid w:val="00E51A3C"/>
    <w:rsid w:val="00EE67FA"/>
    <w:rsid w:val="00EF36C0"/>
    <w:rsid w:val="00EF3E67"/>
    <w:rsid w:val="00F77FB1"/>
    <w:rsid w:val="00FE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4764539-953F-4EFB-B763-18AFEA69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3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Rivera</dc:creator>
  <cp:keywords/>
  <dc:description/>
  <cp:lastModifiedBy>Marcos Rivera</cp:lastModifiedBy>
  <cp:revision>19</cp:revision>
  <dcterms:created xsi:type="dcterms:W3CDTF">2023-11-07T15:52:00Z</dcterms:created>
  <dcterms:modified xsi:type="dcterms:W3CDTF">2023-12-21T15:04:00Z</dcterms:modified>
</cp:coreProperties>
</file>