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GB" w:eastAsia="en-US"/>
          <w14:ligatures w14:val="standardContextual"/>
        </w:rPr>
        <w:id w:val="2105530323"/>
        <w:docPartObj>
          <w:docPartGallery w:val="Table of Contents"/>
          <w:docPartUnique/>
        </w:docPartObj>
      </w:sdtPr>
      <w:sdtEndPr>
        <w:rPr>
          <w:b/>
          <w:bCs/>
        </w:rPr>
      </w:sdtEndPr>
      <w:sdtContent>
        <w:p w14:paraId="5700A651" w14:textId="0BFE8850" w:rsidR="00C27535" w:rsidRDefault="00C27535">
          <w:pPr>
            <w:pStyle w:val="TOCHeading"/>
          </w:pPr>
          <w:r>
            <w:rPr>
              <w:lang w:val="en-GB"/>
            </w:rPr>
            <w:t>Contents</w:t>
          </w:r>
        </w:p>
        <w:p w14:paraId="08C2B1E7" w14:textId="46302B8B" w:rsidR="006902BB" w:rsidRDefault="00C27535">
          <w:pPr>
            <w:pStyle w:val="TOC1"/>
            <w:tabs>
              <w:tab w:val="right" w:leader="dot" w:pos="10456"/>
            </w:tabs>
            <w:rPr>
              <w:rFonts w:eastAsiaTheme="minorEastAsia"/>
              <w:noProof/>
              <w:lang w:eastAsia="en-AU"/>
            </w:rPr>
          </w:pPr>
          <w:r>
            <w:fldChar w:fldCharType="begin"/>
          </w:r>
          <w:r>
            <w:instrText xml:space="preserve"> TOC \o "1-3" \h \z \u </w:instrText>
          </w:r>
          <w:r>
            <w:fldChar w:fldCharType="separate"/>
          </w:r>
          <w:hyperlink w:anchor="_Toc221273887" w:history="1">
            <w:r w:rsidR="006902BB" w:rsidRPr="00D74F4B">
              <w:rPr>
                <w:rStyle w:val="Hyperlink"/>
                <w:noProof/>
              </w:rPr>
              <w:t>Abstract</w:t>
            </w:r>
            <w:r w:rsidR="006902BB">
              <w:rPr>
                <w:noProof/>
                <w:webHidden/>
              </w:rPr>
              <w:tab/>
            </w:r>
            <w:r w:rsidR="006902BB">
              <w:rPr>
                <w:noProof/>
                <w:webHidden/>
              </w:rPr>
              <w:fldChar w:fldCharType="begin"/>
            </w:r>
            <w:r w:rsidR="006902BB">
              <w:rPr>
                <w:noProof/>
                <w:webHidden/>
              </w:rPr>
              <w:instrText xml:space="preserve"> PAGEREF _Toc221273887 \h </w:instrText>
            </w:r>
            <w:r w:rsidR="006902BB">
              <w:rPr>
                <w:noProof/>
                <w:webHidden/>
              </w:rPr>
            </w:r>
            <w:r w:rsidR="006902BB">
              <w:rPr>
                <w:noProof/>
                <w:webHidden/>
              </w:rPr>
              <w:fldChar w:fldCharType="separate"/>
            </w:r>
            <w:r w:rsidR="006902BB">
              <w:rPr>
                <w:noProof/>
                <w:webHidden/>
              </w:rPr>
              <w:t>1</w:t>
            </w:r>
            <w:r w:rsidR="006902BB">
              <w:rPr>
                <w:noProof/>
                <w:webHidden/>
              </w:rPr>
              <w:fldChar w:fldCharType="end"/>
            </w:r>
          </w:hyperlink>
        </w:p>
        <w:p w14:paraId="302F909C" w14:textId="389D9830" w:rsidR="006902BB" w:rsidRDefault="006902BB">
          <w:pPr>
            <w:pStyle w:val="TOC1"/>
            <w:tabs>
              <w:tab w:val="right" w:leader="dot" w:pos="10456"/>
            </w:tabs>
            <w:rPr>
              <w:rFonts w:eastAsiaTheme="minorEastAsia"/>
              <w:noProof/>
              <w:lang w:eastAsia="en-AU"/>
            </w:rPr>
          </w:pPr>
          <w:hyperlink w:anchor="_Toc221273888" w:history="1">
            <w:r w:rsidRPr="00D74F4B">
              <w:rPr>
                <w:rStyle w:val="Hyperlink"/>
                <w:noProof/>
              </w:rPr>
              <w:t>Introduction</w:t>
            </w:r>
            <w:r>
              <w:rPr>
                <w:noProof/>
                <w:webHidden/>
              </w:rPr>
              <w:tab/>
            </w:r>
            <w:r>
              <w:rPr>
                <w:noProof/>
                <w:webHidden/>
              </w:rPr>
              <w:fldChar w:fldCharType="begin"/>
            </w:r>
            <w:r>
              <w:rPr>
                <w:noProof/>
                <w:webHidden/>
              </w:rPr>
              <w:instrText xml:space="preserve"> PAGEREF _Toc221273888 \h </w:instrText>
            </w:r>
            <w:r>
              <w:rPr>
                <w:noProof/>
                <w:webHidden/>
              </w:rPr>
            </w:r>
            <w:r>
              <w:rPr>
                <w:noProof/>
                <w:webHidden/>
              </w:rPr>
              <w:fldChar w:fldCharType="separate"/>
            </w:r>
            <w:r>
              <w:rPr>
                <w:noProof/>
                <w:webHidden/>
              </w:rPr>
              <w:t>1</w:t>
            </w:r>
            <w:r>
              <w:rPr>
                <w:noProof/>
                <w:webHidden/>
              </w:rPr>
              <w:fldChar w:fldCharType="end"/>
            </w:r>
          </w:hyperlink>
        </w:p>
        <w:p w14:paraId="2BCB7229" w14:textId="1F9F9059" w:rsidR="006902BB" w:rsidRDefault="006902BB">
          <w:pPr>
            <w:pStyle w:val="TOC2"/>
            <w:tabs>
              <w:tab w:val="right" w:leader="dot" w:pos="10456"/>
            </w:tabs>
            <w:rPr>
              <w:rFonts w:eastAsiaTheme="minorEastAsia"/>
              <w:noProof/>
              <w:lang w:eastAsia="en-AU"/>
            </w:rPr>
          </w:pPr>
          <w:hyperlink w:anchor="_Toc221273889" w:history="1">
            <w:r w:rsidRPr="00D74F4B">
              <w:rPr>
                <w:rStyle w:val="Hyperlink"/>
                <w:noProof/>
              </w:rPr>
              <w:t>Motivation for Actor Critic Method</w:t>
            </w:r>
            <w:r>
              <w:rPr>
                <w:noProof/>
                <w:webHidden/>
              </w:rPr>
              <w:tab/>
            </w:r>
            <w:r>
              <w:rPr>
                <w:noProof/>
                <w:webHidden/>
              </w:rPr>
              <w:fldChar w:fldCharType="begin"/>
            </w:r>
            <w:r>
              <w:rPr>
                <w:noProof/>
                <w:webHidden/>
              </w:rPr>
              <w:instrText xml:space="preserve"> PAGEREF _Toc221273889 \h </w:instrText>
            </w:r>
            <w:r>
              <w:rPr>
                <w:noProof/>
                <w:webHidden/>
              </w:rPr>
            </w:r>
            <w:r>
              <w:rPr>
                <w:noProof/>
                <w:webHidden/>
              </w:rPr>
              <w:fldChar w:fldCharType="separate"/>
            </w:r>
            <w:r>
              <w:rPr>
                <w:noProof/>
                <w:webHidden/>
              </w:rPr>
              <w:t>1</w:t>
            </w:r>
            <w:r>
              <w:rPr>
                <w:noProof/>
                <w:webHidden/>
              </w:rPr>
              <w:fldChar w:fldCharType="end"/>
            </w:r>
          </w:hyperlink>
        </w:p>
        <w:p w14:paraId="36E75F4B" w14:textId="63C59DE7" w:rsidR="006902BB" w:rsidRDefault="006902BB">
          <w:pPr>
            <w:pStyle w:val="TOC1"/>
            <w:tabs>
              <w:tab w:val="right" w:leader="dot" w:pos="10456"/>
            </w:tabs>
            <w:rPr>
              <w:rFonts w:eastAsiaTheme="minorEastAsia"/>
              <w:noProof/>
              <w:lang w:eastAsia="en-AU"/>
            </w:rPr>
          </w:pPr>
          <w:hyperlink w:anchor="_Toc221273890" w:history="1">
            <w:r w:rsidRPr="00D74F4B">
              <w:rPr>
                <w:rStyle w:val="Hyperlink"/>
                <w:noProof/>
              </w:rPr>
              <w:t>Background / Theoretical Foundation</w:t>
            </w:r>
            <w:r>
              <w:rPr>
                <w:noProof/>
                <w:webHidden/>
              </w:rPr>
              <w:tab/>
            </w:r>
            <w:r>
              <w:rPr>
                <w:noProof/>
                <w:webHidden/>
              </w:rPr>
              <w:fldChar w:fldCharType="begin"/>
            </w:r>
            <w:r>
              <w:rPr>
                <w:noProof/>
                <w:webHidden/>
              </w:rPr>
              <w:instrText xml:space="preserve"> PAGEREF _Toc221273890 \h </w:instrText>
            </w:r>
            <w:r>
              <w:rPr>
                <w:noProof/>
                <w:webHidden/>
              </w:rPr>
            </w:r>
            <w:r>
              <w:rPr>
                <w:noProof/>
                <w:webHidden/>
              </w:rPr>
              <w:fldChar w:fldCharType="separate"/>
            </w:r>
            <w:r>
              <w:rPr>
                <w:noProof/>
                <w:webHidden/>
              </w:rPr>
              <w:t>2</w:t>
            </w:r>
            <w:r>
              <w:rPr>
                <w:noProof/>
                <w:webHidden/>
              </w:rPr>
              <w:fldChar w:fldCharType="end"/>
            </w:r>
          </w:hyperlink>
        </w:p>
        <w:p w14:paraId="653F9643" w14:textId="675C8A8A" w:rsidR="006902BB" w:rsidRDefault="006902BB">
          <w:pPr>
            <w:pStyle w:val="TOC2"/>
            <w:tabs>
              <w:tab w:val="right" w:leader="dot" w:pos="10456"/>
            </w:tabs>
            <w:rPr>
              <w:rFonts w:eastAsiaTheme="minorEastAsia"/>
              <w:noProof/>
              <w:lang w:eastAsia="en-AU"/>
            </w:rPr>
          </w:pPr>
          <w:hyperlink w:anchor="_Toc221273891" w:history="1">
            <w:r w:rsidRPr="00D74F4B">
              <w:rPr>
                <w:rStyle w:val="Hyperlink"/>
                <w:noProof/>
              </w:rPr>
              <w:t>Problem formulation (MDP + objective)</w:t>
            </w:r>
            <w:r>
              <w:rPr>
                <w:noProof/>
                <w:webHidden/>
              </w:rPr>
              <w:tab/>
            </w:r>
            <w:r>
              <w:rPr>
                <w:noProof/>
                <w:webHidden/>
              </w:rPr>
              <w:fldChar w:fldCharType="begin"/>
            </w:r>
            <w:r>
              <w:rPr>
                <w:noProof/>
                <w:webHidden/>
              </w:rPr>
              <w:instrText xml:space="preserve"> PAGEREF _Toc221273891 \h </w:instrText>
            </w:r>
            <w:r>
              <w:rPr>
                <w:noProof/>
                <w:webHidden/>
              </w:rPr>
            </w:r>
            <w:r>
              <w:rPr>
                <w:noProof/>
                <w:webHidden/>
              </w:rPr>
              <w:fldChar w:fldCharType="separate"/>
            </w:r>
            <w:r>
              <w:rPr>
                <w:noProof/>
                <w:webHidden/>
              </w:rPr>
              <w:t>2</w:t>
            </w:r>
            <w:r>
              <w:rPr>
                <w:noProof/>
                <w:webHidden/>
              </w:rPr>
              <w:fldChar w:fldCharType="end"/>
            </w:r>
          </w:hyperlink>
        </w:p>
        <w:p w14:paraId="53747642" w14:textId="64165789" w:rsidR="006902BB" w:rsidRDefault="006902BB">
          <w:pPr>
            <w:pStyle w:val="TOC2"/>
            <w:tabs>
              <w:tab w:val="right" w:leader="dot" w:pos="10456"/>
            </w:tabs>
            <w:rPr>
              <w:rFonts w:eastAsiaTheme="minorEastAsia"/>
              <w:noProof/>
              <w:lang w:eastAsia="en-AU"/>
            </w:rPr>
          </w:pPr>
          <w:hyperlink w:anchor="_Toc221273892" w:history="1">
            <w:r w:rsidRPr="00D74F4B">
              <w:rPr>
                <w:rStyle w:val="Hyperlink"/>
                <w:noProof/>
              </w:rPr>
              <w:t>Policy-Gradient basis</w:t>
            </w:r>
            <w:r>
              <w:rPr>
                <w:noProof/>
                <w:webHidden/>
              </w:rPr>
              <w:tab/>
            </w:r>
            <w:r>
              <w:rPr>
                <w:noProof/>
                <w:webHidden/>
              </w:rPr>
              <w:fldChar w:fldCharType="begin"/>
            </w:r>
            <w:r>
              <w:rPr>
                <w:noProof/>
                <w:webHidden/>
              </w:rPr>
              <w:instrText xml:space="preserve"> PAGEREF _Toc221273892 \h </w:instrText>
            </w:r>
            <w:r>
              <w:rPr>
                <w:noProof/>
                <w:webHidden/>
              </w:rPr>
            </w:r>
            <w:r>
              <w:rPr>
                <w:noProof/>
                <w:webHidden/>
              </w:rPr>
              <w:fldChar w:fldCharType="separate"/>
            </w:r>
            <w:r>
              <w:rPr>
                <w:noProof/>
                <w:webHidden/>
              </w:rPr>
              <w:t>3</w:t>
            </w:r>
            <w:r>
              <w:rPr>
                <w:noProof/>
                <w:webHidden/>
              </w:rPr>
              <w:fldChar w:fldCharType="end"/>
            </w:r>
          </w:hyperlink>
        </w:p>
        <w:p w14:paraId="35E9ADB9" w14:textId="6A106014" w:rsidR="006902BB" w:rsidRDefault="006902BB">
          <w:pPr>
            <w:pStyle w:val="TOC2"/>
            <w:tabs>
              <w:tab w:val="right" w:leader="dot" w:pos="10456"/>
            </w:tabs>
            <w:rPr>
              <w:rFonts w:eastAsiaTheme="minorEastAsia"/>
              <w:noProof/>
              <w:lang w:eastAsia="en-AU"/>
            </w:rPr>
          </w:pPr>
          <w:hyperlink w:anchor="_Toc221273893" w:history="1">
            <w:r w:rsidRPr="00D74F4B">
              <w:rPr>
                <w:rStyle w:val="Hyperlink"/>
                <w:noProof/>
              </w:rPr>
              <w:t>Actor–Critic concept (actor + critic structure)</w:t>
            </w:r>
            <w:r>
              <w:rPr>
                <w:noProof/>
                <w:webHidden/>
              </w:rPr>
              <w:tab/>
            </w:r>
            <w:r>
              <w:rPr>
                <w:noProof/>
                <w:webHidden/>
              </w:rPr>
              <w:fldChar w:fldCharType="begin"/>
            </w:r>
            <w:r>
              <w:rPr>
                <w:noProof/>
                <w:webHidden/>
              </w:rPr>
              <w:instrText xml:space="preserve"> PAGEREF _Toc221273893 \h </w:instrText>
            </w:r>
            <w:r>
              <w:rPr>
                <w:noProof/>
                <w:webHidden/>
              </w:rPr>
            </w:r>
            <w:r>
              <w:rPr>
                <w:noProof/>
                <w:webHidden/>
              </w:rPr>
              <w:fldChar w:fldCharType="separate"/>
            </w:r>
            <w:r>
              <w:rPr>
                <w:noProof/>
                <w:webHidden/>
              </w:rPr>
              <w:t>4</w:t>
            </w:r>
            <w:r>
              <w:rPr>
                <w:noProof/>
                <w:webHidden/>
              </w:rPr>
              <w:fldChar w:fldCharType="end"/>
            </w:r>
          </w:hyperlink>
        </w:p>
        <w:p w14:paraId="60BA73B0" w14:textId="4CA95A18" w:rsidR="006902BB" w:rsidRDefault="006902BB">
          <w:pPr>
            <w:pStyle w:val="TOC2"/>
            <w:tabs>
              <w:tab w:val="right" w:leader="dot" w:pos="10456"/>
            </w:tabs>
            <w:rPr>
              <w:rFonts w:eastAsiaTheme="minorEastAsia"/>
              <w:noProof/>
              <w:lang w:eastAsia="en-AU"/>
            </w:rPr>
          </w:pPr>
          <w:hyperlink w:anchor="_Toc221273894" w:history="1">
            <w:r w:rsidRPr="00D74F4B">
              <w:rPr>
                <w:rStyle w:val="Hyperlink"/>
                <w:noProof/>
              </w:rPr>
              <w:t>On-Policy and Off-policy</w:t>
            </w:r>
            <w:r>
              <w:rPr>
                <w:noProof/>
                <w:webHidden/>
              </w:rPr>
              <w:tab/>
            </w:r>
            <w:r>
              <w:rPr>
                <w:noProof/>
                <w:webHidden/>
              </w:rPr>
              <w:fldChar w:fldCharType="begin"/>
            </w:r>
            <w:r>
              <w:rPr>
                <w:noProof/>
                <w:webHidden/>
              </w:rPr>
              <w:instrText xml:space="preserve"> PAGEREF _Toc221273894 \h </w:instrText>
            </w:r>
            <w:r>
              <w:rPr>
                <w:noProof/>
                <w:webHidden/>
              </w:rPr>
            </w:r>
            <w:r>
              <w:rPr>
                <w:noProof/>
                <w:webHidden/>
              </w:rPr>
              <w:fldChar w:fldCharType="separate"/>
            </w:r>
            <w:r>
              <w:rPr>
                <w:noProof/>
                <w:webHidden/>
              </w:rPr>
              <w:t>4</w:t>
            </w:r>
            <w:r>
              <w:rPr>
                <w:noProof/>
                <w:webHidden/>
              </w:rPr>
              <w:fldChar w:fldCharType="end"/>
            </w:r>
          </w:hyperlink>
        </w:p>
        <w:p w14:paraId="6BF50CD6" w14:textId="40518989" w:rsidR="006902BB" w:rsidRDefault="006902BB">
          <w:pPr>
            <w:pStyle w:val="TOC2"/>
            <w:tabs>
              <w:tab w:val="right" w:leader="dot" w:pos="10456"/>
            </w:tabs>
            <w:rPr>
              <w:rFonts w:eastAsiaTheme="minorEastAsia"/>
              <w:noProof/>
              <w:lang w:eastAsia="en-AU"/>
            </w:rPr>
          </w:pPr>
          <w:hyperlink w:anchor="_Toc221273895" w:history="1">
            <w:r w:rsidRPr="00D74F4B">
              <w:rPr>
                <w:rStyle w:val="Hyperlink"/>
                <w:noProof/>
              </w:rPr>
              <w:t>Advantages and disadvantages of AC methods in continuous and high-dimensional environments</w:t>
            </w:r>
            <w:r>
              <w:rPr>
                <w:noProof/>
                <w:webHidden/>
              </w:rPr>
              <w:tab/>
            </w:r>
            <w:r>
              <w:rPr>
                <w:noProof/>
                <w:webHidden/>
              </w:rPr>
              <w:fldChar w:fldCharType="begin"/>
            </w:r>
            <w:r>
              <w:rPr>
                <w:noProof/>
                <w:webHidden/>
              </w:rPr>
              <w:instrText xml:space="preserve"> PAGEREF _Toc221273895 \h </w:instrText>
            </w:r>
            <w:r>
              <w:rPr>
                <w:noProof/>
                <w:webHidden/>
              </w:rPr>
            </w:r>
            <w:r>
              <w:rPr>
                <w:noProof/>
                <w:webHidden/>
              </w:rPr>
              <w:fldChar w:fldCharType="separate"/>
            </w:r>
            <w:r>
              <w:rPr>
                <w:noProof/>
                <w:webHidden/>
              </w:rPr>
              <w:t>4</w:t>
            </w:r>
            <w:r>
              <w:rPr>
                <w:noProof/>
                <w:webHidden/>
              </w:rPr>
              <w:fldChar w:fldCharType="end"/>
            </w:r>
          </w:hyperlink>
        </w:p>
        <w:p w14:paraId="32FA6F25" w14:textId="51951A35" w:rsidR="006902BB" w:rsidRDefault="006902BB">
          <w:pPr>
            <w:pStyle w:val="TOC1"/>
            <w:tabs>
              <w:tab w:val="right" w:leader="dot" w:pos="10456"/>
            </w:tabs>
            <w:rPr>
              <w:rFonts w:eastAsiaTheme="minorEastAsia"/>
              <w:noProof/>
              <w:lang w:eastAsia="en-AU"/>
            </w:rPr>
          </w:pPr>
          <w:hyperlink w:anchor="_Toc221273896" w:history="1">
            <w:r w:rsidRPr="00D74F4B">
              <w:rPr>
                <w:rStyle w:val="Hyperlink"/>
                <w:noProof/>
              </w:rPr>
              <w:t>Individual Algorithms</w:t>
            </w:r>
            <w:r>
              <w:rPr>
                <w:noProof/>
                <w:webHidden/>
              </w:rPr>
              <w:tab/>
            </w:r>
            <w:r>
              <w:rPr>
                <w:noProof/>
                <w:webHidden/>
              </w:rPr>
              <w:fldChar w:fldCharType="begin"/>
            </w:r>
            <w:r>
              <w:rPr>
                <w:noProof/>
                <w:webHidden/>
              </w:rPr>
              <w:instrText xml:space="preserve"> PAGEREF _Toc221273896 \h </w:instrText>
            </w:r>
            <w:r>
              <w:rPr>
                <w:noProof/>
                <w:webHidden/>
              </w:rPr>
            </w:r>
            <w:r>
              <w:rPr>
                <w:noProof/>
                <w:webHidden/>
              </w:rPr>
              <w:fldChar w:fldCharType="separate"/>
            </w:r>
            <w:r>
              <w:rPr>
                <w:noProof/>
                <w:webHidden/>
              </w:rPr>
              <w:t>5</w:t>
            </w:r>
            <w:r>
              <w:rPr>
                <w:noProof/>
                <w:webHidden/>
              </w:rPr>
              <w:fldChar w:fldCharType="end"/>
            </w:r>
          </w:hyperlink>
        </w:p>
        <w:p w14:paraId="4C86AC97" w14:textId="12BB3419" w:rsidR="006902BB" w:rsidRDefault="006902BB">
          <w:pPr>
            <w:pStyle w:val="TOC2"/>
            <w:tabs>
              <w:tab w:val="right" w:leader="dot" w:pos="10456"/>
            </w:tabs>
            <w:rPr>
              <w:rFonts w:eastAsiaTheme="minorEastAsia"/>
              <w:noProof/>
              <w:lang w:eastAsia="en-AU"/>
            </w:rPr>
          </w:pPr>
          <w:hyperlink w:anchor="_Toc221273897" w:history="1">
            <w:r w:rsidRPr="00D74F4B">
              <w:rPr>
                <w:rStyle w:val="Hyperlink"/>
                <w:noProof/>
              </w:rPr>
              <w:t>Actor Critic</w:t>
            </w:r>
            <w:r>
              <w:rPr>
                <w:noProof/>
                <w:webHidden/>
              </w:rPr>
              <w:tab/>
            </w:r>
            <w:r>
              <w:rPr>
                <w:noProof/>
                <w:webHidden/>
              </w:rPr>
              <w:fldChar w:fldCharType="begin"/>
            </w:r>
            <w:r>
              <w:rPr>
                <w:noProof/>
                <w:webHidden/>
              </w:rPr>
              <w:instrText xml:space="preserve"> PAGEREF _Toc221273897 \h </w:instrText>
            </w:r>
            <w:r>
              <w:rPr>
                <w:noProof/>
                <w:webHidden/>
              </w:rPr>
            </w:r>
            <w:r>
              <w:rPr>
                <w:noProof/>
                <w:webHidden/>
              </w:rPr>
              <w:fldChar w:fldCharType="separate"/>
            </w:r>
            <w:r>
              <w:rPr>
                <w:noProof/>
                <w:webHidden/>
              </w:rPr>
              <w:t>5</w:t>
            </w:r>
            <w:r>
              <w:rPr>
                <w:noProof/>
                <w:webHidden/>
              </w:rPr>
              <w:fldChar w:fldCharType="end"/>
            </w:r>
          </w:hyperlink>
        </w:p>
        <w:p w14:paraId="65980800" w14:textId="175BFE24" w:rsidR="006902BB" w:rsidRDefault="006902BB">
          <w:pPr>
            <w:pStyle w:val="TOC2"/>
            <w:tabs>
              <w:tab w:val="right" w:leader="dot" w:pos="10456"/>
            </w:tabs>
            <w:rPr>
              <w:rFonts w:eastAsiaTheme="minorEastAsia"/>
              <w:noProof/>
              <w:lang w:eastAsia="en-AU"/>
            </w:rPr>
          </w:pPr>
          <w:hyperlink w:anchor="_Toc221273898" w:history="1">
            <w:r w:rsidRPr="00D74F4B">
              <w:rPr>
                <w:rStyle w:val="Hyperlink"/>
                <w:noProof/>
              </w:rPr>
              <w:t>A2C</w:t>
            </w:r>
            <w:r>
              <w:rPr>
                <w:noProof/>
                <w:webHidden/>
              </w:rPr>
              <w:tab/>
            </w:r>
            <w:r>
              <w:rPr>
                <w:noProof/>
                <w:webHidden/>
              </w:rPr>
              <w:fldChar w:fldCharType="begin"/>
            </w:r>
            <w:r>
              <w:rPr>
                <w:noProof/>
                <w:webHidden/>
              </w:rPr>
              <w:instrText xml:space="preserve"> PAGEREF _Toc221273898 \h </w:instrText>
            </w:r>
            <w:r>
              <w:rPr>
                <w:noProof/>
                <w:webHidden/>
              </w:rPr>
            </w:r>
            <w:r>
              <w:rPr>
                <w:noProof/>
                <w:webHidden/>
              </w:rPr>
              <w:fldChar w:fldCharType="separate"/>
            </w:r>
            <w:r>
              <w:rPr>
                <w:noProof/>
                <w:webHidden/>
              </w:rPr>
              <w:t>5</w:t>
            </w:r>
            <w:r>
              <w:rPr>
                <w:noProof/>
                <w:webHidden/>
              </w:rPr>
              <w:fldChar w:fldCharType="end"/>
            </w:r>
          </w:hyperlink>
        </w:p>
        <w:p w14:paraId="1477DE77" w14:textId="666C6394" w:rsidR="006902BB" w:rsidRDefault="006902BB">
          <w:pPr>
            <w:pStyle w:val="TOC2"/>
            <w:tabs>
              <w:tab w:val="right" w:leader="dot" w:pos="10456"/>
            </w:tabs>
            <w:rPr>
              <w:rFonts w:eastAsiaTheme="minorEastAsia"/>
              <w:noProof/>
              <w:lang w:eastAsia="en-AU"/>
            </w:rPr>
          </w:pPr>
          <w:hyperlink w:anchor="_Toc221273899" w:history="1">
            <w:r w:rsidRPr="00D74F4B">
              <w:rPr>
                <w:rStyle w:val="Hyperlink"/>
                <w:noProof/>
              </w:rPr>
              <w:t>DDPG</w:t>
            </w:r>
            <w:r>
              <w:rPr>
                <w:noProof/>
                <w:webHidden/>
              </w:rPr>
              <w:tab/>
            </w:r>
            <w:r>
              <w:rPr>
                <w:noProof/>
                <w:webHidden/>
              </w:rPr>
              <w:fldChar w:fldCharType="begin"/>
            </w:r>
            <w:r>
              <w:rPr>
                <w:noProof/>
                <w:webHidden/>
              </w:rPr>
              <w:instrText xml:space="preserve"> PAGEREF _Toc221273899 \h </w:instrText>
            </w:r>
            <w:r>
              <w:rPr>
                <w:noProof/>
                <w:webHidden/>
              </w:rPr>
            </w:r>
            <w:r>
              <w:rPr>
                <w:noProof/>
                <w:webHidden/>
              </w:rPr>
              <w:fldChar w:fldCharType="separate"/>
            </w:r>
            <w:r>
              <w:rPr>
                <w:noProof/>
                <w:webHidden/>
              </w:rPr>
              <w:t>5</w:t>
            </w:r>
            <w:r>
              <w:rPr>
                <w:noProof/>
                <w:webHidden/>
              </w:rPr>
              <w:fldChar w:fldCharType="end"/>
            </w:r>
          </w:hyperlink>
        </w:p>
        <w:p w14:paraId="559E3560" w14:textId="7CD80FC3" w:rsidR="006902BB" w:rsidRDefault="006902BB">
          <w:pPr>
            <w:pStyle w:val="TOC2"/>
            <w:tabs>
              <w:tab w:val="right" w:leader="dot" w:pos="10456"/>
            </w:tabs>
            <w:rPr>
              <w:rFonts w:eastAsiaTheme="minorEastAsia"/>
              <w:noProof/>
              <w:lang w:eastAsia="en-AU"/>
            </w:rPr>
          </w:pPr>
          <w:hyperlink w:anchor="_Toc221273900" w:history="1">
            <w:r w:rsidRPr="00D74F4B">
              <w:rPr>
                <w:rStyle w:val="Hyperlink"/>
                <w:noProof/>
              </w:rPr>
              <w:t>TRPO</w:t>
            </w:r>
            <w:r>
              <w:rPr>
                <w:noProof/>
                <w:webHidden/>
              </w:rPr>
              <w:tab/>
            </w:r>
            <w:r>
              <w:rPr>
                <w:noProof/>
                <w:webHidden/>
              </w:rPr>
              <w:fldChar w:fldCharType="begin"/>
            </w:r>
            <w:r>
              <w:rPr>
                <w:noProof/>
                <w:webHidden/>
              </w:rPr>
              <w:instrText xml:space="preserve"> PAGEREF _Toc221273900 \h </w:instrText>
            </w:r>
            <w:r>
              <w:rPr>
                <w:noProof/>
                <w:webHidden/>
              </w:rPr>
            </w:r>
            <w:r>
              <w:rPr>
                <w:noProof/>
                <w:webHidden/>
              </w:rPr>
              <w:fldChar w:fldCharType="separate"/>
            </w:r>
            <w:r>
              <w:rPr>
                <w:noProof/>
                <w:webHidden/>
              </w:rPr>
              <w:t>5</w:t>
            </w:r>
            <w:r>
              <w:rPr>
                <w:noProof/>
                <w:webHidden/>
              </w:rPr>
              <w:fldChar w:fldCharType="end"/>
            </w:r>
          </w:hyperlink>
        </w:p>
        <w:p w14:paraId="31727BEB" w14:textId="7780B484" w:rsidR="006902BB" w:rsidRDefault="006902BB">
          <w:pPr>
            <w:pStyle w:val="TOC2"/>
            <w:tabs>
              <w:tab w:val="right" w:leader="dot" w:pos="10456"/>
            </w:tabs>
            <w:rPr>
              <w:rFonts w:eastAsiaTheme="minorEastAsia"/>
              <w:noProof/>
              <w:lang w:eastAsia="en-AU"/>
            </w:rPr>
          </w:pPr>
          <w:hyperlink w:anchor="_Toc221273901" w:history="1">
            <w:r w:rsidRPr="00D74F4B">
              <w:rPr>
                <w:rStyle w:val="Hyperlink"/>
                <w:noProof/>
              </w:rPr>
              <w:t>PPO</w:t>
            </w:r>
            <w:r>
              <w:rPr>
                <w:noProof/>
                <w:webHidden/>
              </w:rPr>
              <w:tab/>
            </w:r>
            <w:r>
              <w:rPr>
                <w:noProof/>
                <w:webHidden/>
              </w:rPr>
              <w:fldChar w:fldCharType="begin"/>
            </w:r>
            <w:r>
              <w:rPr>
                <w:noProof/>
                <w:webHidden/>
              </w:rPr>
              <w:instrText xml:space="preserve"> PAGEREF _Toc221273901 \h </w:instrText>
            </w:r>
            <w:r>
              <w:rPr>
                <w:noProof/>
                <w:webHidden/>
              </w:rPr>
            </w:r>
            <w:r>
              <w:rPr>
                <w:noProof/>
                <w:webHidden/>
              </w:rPr>
              <w:fldChar w:fldCharType="separate"/>
            </w:r>
            <w:r>
              <w:rPr>
                <w:noProof/>
                <w:webHidden/>
              </w:rPr>
              <w:t>5</w:t>
            </w:r>
            <w:r>
              <w:rPr>
                <w:noProof/>
                <w:webHidden/>
              </w:rPr>
              <w:fldChar w:fldCharType="end"/>
            </w:r>
          </w:hyperlink>
        </w:p>
        <w:p w14:paraId="1008AA42" w14:textId="778BB87C" w:rsidR="006902BB" w:rsidRDefault="006902BB">
          <w:pPr>
            <w:pStyle w:val="TOC2"/>
            <w:tabs>
              <w:tab w:val="right" w:leader="dot" w:pos="10456"/>
            </w:tabs>
            <w:rPr>
              <w:rFonts w:eastAsiaTheme="minorEastAsia"/>
              <w:noProof/>
              <w:lang w:eastAsia="en-AU"/>
            </w:rPr>
          </w:pPr>
          <w:hyperlink w:anchor="_Toc221273902" w:history="1">
            <w:r w:rsidRPr="00D74F4B">
              <w:rPr>
                <w:rStyle w:val="Hyperlink"/>
                <w:noProof/>
              </w:rPr>
              <w:t>SAC</w:t>
            </w:r>
            <w:r>
              <w:rPr>
                <w:noProof/>
                <w:webHidden/>
              </w:rPr>
              <w:tab/>
            </w:r>
            <w:r>
              <w:rPr>
                <w:noProof/>
                <w:webHidden/>
              </w:rPr>
              <w:fldChar w:fldCharType="begin"/>
            </w:r>
            <w:r>
              <w:rPr>
                <w:noProof/>
                <w:webHidden/>
              </w:rPr>
              <w:instrText xml:space="preserve"> PAGEREF _Toc221273902 \h </w:instrText>
            </w:r>
            <w:r>
              <w:rPr>
                <w:noProof/>
                <w:webHidden/>
              </w:rPr>
            </w:r>
            <w:r>
              <w:rPr>
                <w:noProof/>
                <w:webHidden/>
              </w:rPr>
              <w:fldChar w:fldCharType="separate"/>
            </w:r>
            <w:r>
              <w:rPr>
                <w:noProof/>
                <w:webHidden/>
              </w:rPr>
              <w:t>5</w:t>
            </w:r>
            <w:r>
              <w:rPr>
                <w:noProof/>
                <w:webHidden/>
              </w:rPr>
              <w:fldChar w:fldCharType="end"/>
            </w:r>
          </w:hyperlink>
        </w:p>
        <w:p w14:paraId="37786F2F" w14:textId="72559544" w:rsidR="006902BB" w:rsidRDefault="006902BB">
          <w:pPr>
            <w:pStyle w:val="TOC1"/>
            <w:tabs>
              <w:tab w:val="right" w:leader="dot" w:pos="10456"/>
            </w:tabs>
            <w:rPr>
              <w:rFonts w:eastAsiaTheme="minorEastAsia"/>
              <w:noProof/>
              <w:lang w:eastAsia="en-AU"/>
            </w:rPr>
          </w:pPr>
          <w:hyperlink w:anchor="_Toc221273903" w:history="1">
            <w:r w:rsidRPr="00D74F4B">
              <w:rPr>
                <w:rStyle w:val="Hyperlink"/>
                <w:noProof/>
              </w:rPr>
              <w:t>Ablation</w:t>
            </w:r>
            <w:r>
              <w:rPr>
                <w:noProof/>
                <w:webHidden/>
              </w:rPr>
              <w:tab/>
            </w:r>
            <w:r>
              <w:rPr>
                <w:noProof/>
                <w:webHidden/>
              </w:rPr>
              <w:fldChar w:fldCharType="begin"/>
            </w:r>
            <w:r>
              <w:rPr>
                <w:noProof/>
                <w:webHidden/>
              </w:rPr>
              <w:instrText xml:space="preserve"> PAGEREF _Toc221273903 \h </w:instrText>
            </w:r>
            <w:r>
              <w:rPr>
                <w:noProof/>
                <w:webHidden/>
              </w:rPr>
            </w:r>
            <w:r>
              <w:rPr>
                <w:noProof/>
                <w:webHidden/>
              </w:rPr>
              <w:fldChar w:fldCharType="separate"/>
            </w:r>
            <w:r>
              <w:rPr>
                <w:noProof/>
                <w:webHidden/>
              </w:rPr>
              <w:t>5</w:t>
            </w:r>
            <w:r>
              <w:rPr>
                <w:noProof/>
                <w:webHidden/>
              </w:rPr>
              <w:fldChar w:fldCharType="end"/>
            </w:r>
          </w:hyperlink>
        </w:p>
        <w:p w14:paraId="224E234F" w14:textId="014E35DC" w:rsidR="006902BB" w:rsidRDefault="006902BB">
          <w:pPr>
            <w:pStyle w:val="TOC1"/>
            <w:tabs>
              <w:tab w:val="right" w:leader="dot" w:pos="10456"/>
            </w:tabs>
            <w:rPr>
              <w:rFonts w:eastAsiaTheme="minorEastAsia"/>
              <w:noProof/>
              <w:lang w:eastAsia="en-AU"/>
            </w:rPr>
          </w:pPr>
          <w:hyperlink w:anchor="_Toc221273904" w:history="1">
            <w:r w:rsidRPr="00D74F4B">
              <w:rPr>
                <w:rStyle w:val="Hyperlink"/>
                <w:noProof/>
              </w:rPr>
              <w:t>Appendix</w:t>
            </w:r>
            <w:r>
              <w:rPr>
                <w:noProof/>
                <w:webHidden/>
              </w:rPr>
              <w:tab/>
            </w:r>
            <w:r>
              <w:rPr>
                <w:noProof/>
                <w:webHidden/>
              </w:rPr>
              <w:fldChar w:fldCharType="begin"/>
            </w:r>
            <w:r>
              <w:rPr>
                <w:noProof/>
                <w:webHidden/>
              </w:rPr>
              <w:instrText xml:space="preserve"> PAGEREF _Toc221273904 \h </w:instrText>
            </w:r>
            <w:r>
              <w:rPr>
                <w:noProof/>
                <w:webHidden/>
              </w:rPr>
            </w:r>
            <w:r>
              <w:rPr>
                <w:noProof/>
                <w:webHidden/>
              </w:rPr>
              <w:fldChar w:fldCharType="separate"/>
            </w:r>
            <w:r>
              <w:rPr>
                <w:noProof/>
                <w:webHidden/>
              </w:rPr>
              <w:t>6</w:t>
            </w:r>
            <w:r>
              <w:rPr>
                <w:noProof/>
                <w:webHidden/>
              </w:rPr>
              <w:fldChar w:fldCharType="end"/>
            </w:r>
          </w:hyperlink>
        </w:p>
        <w:p w14:paraId="2AAD613F" w14:textId="10337B84" w:rsidR="006902BB" w:rsidRDefault="006902BB">
          <w:pPr>
            <w:pStyle w:val="TOC2"/>
            <w:tabs>
              <w:tab w:val="right" w:leader="dot" w:pos="10456"/>
            </w:tabs>
            <w:rPr>
              <w:rFonts w:eastAsiaTheme="minorEastAsia"/>
              <w:noProof/>
              <w:lang w:eastAsia="en-AU"/>
            </w:rPr>
          </w:pPr>
          <w:hyperlink w:anchor="_Toc221273905" w:history="1">
            <w:r w:rsidRPr="00D74F4B">
              <w:rPr>
                <w:rStyle w:val="Hyperlink"/>
                <w:noProof/>
              </w:rPr>
              <w:t>A</w:t>
            </w:r>
            <w:r>
              <w:rPr>
                <w:noProof/>
                <w:webHidden/>
              </w:rPr>
              <w:tab/>
            </w:r>
            <w:r>
              <w:rPr>
                <w:noProof/>
                <w:webHidden/>
              </w:rPr>
              <w:fldChar w:fldCharType="begin"/>
            </w:r>
            <w:r>
              <w:rPr>
                <w:noProof/>
                <w:webHidden/>
              </w:rPr>
              <w:instrText xml:space="preserve"> PAGEREF _Toc221273905 \h </w:instrText>
            </w:r>
            <w:r>
              <w:rPr>
                <w:noProof/>
                <w:webHidden/>
              </w:rPr>
            </w:r>
            <w:r>
              <w:rPr>
                <w:noProof/>
                <w:webHidden/>
              </w:rPr>
              <w:fldChar w:fldCharType="separate"/>
            </w:r>
            <w:r>
              <w:rPr>
                <w:noProof/>
                <w:webHidden/>
              </w:rPr>
              <w:t>6</w:t>
            </w:r>
            <w:r>
              <w:rPr>
                <w:noProof/>
                <w:webHidden/>
              </w:rPr>
              <w:fldChar w:fldCharType="end"/>
            </w:r>
          </w:hyperlink>
        </w:p>
        <w:p w14:paraId="587875AB" w14:textId="48E92E3D" w:rsidR="006902BB" w:rsidRDefault="006902BB">
          <w:pPr>
            <w:pStyle w:val="TOC2"/>
            <w:tabs>
              <w:tab w:val="right" w:leader="dot" w:pos="10456"/>
            </w:tabs>
            <w:rPr>
              <w:rFonts w:eastAsiaTheme="minorEastAsia"/>
              <w:noProof/>
              <w:lang w:eastAsia="en-AU"/>
            </w:rPr>
          </w:pPr>
          <w:hyperlink w:anchor="_Toc221273906" w:history="1">
            <w:r w:rsidRPr="00D74F4B">
              <w:rPr>
                <w:rStyle w:val="Hyperlink"/>
                <w:noProof/>
              </w:rPr>
              <w:t>Reading list</w:t>
            </w:r>
            <w:r>
              <w:rPr>
                <w:noProof/>
                <w:webHidden/>
              </w:rPr>
              <w:tab/>
            </w:r>
            <w:r>
              <w:rPr>
                <w:noProof/>
                <w:webHidden/>
              </w:rPr>
              <w:fldChar w:fldCharType="begin"/>
            </w:r>
            <w:r>
              <w:rPr>
                <w:noProof/>
                <w:webHidden/>
              </w:rPr>
              <w:instrText xml:space="preserve"> PAGEREF _Toc221273906 \h </w:instrText>
            </w:r>
            <w:r>
              <w:rPr>
                <w:noProof/>
                <w:webHidden/>
              </w:rPr>
            </w:r>
            <w:r>
              <w:rPr>
                <w:noProof/>
                <w:webHidden/>
              </w:rPr>
              <w:fldChar w:fldCharType="separate"/>
            </w:r>
            <w:r>
              <w:rPr>
                <w:noProof/>
                <w:webHidden/>
              </w:rPr>
              <w:t>6</w:t>
            </w:r>
            <w:r>
              <w:rPr>
                <w:noProof/>
                <w:webHidden/>
              </w:rPr>
              <w:fldChar w:fldCharType="end"/>
            </w:r>
          </w:hyperlink>
        </w:p>
        <w:p w14:paraId="54A60849" w14:textId="2046FB69" w:rsidR="00695AC7" w:rsidRDefault="00C27535" w:rsidP="006902BB">
          <w:r>
            <w:rPr>
              <w:b/>
              <w:bCs/>
              <w:lang w:val="en-GB"/>
            </w:rPr>
            <w:fldChar w:fldCharType="end"/>
          </w:r>
        </w:p>
      </w:sdtContent>
    </w:sdt>
    <w:p w14:paraId="42D00F95" w14:textId="649EFC4E" w:rsidR="00695AC7" w:rsidRPr="00D93E3A" w:rsidRDefault="00D93E3A" w:rsidP="00D93E3A">
      <w:pPr>
        <w:pStyle w:val="Heading1"/>
      </w:pPr>
      <w:bookmarkStart w:id="0" w:name="_Toc221273887"/>
      <w:r w:rsidRPr="00D93E3A">
        <w:t>Abstract</w:t>
      </w:r>
      <w:bookmarkEnd w:id="0"/>
    </w:p>
    <w:p w14:paraId="71A2F56D" w14:textId="33D26A83" w:rsidR="00695AC7" w:rsidRDefault="00B071BA" w:rsidP="00B071BA">
      <w:r>
        <w:t>IN this technical report, I will look through all the actor critic framework of policy based methods in RL/.</w:t>
      </w:r>
    </w:p>
    <w:p w14:paraId="16E5BE76" w14:textId="77777777" w:rsidR="00695AC7" w:rsidRDefault="00695AC7" w:rsidP="00C27535">
      <w:pPr>
        <w:pStyle w:val="Heading1"/>
      </w:pPr>
    </w:p>
    <w:p w14:paraId="7AFFA052" w14:textId="2C167674" w:rsidR="00C27535" w:rsidRDefault="00C27535" w:rsidP="00C27535">
      <w:pPr>
        <w:pStyle w:val="Heading1"/>
      </w:pPr>
      <w:bookmarkStart w:id="1" w:name="_Toc221273888"/>
      <w:r>
        <w:t>Introduction</w:t>
      </w:r>
      <w:bookmarkEnd w:id="1"/>
    </w:p>
    <w:p w14:paraId="76180A4F" w14:textId="215C19C0" w:rsidR="001B3DB3" w:rsidRDefault="00F2242D" w:rsidP="00F2242D">
      <w:pPr>
        <w:pStyle w:val="Heading2"/>
      </w:pPr>
      <w:bookmarkStart w:id="2" w:name="_Toc221273889"/>
      <w:r>
        <w:t>Motivation</w:t>
      </w:r>
      <w:r w:rsidR="001B3DB3">
        <w:t xml:space="preserve"> for Actor Critic </w:t>
      </w:r>
      <w:r>
        <w:t>Method</w:t>
      </w:r>
      <w:bookmarkEnd w:id="2"/>
      <w:r w:rsidR="001B3DB3">
        <w:t xml:space="preserve"> </w:t>
      </w:r>
    </w:p>
    <w:p w14:paraId="26F67AE7" w14:textId="0B5579DA" w:rsidR="00A443C4" w:rsidRDefault="00A443C4" w:rsidP="00F2242D">
      <w:r>
        <w:t xml:space="preserve">Value-based reinforcement learning methods, including Q learning, Sarsa, </w:t>
      </w:r>
      <w:r w:rsidR="00064C06">
        <w:t xml:space="preserve">and </w:t>
      </w:r>
      <w:r>
        <w:t>D</w:t>
      </w:r>
      <w:r w:rsidR="00064C06">
        <w:t>eep Q-network (DQN) variants</w:t>
      </w:r>
      <w:r>
        <w:t>, use the value function of the algorithm</w:t>
      </w:r>
      <w:r w:rsidR="00064C06">
        <w:t xml:space="preserve"> (typically the action-value function </w:t>
      </w:r>
      <m:oMath>
        <m:r>
          <w:rPr>
            <w:rFonts w:ascii="Cambria Math" w:hAnsi="Cambria Math"/>
          </w:rPr>
          <m:t>Q(s,a)</m:t>
        </m:r>
      </m:oMath>
      <w:r w:rsidR="00064C06">
        <w:t>)</w:t>
      </w:r>
      <w:r>
        <w:t xml:space="preserve"> and </w:t>
      </w:r>
      <w:r w:rsidR="00064C06">
        <w:t>derive a policy by selecting the action with</w:t>
      </w:r>
      <w:r>
        <w:t xml:space="preserve"> the</w:t>
      </w:r>
      <w:r w:rsidR="00064C06">
        <w:t xml:space="preserve"> highest estimated </w:t>
      </w:r>
      <w:r>
        <w:t>value.</w:t>
      </w:r>
      <w:r w:rsidR="00064C06">
        <w:t xml:space="preserve"> While this approach has been successful in many discrete control tasks,</w:t>
      </w:r>
      <w:r>
        <w:t xml:space="preserve"> </w:t>
      </w:r>
      <w:r w:rsidR="00064C06">
        <w:t>it encounters fundamental challenges as the state-</w:t>
      </w:r>
      <w:r w:rsidR="00064C06">
        <w:lastRenderedPageBreak/>
        <w:t>action space grows large, becomes continuous, or when the optimal behaviour is inherently stochastic.</w:t>
      </w:r>
    </w:p>
    <w:p w14:paraId="65FBC6C8" w14:textId="26A4BEC7" w:rsidR="001A1A68" w:rsidRPr="00064C06" w:rsidRDefault="00064C06" w:rsidP="00F2242D">
      <w:r>
        <w:t xml:space="preserve">Policy-based methods address these limitatinos by directly parameterizing the policy </w:t>
      </w:r>
      <m:oMath>
        <m:sSub>
          <m:sSubPr>
            <m:ctrlPr>
              <w:rPr>
                <w:rFonts w:ascii="Cambria Math" w:hAnsi="Cambria Math"/>
                <w:i/>
              </w:rPr>
            </m:ctrlPr>
          </m:sSubPr>
          <m:e>
            <m:r>
              <w:rPr>
                <w:rFonts w:ascii="Cambria Math" w:hAnsi="Cambria Math"/>
              </w:rPr>
              <m:t>π</m:t>
            </m:r>
          </m:e>
          <m:sub>
            <m:r>
              <w:rPr>
                <w:rFonts w:ascii="Cambria Math" w:hAnsi="Cambria Math"/>
              </w:rPr>
              <m:t>θ</m:t>
            </m:r>
          </m:sub>
        </m:sSub>
        <m:d>
          <m:dPr>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 xml:space="preserve"> </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oMath>
      <w:r>
        <w:rPr>
          <w:rFonts w:eastAsiaTheme="minorEastAsia"/>
        </w:rPr>
        <w:t xml:space="preserve">, </w:t>
      </w:r>
      <w:r w:rsidR="00A443C4">
        <w:rPr>
          <w:rFonts w:eastAsiaTheme="minorEastAsia"/>
        </w:rPr>
        <w:t xml:space="preserve">outputting the </w:t>
      </w:r>
      <w:r w:rsidR="004A247B">
        <w:rPr>
          <w:rFonts w:eastAsiaTheme="minorEastAsia"/>
        </w:rPr>
        <w:t>probability</w:t>
      </w:r>
      <w:r w:rsidR="00A443C4">
        <w:rPr>
          <w:rFonts w:eastAsiaTheme="minorEastAsia"/>
        </w:rPr>
        <w:t xml:space="preserve"> of actions given </w:t>
      </w:r>
      <w:r w:rsidR="004A247B">
        <w:rPr>
          <w:rFonts w:eastAsiaTheme="minorEastAsia"/>
        </w:rPr>
        <w:t>the current state</w:t>
      </w:r>
      <w:r>
        <w:rPr>
          <w:rFonts w:eastAsiaTheme="minorEastAsia"/>
        </w:rPr>
        <w:t xml:space="preserve">. The policy parameters </w:t>
      </w:r>
      <m:oMath>
        <m:r>
          <w:rPr>
            <w:rFonts w:ascii="Cambria Math" w:eastAsiaTheme="minorEastAsia" w:hAnsi="Cambria Math"/>
          </w:rPr>
          <m:t>θ</m:t>
        </m:r>
      </m:oMath>
      <w:r>
        <w:rPr>
          <w:rFonts w:eastAsiaTheme="minorEastAsia"/>
        </w:rPr>
        <w:t xml:space="preserve"> are optimized to maximize the expected discounted return:</w:t>
      </w:r>
    </w:p>
    <w:p w14:paraId="5E962100" w14:textId="45D5FB73" w:rsidR="008D02A8" w:rsidRPr="008D02A8" w:rsidRDefault="001A1A68" w:rsidP="00F2242D">
      <w:pPr>
        <w:rPr>
          <w:rFonts w:eastAsiaTheme="minorEastAsia"/>
        </w:rPr>
      </w:pPr>
      <m:oMathPara>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sub>
          </m:sSub>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t=0</m:t>
                  </m:r>
                </m:sub>
                <m:sup>
                  <m:r>
                    <w:rPr>
                      <w:rFonts w:ascii="Cambria Math" w:eastAsiaTheme="minorEastAsia" w:hAnsi="Cambria Math"/>
                    </w:rPr>
                    <m:t>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e>
              </m:nary>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oMath>
      </m:oMathPara>
    </w:p>
    <w:p w14:paraId="5D3D5472" w14:textId="77777777" w:rsidR="00C426E0" w:rsidRDefault="00C426E0" w:rsidP="00F2242D">
      <w:pPr>
        <w:rPr>
          <w:rFonts w:eastAsiaTheme="minorEastAsia"/>
        </w:rPr>
      </w:pPr>
    </w:p>
    <w:p w14:paraId="3A365936" w14:textId="77777777" w:rsidR="00064C06" w:rsidRDefault="00064C06" w:rsidP="00F2242D">
      <w:pPr>
        <w:rPr>
          <w:rFonts w:eastAsiaTheme="minorEastAsia"/>
        </w:rPr>
      </w:pPr>
      <w:r w:rsidRPr="00064C06">
        <w:rPr>
          <w:rFonts w:eastAsiaTheme="minorEastAsia"/>
        </w:rPr>
        <w:t>Although both value-based and policy-based methods aim to maximize expected return over an episode, they differ fundamentally in how policies are represented and optimized.</w:t>
      </w:r>
    </w:p>
    <w:p w14:paraId="11AC0E39" w14:textId="0CC344E2" w:rsidR="00D57B01" w:rsidRPr="00064C06" w:rsidRDefault="00064C06" w:rsidP="00F2242D">
      <w:pPr>
        <w:rPr>
          <w:rFonts w:eastAsiaTheme="minorEastAsia"/>
          <w:b/>
          <w:bCs/>
          <w:sz w:val="32"/>
          <w:szCs w:val="32"/>
          <w:u w:val="single"/>
        </w:rPr>
      </w:pPr>
      <w:r w:rsidRPr="00064C06">
        <w:rPr>
          <w:rFonts w:eastAsiaTheme="minorEastAsia"/>
          <w:b/>
          <w:bCs/>
          <w:sz w:val="32"/>
          <w:szCs w:val="32"/>
          <w:u w:val="single"/>
        </w:rPr>
        <w:t xml:space="preserve">Key difference </w:t>
      </w:r>
    </w:p>
    <w:p w14:paraId="30037158" w14:textId="0ECF3904" w:rsidR="00064C06" w:rsidRPr="00064C06" w:rsidRDefault="003C6173" w:rsidP="00064C06">
      <w:pPr>
        <w:pStyle w:val="ListParagraph"/>
        <w:numPr>
          <w:ilvl w:val="0"/>
          <w:numId w:val="18"/>
        </w:numPr>
        <w:rPr>
          <w:rFonts w:eastAsiaTheme="minorEastAsia"/>
          <w:sz w:val="28"/>
          <w:szCs w:val="28"/>
          <w:u w:val="single"/>
        </w:rPr>
      </w:pPr>
      <w:r w:rsidRPr="00064C06">
        <w:rPr>
          <w:rFonts w:eastAsiaTheme="minorEastAsia"/>
          <w:sz w:val="28"/>
          <w:szCs w:val="28"/>
          <w:u w:val="single"/>
        </w:rPr>
        <w:t xml:space="preserve">Continuous action </w:t>
      </w:r>
      <w:r w:rsidR="00695AC7" w:rsidRPr="00064C06">
        <w:rPr>
          <w:rFonts w:eastAsiaTheme="minorEastAsia"/>
          <w:sz w:val="28"/>
          <w:szCs w:val="28"/>
          <w:u w:val="single"/>
        </w:rPr>
        <w:t>space:</w:t>
      </w:r>
    </w:p>
    <w:p w14:paraId="2B7B4F5B" w14:textId="059F46C9" w:rsidR="005262A6" w:rsidRPr="00064C06" w:rsidRDefault="003C6173" w:rsidP="00064C06">
      <w:pPr>
        <w:ind w:left="360"/>
        <w:rPr>
          <w:rFonts w:eastAsiaTheme="minorEastAsia"/>
        </w:rPr>
      </w:pPr>
      <w:r w:rsidRPr="00064C06">
        <w:rPr>
          <w:rFonts w:eastAsiaTheme="minorEastAsia"/>
        </w:rPr>
        <w:t xml:space="preserve"> </w:t>
      </w:r>
      <w:r w:rsidR="00695AC7" w:rsidRPr="00695AC7">
        <w:rPr>
          <w:rFonts w:eastAsiaTheme="minorEastAsia"/>
        </w:rPr>
        <w:t xml:space="preserve">Value-based methods rely on an </w:t>
      </w:r>
      <w:r w:rsidR="00695AC7" w:rsidRPr="00695AC7">
        <w:rPr>
          <w:rFonts w:eastAsiaTheme="minorEastAsia"/>
          <w:b/>
          <w:bCs/>
          <w:u w:val="single"/>
        </w:rPr>
        <w:t>argmax operator</w:t>
      </w:r>
      <w:r w:rsidR="00695AC7" w:rsidRPr="00695AC7">
        <w:rPr>
          <w:rFonts w:eastAsiaTheme="minorEastAsia"/>
          <w:u w:val="single"/>
        </w:rPr>
        <w:t xml:space="preserve"> over actions, which becomes intractable in continuous action spaces</w:t>
      </w:r>
      <w:r w:rsidR="00695AC7" w:rsidRPr="00695AC7">
        <w:rPr>
          <w:rFonts w:eastAsiaTheme="minorEastAsia"/>
        </w:rPr>
        <w:t xml:space="preserve">. In contrast, policy-based methods can </w:t>
      </w:r>
      <w:r w:rsidR="00695AC7" w:rsidRPr="00695AC7">
        <w:rPr>
          <w:rFonts w:eastAsiaTheme="minorEastAsia"/>
          <w:u w:val="single"/>
        </w:rPr>
        <w:t xml:space="preserve">directly output continuous actions or parameterize distributions </w:t>
      </w:r>
      <w:r w:rsidR="00695AC7" w:rsidRPr="00695AC7">
        <w:rPr>
          <w:rFonts w:eastAsiaTheme="minorEastAsia"/>
        </w:rPr>
        <w:t>(e.g., Gaussian mean and variance), enabling efficient optimization in continuous domains.</w:t>
      </w:r>
    </w:p>
    <w:p w14:paraId="762A405C" w14:textId="0CD70646" w:rsidR="00064C06" w:rsidRPr="00064C06" w:rsidRDefault="005262A6" w:rsidP="00064C06">
      <w:pPr>
        <w:pStyle w:val="ListParagraph"/>
        <w:numPr>
          <w:ilvl w:val="0"/>
          <w:numId w:val="18"/>
        </w:numPr>
        <w:rPr>
          <w:rFonts w:eastAsiaTheme="minorEastAsia"/>
        </w:rPr>
      </w:pPr>
      <w:r w:rsidRPr="00064C06">
        <w:rPr>
          <w:rFonts w:eastAsiaTheme="minorEastAsia"/>
          <w:sz w:val="28"/>
          <w:szCs w:val="28"/>
          <w:u w:val="single"/>
        </w:rPr>
        <w:t>Stochastic Policies:</w:t>
      </w:r>
      <w:r w:rsidRPr="00064C06">
        <w:rPr>
          <w:rFonts w:eastAsiaTheme="minorEastAsia"/>
          <w:sz w:val="28"/>
          <w:szCs w:val="28"/>
        </w:rPr>
        <w:t xml:space="preserve"> </w:t>
      </w:r>
    </w:p>
    <w:p w14:paraId="50615249" w14:textId="4480E166" w:rsidR="003C6173" w:rsidRPr="00695AC7" w:rsidRDefault="005262A6" w:rsidP="00064C06">
      <w:pPr>
        <w:ind w:left="360"/>
        <w:rPr>
          <w:rFonts w:eastAsiaTheme="minorEastAsia"/>
          <w:u w:val="single"/>
        </w:rPr>
      </w:pPr>
      <w:r w:rsidRPr="00064C06">
        <w:rPr>
          <w:rFonts w:eastAsiaTheme="minorEastAsia"/>
        </w:rPr>
        <w:t xml:space="preserve">Value based methods </w:t>
      </w:r>
      <w:r w:rsidRPr="00695AC7">
        <w:rPr>
          <w:rFonts w:eastAsiaTheme="minorEastAsia"/>
          <w:u w:val="single"/>
        </w:rPr>
        <w:t>learn deterministic policies</w:t>
      </w:r>
      <w:r w:rsidRPr="00064C06">
        <w:rPr>
          <w:rFonts w:eastAsiaTheme="minorEastAsia"/>
        </w:rPr>
        <w:t xml:space="preserve"> </w:t>
      </w:r>
      <w:r w:rsidR="00695AC7" w:rsidRPr="00064C06">
        <w:rPr>
          <w:rFonts w:eastAsiaTheme="minorEastAsia"/>
        </w:rPr>
        <w:t>(by</w:t>
      </w:r>
      <w:r w:rsidR="00DE4855" w:rsidRPr="00064C06">
        <w:rPr>
          <w:rFonts w:eastAsiaTheme="minorEastAsia"/>
        </w:rPr>
        <w:t xml:space="preserve"> probability </w:t>
      </w:r>
      <m:oMath>
        <m:r>
          <w:rPr>
            <w:rFonts w:ascii="Cambria Math" w:eastAsiaTheme="minorEastAsia" w:hAnsi="Cambria Math"/>
          </w:rPr>
          <m:t>1- ε</m:t>
        </m:r>
      </m:oMath>
      <w:r w:rsidR="00DE4855" w:rsidRPr="00064C06">
        <w:rPr>
          <w:rFonts w:eastAsiaTheme="minorEastAsia"/>
        </w:rPr>
        <w:t xml:space="preserve"> choosing the greedy action) while </w:t>
      </w:r>
      <w:r w:rsidR="00695AC7" w:rsidRPr="00064C06">
        <w:rPr>
          <w:rFonts w:eastAsiaTheme="minorEastAsia"/>
        </w:rPr>
        <w:t>policy-based</w:t>
      </w:r>
      <w:r w:rsidR="00DE4855" w:rsidRPr="00064C06">
        <w:rPr>
          <w:rFonts w:eastAsiaTheme="minorEastAsia"/>
        </w:rPr>
        <w:t xml:space="preserve"> methods learn </w:t>
      </w:r>
      <w:r w:rsidR="00DE4855" w:rsidRPr="00695AC7">
        <w:rPr>
          <w:rFonts w:eastAsiaTheme="minorEastAsia"/>
          <w:u w:val="single"/>
        </w:rPr>
        <w:t>explicitly stochastic policies by sampling action from policy</w:t>
      </w:r>
      <w:r w:rsidR="00695AC7">
        <w:rPr>
          <w:rFonts w:eastAsiaTheme="minorEastAsia"/>
          <w:u w:val="single"/>
        </w:rPr>
        <w:t>.</w:t>
      </w:r>
      <w:r w:rsidR="00DE4855" w:rsidRPr="00695AC7">
        <w:rPr>
          <w:rFonts w:eastAsiaTheme="minorEastAsia"/>
          <w:u w:val="single"/>
        </w:rPr>
        <w:t xml:space="preserve"> </w:t>
      </w:r>
    </w:p>
    <w:p w14:paraId="59F195F8" w14:textId="77777777" w:rsidR="00064C06" w:rsidRDefault="00DE4855" w:rsidP="00064C06">
      <w:pPr>
        <w:pStyle w:val="ListParagraph"/>
        <w:numPr>
          <w:ilvl w:val="0"/>
          <w:numId w:val="18"/>
        </w:numPr>
        <w:rPr>
          <w:rFonts w:eastAsiaTheme="minorEastAsia"/>
        </w:rPr>
      </w:pPr>
      <w:r w:rsidRPr="00064C06">
        <w:rPr>
          <w:rFonts w:eastAsiaTheme="minorEastAsia"/>
          <w:sz w:val="28"/>
          <w:szCs w:val="28"/>
          <w:u w:val="single"/>
        </w:rPr>
        <w:t>Simpler representations:</w:t>
      </w:r>
    </w:p>
    <w:p w14:paraId="77AD3A77" w14:textId="476BA17E" w:rsidR="00B75F65" w:rsidRDefault="00695AC7" w:rsidP="00695AC7">
      <w:pPr>
        <w:ind w:left="360"/>
        <w:rPr>
          <w:rFonts w:eastAsiaTheme="minorEastAsia"/>
        </w:rPr>
      </w:pPr>
      <w:r w:rsidRPr="002B314C">
        <w:rPr>
          <w:rFonts w:eastAsiaTheme="minorEastAsia"/>
          <w:highlight w:val="yellow"/>
        </w:rPr>
        <w:t xml:space="preserve">By separating policy and value estimation, actor–critic </w:t>
      </w:r>
      <w:r w:rsidRPr="002B314C">
        <w:rPr>
          <w:rFonts w:eastAsiaTheme="minorEastAsia"/>
          <w:highlight w:val="yellow"/>
          <w:u w:val="single"/>
        </w:rPr>
        <w:t>methods reduce the complexity of each approximation task</w:t>
      </w:r>
      <w:r w:rsidRPr="002B314C">
        <w:rPr>
          <w:rFonts w:eastAsiaTheme="minorEastAsia"/>
          <w:highlight w:val="yellow"/>
        </w:rPr>
        <w:t>. The policy network focuses on action selection, while the value network estimates expected returns, often leading to more stable and scalable learning.</w:t>
      </w:r>
    </w:p>
    <w:p w14:paraId="06E13A65" w14:textId="77777777" w:rsidR="00711E98" w:rsidRDefault="00711E98" w:rsidP="00711E98">
      <w:pPr>
        <w:pStyle w:val="Heading1"/>
      </w:pPr>
      <w:bookmarkStart w:id="3" w:name="_Toc221273890"/>
      <w:r w:rsidRPr="00054E5B">
        <w:t>Background / Theoretical Foundation</w:t>
      </w:r>
      <w:bookmarkEnd w:id="3"/>
    </w:p>
    <w:p w14:paraId="3AB0EC4C" w14:textId="52EBC4C7" w:rsidR="0033387B" w:rsidRPr="0033387B" w:rsidRDefault="00D93E3A" w:rsidP="0033387B">
      <w:pPr>
        <w:pStyle w:val="Heading2"/>
      </w:pPr>
      <w:bookmarkStart w:id="4" w:name="_Toc221273891"/>
      <w:r>
        <w:t>Problem formulation (MDP + objective)</w:t>
      </w:r>
      <w:bookmarkEnd w:id="4"/>
    </w:p>
    <w:p w14:paraId="7E41D9E2" w14:textId="77777777" w:rsidR="0033387B" w:rsidRDefault="0033387B" w:rsidP="00D93E3A">
      <w:pPr>
        <w:rPr>
          <w:rFonts w:eastAsiaTheme="minorEastAsia"/>
        </w:rPr>
      </w:pPr>
      <w:r>
        <w:t xml:space="preserve">The reinforcement learning problem is viewed as a Markov Decision Process defined by the tuple </w:t>
      </w:r>
      <m:oMath>
        <m:r>
          <m:rPr>
            <m:scr m:val="script"/>
          </m:rPr>
          <w:rPr>
            <w:rFonts w:ascii="Cambria Math" w:hAnsi="Cambria Math"/>
          </w:rPr>
          <m:t>(S,A,P,</m:t>
        </m:r>
        <m:r>
          <w:rPr>
            <w:rFonts w:ascii="Cambria Math" w:hAnsi="Cambria Math"/>
          </w:rPr>
          <m:t>R,γ)</m:t>
        </m:r>
      </m:oMath>
      <w:r>
        <w:rPr>
          <w:rFonts w:eastAsiaTheme="minorEastAsia"/>
        </w:rPr>
        <w:t>, where:</w:t>
      </w:r>
    </w:p>
    <w:p w14:paraId="1ADC8F38" w14:textId="30BFBEE1" w:rsidR="0033387B" w:rsidRPr="0033387B" w:rsidRDefault="0033387B" w:rsidP="0033387B">
      <w:pPr>
        <w:pStyle w:val="ListParagraph"/>
        <w:numPr>
          <w:ilvl w:val="0"/>
          <w:numId w:val="20"/>
        </w:numPr>
      </w:pPr>
      <m:oMath>
        <m:r>
          <m:rPr>
            <m:scr m:val="script"/>
          </m:rPr>
          <w:rPr>
            <w:rFonts w:ascii="Cambria Math" w:hAnsi="Cambria Math"/>
          </w:rPr>
          <m:t>S</m:t>
        </m:r>
      </m:oMath>
      <w:r w:rsidRPr="0033387B">
        <w:rPr>
          <w:rFonts w:eastAsiaTheme="minorEastAsia"/>
        </w:rPr>
        <w:t xml:space="preserve"> is the state space</w:t>
      </w:r>
    </w:p>
    <w:p w14:paraId="33C3B579" w14:textId="1AC0E531" w:rsidR="0033387B" w:rsidRPr="0033387B" w:rsidRDefault="0033387B" w:rsidP="0033387B">
      <w:pPr>
        <w:pStyle w:val="ListParagraph"/>
        <w:numPr>
          <w:ilvl w:val="0"/>
          <w:numId w:val="20"/>
        </w:numPr>
      </w:pPr>
      <m:oMath>
        <m:r>
          <m:rPr>
            <m:scr m:val="script"/>
          </m:rPr>
          <w:rPr>
            <w:rFonts w:ascii="Cambria Math" w:hAnsi="Cambria Math"/>
          </w:rPr>
          <m:t>A</m:t>
        </m:r>
      </m:oMath>
      <w:r w:rsidRPr="0033387B">
        <w:rPr>
          <w:rFonts w:eastAsiaTheme="minorEastAsia"/>
        </w:rPr>
        <w:t xml:space="preserve"> is the action space</w:t>
      </w:r>
    </w:p>
    <w:p w14:paraId="569DB1F0" w14:textId="470A9195" w:rsidR="0033387B" w:rsidRPr="0033387B" w:rsidRDefault="0033387B" w:rsidP="0033387B">
      <w:pPr>
        <w:pStyle w:val="ListParagraph"/>
        <w:numPr>
          <w:ilvl w:val="0"/>
          <w:numId w:val="20"/>
        </w:numPr>
      </w:pPr>
      <m:oMath>
        <m:r>
          <m:rPr>
            <m:scr m:val="script"/>
          </m:rPr>
          <w:rPr>
            <w:rFonts w:ascii="Cambria Math" w:hAnsi="Cambria Math"/>
          </w:rPr>
          <m:t>P</m:t>
        </m:r>
        <m:d>
          <m:dPr>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d>
        <m:r>
          <w:rPr>
            <w:rFonts w:ascii="Cambria Math" w:eastAsiaTheme="minorEastAsia" w:hAnsi="Cambria Math"/>
          </w:rPr>
          <m:t>s, a)</m:t>
        </m:r>
      </m:oMath>
      <w:r w:rsidRPr="0033387B">
        <w:rPr>
          <w:rFonts w:eastAsiaTheme="minorEastAsia"/>
        </w:rPr>
        <w:t xml:space="preserve"> is the</w:t>
      </w:r>
      <w:r>
        <w:rPr>
          <w:rFonts w:eastAsiaTheme="minorEastAsia"/>
        </w:rPr>
        <w:t xml:space="preserve"> state transition</w:t>
      </w:r>
      <w:r w:rsidRPr="0033387B">
        <w:rPr>
          <w:rFonts w:eastAsiaTheme="minorEastAsia"/>
        </w:rPr>
        <w:t xml:space="preserve"> probability</w:t>
      </w:r>
    </w:p>
    <w:p w14:paraId="4E067EFD" w14:textId="188616B7" w:rsidR="0033387B" w:rsidRPr="0033387B" w:rsidRDefault="0033387B" w:rsidP="0033387B">
      <w:pPr>
        <w:pStyle w:val="ListParagraph"/>
        <w:numPr>
          <w:ilvl w:val="0"/>
          <w:numId w:val="20"/>
        </w:numPr>
      </w:pPr>
      <m:oMath>
        <m:r>
          <w:rPr>
            <w:rFonts w:ascii="Cambria Math" w:hAnsi="Cambria Math"/>
          </w:rPr>
          <m:t>R</m:t>
        </m:r>
      </m:oMath>
      <w:r w:rsidRPr="0033387B">
        <w:rPr>
          <w:rFonts w:eastAsiaTheme="minorEastAsia"/>
        </w:rPr>
        <w:t xml:space="preserve"> is the reward fu</w:t>
      </w:r>
      <w:r>
        <w:rPr>
          <w:rFonts w:eastAsiaTheme="minorEastAsia"/>
        </w:rPr>
        <w:t>n</w:t>
      </w:r>
      <w:r w:rsidRPr="0033387B">
        <w:rPr>
          <w:rFonts w:eastAsiaTheme="minorEastAsia"/>
        </w:rPr>
        <w:t xml:space="preserve">ction </w:t>
      </w:r>
    </w:p>
    <w:p w14:paraId="48191D79" w14:textId="6B2237BB" w:rsidR="0033387B" w:rsidRDefault="0033387B" w:rsidP="0033387B">
      <w:pPr>
        <w:pStyle w:val="ListParagraph"/>
        <w:numPr>
          <w:ilvl w:val="0"/>
          <w:numId w:val="20"/>
        </w:numPr>
      </w:pPr>
      <m:oMath>
        <m:r>
          <w:rPr>
            <w:rFonts w:ascii="Cambria Math" w:hAnsi="Cambria Math"/>
          </w:rPr>
          <m:t>γ ∈[0,1)</m:t>
        </m:r>
      </m:oMath>
      <w:r w:rsidRPr="00D93E3A">
        <w:t>the discount factor</w:t>
      </w:r>
    </w:p>
    <w:p w14:paraId="0F78ABD2" w14:textId="6F1AF321" w:rsidR="00D93E3A" w:rsidRPr="00D93E3A" w:rsidRDefault="00D93E3A" w:rsidP="00D93E3A">
      <w:r w:rsidRPr="00D93E3A">
        <w:t xml:space="preserve">A policy </w:t>
      </w:r>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(a∣s)</m:t>
        </m:r>
      </m:oMath>
      <w:r w:rsidRPr="00D93E3A">
        <w:t xml:space="preserve">defines a probability distribution over actions given a state. The goal is to learn a policy that maximizes the expected discounted return from an initial state distribution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D93E3A">
        <w:t>.</w:t>
      </w:r>
    </w:p>
    <w:p w14:paraId="77984B9B" w14:textId="7F222265" w:rsidR="00D93E3A" w:rsidRPr="00033767" w:rsidRDefault="00033767" w:rsidP="00D93E3A">
      <w:pPr>
        <w:rPr>
          <w:rFonts w:eastAsiaTheme="minorEastAsia"/>
        </w:rPr>
      </w:pPr>
      <m:oMathPara>
        <m:oMath>
          <m:r>
            <w:rPr>
              <w:rFonts w:ascii="Cambria Math" w:eastAsiaTheme="minorEastAsia" w:hAnsi="Cambria Math"/>
            </w:rPr>
            <w:lastRenderedPageBreak/>
            <m:t>J</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sub>
          </m:sSub>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t=0</m:t>
                  </m:r>
                </m:sub>
                <m:sup>
                  <m:r>
                    <w:rPr>
                      <w:rFonts w:ascii="Cambria Math" w:eastAsiaTheme="minorEastAsia" w:hAnsi="Cambria Math"/>
                    </w:rPr>
                    <m:t>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e>
              </m:nary>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oMath>
      </m:oMathPara>
    </w:p>
    <w:p w14:paraId="6257F69B" w14:textId="17552D87" w:rsidR="00033767" w:rsidRPr="00033767" w:rsidRDefault="00033767" w:rsidP="00033767">
      <w:pPr>
        <w:rPr>
          <w:rFonts w:eastAsiaTheme="minorEastAsia"/>
          <w:sz w:val="22"/>
          <w:szCs w:val="22"/>
        </w:rPr>
      </w:pPr>
      <w:r w:rsidRPr="00033767">
        <w:rPr>
          <w:i/>
          <w:iCs/>
          <w:sz w:val="22"/>
          <w:szCs w:val="22"/>
        </w:rPr>
        <w:t>Note:</w:t>
      </w:r>
      <w:r w:rsidRPr="00033767">
        <w:rPr>
          <w:sz w:val="22"/>
          <w:szCs w:val="22"/>
        </w:rPr>
        <w:t xml:space="preserve"> The difference between Equation (1) and Equation (2) is that in Equation (1), the initial state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0</m:t>
            </m:r>
          </m:sub>
        </m:sSub>
      </m:oMath>
      <w:r w:rsidRPr="00033767">
        <w:rPr>
          <w:sz w:val="22"/>
          <w:szCs w:val="22"/>
        </w:rPr>
        <w:t xml:space="preserve">is fixed, whereas in Equation (2),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0</m:t>
            </m:r>
          </m:sub>
        </m:sSub>
      </m:oMath>
      <w:r w:rsidRPr="00033767">
        <w:rPr>
          <w:sz w:val="22"/>
          <w:szCs w:val="22"/>
        </w:rPr>
        <w:t xml:space="preserve">is drawn from the initial state distribution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0</m:t>
            </m:r>
          </m:sub>
        </m:sSub>
      </m:oMath>
    </w:p>
    <w:p w14:paraId="07BA2782" w14:textId="77777777" w:rsidR="00033767" w:rsidRDefault="00033767" w:rsidP="00033767"/>
    <w:p w14:paraId="38FCD2A4" w14:textId="72026E8C" w:rsidR="00B75F65" w:rsidRDefault="00B75F65" w:rsidP="00B75F65">
      <w:pPr>
        <w:pStyle w:val="Heading2"/>
      </w:pPr>
      <w:bookmarkStart w:id="5" w:name="_Toc221273892"/>
      <w:r>
        <w:t>Policy-Gradient basis</w:t>
      </w:r>
      <w:bookmarkEnd w:id="5"/>
      <w:r>
        <w:t xml:space="preserve">  </w:t>
      </w:r>
    </w:p>
    <w:p w14:paraId="17C11ED5" w14:textId="6A5F6915" w:rsidR="0063359D" w:rsidRDefault="0063359D" w:rsidP="00B75F65">
      <w:pPr>
        <w:rPr>
          <w:rFonts w:eastAsiaTheme="minorEastAsia"/>
        </w:rPr>
      </w:pPr>
      <w:r>
        <w:rPr>
          <w:rFonts w:eastAsiaTheme="minorEastAsia"/>
        </w:rPr>
        <w:t xml:space="preserve">As mentioned, policy-based methods are particularly suitable for continuous or large state-action spaces. The main challenge in optimizing a parameterized policy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r>
          <w:rPr>
            <w:rFonts w:ascii="Cambria Math" w:eastAsiaTheme="minorEastAsia" w:hAnsi="Cambria Math"/>
          </w:rPr>
          <m:t>(a|s)</m:t>
        </m:r>
      </m:oMath>
      <w:r>
        <w:rPr>
          <w:rFonts w:eastAsiaTheme="minorEastAsia"/>
        </w:rPr>
        <w:t xml:space="preserve">is that changing the policy also changes the distribution of states the agent visits. Directly differentiating the expected return w.r.t policy parameters would therefore require computing derivatives through the state distribution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s</m:t>
            </m:r>
          </m:e>
        </m:d>
      </m:oMath>
      <w:r w:rsidR="003F0A25">
        <w:rPr>
          <w:rFonts w:eastAsiaTheme="minorEastAsia"/>
        </w:rPr>
        <w:t xml:space="preserve"> [See Appendix A]</w:t>
      </w:r>
      <w:r>
        <w:rPr>
          <w:rFonts w:eastAsiaTheme="minorEastAsia"/>
        </w:rPr>
        <w:t>, which is intractable in practice.</w:t>
      </w:r>
    </w:p>
    <w:p w14:paraId="5E871411" w14:textId="77777777" w:rsidR="0063359D" w:rsidRDefault="0063359D" w:rsidP="00B75F65">
      <w:pPr>
        <w:rPr>
          <w:rFonts w:eastAsiaTheme="minorEastAsia"/>
        </w:rPr>
      </w:pPr>
      <w:r w:rsidRPr="0063359D">
        <w:rPr>
          <w:rFonts w:eastAsiaTheme="minorEastAsia"/>
        </w:rPr>
        <w:t xml:space="preserve">The </w:t>
      </w:r>
      <w:r w:rsidRPr="0063359D">
        <w:rPr>
          <w:rFonts w:eastAsiaTheme="minorEastAsia"/>
          <w:b/>
          <w:bCs/>
        </w:rPr>
        <w:t>Policy Gradient Theorem</w:t>
      </w:r>
      <w:r w:rsidRPr="0063359D">
        <w:rPr>
          <w:rFonts w:eastAsiaTheme="minorEastAsia"/>
        </w:rPr>
        <w:t xml:space="preserve"> provides an analytic form of the gradient that avoids this issue: </w:t>
      </w:r>
    </w:p>
    <w:p w14:paraId="64220475" w14:textId="2D9C416F" w:rsidR="00EF3463" w:rsidRDefault="00EF3463" w:rsidP="00B75F65">
      <w:pPr>
        <w:rPr>
          <w:rFonts w:eastAsiaTheme="minorEastAsia"/>
        </w:rPr>
      </w:pPr>
      <w:r w:rsidRPr="00EF3463">
        <w:rPr>
          <w:rFonts w:eastAsiaTheme="minorEastAsia"/>
        </w:rPr>
        <w:t xml:space="preserve">Theorem 3.1. (Policy Gradient Theorem) For a given MDP, let πθ be differentiable w.r.t. θ and </w:t>
      </w:r>
      <w:r w:rsidRPr="00EF3463">
        <w:rPr>
          <w:rFonts w:ascii="Cambria Math" w:eastAsiaTheme="minorEastAsia" w:hAnsi="Cambria Math" w:cs="Cambria Math"/>
        </w:rPr>
        <w:t>∇</w:t>
      </w:r>
      <w:r w:rsidRPr="00EF3463">
        <w:rPr>
          <w:rFonts w:ascii="Aptos" w:eastAsiaTheme="minorEastAsia" w:hAnsi="Aptos" w:cs="Aptos"/>
        </w:rPr>
        <w:t>θ</w:t>
      </w:r>
      <w:r w:rsidRPr="00EF3463">
        <w:rPr>
          <w:rFonts w:eastAsiaTheme="minorEastAsia"/>
        </w:rPr>
        <w:t xml:space="preserve"> </w:t>
      </w:r>
      <w:r w:rsidRPr="00EF3463">
        <w:rPr>
          <w:rFonts w:ascii="Aptos" w:eastAsiaTheme="minorEastAsia" w:hAnsi="Aptos" w:cs="Aptos"/>
        </w:rPr>
        <w:t>πθ</w:t>
      </w:r>
      <w:r w:rsidRPr="00EF3463">
        <w:rPr>
          <w:rFonts w:eastAsiaTheme="minorEastAsia"/>
        </w:rPr>
        <w:t xml:space="preserve"> be bounded, let Q</w:t>
      </w:r>
      <w:r w:rsidRPr="00EF3463">
        <w:rPr>
          <w:rFonts w:ascii="Aptos" w:eastAsiaTheme="minorEastAsia" w:hAnsi="Aptos" w:cs="Aptos"/>
        </w:rPr>
        <w:t>πθ</w:t>
      </w:r>
      <w:r w:rsidRPr="00EF3463">
        <w:rPr>
          <w:rFonts w:eastAsiaTheme="minorEastAsia"/>
        </w:rPr>
        <w:t xml:space="preserve"> be differentiable w.r.t. </w:t>
      </w:r>
      <w:r w:rsidRPr="00EF3463">
        <w:rPr>
          <w:rFonts w:ascii="Aptos" w:eastAsiaTheme="minorEastAsia" w:hAnsi="Aptos" w:cs="Aptos"/>
        </w:rPr>
        <w:t>θ</w:t>
      </w:r>
      <w:r w:rsidRPr="00EF3463">
        <w:rPr>
          <w:rFonts w:eastAsiaTheme="minorEastAsia"/>
        </w:rPr>
        <w:t xml:space="preserve"> and </w:t>
      </w:r>
      <w:r w:rsidRPr="00EF3463">
        <w:rPr>
          <w:rFonts w:ascii="Cambria Math" w:eastAsiaTheme="minorEastAsia" w:hAnsi="Cambria Math" w:cs="Cambria Math"/>
        </w:rPr>
        <w:t>∇</w:t>
      </w:r>
      <w:r w:rsidRPr="00EF3463">
        <w:rPr>
          <w:rFonts w:ascii="Aptos" w:eastAsiaTheme="minorEastAsia" w:hAnsi="Aptos" w:cs="Aptos"/>
        </w:rPr>
        <w:t>θ</w:t>
      </w:r>
      <w:r w:rsidRPr="00EF3463">
        <w:rPr>
          <w:rFonts w:eastAsiaTheme="minorEastAsia"/>
        </w:rPr>
        <w:t xml:space="preserve"> Q</w:t>
      </w:r>
      <w:r w:rsidRPr="00EF3463">
        <w:rPr>
          <w:rFonts w:ascii="Aptos" w:eastAsiaTheme="minorEastAsia" w:hAnsi="Aptos" w:cs="Aptos"/>
        </w:rPr>
        <w:t>πθ</w:t>
      </w:r>
      <w:r w:rsidRPr="00EF3463">
        <w:rPr>
          <w:rFonts w:eastAsiaTheme="minorEastAsia"/>
        </w:rPr>
        <w:t xml:space="preserve"> be bounded for all s </w:t>
      </w:r>
      <w:r w:rsidRPr="00EF3463">
        <w:rPr>
          <w:rFonts w:ascii="Cambria Math" w:eastAsiaTheme="minorEastAsia" w:hAnsi="Cambria Math" w:cs="Cambria Math"/>
        </w:rPr>
        <w:t>∈</w:t>
      </w:r>
      <w:r w:rsidRPr="00EF3463">
        <w:rPr>
          <w:rFonts w:eastAsiaTheme="minorEastAsia"/>
        </w:rPr>
        <w:t xml:space="preserve"> S and a </w:t>
      </w:r>
      <w:r w:rsidRPr="00EF3463">
        <w:rPr>
          <w:rFonts w:ascii="Cambria Math" w:eastAsiaTheme="minorEastAsia" w:hAnsi="Cambria Math" w:cs="Cambria Math"/>
        </w:rPr>
        <w:t>∈</w:t>
      </w:r>
      <w:r w:rsidRPr="00EF3463">
        <w:rPr>
          <w:rFonts w:eastAsiaTheme="minorEastAsia"/>
        </w:rPr>
        <w:t xml:space="preserve"> A. Then, there exists a constant </w:t>
      </w:r>
      <w:r w:rsidRPr="00EF3463">
        <w:rPr>
          <w:rFonts w:ascii="Aptos" w:eastAsiaTheme="minorEastAsia" w:hAnsi="Aptos" w:cs="Aptos"/>
        </w:rPr>
        <w:t>η</w:t>
      </w:r>
      <w:r w:rsidRPr="00EF3463">
        <w:rPr>
          <w:rFonts w:eastAsiaTheme="minorEastAsia"/>
        </w:rPr>
        <w:t xml:space="preserve"> such that</w:t>
      </w:r>
    </w:p>
    <w:p w14:paraId="2002D6E0" w14:textId="078A6A70" w:rsidR="00B75F65" w:rsidRPr="00711E98" w:rsidRDefault="00000000" w:rsidP="00B75F65">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θ</m:t>
              </m:r>
            </m:sub>
          </m:sSub>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 η</m:t>
          </m:r>
          <m:sSub>
            <m:sSubPr>
              <m:ctrlPr>
                <w:rPr>
                  <w:rFonts w:ascii="Cambria Math" w:eastAsiaTheme="minorEastAsia" w:hAnsi="Cambria Math"/>
                </w:rPr>
              </m:ctrlPr>
            </m:sSubPr>
            <m:e>
              <m:r>
                <m:rPr>
                  <m:scr m:val="double-struck"/>
                </m:rPr>
                <w:rPr>
                  <w:rFonts w:ascii="Cambria Math" w:eastAsiaTheme="minorEastAsia" w:hAnsi="Cambria Math"/>
                </w:rPr>
                <m:t>E</m:t>
              </m:r>
            </m:e>
            <m:sub>
              <m:r>
                <w:rPr>
                  <w:rFonts w:ascii="Cambria Math" w:eastAsiaTheme="minorEastAsia" w:hAnsi="Cambria Math"/>
                </w:rPr>
                <m:t>S~</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π</m:t>
                  </m:r>
                </m:sup>
              </m:sSup>
              <m:r>
                <w:rPr>
                  <w:rFonts w:ascii="Cambria Math" w:eastAsiaTheme="minorEastAsia" w:hAnsi="Cambria Math"/>
                </w:rPr>
                <m:t>θ,A~</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sub>
              </m:sSub>
              <m:d>
                <m:dPr>
                  <m:ctrlPr>
                    <w:rPr>
                      <w:rFonts w:ascii="Cambria Math" w:eastAsiaTheme="minorEastAsia" w:hAnsi="Cambria Math"/>
                      <w:i/>
                    </w:rPr>
                  </m:ctrlPr>
                </m:dPr>
                <m:e>
                  <m:r>
                    <w:rPr>
                      <w:rFonts w:ascii="Cambria Math" w:eastAsiaTheme="minorEastAsia" w:hAnsi="Cambria Math"/>
                    </w:rPr>
                    <m:t>S,A</m:t>
                  </m:r>
                </m:e>
              </m:d>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θ</m:t>
                  </m:r>
                </m:sub>
              </m:sSub>
              <m:func>
                <m:funcPr>
                  <m:ctrlPr>
                    <w:rPr>
                      <w:rFonts w:ascii="Cambria Math" w:eastAsiaTheme="minorEastAsia" w:hAnsi="Cambria Math"/>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S</m:t>
                      </m:r>
                    </m:e>
                  </m:d>
                </m:e>
              </m:func>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oMath>
      </m:oMathPara>
    </w:p>
    <w:p w14:paraId="0B9954BD" w14:textId="707061F2" w:rsidR="002B314C" w:rsidRDefault="002B314C" w:rsidP="00B75F65">
      <w:pPr>
        <w:rPr>
          <w:rFonts w:eastAsiaTheme="minorEastAsia"/>
        </w:rPr>
      </w:pPr>
      <w:r w:rsidRPr="002B314C">
        <w:rPr>
          <w:rFonts w:eastAsiaTheme="minorEastAsia"/>
        </w:rPr>
        <w:t xml:space="preserve">By taking the expectation over </w:t>
      </w:r>
      <m:oMath>
        <m:r>
          <w:rPr>
            <w:rFonts w:ascii="Cambria Math" w:eastAsiaTheme="minorEastAsia" w:hAnsi="Cambria Math"/>
          </w:rPr>
          <m:t>S∼</m:t>
        </m:r>
        <m:sSup>
          <m:sSupPr>
            <m:ctrlPr>
              <w:rPr>
                <w:rFonts w:ascii="Cambria Math" w:eastAsiaTheme="minorEastAsia" w:hAnsi="Cambria Math"/>
              </w:rPr>
            </m:ctrlPr>
          </m:sSupPr>
          <m:e>
            <m:r>
              <w:rPr>
                <w:rFonts w:ascii="Cambria Math" w:eastAsiaTheme="minorEastAsia" w:hAnsi="Cambria Math"/>
              </w:rPr>
              <m:t>d</m:t>
            </m:r>
          </m:e>
          <m:sup>
            <m:sSub>
              <m:sSubPr>
                <m:ctrlPr>
                  <w:rPr>
                    <w:rFonts w:ascii="Cambria Math" w:eastAsiaTheme="minorEastAsia" w:hAnsi="Cambria Math"/>
                  </w:rPr>
                </m:ctrlPr>
              </m:sSubPr>
              <m:e>
                <m:r>
                  <w:rPr>
                    <w:rFonts w:ascii="Cambria Math" w:eastAsiaTheme="minorEastAsia" w:hAnsi="Cambria Math"/>
                  </w:rPr>
                  <m:t>π</m:t>
                </m:r>
              </m:e>
              <m:sub>
                <m:r>
                  <w:rPr>
                    <w:rFonts w:ascii="Cambria Math" w:eastAsiaTheme="minorEastAsia" w:hAnsi="Cambria Math"/>
                  </w:rPr>
                  <m:t>θ</m:t>
                </m:r>
              </m:sub>
            </m:sSub>
          </m:sup>
        </m:sSup>
      </m:oMath>
      <w:r w:rsidRPr="002B314C">
        <w:rPr>
          <w:rFonts w:eastAsiaTheme="minorEastAsia"/>
        </w:rPr>
        <w:t xml:space="preserve">, we </w:t>
      </w:r>
      <w:r w:rsidRPr="002B314C">
        <w:rPr>
          <w:rFonts w:eastAsiaTheme="minorEastAsia"/>
          <w:b/>
          <w:bCs/>
        </w:rPr>
        <w:t>avoid computing the derivative of the state distribution</w:t>
      </w:r>
      <w:r w:rsidRPr="002B314C">
        <w:rPr>
          <w:rFonts w:eastAsiaTheme="minorEastAsia"/>
        </w:rPr>
        <w:t xml:space="preserve"> and instead average the effect of policy changes across the states the agent is likely to encounter. This makes gradient estimation </w:t>
      </w:r>
      <w:r w:rsidRPr="002B314C">
        <w:rPr>
          <w:rFonts w:eastAsiaTheme="minorEastAsia"/>
          <w:b/>
          <w:bCs/>
        </w:rPr>
        <w:t>tractable</w:t>
      </w:r>
      <w:r w:rsidRPr="002B314C">
        <w:rPr>
          <w:rFonts w:eastAsiaTheme="minorEastAsia"/>
        </w:rPr>
        <w:t>.</w:t>
      </w:r>
    </w:p>
    <w:p w14:paraId="7AFBCE9B" w14:textId="53C875EF" w:rsidR="002B314C" w:rsidRPr="002B314C" w:rsidRDefault="002B314C" w:rsidP="002B314C">
      <w:pPr>
        <w:rPr>
          <w:rFonts w:eastAsiaTheme="minorEastAsia"/>
        </w:rPr>
      </w:pPr>
      <w:r w:rsidRPr="002B314C">
        <w:rPr>
          <w:rFonts w:eastAsiaTheme="minorEastAsia"/>
        </w:rPr>
        <w:t xml:space="preserve">One of the earliest and simplest policy gradient algorithms is </w:t>
      </w:r>
      <w:r w:rsidRPr="002B314C">
        <w:rPr>
          <w:rFonts w:eastAsiaTheme="minorEastAsia"/>
          <w:b/>
          <w:bCs/>
        </w:rPr>
        <w:t>REINFORCE</w:t>
      </w:r>
      <w:r w:rsidRPr="002B314C">
        <w:rPr>
          <w:rFonts w:eastAsiaTheme="minorEastAsia"/>
        </w:rPr>
        <w:t xml:space="preserve">, which estimates </w:t>
      </w:r>
      <m:oMath>
        <m:sSup>
          <m:sSupPr>
            <m:ctrlPr>
              <w:rPr>
                <w:rFonts w:ascii="Cambria Math" w:eastAsiaTheme="minorEastAsia" w:hAnsi="Cambria Math"/>
              </w:rPr>
            </m:ctrlPr>
          </m:sSupPr>
          <m:e>
            <m:r>
              <w:rPr>
                <w:rFonts w:ascii="Cambria Math" w:eastAsiaTheme="minorEastAsia" w:hAnsi="Cambria Math"/>
              </w:rPr>
              <m:t>Q</m:t>
            </m:r>
          </m:e>
          <m:sup>
            <m:sSub>
              <m:sSubPr>
                <m:ctrlPr>
                  <w:rPr>
                    <w:rFonts w:ascii="Cambria Math" w:eastAsiaTheme="minorEastAsia" w:hAnsi="Cambria Math"/>
                  </w:rPr>
                </m:ctrlPr>
              </m:sSubPr>
              <m:e>
                <m:r>
                  <w:rPr>
                    <w:rFonts w:ascii="Cambria Math" w:eastAsiaTheme="minorEastAsia" w:hAnsi="Cambria Math"/>
                  </w:rPr>
                  <m:t>π</m:t>
                </m:r>
              </m:e>
              <m:sub>
                <m:r>
                  <w:rPr>
                    <w:rFonts w:ascii="Cambria Math" w:eastAsiaTheme="minorEastAsia" w:hAnsi="Cambria Math"/>
                  </w:rPr>
                  <m:t>θ</m:t>
                </m:r>
              </m:sub>
            </m:sSub>
          </m:sup>
        </m:sSup>
        <m:r>
          <w:rPr>
            <w:rFonts w:ascii="Cambria Math" w:eastAsiaTheme="minorEastAsia" w:hAnsi="Cambria Math"/>
          </w:rPr>
          <m:t>(s,a)</m:t>
        </m:r>
      </m:oMath>
      <w:r w:rsidRPr="002B314C">
        <w:rPr>
          <w:rFonts w:eastAsiaTheme="minorEastAsia"/>
        </w:rPr>
        <w:t xml:space="preserve">using </w:t>
      </w:r>
      <w:r w:rsidRPr="002B314C">
        <w:rPr>
          <w:rFonts w:eastAsiaTheme="minorEastAsia"/>
          <w:b/>
          <w:bCs/>
        </w:rPr>
        <w:t>Monte Carlo returns</w:t>
      </w:r>
      <w:r w:rsidRPr="002B314C">
        <w:rPr>
          <w:rFonts w:eastAsiaTheme="minorEastAsia"/>
        </w:rPr>
        <w:t xml:space="preserve"> from complete episodes. REINFORCE updates the policy parameters in the direction of sampled returns weighted by </w:t>
      </w:r>
      <m:oMath>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θ</m:t>
            </m:r>
          </m:sub>
        </m:sSub>
        <m:r>
          <m:rPr>
            <m:sty m:val="p"/>
          </m:rPr>
          <w:rPr>
            <w:rFonts w:ascii="Cambria Math" w:eastAsiaTheme="minorEastAsia" w:hAnsi="Cambria Math"/>
          </w:rPr>
          <m:t>ln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π</m:t>
            </m:r>
          </m:e>
          <m:sub>
            <m:r>
              <w:rPr>
                <w:rFonts w:ascii="Cambria Math" w:eastAsiaTheme="minorEastAsia" w:hAnsi="Cambria Math"/>
              </w:rPr>
              <m:t>θ</m:t>
            </m:r>
          </m:sub>
        </m:sSub>
        <m:r>
          <w:rPr>
            <w:rFonts w:ascii="Cambria Math" w:eastAsiaTheme="minorEastAsia" w:hAnsi="Cambria Math"/>
          </w:rPr>
          <m:t>(a∣s)</m:t>
        </m:r>
      </m:oMath>
      <w:r w:rsidRPr="002B314C">
        <w:rPr>
          <w:rFonts w:eastAsiaTheme="minorEastAsia"/>
        </w:rPr>
        <w:t>, following Equation (3).</w:t>
      </w:r>
    </w:p>
    <w:p w14:paraId="30776F4E" w14:textId="484DA4F7" w:rsidR="000365B1" w:rsidRDefault="000365B1" w:rsidP="00B75F65">
      <w:pPr>
        <w:rPr>
          <w:rFonts w:eastAsiaTheme="minorEastAsia"/>
        </w:rPr>
      </w:pPr>
      <w:r w:rsidRPr="000365B1">
        <w:rPr>
          <w:rFonts w:eastAsiaTheme="minorEastAsia"/>
          <w:noProof/>
        </w:rPr>
        <w:drawing>
          <wp:inline distT="0" distB="0" distL="0" distR="0" wp14:anchorId="65BE7D42" wp14:editId="2D5D0F6A">
            <wp:extent cx="6425188" cy="2582883"/>
            <wp:effectExtent l="0" t="0" r="0" b="8255"/>
            <wp:docPr id="211541078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10785" name="Picture 1" descr="A white background with black text&#10;&#10;AI-generated content may be incorrect."/>
                    <pic:cNvPicPr/>
                  </pic:nvPicPr>
                  <pic:blipFill>
                    <a:blip r:embed="rId6"/>
                    <a:stretch>
                      <a:fillRect/>
                    </a:stretch>
                  </pic:blipFill>
                  <pic:spPr>
                    <a:xfrm>
                      <a:off x="0" y="0"/>
                      <a:ext cx="6439329" cy="2588568"/>
                    </a:xfrm>
                    <a:prstGeom prst="rect">
                      <a:avLst/>
                    </a:prstGeom>
                  </pic:spPr>
                </pic:pic>
              </a:graphicData>
            </a:graphic>
          </wp:inline>
        </w:drawing>
      </w:r>
    </w:p>
    <w:p w14:paraId="4206CCA7" w14:textId="77777777" w:rsidR="006902BB" w:rsidRPr="006902BB" w:rsidRDefault="006902BB" w:rsidP="006902BB">
      <w:pPr>
        <w:rPr>
          <w:rFonts w:eastAsiaTheme="minorEastAsia"/>
        </w:rPr>
      </w:pPr>
      <w:r w:rsidRPr="006902BB">
        <w:rPr>
          <w:rFonts w:eastAsiaTheme="minorEastAsia"/>
        </w:rPr>
        <w:t>While REINFORCE provides a simple and unbiased way to perform policy-based learning, it suffers from several practical limitations.</w:t>
      </w:r>
    </w:p>
    <w:p w14:paraId="19E5F9BD" w14:textId="77777777" w:rsidR="006902BB" w:rsidRPr="006902BB" w:rsidRDefault="006902BB" w:rsidP="006902BB">
      <w:pPr>
        <w:numPr>
          <w:ilvl w:val="0"/>
          <w:numId w:val="26"/>
        </w:numPr>
        <w:rPr>
          <w:rFonts w:eastAsiaTheme="minorEastAsia"/>
        </w:rPr>
      </w:pPr>
      <w:r w:rsidRPr="006902BB">
        <w:rPr>
          <w:rFonts w:eastAsiaTheme="minorEastAsia"/>
          <w:b/>
          <w:bCs/>
        </w:rPr>
        <w:t>High variance due to stochastic policies</w:t>
      </w:r>
      <w:r w:rsidRPr="006902BB">
        <w:rPr>
          <w:rFonts w:eastAsiaTheme="minorEastAsia"/>
        </w:rPr>
        <w:br/>
        <w:t xml:space="preserve">The policy is inherently stochastic, meaning that taking the same action in the same state can </w:t>
      </w:r>
      <w:r w:rsidRPr="006902BB">
        <w:rPr>
          <w:rFonts w:eastAsiaTheme="minorEastAsia"/>
        </w:rPr>
        <w:lastRenderedPageBreak/>
        <w:t>lead to different outcomes. As a result, gradient estimates can fluctuate significantly between episodes, leading to unstable and slow learning.</w:t>
      </w:r>
    </w:p>
    <w:p w14:paraId="26AA7DAF" w14:textId="77777777" w:rsidR="006902BB" w:rsidRPr="006902BB" w:rsidRDefault="006902BB" w:rsidP="006902BB">
      <w:pPr>
        <w:numPr>
          <w:ilvl w:val="0"/>
          <w:numId w:val="26"/>
        </w:numPr>
        <w:rPr>
          <w:rFonts w:eastAsiaTheme="minorEastAsia"/>
        </w:rPr>
      </w:pPr>
      <w:r w:rsidRPr="006902BB">
        <w:rPr>
          <w:rFonts w:eastAsiaTheme="minorEastAsia"/>
          <w:b/>
          <w:bCs/>
        </w:rPr>
        <w:t>Variance amplification in long trajectories</w:t>
      </w:r>
      <w:r w:rsidRPr="006902BB">
        <w:rPr>
          <w:rFonts w:eastAsiaTheme="minorEastAsia"/>
        </w:rPr>
        <w:br/>
        <w:t>REINFORCE relies on Monte Carlo estimates of returns over entire trajectories. In long episodes, randomness compounds over time, causing the final return to exhibit high variance, which further degrades gradient quality.</w:t>
      </w:r>
    </w:p>
    <w:p w14:paraId="75A47AFD" w14:textId="77777777" w:rsidR="006902BB" w:rsidRPr="006902BB" w:rsidRDefault="006902BB" w:rsidP="006902BB">
      <w:pPr>
        <w:numPr>
          <w:ilvl w:val="0"/>
          <w:numId w:val="26"/>
        </w:numPr>
        <w:rPr>
          <w:rFonts w:eastAsiaTheme="minorEastAsia"/>
        </w:rPr>
      </w:pPr>
      <w:r w:rsidRPr="006902BB">
        <w:rPr>
          <w:rFonts w:eastAsiaTheme="minorEastAsia"/>
          <w:b/>
          <w:bCs/>
        </w:rPr>
        <w:t>Credit assignment problem</w:t>
      </w:r>
      <w:r w:rsidRPr="006902BB">
        <w:rPr>
          <w:rFonts w:eastAsiaTheme="minorEastAsia"/>
        </w:rPr>
        <w:br/>
        <w:t>A high-return trajectory does not imply that all actions taken within it were beneficial. However, Monte Carlo policy gradient methods assign the same return signal to all actions in a trajectory, making it difficult to identify which actions truly contributed to improved performance.</w:t>
      </w:r>
    </w:p>
    <w:p w14:paraId="4D6BDF7C" w14:textId="77777777" w:rsidR="00711E98" w:rsidRDefault="00711E98" w:rsidP="00711E98">
      <w:pPr>
        <w:pStyle w:val="Heading2"/>
      </w:pPr>
      <w:bookmarkStart w:id="6" w:name="_Toc221273893"/>
      <w:r w:rsidRPr="00054E5B">
        <w:t>Actor–Critic concept (actor + critic structure)</w:t>
      </w:r>
      <w:bookmarkEnd w:id="6"/>
    </w:p>
    <w:p w14:paraId="4EF5C8E8" w14:textId="77777777" w:rsidR="00496502" w:rsidRPr="006902BB" w:rsidRDefault="00496502" w:rsidP="00496502">
      <w:pPr>
        <w:rPr>
          <w:rFonts w:eastAsiaTheme="minorEastAsia"/>
        </w:rPr>
      </w:pPr>
      <w:r w:rsidRPr="006902BB">
        <w:rPr>
          <w:rFonts w:eastAsiaTheme="minorEastAsia"/>
        </w:rPr>
        <w:t xml:space="preserve">These challenges motivate the </w:t>
      </w:r>
      <w:r w:rsidRPr="006902BB">
        <w:rPr>
          <w:rFonts w:eastAsiaTheme="minorEastAsia"/>
          <w:b/>
          <w:bCs/>
        </w:rPr>
        <w:t>Actor–Critic framework</w:t>
      </w:r>
      <w:r w:rsidRPr="006902BB">
        <w:rPr>
          <w:rFonts w:eastAsiaTheme="minorEastAsia"/>
        </w:rPr>
        <w:t xml:space="preserve">, which introduces a separate value function estimator (the </w:t>
      </w:r>
      <w:r w:rsidRPr="006902BB">
        <w:rPr>
          <w:rFonts w:eastAsiaTheme="minorEastAsia"/>
          <w:i/>
          <w:iCs/>
        </w:rPr>
        <w:t>critic</w:t>
      </w:r>
      <w:r w:rsidRPr="006902BB">
        <w:rPr>
          <w:rFonts w:eastAsiaTheme="minorEastAsia"/>
        </w:rPr>
        <w:t xml:space="preserve">) to provide a lower-variance learning signal for the policy (the </w:t>
      </w:r>
      <w:r w:rsidRPr="006902BB">
        <w:rPr>
          <w:rFonts w:eastAsiaTheme="minorEastAsia"/>
          <w:i/>
          <w:iCs/>
        </w:rPr>
        <w:t>actor</w:t>
      </w:r>
      <w:r w:rsidRPr="006902BB">
        <w:rPr>
          <w:rFonts w:eastAsiaTheme="minorEastAsia"/>
        </w:rPr>
        <w:t>). By decoupling policy optimization from value estimation, Actor–Critic methods reduce variance, improve credit assignment, and enable more stable and efficient learning.</w:t>
      </w:r>
    </w:p>
    <w:p w14:paraId="4E8C7C1B" w14:textId="7D41F386" w:rsidR="00B75F65" w:rsidRDefault="00797EC2" w:rsidP="00B75F65">
      <w:r w:rsidRPr="003016C0">
        <w:rPr>
          <w:noProof/>
        </w:rPr>
        <w:drawing>
          <wp:inline distT="0" distB="0" distL="0" distR="0" wp14:anchorId="66284ACC" wp14:editId="32CA5C56">
            <wp:extent cx="3200423" cy="2466993"/>
            <wp:effectExtent l="0" t="0" r="0" b="9525"/>
            <wp:docPr id="1663081195" name="Picture 1" descr="A diagram of a person's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81195" name="Picture 1" descr="A diagram of a person's reaction&#10;&#10;AI-generated content may be incorrect."/>
                    <pic:cNvPicPr/>
                  </pic:nvPicPr>
                  <pic:blipFill>
                    <a:blip r:embed="rId7"/>
                    <a:stretch>
                      <a:fillRect/>
                    </a:stretch>
                  </pic:blipFill>
                  <pic:spPr>
                    <a:xfrm>
                      <a:off x="0" y="0"/>
                      <a:ext cx="3200423" cy="2466993"/>
                    </a:xfrm>
                    <a:prstGeom prst="rect">
                      <a:avLst/>
                    </a:prstGeom>
                  </pic:spPr>
                </pic:pic>
              </a:graphicData>
            </a:graphic>
          </wp:inline>
        </w:drawing>
      </w:r>
    </w:p>
    <w:p w14:paraId="0FFE6A9E" w14:textId="77777777" w:rsidR="00496502" w:rsidRPr="00496502" w:rsidRDefault="00496502" w:rsidP="00496502">
      <w:bookmarkStart w:id="7" w:name="_Toc221273894"/>
      <w:r w:rsidRPr="00496502">
        <w:t>The general interaction between the actor, critic, and environment proceeds as follows:</w:t>
      </w:r>
    </w:p>
    <w:p w14:paraId="3BB2706F" w14:textId="77777777" w:rsidR="00496502" w:rsidRDefault="00496502" w:rsidP="00496502">
      <w:pPr>
        <w:pStyle w:val="ListParagraph"/>
        <w:numPr>
          <w:ilvl w:val="0"/>
          <w:numId w:val="33"/>
        </w:numPr>
      </w:pPr>
      <w:r w:rsidRPr="00496502">
        <w:t xml:space="preserve">At time step </w:t>
      </w:r>
      <m:oMath>
        <m:r>
          <w:rPr>
            <w:rFonts w:ascii="Cambria Math" w:hAnsi="Cambria Math"/>
          </w:rPr>
          <m:t>t</m:t>
        </m:r>
      </m:oMath>
      <w:r w:rsidRPr="00496502">
        <w:t xml:space="preserve">, the environment outputs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496502">
        <w:t xml:space="preserve">, which is fed into the actor network to sample an action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496502">
        <w:t>.</w:t>
      </w:r>
    </w:p>
    <w:p w14:paraId="30C129B9" w14:textId="77777777" w:rsidR="00496502" w:rsidRDefault="00496502" w:rsidP="00496502">
      <w:pPr>
        <w:pStyle w:val="ListParagraph"/>
        <w:numPr>
          <w:ilvl w:val="0"/>
          <w:numId w:val="33"/>
        </w:numPr>
      </w:pPr>
      <w:r w:rsidRPr="00496502">
        <w:t xml:space="preserve">The selected action is executed in the environment, producing the next state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496502">
        <w:t xml:space="preserve">and reward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96502">
        <w:t>.</w:t>
      </w:r>
    </w:p>
    <w:p w14:paraId="4875F1C0" w14:textId="77777777" w:rsidR="00496502" w:rsidRDefault="00496502" w:rsidP="00496502">
      <w:pPr>
        <w:pStyle w:val="ListParagraph"/>
        <w:numPr>
          <w:ilvl w:val="0"/>
          <w:numId w:val="33"/>
        </w:numPr>
      </w:pPr>
      <w:r w:rsidRPr="00496502">
        <w:t xml:space="preserve">The tuple </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a</m:t>
                </m:r>
              </m:e>
              <m:sub>
                <m:r>
                  <w:rPr>
                    <w:rFonts w:ascii="Cambria Math" w:hAnsi="Cambria Math"/>
                  </w:rPr>
                  <m:t>t</m:t>
                </m:r>
              </m:sub>
            </m:sSub>
          </m:e>
          <m:e>
            <m:sSub>
              <m:sSubPr>
                <m:ctrlPr>
                  <w:rPr>
                    <w:rFonts w:ascii="Cambria Math" w:hAnsi="Cambria Math"/>
                  </w:rPr>
                </m:ctrlPr>
              </m:sSubPr>
              <m:e>
                <m:r>
                  <w:rPr>
                    <w:rFonts w:ascii="Cambria Math" w:hAnsi="Cambria Math"/>
                  </w:rPr>
                  <m:t>r</m:t>
                </m:r>
              </m:e>
              <m:sub>
                <m:r>
                  <w:rPr>
                    <w:rFonts w:ascii="Cambria Math" w:hAnsi="Cambria Math"/>
                  </w:rPr>
                  <m:t>t+1</m:t>
                </m:r>
              </m:sub>
            </m:sSub>
          </m:e>
          <m:e>
            <m:sSub>
              <m:sSubPr>
                <m:ctrlPr>
                  <w:rPr>
                    <w:rFonts w:ascii="Cambria Math" w:hAnsi="Cambria Math"/>
                  </w:rPr>
                </m:ctrlPr>
              </m:sSubPr>
              <m:e>
                <m:r>
                  <w:rPr>
                    <w:rFonts w:ascii="Cambria Math" w:hAnsi="Cambria Math"/>
                  </w:rPr>
                  <m:t>s</m:t>
                </m:r>
              </m:e>
              <m:sub>
                <m:r>
                  <w:rPr>
                    <w:rFonts w:ascii="Cambria Math" w:hAnsi="Cambria Math"/>
                  </w:rPr>
                  <m:t>t+1</m:t>
                </m:r>
              </m:sub>
            </m:sSub>
          </m:e>
        </m:d>
      </m:oMath>
      <w:r w:rsidRPr="00496502">
        <w:t xml:space="preserve">is passed to the critic, which estimates the state values </w:t>
      </w:r>
      <m:oMath>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496502">
        <w:t xml:space="preserve">and </w:t>
      </w:r>
      <m:oMath>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oMath>
      <w:r w:rsidRPr="00496502">
        <w:t>.</w:t>
      </w:r>
    </w:p>
    <w:p w14:paraId="44E8292F" w14:textId="17AC4F96" w:rsidR="00496502" w:rsidRPr="00496502" w:rsidRDefault="00496502" w:rsidP="00496502">
      <w:pPr>
        <w:pStyle w:val="ListParagraph"/>
        <w:numPr>
          <w:ilvl w:val="0"/>
          <w:numId w:val="33"/>
        </w:numPr>
      </w:pPr>
      <w:r w:rsidRPr="00496502">
        <w:t>A temporal-difference (TD) error is computed as:</w:t>
      </w:r>
    </w:p>
    <w:p w14:paraId="1980C040" w14:textId="20A99189" w:rsidR="00496502" w:rsidRPr="00496502" w:rsidRDefault="00000000" w:rsidP="00496502">
      <m:oMathPara>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4077FF80" w14:textId="77777777" w:rsidR="00496502" w:rsidRDefault="00496502" w:rsidP="00496502">
      <w:pPr>
        <w:pStyle w:val="ListParagraph"/>
        <w:numPr>
          <w:ilvl w:val="0"/>
          <w:numId w:val="33"/>
        </w:numPr>
      </w:pPr>
      <w:r w:rsidRPr="00496502">
        <w:t>The actor is updated using the TD error as an advantage estimate, reinforcing actions that lead to higher-than-expected returns.</w:t>
      </w:r>
    </w:p>
    <w:p w14:paraId="171F7BB5" w14:textId="4CB7C11B" w:rsidR="00496502" w:rsidRPr="00496502" w:rsidRDefault="00496502" w:rsidP="00496502">
      <w:pPr>
        <w:pStyle w:val="ListParagraph"/>
        <w:numPr>
          <w:ilvl w:val="0"/>
          <w:numId w:val="33"/>
        </w:numPr>
      </w:pPr>
      <w:r w:rsidRPr="00496502">
        <w:t>The critic is updated by minimizing the mean squared TD error between the predicted and target values.</w:t>
      </w:r>
    </w:p>
    <w:p w14:paraId="5ADDF671" w14:textId="6BFA6973" w:rsidR="00B75F65" w:rsidRPr="00B75F65" w:rsidRDefault="00B75F65" w:rsidP="00B75F65">
      <w:pPr>
        <w:pStyle w:val="Heading2"/>
      </w:pPr>
      <w:r w:rsidRPr="00B75F65">
        <w:lastRenderedPageBreak/>
        <w:t>O</w:t>
      </w:r>
      <w:r w:rsidR="00695AC7">
        <w:t>n</w:t>
      </w:r>
      <w:r w:rsidRPr="00B75F65">
        <w:t>-</w:t>
      </w:r>
      <w:r w:rsidR="00797EC2">
        <w:t>p</w:t>
      </w:r>
      <w:r w:rsidRPr="00B75F65">
        <w:t>olicy and Off-policy</w:t>
      </w:r>
      <w:bookmarkEnd w:id="7"/>
    </w:p>
    <w:p w14:paraId="7EEFB7D2" w14:textId="77777777" w:rsidR="00711E98" w:rsidRDefault="00711E98" w:rsidP="00711E98"/>
    <w:p w14:paraId="6D2030D0" w14:textId="7E8649EE" w:rsidR="00797EC2" w:rsidRDefault="00797EC2" w:rsidP="00711E98">
      <w:r w:rsidRPr="00797EC2">
        <w:t>Definition-level distinction</w:t>
      </w:r>
      <w:r>
        <w:t>?</w:t>
      </w:r>
    </w:p>
    <w:p w14:paraId="086D6266" w14:textId="77777777" w:rsidR="00F46927" w:rsidRPr="00F46927" w:rsidRDefault="00F46927" w:rsidP="00F46927">
      <w:r w:rsidRPr="00F46927">
        <w:rPr>
          <w:b/>
          <w:bCs/>
        </w:rPr>
        <w:t>On-policy methods</w:t>
      </w:r>
      <w:r w:rsidRPr="00F46927">
        <w:t xml:space="preserve"> train the policy using data sampled from the same policy being optimized, meaning that state–action pairs are drawn from the distribution induced by the current policy.</w:t>
      </w:r>
    </w:p>
    <w:p w14:paraId="6764A344" w14:textId="77777777" w:rsidR="00F46927" w:rsidRPr="00F46927" w:rsidRDefault="00F46927" w:rsidP="00F46927">
      <w:r w:rsidRPr="00F46927">
        <w:rPr>
          <w:b/>
          <w:bCs/>
        </w:rPr>
        <w:t>Off-policy methods</w:t>
      </w:r>
      <w:r w:rsidRPr="00F46927">
        <w:t xml:space="preserve"> optimize a target policy using data generated by a different behavior policy, allowing learning from state–action pairs that do not follow the current policy.</w:t>
      </w:r>
    </w:p>
    <w:p w14:paraId="0BBE6817" w14:textId="77777777" w:rsidR="00F46927" w:rsidRDefault="00F46927" w:rsidP="00711E98"/>
    <w:p w14:paraId="465C98CF" w14:textId="298F2579" w:rsidR="00797EC2" w:rsidRDefault="00797EC2" w:rsidP="00711E98">
      <w:r w:rsidRPr="00797EC2">
        <w:t>Why vanilla policy gradient is on-policy</w:t>
      </w:r>
      <w:r>
        <w:t>?&gt;</w:t>
      </w:r>
    </w:p>
    <w:p w14:paraId="30F45143" w14:textId="775DA097" w:rsidR="00D94048" w:rsidRPr="00D94048" w:rsidRDefault="00D94048" w:rsidP="00D94048">
      <w:r w:rsidRPr="00D94048">
        <w:t>Vanilla policy gradient methods are inherently on-policy</w:t>
      </w:r>
      <w:r>
        <w:t xml:space="preserve"> </w:t>
      </w:r>
      <w:r w:rsidRPr="00D94048">
        <w:t>because the policy gradient theorem expresses the gradient of the expected return as an expectation over state–action pairs sampled from the current policy</w:t>
      </w:r>
      <w:r>
        <w:t xml:space="preserve"> from Equation (2)</w:t>
      </w:r>
      <w:r w:rsidRPr="00D94048">
        <w:t>. When data is generated by a different behaviour policy, this expectation no longer matches the required distribution, resulting in biased gradient estimates.</w:t>
      </w:r>
    </w:p>
    <w:p w14:paraId="78AD3C2F" w14:textId="77777777" w:rsidR="00C660AB" w:rsidRDefault="00D94048" w:rsidP="00711E98">
      <w:r w:rsidRPr="00D94048">
        <w:t>Importance sampling can, in principle, correct this distribution mismatch by reweighting samples according to the ratio between the target and behavior policies</w:t>
      </w:r>
      <w:r>
        <w:t xml:space="preserve"> [see Appendix]</w:t>
      </w:r>
      <w:r w:rsidRPr="00D94048">
        <w:t>. However, this correction typically introduces high variance, making it impractical for vanilla policy gradient methods. Consequently, most policy gradient algorithms rely on on-policy data collection.</w:t>
      </w:r>
      <w:r w:rsidR="00797EC2">
        <w:br/>
      </w:r>
    </w:p>
    <w:p w14:paraId="19C3A150" w14:textId="5327DFE1" w:rsidR="00D94048" w:rsidRDefault="00797EC2" w:rsidP="00711E98">
      <w:r>
        <w:t>what makes off policy possible?</w:t>
      </w:r>
    </w:p>
    <w:p w14:paraId="0B94EA16" w14:textId="77777777" w:rsidR="00C660AB" w:rsidRPr="00C660AB" w:rsidRDefault="00C660AB" w:rsidP="00C660AB">
      <w:r w:rsidRPr="00C660AB">
        <w:t xml:space="preserve">To make off-policy learning possible, the </w:t>
      </w:r>
      <w:r w:rsidRPr="00C660AB">
        <w:rPr>
          <w:b/>
          <w:bCs/>
        </w:rPr>
        <w:t>gradient must be decoupled from the state distribution</w:t>
      </w:r>
      <w:r w:rsidRPr="00C660AB">
        <w:t xml:space="preserve"> of the current policy. In practice:</w:t>
      </w:r>
    </w:p>
    <w:p w14:paraId="6AE4F2EE" w14:textId="77777777" w:rsidR="00C660AB" w:rsidRPr="00C660AB" w:rsidRDefault="00C660AB" w:rsidP="00C660AB">
      <w:pPr>
        <w:numPr>
          <w:ilvl w:val="0"/>
          <w:numId w:val="34"/>
        </w:numPr>
      </w:pPr>
      <w:r w:rsidRPr="00C660AB">
        <w:t>Off-policy actor-critic methods estimate:</w:t>
      </w:r>
    </w:p>
    <w:p w14:paraId="6C48835A" w14:textId="69F8A1ED" w:rsidR="00C660AB" w:rsidRPr="00C660AB" w:rsidRDefault="00000000" w:rsidP="00C660AB">
      <m:oMathPara>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J(θ)=</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μ</m:t>
                  </m:r>
                </m:sup>
              </m:sSup>
              <m:r>
                <w:rPr>
                  <w:rFonts w:ascii="Cambria Math" w:hAnsi="Cambria Math"/>
                </w:rPr>
                <m:t>,a∼μ</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Q</m:t>
              </m:r>
            </m:e>
            <m:sub>
              <m:r>
                <w:rPr>
                  <w:rFonts w:ascii="Cambria Math" w:hAnsi="Cambria Math"/>
                </w:rPr>
                <m:t>w</m:t>
              </m:r>
            </m:sub>
          </m:sSub>
          <m:r>
            <w:rPr>
              <w:rFonts w:ascii="Cambria Math" w:hAnsi="Cambria Math"/>
            </w:rPr>
            <m:t>(s,a)]</m:t>
          </m:r>
          <m:r>
            <m:rPr>
              <m:sty m:val="p"/>
            </m:rPr>
            <w:br/>
          </m:r>
        </m:oMath>
      </m:oMathPara>
    </w:p>
    <w:p w14:paraId="34E40D4E" w14:textId="77777777" w:rsidR="00C660AB" w:rsidRPr="00C660AB" w:rsidRDefault="00C660AB" w:rsidP="00C660AB">
      <w:pPr>
        <w:numPr>
          <w:ilvl w:val="0"/>
          <w:numId w:val="35"/>
        </w:numPr>
      </w:pPr>
      <w:r w:rsidRPr="00C660AB">
        <w:t>Here:</w:t>
      </w:r>
    </w:p>
    <w:p w14:paraId="2BDF3BAF" w14:textId="683CCE10" w:rsidR="00C660AB" w:rsidRPr="00C660AB" w:rsidRDefault="00000000" w:rsidP="00C660AB">
      <w:pPr>
        <w:numPr>
          <w:ilvl w:val="1"/>
          <w:numId w:val="35"/>
        </w:numPr>
      </w:pPr>
      <m:oMath>
        <m:sSup>
          <m:sSupPr>
            <m:ctrlPr>
              <w:rPr>
                <w:rFonts w:ascii="Cambria Math" w:hAnsi="Cambria Math"/>
              </w:rPr>
            </m:ctrlPr>
          </m:sSupPr>
          <m:e>
            <m:r>
              <w:rPr>
                <w:rFonts w:ascii="Cambria Math" w:hAnsi="Cambria Math"/>
              </w:rPr>
              <m:t>d</m:t>
            </m:r>
          </m:e>
          <m:sup>
            <m:r>
              <w:rPr>
                <w:rFonts w:ascii="Cambria Math" w:hAnsi="Cambria Math"/>
              </w:rPr>
              <m:t>μ</m:t>
            </m:r>
          </m:sup>
        </m:sSup>
      </m:oMath>
      <w:r w:rsidR="00C660AB" w:rsidRPr="00C660AB">
        <w:t>is the behavior policy distribution (from replay buffer)</w:t>
      </w:r>
    </w:p>
    <w:p w14:paraId="2E0173F4" w14:textId="5842FEF7" w:rsidR="00C660AB" w:rsidRPr="00C660AB" w:rsidRDefault="00000000" w:rsidP="00C660AB">
      <w:pPr>
        <w:numPr>
          <w:ilvl w:val="1"/>
          <w:numId w:val="35"/>
        </w:numPr>
      </w:pPr>
      <m:oMath>
        <m:sSub>
          <m:sSubPr>
            <m:ctrlPr>
              <w:rPr>
                <w:rFonts w:ascii="Cambria Math" w:hAnsi="Cambria Math"/>
              </w:rPr>
            </m:ctrlPr>
          </m:sSubPr>
          <m:e>
            <m:r>
              <w:rPr>
                <w:rFonts w:ascii="Cambria Math" w:hAnsi="Cambria Math"/>
              </w:rPr>
              <m:t>Q</m:t>
            </m:r>
          </m:e>
          <m:sub>
            <m:r>
              <w:rPr>
                <w:rFonts w:ascii="Cambria Math" w:hAnsi="Cambria Math"/>
              </w:rPr>
              <m:t>w</m:t>
            </m:r>
          </m:sub>
        </m:sSub>
        <m:r>
          <w:rPr>
            <w:rFonts w:ascii="Cambria Math" w:hAnsi="Cambria Math"/>
          </w:rPr>
          <m:t>(s,a)</m:t>
        </m:r>
      </m:oMath>
      <w:r w:rsidR="00C660AB" w:rsidRPr="00C660AB">
        <w:t xml:space="preserve">is a </w:t>
      </w:r>
      <w:r w:rsidR="00C660AB" w:rsidRPr="00C660AB">
        <w:rPr>
          <w:b/>
          <w:bCs/>
        </w:rPr>
        <w:t>critic trained off-policy</w:t>
      </w:r>
      <w:r w:rsidR="00C660AB" w:rsidRPr="00C660AB">
        <w:t xml:space="preserve"> (approximates </w:t>
      </w:r>
      <m:oMath>
        <m:sSup>
          <m:sSupPr>
            <m:ctrlPr>
              <w:rPr>
                <w:rFonts w:ascii="Cambria Math" w:hAnsi="Cambria Math"/>
              </w:rPr>
            </m:ctrlPr>
          </m:sSupPr>
          <m:e>
            <m:r>
              <w:rPr>
                <w:rFonts w:ascii="Cambria Math" w:hAnsi="Cambria Math"/>
              </w:rPr>
              <m:t>Q</m:t>
            </m:r>
          </m:e>
          <m:sup>
            <m:sSub>
              <m:sSubPr>
                <m:ctrlPr>
                  <w:rPr>
                    <w:rFonts w:ascii="Cambria Math" w:hAnsi="Cambria Math"/>
                  </w:rPr>
                </m:ctrlPr>
              </m:sSubPr>
              <m:e>
                <m:r>
                  <w:rPr>
                    <w:rFonts w:ascii="Cambria Math" w:hAnsi="Cambria Math"/>
                  </w:rPr>
                  <m:t>π</m:t>
                </m:r>
              </m:e>
              <m:sub>
                <m:r>
                  <w:rPr>
                    <w:rFonts w:ascii="Cambria Math" w:hAnsi="Cambria Math"/>
                  </w:rPr>
                  <m:t>θ</m:t>
                </m:r>
              </m:sub>
            </m:sSub>
          </m:sup>
        </m:sSup>
        <m:r>
          <w:rPr>
            <w:rFonts w:ascii="Cambria Math" w:hAnsi="Cambria Math"/>
          </w:rPr>
          <m:t>(s,a)</m:t>
        </m:r>
      </m:oMath>
      <w:r w:rsidR="00C660AB" w:rsidRPr="00C660AB">
        <w:t>)</w:t>
      </w:r>
    </w:p>
    <w:p w14:paraId="08CA2725" w14:textId="653ABB6F" w:rsidR="00C660AB" w:rsidRPr="00C660AB" w:rsidRDefault="00C660AB" w:rsidP="00C660AB">
      <w:pPr>
        <w:numPr>
          <w:ilvl w:val="0"/>
          <w:numId w:val="35"/>
        </w:numPr>
      </w:pPr>
      <w:r w:rsidRPr="00C660AB">
        <w:t xml:space="preserve">The </w:t>
      </w:r>
      <w:r w:rsidRPr="00C660AB">
        <w:rPr>
          <w:b/>
          <w:bCs/>
        </w:rPr>
        <w:t>key trick</w:t>
      </w:r>
      <w:r w:rsidRPr="00C660AB">
        <w:t xml:space="preserve"> is using a </w:t>
      </w:r>
      <w:r w:rsidRPr="00C660AB">
        <w:rPr>
          <w:b/>
          <w:bCs/>
        </w:rPr>
        <w:t>parameterized critic</w:t>
      </w:r>
      <w:r w:rsidRPr="00C660AB">
        <w:t xml:space="preserve"> </w:t>
      </w:r>
      <m:oMath>
        <m:sSub>
          <m:sSubPr>
            <m:ctrlPr>
              <w:rPr>
                <w:rFonts w:ascii="Cambria Math" w:hAnsi="Cambria Math"/>
              </w:rPr>
            </m:ctrlPr>
          </m:sSubPr>
          <m:e>
            <m:r>
              <w:rPr>
                <w:rFonts w:ascii="Cambria Math" w:hAnsi="Cambria Math"/>
              </w:rPr>
              <m:t>Q</m:t>
            </m:r>
          </m:e>
          <m:sub>
            <m:r>
              <w:rPr>
                <w:rFonts w:ascii="Cambria Math" w:hAnsi="Cambria Math"/>
              </w:rPr>
              <m:t>w</m:t>
            </m:r>
          </m:sub>
        </m:sSub>
      </m:oMath>
      <w:r w:rsidRPr="00C660AB">
        <w:t xml:space="preserve">to replace </w:t>
      </w:r>
      <m:oMath>
        <m:sSup>
          <m:sSupPr>
            <m:ctrlPr>
              <w:rPr>
                <w:rFonts w:ascii="Cambria Math" w:hAnsi="Cambria Math"/>
              </w:rPr>
            </m:ctrlPr>
          </m:sSupPr>
          <m:e>
            <m:r>
              <w:rPr>
                <w:rFonts w:ascii="Cambria Math" w:hAnsi="Cambria Math"/>
              </w:rPr>
              <m:t>Q</m:t>
            </m:r>
          </m:e>
          <m:sup>
            <m:sSub>
              <m:sSubPr>
                <m:ctrlPr>
                  <w:rPr>
                    <w:rFonts w:ascii="Cambria Math" w:hAnsi="Cambria Math"/>
                  </w:rPr>
                </m:ctrlPr>
              </m:sSubPr>
              <m:e>
                <m:r>
                  <w:rPr>
                    <w:rFonts w:ascii="Cambria Math" w:hAnsi="Cambria Math"/>
                  </w:rPr>
                  <m:t>π</m:t>
                </m:r>
              </m:e>
              <m:sub>
                <m:r>
                  <w:rPr>
                    <w:rFonts w:ascii="Cambria Math" w:hAnsi="Cambria Math"/>
                  </w:rPr>
                  <m:t>θ</m:t>
                </m:r>
              </m:sub>
            </m:sSub>
          </m:sup>
        </m:sSup>
      </m:oMath>
      <w:r w:rsidRPr="00C660AB">
        <w:t xml:space="preserve">and decouple from </w:t>
      </w:r>
      <m:oMath>
        <m:sSup>
          <m:sSupPr>
            <m:ctrlPr>
              <w:rPr>
                <w:rFonts w:ascii="Cambria Math" w:hAnsi="Cambria Math"/>
              </w:rPr>
            </m:ctrlPr>
          </m:sSupPr>
          <m:e>
            <m:r>
              <w:rPr>
                <w:rFonts w:ascii="Cambria Math" w:hAnsi="Cambria Math"/>
              </w:rPr>
              <m:t>d</m:t>
            </m:r>
          </m:e>
          <m:sup>
            <m:sSub>
              <m:sSubPr>
                <m:ctrlPr>
                  <w:rPr>
                    <w:rFonts w:ascii="Cambria Math" w:hAnsi="Cambria Math"/>
                  </w:rPr>
                </m:ctrlPr>
              </m:sSubPr>
              <m:e>
                <m:r>
                  <w:rPr>
                    <w:rFonts w:ascii="Cambria Math" w:hAnsi="Cambria Math"/>
                  </w:rPr>
                  <m:t>π</m:t>
                </m:r>
              </m:e>
              <m:sub>
                <m:r>
                  <w:rPr>
                    <w:rFonts w:ascii="Cambria Math" w:hAnsi="Cambria Math"/>
                  </w:rPr>
                  <m:t>θ</m:t>
                </m:r>
              </m:sub>
            </m:sSub>
          </m:sup>
        </m:sSup>
      </m:oMath>
      <w:r w:rsidRPr="00C660AB">
        <w:t>.</w:t>
      </w:r>
    </w:p>
    <w:p w14:paraId="4E4C5F34" w14:textId="77777777" w:rsidR="00C660AB" w:rsidRPr="00C660AB" w:rsidRDefault="00C660AB" w:rsidP="00C660AB">
      <w:pPr>
        <w:numPr>
          <w:ilvl w:val="0"/>
          <w:numId w:val="35"/>
        </w:numPr>
      </w:pPr>
      <w:r w:rsidRPr="00C660AB">
        <w:t xml:space="preserve">Another perspective: </w:t>
      </w:r>
      <w:r w:rsidRPr="00C660AB">
        <w:rPr>
          <w:b/>
          <w:bCs/>
        </w:rPr>
        <w:t>reparameterization trick</w:t>
      </w:r>
      <w:r w:rsidRPr="00C660AB">
        <w:t xml:space="preserve"> (in continuous actions) allows you to write:</w:t>
      </w:r>
    </w:p>
    <w:p w14:paraId="62ED2089" w14:textId="12BA7959" w:rsidR="00C660AB" w:rsidRPr="00C660AB" w:rsidRDefault="00C660AB" w:rsidP="00C660AB">
      <m:oMathPara>
        <m:oMath>
          <m:r>
            <w:rPr>
              <w:rFonts w:ascii="Cambria Math" w:hAnsi="Cambria Math"/>
            </w:rPr>
            <m:t>a=</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(s,ϵ),ϵ∼</m:t>
          </m:r>
          <m:r>
            <m:rPr>
              <m:nor/>
            </m:rPr>
            <m:t>Noise</m:t>
          </m:r>
          <m:r>
            <m:rPr>
              <m:sty m:val="p"/>
            </m:rPr>
            <w:br/>
          </m:r>
        </m:oMath>
      </m:oMathPara>
    </w:p>
    <w:p w14:paraId="3E060F05" w14:textId="7AA1EB2E" w:rsidR="00C660AB" w:rsidRPr="00C660AB" w:rsidRDefault="00C660AB" w:rsidP="00C660AB">
      <w:r w:rsidRPr="00C660AB">
        <w:t xml:space="preserve">so that the gradient can be </w:t>
      </w:r>
      <w:r w:rsidRPr="00C660AB">
        <w:rPr>
          <w:b/>
          <w:bCs/>
        </w:rPr>
        <w:t xml:space="preserve">computed with respect to </w:t>
      </w:r>
      <m:oMath>
        <m:r>
          <w:rPr>
            <w:rFonts w:ascii="Cambria Math" w:hAnsi="Cambria Math"/>
          </w:rPr>
          <m:t>θ</m:t>
        </m:r>
      </m:oMath>
      <w:r w:rsidRPr="00C660AB">
        <w:rPr>
          <w:b/>
          <w:bCs/>
        </w:rPr>
        <w:t>independently of the current state distribution</w:t>
      </w:r>
      <w:r w:rsidRPr="00C660AB">
        <w:t>, enabling off-policy updates.</w:t>
      </w:r>
    </w:p>
    <w:p w14:paraId="1CE1A743" w14:textId="77777777" w:rsidR="00797EC2" w:rsidRPr="00711E98" w:rsidRDefault="00797EC2" w:rsidP="00711E98"/>
    <w:p w14:paraId="6B5A6BAA" w14:textId="77777777" w:rsidR="00711E98" w:rsidRDefault="00711E98" w:rsidP="00711E98"/>
    <w:p w14:paraId="10611C54" w14:textId="7C432A21" w:rsidR="00711E98" w:rsidRDefault="00D94048" w:rsidP="00711E98">
      <w:r>
        <w:lastRenderedPageBreak/>
        <w:t>Table of on and off policy</w:t>
      </w:r>
    </w:p>
    <w:p w14:paraId="28AD05B8" w14:textId="77777777" w:rsidR="00711E98" w:rsidRDefault="00711E98" w:rsidP="00711E98"/>
    <w:p w14:paraId="10B2A519" w14:textId="74184C07" w:rsidR="00B75F65" w:rsidRDefault="00FB38B2" w:rsidP="00711E98">
      <w:r>
        <w:t>Baselines</w:t>
      </w:r>
    </w:p>
    <w:p w14:paraId="17851DE5" w14:textId="31BEB56F" w:rsidR="00EA2A0B" w:rsidRDefault="00FB38B2" w:rsidP="00711E98">
      <w:r>
        <w:t>Importance sampling</w:t>
      </w:r>
    </w:p>
    <w:p w14:paraId="57216665" w14:textId="04202E18" w:rsidR="00EA2A0B" w:rsidRDefault="00EA2A0B" w:rsidP="00711E98">
      <w:r>
        <w:t xml:space="preserve">Deadly tripad of rl </w:t>
      </w:r>
    </w:p>
    <w:p w14:paraId="7F804F90" w14:textId="7D75F82C" w:rsidR="00B75F65" w:rsidRDefault="00EA2A0B" w:rsidP="00711E98">
      <w:r>
        <w:t xml:space="preserve">Off policy, bootstrapping and functional apromximate </w:t>
      </w:r>
    </w:p>
    <w:p w14:paraId="547DCAA4" w14:textId="2B9ACCB4" w:rsidR="00B75F65" w:rsidRDefault="00B75F65" w:rsidP="00656D0C">
      <w:pPr>
        <w:pStyle w:val="Heading2"/>
      </w:pPr>
      <w:bookmarkStart w:id="8" w:name="_Toc221273895"/>
      <w:r>
        <w:t>Advantages and disadvantages of AC methods in continuous and high-dimensional environments</w:t>
      </w:r>
      <w:bookmarkEnd w:id="8"/>
    </w:p>
    <w:p w14:paraId="6FE317E3" w14:textId="0D870292" w:rsidR="00B75F65" w:rsidRDefault="00B75F65" w:rsidP="00B75F65">
      <w:pPr>
        <w:pStyle w:val="Heading1"/>
      </w:pPr>
      <w:bookmarkStart w:id="9" w:name="_Toc221273896"/>
      <w:r>
        <w:t>Individual Algorithms</w:t>
      </w:r>
      <w:bookmarkEnd w:id="9"/>
    </w:p>
    <w:p w14:paraId="100857DB" w14:textId="29557689" w:rsidR="00B071BA" w:rsidRDefault="00B071BA" w:rsidP="00B071BA">
      <w:pPr>
        <w:pStyle w:val="Heading2"/>
      </w:pPr>
      <w:bookmarkStart w:id="10" w:name="_Toc221273898"/>
      <w:r>
        <w:t>A2C</w:t>
      </w:r>
      <w:bookmarkEnd w:id="10"/>
      <w:r w:rsidR="00EA2A0B">
        <w:t xml:space="preserve"> / (A3C)</w:t>
      </w:r>
    </w:p>
    <w:p w14:paraId="550BEB24" w14:textId="332BBF32" w:rsidR="00452D82" w:rsidRPr="00452D82" w:rsidRDefault="00452D82" w:rsidP="00452D82">
      <w:r w:rsidRPr="00452D82">
        <w:t xml:space="preserve">The core idea of </w:t>
      </w:r>
      <w:r w:rsidRPr="00452D82">
        <w:rPr>
          <w:b/>
          <w:bCs/>
        </w:rPr>
        <w:t>A2C / A3C</w:t>
      </w:r>
      <w:r w:rsidRPr="00452D82">
        <w:t xml:space="preserve"> </w:t>
      </w:r>
      <w:r w:rsidR="004101E3">
        <w:t xml:space="preserve">, on policy methods, </w:t>
      </w:r>
      <w:r w:rsidRPr="00452D82">
        <w:t xml:space="preserve">is to leverage multiple agents or parallel environments to explore the environment efficiently while performing </w:t>
      </w:r>
      <w:r w:rsidRPr="00452D82">
        <w:rPr>
          <w:b/>
          <w:bCs/>
        </w:rPr>
        <w:t>on-policy updates</w:t>
      </w:r>
      <w:r w:rsidRPr="00452D82">
        <w:t xml:space="preserve"> using bootstrapped targets. Each agent collects rollouts, which are used to compute a </w:t>
      </w:r>
      <w:r w:rsidRPr="00452D82">
        <w:rPr>
          <w:b/>
          <w:bCs/>
        </w:rPr>
        <w:t>TD target</w:t>
      </w:r>
      <w:r w:rsidRPr="00452D82">
        <w:t xml:space="preserve"> for the critic by estimating the value of the next state:</w:t>
      </w:r>
    </w:p>
    <w:p w14:paraId="4548B3DF" w14:textId="5C941A55" w:rsidR="00452D82" w:rsidRPr="00452D82" w:rsidRDefault="00000000" w:rsidP="00452D82">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r>
            <m:rPr>
              <m:sty m:val="p"/>
            </m:rPr>
            <w:br/>
          </m:r>
        </m:oMath>
      </m:oMathPara>
    </w:p>
    <w:p w14:paraId="11294C27" w14:textId="3D48A770" w:rsidR="00452D82" w:rsidRPr="00452D82" w:rsidRDefault="00452D82" w:rsidP="00452D82">
      <w:r w:rsidRPr="00452D82">
        <w:t xml:space="preserve">The critic is trained by minimizing the </w:t>
      </w:r>
      <w:r w:rsidRPr="00452D82">
        <w:rPr>
          <w:b/>
          <w:bCs/>
        </w:rPr>
        <w:t>mean squared error</w:t>
      </w:r>
      <w:r w:rsidRPr="00452D82">
        <w:t xml:space="preserve"> between the TD target and the current value estimate, while the actor is trained using the </w:t>
      </w:r>
      <w:r w:rsidRPr="00452D82">
        <w:rPr>
          <w:b/>
          <w:bCs/>
        </w:rPr>
        <w:t>advantage function</w:t>
      </w:r>
      <w:r w:rsidRPr="00452D82">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452D82">
        <w:t>to scale the policy gradient:</w:t>
      </w:r>
    </w:p>
    <w:p w14:paraId="785B3B59" w14:textId="6C89CC78" w:rsidR="00452D82" w:rsidRPr="00452D82" w:rsidRDefault="00000000" w:rsidP="00452D82">
      <m:oMathPara>
        <m:oMath>
          <m:sSub>
            <m:sSubPr>
              <m:ctrlPr>
                <w:rPr>
                  <w:rFonts w:ascii="Cambria Math" w:hAnsi="Cambria Math"/>
                </w:rPr>
              </m:ctrlPr>
            </m:sSubPr>
            <m:e>
              <m:r>
                <w:rPr>
                  <w:rFonts w:ascii="Cambria Math" w:hAnsi="Cambria Math"/>
                </w:rPr>
                <m:t>L</m:t>
              </m:r>
            </m:e>
            <m:sub>
              <m:r>
                <m:rPr>
                  <m:nor/>
                </m:rPr>
                <m:t>actor</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t</m:t>
              </m:r>
            </m:sub>
          </m:sSub>
        </m:oMath>
      </m:oMathPara>
    </w:p>
    <w:p w14:paraId="154084A0" w14:textId="77777777" w:rsidR="00656D0C" w:rsidRDefault="00656D0C" w:rsidP="00452D82"/>
    <w:p w14:paraId="5F00B499" w14:textId="37B426C7" w:rsidR="00452D82" w:rsidRDefault="00452D82" w:rsidP="00452D82">
      <w:r w:rsidRPr="00452D82">
        <w:t xml:space="preserve">By combining these losses and performing gradient descent, A2C/A3C update both policy and value networks simultaneously, enabling efficient and stable learning from </w:t>
      </w:r>
      <w:r w:rsidRPr="00452D82">
        <w:rPr>
          <w:b/>
          <w:bCs/>
        </w:rPr>
        <w:t>on-policy trajectories</w:t>
      </w:r>
      <w:r w:rsidRPr="00452D82">
        <w:t>.</w:t>
      </w:r>
    </w:p>
    <w:p w14:paraId="1679507C" w14:textId="10517A1E" w:rsidR="00656D0C" w:rsidRDefault="00656D0C" w:rsidP="00452D82">
      <w:r>
        <w:t xml:space="preserve">The computational cost of A2C is dominated by forward and backward passes through the actor and critic networks. For a rollout length T and N parallel environments, the per-update complexity scales as </w:t>
      </w:r>
    </w:p>
    <w:p w14:paraId="1411F37D" w14:textId="4340E1B4" w:rsidR="00656D0C" w:rsidRPr="00656D0C" w:rsidRDefault="00656D0C" w:rsidP="00452D82">
      <w:pPr>
        <w:rPr>
          <w:rFonts w:eastAsiaTheme="minorEastAsia"/>
        </w:rPr>
      </w:pPr>
      <m:oMathPara>
        <m:oMath>
          <m:r>
            <m:rPr>
              <m:scr m:val="script"/>
            </m:rPr>
            <w:rPr>
              <w:rFonts w:ascii="Cambria Math" w:hAnsi="Cambria Math"/>
            </w:rPr>
            <m:t>O(</m:t>
          </m:r>
          <m:r>
            <w:rPr>
              <w:rFonts w:ascii="Cambria Math" w:hAnsi="Cambria Math"/>
            </w:rPr>
            <m:t>N ∙T∙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actor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critic</m:t>
                  </m:r>
                </m:sub>
              </m:sSub>
            </m:e>
          </m:d>
          <m:r>
            <w:rPr>
              <w:rFonts w:ascii="Cambria Math" w:hAnsi="Cambria Math"/>
            </w:rPr>
            <m:t>)</m:t>
          </m:r>
        </m:oMath>
      </m:oMathPara>
    </w:p>
    <w:p w14:paraId="17FFAFA2" w14:textId="17ABD3F9" w:rsidR="00656D0C" w:rsidRDefault="00656D0C" w:rsidP="00452D82">
      <w:r>
        <w:t xml:space="preserve">Memory complexity </w:t>
      </w:r>
    </w:p>
    <w:p w14:paraId="15DA390B" w14:textId="77777777" w:rsidR="00656D0C" w:rsidRDefault="00656D0C" w:rsidP="00452D82">
      <w:pPr>
        <w:rPr>
          <w:rFonts w:eastAsiaTheme="minorEastAsia"/>
        </w:rPr>
      </w:pPr>
      <w:r>
        <w:t xml:space="preserve">A2C stores only on-policy rollouts of length T, resulting in memory usage proportional to </w:t>
      </w:r>
      <m:oMath>
        <m:r>
          <m:rPr>
            <m:scr m:val="script"/>
          </m:rPr>
          <w:rPr>
            <w:rFonts w:ascii="Cambria Math" w:hAnsi="Cambria Math"/>
          </w:rPr>
          <m:t>O</m:t>
        </m:r>
        <m:d>
          <m:dPr>
            <m:ctrlPr>
              <w:rPr>
                <w:rFonts w:ascii="Cambria Math" w:hAnsi="Cambria Math"/>
                <w:i/>
              </w:rPr>
            </m:ctrlPr>
          </m:dPr>
          <m:e>
            <m:r>
              <w:rPr>
                <w:rFonts w:ascii="Cambria Math" w:hAnsi="Cambria Math"/>
              </w:rPr>
              <m:t>N∙T</m:t>
            </m:r>
          </m:e>
        </m:d>
      </m:oMath>
      <w:r>
        <w:rPr>
          <w:rFonts w:eastAsiaTheme="minorEastAsia"/>
        </w:rPr>
        <w:t>, significantly lower than off-policy methods that maintain large replay buffers.</w:t>
      </w:r>
    </w:p>
    <w:p w14:paraId="29B7B0F3" w14:textId="77777777" w:rsidR="00656D0C" w:rsidRDefault="00656D0C" w:rsidP="00452D82">
      <w:pPr>
        <w:rPr>
          <w:rFonts w:eastAsiaTheme="minorEastAsia"/>
        </w:rPr>
      </w:pPr>
      <w:r>
        <w:rPr>
          <w:rFonts w:eastAsiaTheme="minorEastAsia"/>
        </w:rPr>
        <w:t xml:space="preserve">Practical scalability </w:t>
      </w:r>
    </w:p>
    <w:p w14:paraId="4A6B773B" w14:textId="27C53F11" w:rsidR="00656D0C" w:rsidRPr="00452D82" w:rsidRDefault="00656D0C" w:rsidP="00452D82">
      <w:r>
        <w:rPr>
          <w:rFonts w:eastAsiaTheme="minorEastAsia"/>
        </w:rPr>
        <w:t>While A2C scales efficiently with parallel environments on CPUs, it is less sample-efficient than off-policy methods due to the inability to reuse past experience.</w:t>
      </w:r>
      <w:r>
        <w:t xml:space="preserve"> </w:t>
      </w:r>
    </w:p>
    <w:p w14:paraId="584B3E0E" w14:textId="32A54613" w:rsidR="001C46EC" w:rsidRDefault="00452D82" w:rsidP="00EA2A0B">
      <w:r>
        <w:rPr>
          <w:noProof/>
        </w:rPr>
        <w:lastRenderedPageBreak/>
        <w:drawing>
          <wp:inline distT="0" distB="0" distL="0" distR="0" wp14:anchorId="3CBDA47D" wp14:editId="541B33F6">
            <wp:extent cx="6642100" cy="5285105"/>
            <wp:effectExtent l="0" t="0" r="6350" b="0"/>
            <wp:docPr id="121857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2100" cy="5285105"/>
                    </a:xfrm>
                    <a:prstGeom prst="rect">
                      <a:avLst/>
                    </a:prstGeom>
                    <a:noFill/>
                    <a:ln>
                      <a:noFill/>
                    </a:ln>
                  </pic:spPr>
                </pic:pic>
              </a:graphicData>
            </a:graphic>
          </wp:inline>
        </w:drawing>
      </w:r>
    </w:p>
    <w:p w14:paraId="2C5FBE6C" w14:textId="77777777" w:rsidR="00452D82" w:rsidRDefault="00452D82" w:rsidP="00EA2A0B"/>
    <w:p w14:paraId="3BF2A280" w14:textId="6C2300A3" w:rsidR="00452D82" w:rsidRDefault="004101E3" w:rsidP="00EA2A0B">
      <w:r>
        <w:rPr>
          <w:noProof/>
        </w:rPr>
        <w:drawing>
          <wp:inline distT="0" distB="0" distL="0" distR="0" wp14:anchorId="15DC5717" wp14:editId="46CAF928">
            <wp:extent cx="6645910" cy="3664840"/>
            <wp:effectExtent l="0" t="0" r="2540" b="0"/>
            <wp:docPr id="2" name="Picture 1" descr="Pseudo-code for advantage actor-critic algorith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eudo-code for advantage actor-critic algorithm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664840"/>
                    </a:xfrm>
                    <a:prstGeom prst="rect">
                      <a:avLst/>
                    </a:prstGeom>
                    <a:noFill/>
                    <a:ln>
                      <a:noFill/>
                    </a:ln>
                  </pic:spPr>
                </pic:pic>
              </a:graphicData>
            </a:graphic>
          </wp:inline>
        </w:drawing>
      </w:r>
    </w:p>
    <w:p w14:paraId="45EBF402" w14:textId="77777777" w:rsidR="00452D82" w:rsidRDefault="00452D82" w:rsidP="00EA2A0B"/>
    <w:p w14:paraId="1A0B07B6" w14:textId="04DB0432" w:rsidR="001C46EC" w:rsidRDefault="001C46EC" w:rsidP="00EA2A0B">
      <w:r>
        <w:lastRenderedPageBreak/>
        <w:t xml:space="preserve">While A3C </w:t>
      </w:r>
    </w:p>
    <w:p w14:paraId="2A514BE0" w14:textId="77777777" w:rsidR="003153DD" w:rsidRPr="00054E5B" w:rsidRDefault="003153DD" w:rsidP="003153DD">
      <w:pPr>
        <w:numPr>
          <w:ilvl w:val="0"/>
          <w:numId w:val="36"/>
        </w:numPr>
      </w:pPr>
      <w:r w:rsidRPr="00054E5B">
        <w:t>Core idea / innovation</w:t>
      </w:r>
    </w:p>
    <w:p w14:paraId="0BD8A772" w14:textId="77777777" w:rsidR="003153DD" w:rsidRPr="00054E5B" w:rsidRDefault="003153DD" w:rsidP="003153DD">
      <w:pPr>
        <w:numPr>
          <w:ilvl w:val="0"/>
          <w:numId w:val="36"/>
        </w:numPr>
      </w:pPr>
      <w:r w:rsidRPr="00054E5B">
        <w:t>Key equations or update rules (brief, intuitive)</w:t>
      </w:r>
    </w:p>
    <w:p w14:paraId="119C7671" w14:textId="77777777" w:rsidR="003153DD" w:rsidRPr="00054E5B" w:rsidRDefault="003153DD" w:rsidP="003153DD">
      <w:pPr>
        <w:numPr>
          <w:ilvl w:val="0"/>
          <w:numId w:val="36"/>
        </w:numPr>
      </w:pPr>
      <w:r w:rsidRPr="00054E5B">
        <w:t>Type: on-policy / off-policy, discrete / continuous</w:t>
      </w:r>
    </w:p>
    <w:p w14:paraId="3A787F1B" w14:textId="77777777" w:rsidR="003153DD" w:rsidRPr="00054E5B" w:rsidRDefault="003153DD" w:rsidP="003153DD">
      <w:pPr>
        <w:numPr>
          <w:ilvl w:val="0"/>
          <w:numId w:val="36"/>
        </w:numPr>
      </w:pPr>
      <w:r w:rsidRPr="00054E5B">
        <w:t>Implementation notes (what you coded, buffers, tricks, etc.)</w:t>
      </w:r>
    </w:p>
    <w:p w14:paraId="3BB0EF2C" w14:textId="77777777" w:rsidR="003153DD" w:rsidRPr="00054E5B" w:rsidRDefault="003153DD" w:rsidP="003153DD">
      <w:pPr>
        <w:numPr>
          <w:ilvl w:val="0"/>
          <w:numId w:val="36"/>
        </w:numPr>
      </w:pPr>
      <w:r w:rsidRPr="00054E5B">
        <w:t>Strengths and limitations</w:t>
      </w:r>
    </w:p>
    <w:p w14:paraId="30123F8B" w14:textId="6FC38A90" w:rsidR="00EA2A0B" w:rsidRPr="00EA2A0B" w:rsidRDefault="003153DD" w:rsidP="00EA2A0B">
      <w:r>
        <w:t xml:space="preserve"> </w:t>
      </w:r>
    </w:p>
    <w:p w14:paraId="709F8C1D" w14:textId="5B93D6B9" w:rsidR="00B071BA" w:rsidRDefault="00B071BA" w:rsidP="00B071BA">
      <w:pPr>
        <w:pStyle w:val="Heading2"/>
      </w:pPr>
      <w:bookmarkStart w:id="11" w:name="_Toc221273899"/>
      <w:r>
        <w:t>DDPG</w:t>
      </w:r>
      <w:bookmarkEnd w:id="11"/>
    </w:p>
    <w:p w14:paraId="6D06A3BE" w14:textId="0FF751BB" w:rsidR="00177967" w:rsidRPr="00177967" w:rsidRDefault="00177967" w:rsidP="00177967">
      <w:bookmarkStart w:id="12" w:name="_Toc221273900"/>
      <w:r w:rsidRPr="00177967">
        <w:t>The idea behind DDPG is to adapt DQN-style value-based learning to continuous action spaces without discretizing actions, since discretization introduces severe limitations such as the curse of dimensionality and loss of precision.</w:t>
      </w:r>
    </w:p>
    <w:p w14:paraId="3C1187B2" w14:textId="1E072211" w:rsidR="00177967" w:rsidRPr="00177967" w:rsidRDefault="00177967" w:rsidP="00177967">
      <w:r w:rsidRPr="00177967">
        <w:t>DDPG introduces an actor network that represents the policy explicitly and deterministically maps states to actions, enabling direct optimization in continuous action spaces. This leads to the Deterministic Policy Gradient (DPG) framework.</w:t>
      </w:r>
    </w:p>
    <w:p w14:paraId="285B0438" w14:textId="12B2A352" w:rsidR="00177967" w:rsidRPr="00177967" w:rsidRDefault="00177967" w:rsidP="00177967">
      <w:r w:rsidRPr="00177967">
        <w:t>Because the policy is deterministic, there is no expectation over actions in either the policy gradient or the Bellman target. The only remaining expectation is over the environment dynamics (state transitions).</w:t>
      </w:r>
    </w:p>
    <w:p w14:paraId="5793D7E4" w14:textId="77777777" w:rsidR="00177967" w:rsidRDefault="00177967" w:rsidP="00177967">
      <w:r w:rsidRPr="00177967">
        <w:t>To enable exploration despite the deterministic policy, DDPG adds temporally correlated noise (e.g., Ornstein–Uhlenbeck noise) to the actor’s output during data collection. This noise affects the behavior policy but not the target policy, allowing off-policy learning with stable deterministic targets.</w:t>
      </w:r>
    </w:p>
    <w:p w14:paraId="38246333" w14:textId="6A303CA8" w:rsidR="00B071BA" w:rsidRDefault="00B071BA" w:rsidP="00177967">
      <w:pPr>
        <w:pStyle w:val="Heading2"/>
      </w:pPr>
      <w:r>
        <w:t>TRPO</w:t>
      </w:r>
      <w:bookmarkEnd w:id="12"/>
    </w:p>
    <w:p w14:paraId="62CF1632" w14:textId="77777777" w:rsidR="003E31FE" w:rsidRPr="003E31FE" w:rsidRDefault="003E31FE" w:rsidP="003E31FE">
      <w:r w:rsidRPr="003E31FE">
        <w:t xml:space="preserve">Most reinforcement learning algorithms are highly </w:t>
      </w:r>
      <w:r w:rsidRPr="003E31FE">
        <w:rPr>
          <w:b/>
          <w:bCs/>
        </w:rPr>
        <w:t>sensitive to hyperparameters</w:t>
      </w:r>
      <w:r w:rsidRPr="003E31FE">
        <w:t xml:space="preserve">, and optimal settings often vary across environments or even across different phases of training within the same environment. In particular, large policy updates can lead to </w:t>
      </w:r>
      <w:r w:rsidRPr="003E31FE">
        <w:rPr>
          <w:b/>
          <w:bCs/>
        </w:rPr>
        <w:t>performance collapse</w:t>
      </w:r>
      <w:r w:rsidRPr="003E31FE">
        <w:t xml:space="preserve"> due to destructive policy changes.</w:t>
      </w:r>
    </w:p>
    <w:p w14:paraId="3D936464" w14:textId="77777777" w:rsidR="003E31FE" w:rsidRPr="003E31FE" w:rsidRDefault="003E31FE" w:rsidP="003E31FE">
      <w:r w:rsidRPr="003E31FE">
        <w:rPr>
          <w:b/>
          <w:bCs/>
        </w:rPr>
        <w:t>Trust Region Policy Optimization (TRPO)</w:t>
      </w:r>
      <w:r w:rsidRPr="003E31FE">
        <w:t xml:space="preserve"> addresses this issue by explicitly </w:t>
      </w:r>
      <w:r w:rsidRPr="003E31FE">
        <w:rPr>
          <w:b/>
          <w:bCs/>
        </w:rPr>
        <w:t>constraining the policy update</w:t>
      </w:r>
      <w:r w:rsidRPr="003E31FE">
        <w:t>, preventing overly large deviations from the previous policy.</w:t>
      </w:r>
    </w:p>
    <w:p w14:paraId="5A7F1D34" w14:textId="77777777" w:rsidR="003E31FE" w:rsidRPr="003E31FE" w:rsidRDefault="003E31FE" w:rsidP="003E31FE">
      <w:r w:rsidRPr="003E31FE">
        <w:t xml:space="preserve">TRPO builds on </w:t>
      </w:r>
      <w:r w:rsidRPr="003E31FE">
        <w:rPr>
          <w:b/>
          <w:bCs/>
        </w:rPr>
        <w:t>Conservative Policy Iteration (CPI)</w:t>
      </w:r>
      <w:r w:rsidRPr="003E31FE">
        <w:t>, which considers a mixture policy of the form</w:t>
      </w:r>
    </w:p>
    <w:p w14:paraId="59903BAA" w14:textId="425C8A26" w:rsidR="003E31FE" w:rsidRPr="003E31FE" w:rsidRDefault="00000000" w:rsidP="003E31FE">
      <m:oMathPara>
        <m:oMath>
          <m:sSub>
            <m:sSubPr>
              <m:ctrlPr>
                <w:rPr>
                  <w:rFonts w:ascii="Cambria Math" w:hAnsi="Cambria Math"/>
                </w:rPr>
              </m:ctrlPr>
            </m:sSubPr>
            <m:e>
              <m:r>
                <w:rPr>
                  <w:rFonts w:ascii="Cambria Math" w:hAnsi="Cambria Math"/>
                </w:rPr>
                <m:t>π</m:t>
              </m:r>
            </m:e>
            <m:sub>
              <m:r>
                <m:rPr>
                  <m:nor/>
                </m:rPr>
                <m:t>new</m:t>
              </m:r>
            </m:sub>
          </m:sSub>
          <m:r>
            <w:rPr>
              <w:rFonts w:ascii="Cambria Math" w:hAnsi="Cambria Math"/>
            </w:rPr>
            <m:t>=(1-α)</m:t>
          </m:r>
          <m:r>
            <m:rPr>
              <m:nor/>
            </m:rPr>
            <w:rPr>
              <w:rFonts w:ascii="Arial" w:hAnsi="Arial" w:cs="Arial"/>
            </w:rPr>
            <m:t> </m:t>
          </m:r>
          <m:sSub>
            <m:sSubPr>
              <m:ctrlPr>
                <w:rPr>
                  <w:rFonts w:ascii="Cambria Math" w:hAnsi="Cambria Math"/>
                </w:rPr>
              </m:ctrlPr>
            </m:sSubPr>
            <m:e>
              <m:r>
                <w:rPr>
                  <w:rFonts w:ascii="Cambria Math" w:hAnsi="Cambria Math"/>
                </w:rPr>
                <m:t>π</m:t>
              </m:r>
            </m:e>
            <m:sub>
              <m:r>
                <m:rPr>
                  <m:nor/>
                </m:rPr>
                <m:t>old</m:t>
              </m:r>
            </m:sub>
          </m:sSub>
          <m:r>
            <w:rPr>
              <w:rFonts w:ascii="Cambria Math" w:hAnsi="Cambria Math"/>
            </w:rPr>
            <m:t>+α</m:t>
          </m:r>
          <m:r>
            <m:rPr>
              <m:nor/>
            </m:rPr>
            <w:rPr>
              <w:rFonts w:ascii="Arial" w:hAnsi="Arial" w:cs="Arial"/>
            </w:rPr>
            <m:t> </m:t>
          </m:r>
          <m:sSub>
            <m:sSubPr>
              <m:ctrlPr>
                <w:rPr>
                  <w:rFonts w:ascii="Cambria Math" w:hAnsi="Cambria Math"/>
                </w:rPr>
              </m:ctrlPr>
            </m:sSubPr>
            <m:e>
              <m:r>
                <w:rPr>
                  <w:rFonts w:ascii="Cambria Math" w:hAnsi="Cambria Math"/>
                </w:rPr>
                <m:t>π</m:t>
              </m:r>
            </m:e>
            <m:sub>
              <m:r>
                <m:rPr>
                  <m:nor/>
                </m:rPr>
                <m:t>candidate</m:t>
              </m:r>
            </m:sub>
          </m:sSub>
          <m:r>
            <m:rPr>
              <m:sty m:val="p"/>
            </m:rPr>
            <w:br/>
          </m:r>
        </m:oMath>
      </m:oMathPara>
    </w:p>
    <w:p w14:paraId="0D4DD88E" w14:textId="77777777" w:rsidR="003E31FE" w:rsidRPr="003E31FE" w:rsidRDefault="003E31FE" w:rsidP="003E31FE">
      <w:r w:rsidRPr="003E31FE">
        <w:t xml:space="preserve">and provides a </w:t>
      </w:r>
      <w:r w:rsidRPr="003E31FE">
        <w:rPr>
          <w:b/>
          <w:bCs/>
        </w:rPr>
        <w:t>theoretical lower bound</w:t>
      </w:r>
      <w:r w:rsidRPr="003E31FE">
        <w:t xml:space="preserve"> on performance improvement. Under small update assumptions, CPI shows that policy improvement is guaranteed as long as the update step is sufficiently conservative.</w:t>
      </w:r>
    </w:p>
    <w:p w14:paraId="7E79735C" w14:textId="77777777" w:rsidR="003E31FE" w:rsidRPr="003E31FE" w:rsidRDefault="003E31FE" w:rsidP="003E31FE">
      <w:r w:rsidRPr="003E31FE">
        <w:t xml:space="preserve">Using this result, the TRPO paper derives a </w:t>
      </w:r>
      <w:r w:rsidRPr="003E31FE">
        <w:rPr>
          <w:b/>
          <w:bCs/>
        </w:rPr>
        <w:t>surrogate objective function</w:t>
      </w:r>
      <w:r w:rsidRPr="003E31FE">
        <w:t xml:space="preserve"> that approximates the expected return while keeping the state distribution fixed under the old policy. The discrepancy </w:t>
      </w:r>
      <w:r w:rsidRPr="003E31FE">
        <w:lastRenderedPageBreak/>
        <w:t xml:space="preserve">between the surrogate objective and the true objective is bounded by a term proportional to the </w:t>
      </w:r>
      <w:r w:rsidRPr="003E31FE">
        <w:rPr>
          <w:b/>
          <w:bCs/>
        </w:rPr>
        <w:t>KL divergence</w:t>
      </w:r>
      <w:r w:rsidRPr="003E31FE">
        <w:t xml:space="preserve"> between the old and new policies.</w:t>
      </w:r>
    </w:p>
    <w:p w14:paraId="144B7DF8" w14:textId="77777777" w:rsidR="003E31FE" w:rsidRPr="003E31FE" w:rsidRDefault="003E31FE" w:rsidP="003E31FE">
      <w:r w:rsidRPr="003E31FE">
        <w:t xml:space="preserve">By </w:t>
      </w:r>
      <w:r w:rsidRPr="003E31FE">
        <w:rPr>
          <w:b/>
          <w:bCs/>
        </w:rPr>
        <w:t>constraining the KL divergence</w:t>
      </w:r>
      <w:r w:rsidRPr="003E31FE">
        <w:t xml:space="preserve">, TRPO ensures that each policy update stays within a trust region, leading to </w:t>
      </w:r>
      <w:r w:rsidRPr="003E31FE">
        <w:rPr>
          <w:b/>
          <w:bCs/>
        </w:rPr>
        <w:t>monotonic policy improvement</w:t>
      </w:r>
      <w:r w:rsidRPr="003E31FE">
        <w:t xml:space="preserve"> and significantly reduced sensitivity to hyperparameter choices.</w:t>
      </w:r>
    </w:p>
    <w:p w14:paraId="2F2C5C26" w14:textId="77777777" w:rsidR="003E31FE" w:rsidRPr="003E31FE" w:rsidRDefault="003E31FE" w:rsidP="003E31FE">
      <w:r w:rsidRPr="003E31FE">
        <w:t>In practice, TRPO maximizes the surrogate objective subject to a KL constraint:</w:t>
      </w:r>
    </w:p>
    <w:p w14:paraId="53D7FB77" w14:textId="3BD26B27" w:rsidR="003E31FE" w:rsidRPr="003E31FE" w:rsidRDefault="00000000" w:rsidP="003E31FE">
      <m:oMathPara>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θ</m:t>
              </m:r>
            </m:lim>
          </m:limLow>
          <m:r>
            <m:rPr>
              <m:nor/>
            </m:rPr>
            <w:rPr>
              <w:rFonts w:ascii="Arial" w:hAnsi="Arial" w:cs="Arial"/>
            </w:rPr>
            <m:t>  </m:t>
          </m:r>
          <m:r>
            <w:rPr>
              <w:rFonts w:ascii="Cambria Math" w:hAnsi="Cambria Math"/>
            </w:rPr>
            <m:t>L(θ)</m:t>
          </m:r>
          <m:r>
            <m:rPr>
              <m:nor/>
            </m:rPr>
            <m:t>s.t.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s∼</m:t>
              </m:r>
              <m:sSub>
                <m:sSubPr>
                  <m:ctrlPr>
                    <w:rPr>
                      <w:rFonts w:ascii="Cambria Math" w:hAnsi="Cambria Math"/>
                    </w:rPr>
                  </m:ctrlPr>
                </m:sSubPr>
                <m:e>
                  <m:r>
                    <w:rPr>
                      <w:rFonts w:ascii="Cambria Math" w:hAnsi="Cambria Math"/>
                    </w:rPr>
                    <m:t>π</m:t>
                  </m:r>
                </m:e>
                <m:sub>
                  <m:r>
                    <m:rPr>
                      <m:nor/>
                    </m:rPr>
                    <m:t>old</m:t>
                  </m:r>
                </m:sub>
              </m:sSub>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m:t>
          </m:r>
          <m:sSub>
            <m:sSubPr>
              <m:ctrlPr>
                <w:rPr>
                  <w:rFonts w:ascii="Cambria Math" w:hAnsi="Cambria Math"/>
                </w:rPr>
              </m:ctrlPr>
            </m:sSubPr>
            <m:e>
              <m:r>
                <w:rPr>
                  <w:rFonts w:ascii="Cambria Math" w:hAnsi="Cambria Math"/>
                </w:rPr>
                <m:t>π</m:t>
              </m:r>
            </m:e>
            <m:sub>
              <m:r>
                <m:rPr>
                  <m:nor/>
                </m:rPr>
                <m:t>old</m:t>
              </m:r>
            </m:sub>
          </m:sSub>
          <m:r>
            <w:rPr>
              <w:rFonts w:ascii="Cambria Math" w:hAnsi="Cambria Math"/>
            </w:rPr>
            <m:t>(⋅</m:t>
          </m:r>
          <m:r>
            <m:rPr>
              <m:sty m:val="p"/>
            </m:rPr>
            <w:rPr>
              <w:rFonts w:ascii="Cambria Math" w:hAnsi="Cambria Math"/>
            </w:rPr>
            <m:t>∣</m:t>
          </m:r>
          <m:r>
            <w:rPr>
              <w:rFonts w:ascii="Cambria Math" w:hAnsi="Cambria Math"/>
            </w:rPr>
            <m:t>s)</m:t>
          </m:r>
          <m:r>
            <m:rPr>
              <m:nor/>
            </m:rPr>
            <w:rPr>
              <w:rFonts w:ascii="Arial" w:hAnsi="Arial" w:cs="Arial"/>
            </w:rPr>
            <m:t> </m:t>
          </m:r>
          <m:r>
            <m:rPr>
              <m:sty m:val="p"/>
            </m:rP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r>
            <m:rPr>
              <m:sty m:val="p"/>
            </m:rPr>
            <w:rPr>
              <w:rFonts w:ascii="Cambria Math" w:hAnsi="Cambria Math"/>
            </w:rPr>
            <m:t>∣</m:t>
          </m:r>
          <m:r>
            <w:rPr>
              <w:rFonts w:ascii="Cambria Math" w:hAnsi="Cambria Math"/>
            </w:rPr>
            <m:t>s))]≤δ</m:t>
          </m:r>
          <m:r>
            <w:br/>
          </m:r>
        </m:oMath>
      </m:oMathPara>
    </w:p>
    <w:p w14:paraId="1FD6E005" w14:textId="77777777" w:rsidR="003E31FE" w:rsidRPr="003E31FE" w:rsidRDefault="003E31FE" w:rsidP="003E31FE">
      <w:r w:rsidRPr="003E31FE">
        <w:t>thereby controlling the policy step size in a principled, geometry-aware manner.</w:t>
      </w:r>
    </w:p>
    <w:p w14:paraId="3CEB1D18" w14:textId="757CD4CF" w:rsidR="00EA2A0B" w:rsidRPr="00EA2A0B" w:rsidRDefault="00EA2A0B" w:rsidP="00EA2A0B"/>
    <w:p w14:paraId="7D630C12" w14:textId="44936337" w:rsidR="00B071BA" w:rsidRDefault="00B071BA" w:rsidP="00B071BA">
      <w:pPr>
        <w:pStyle w:val="Heading2"/>
      </w:pPr>
      <w:bookmarkStart w:id="13" w:name="_Toc221273901"/>
      <w:r>
        <w:t>PPO</w:t>
      </w:r>
      <w:bookmarkEnd w:id="13"/>
    </w:p>
    <w:p w14:paraId="3B33508B" w14:textId="77777777" w:rsidR="003E31FE" w:rsidRPr="003E31FE" w:rsidRDefault="003E31FE" w:rsidP="003E31FE">
      <w:r w:rsidRPr="003E31FE">
        <w:rPr>
          <w:b/>
          <w:bCs/>
        </w:rPr>
        <w:t>Proximal Policy Optimization (PPO)</w:t>
      </w:r>
      <w:r w:rsidRPr="003E31FE">
        <w:t xml:space="preserve"> can be viewed as a </w:t>
      </w:r>
      <w:r w:rsidRPr="003E31FE">
        <w:rPr>
          <w:b/>
          <w:bCs/>
        </w:rPr>
        <w:t>simplified and practical approximation of TRPO</w:t>
      </w:r>
      <w:r w:rsidRPr="003E31FE">
        <w:t xml:space="preserve">. While TRPO enforces a hard trust-region constraint using a KL-divergence bound and requires second-order optimization with the Fisher Information Matrix, PPO replaces this constraint with a </w:t>
      </w:r>
      <w:r w:rsidRPr="003E31FE">
        <w:rPr>
          <w:b/>
          <w:bCs/>
        </w:rPr>
        <w:t>first-order surrogate objective</w:t>
      </w:r>
      <w:r w:rsidRPr="003E31FE">
        <w:t xml:space="preserve"> that approximately limits policy updates.</w:t>
      </w:r>
    </w:p>
    <w:p w14:paraId="3AA5B6EB" w14:textId="77777777" w:rsidR="003E31FE" w:rsidRPr="003E31FE" w:rsidRDefault="003E31FE" w:rsidP="003E31FE">
      <w:r w:rsidRPr="003E31FE">
        <w:t xml:space="preserve">Instead of explicitly constraining the KL divergence, PPO introduces a </w:t>
      </w:r>
      <w:r w:rsidRPr="003E31FE">
        <w:rPr>
          <w:b/>
          <w:bCs/>
        </w:rPr>
        <w:t>clipped probability ratio</w:t>
      </w:r>
      <w:r w:rsidRPr="003E31FE">
        <w:t>:</w:t>
      </w:r>
    </w:p>
    <w:p w14:paraId="026727B9" w14:textId="12E39EA4" w:rsidR="003E31FE" w:rsidRPr="003E31FE" w:rsidRDefault="00000000" w:rsidP="003E31FE">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num>
            <m:den>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nor/>
                        </m:rPr>
                        <m:t>old</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en>
          </m:f>
          <m:r>
            <m:rPr>
              <m:sty m:val="p"/>
            </m:rPr>
            <w:br/>
          </m:r>
        </m:oMath>
      </m:oMathPara>
    </w:p>
    <w:p w14:paraId="4A6B8939" w14:textId="77777777" w:rsidR="003E31FE" w:rsidRPr="003E31FE" w:rsidRDefault="003E31FE" w:rsidP="003E31FE">
      <w:r w:rsidRPr="003E31FE">
        <w:t>and defines the clipped objective:</w:t>
      </w:r>
    </w:p>
    <w:p w14:paraId="1A7C1F36" w14:textId="788B1C5E" w:rsidR="003E31FE" w:rsidRPr="003E31FE" w:rsidRDefault="00000000" w:rsidP="003E31FE">
      <m:oMathPara>
        <m:oMath>
          <m:sSup>
            <m:sSupPr>
              <m:ctrlPr>
                <w:rPr>
                  <w:rFonts w:ascii="Cambria Math" w:hAnsi="Cambria Math"/>
                </w:rPr>
              </m:ctrlPr>
            </m:sSupPr>
            <m:e>
              <m:r>
                <w:rPr>
                  <w:rFonts w:ascii="Cambria Math" w:hAnsi="Cambria Math"/>
                </w:rPr>
                <m:t>L</m:t>
              </m:r>
            </m:e>
            <m:sup>
              <m:r>
                <m:rPr>
                  <m:nor/>
                </m:rPr>
                <m:t>CLIP</m:t>
              </m:r>
            </m:sup>
          </m:sSup>
          <m:r>
            <w:rPr>
              <w:rFonts w:ascii="Cambria Math" w:hAnsi="Cambria Math"/>
            </w:rPr>
            <m:t>(θ)=</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m:t>
              </m:r>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w:rPr>
                  <w:rFonts w:ascii="Cambria Math" w:hAnsi="Cambria Math"/>
                </w:rPr>
                <m:t>,</m:t>
              </m:r>
              <m:r>
                <m:rPr>
                  <m:nor/>
                </m:rPr>
                <w:rPr>
                  <w:rFonts w:ascii="Arial" w:hAnsi="Arial" w:cs="Arial"/>
                </w:rPr>
                <m:t>  </m:t>
              </m:r>
              <m:r>
                <m:rPr>
                  <m:nor/>
                </m:rPr>
                <m:t>clip</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(θ),1-ϵ,1+ϵ)</m:t>
              </m:r>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w:rPr>
                  <w:rFonts w:ascii="Cambria Math" w:hAnsi="Cambria Math"/>
                </w:rPr>
                <m:t>)</m:t>
              </m:r>
            </m:e>
          </m:d>
          <m:r>
            <m:rPr>
              <m:sty m:val="p"/>
            </m:rPr>
            <w:br/>
          </m:r>
        </m:oMath>
      </m:oMathPara>
    </w:p>
    <w:p w14:paraId="26C61A62" w14:textId="77777777" w:rsidR="003E31FE" w:rsidRPr="003E31FE" w:rsidRDefault="003E31FE" w:rsidP="003E31FE">
      <w:r w:rsidRPr="003E31FE">
        <w:t xml:space="preserve">The clipping mechanism prevents the probability ratio from moving too far away from 1, effectively </w:t>
      </w:r>
      <w:r w:rsidRPr="003E31FE">
        <w:rPr>
          <w:b/>
          <w:bCs/>
        </w:rPr>
        <w:t>penalizing overly large policy updates</w:t>
      </w:r>
      <w:r w:rsidRPr="003E31FE">
        <w:t xml:space="preserve"> in a way that mimics TRPO’s trust region.</w:t>
      </w:r>
    </w:p>
    <w:p w14:paraId="18EEEB2F" w14:textId="77777777" w:rsidR="003E31FE" w:rsidRPr="003E31FE" w:rsidRDefault="003E31FE" w:rsidP="003E31FE">
      <w:r w:rsidRPr="003E31FE">
        <w:t xml:space="preserve">By using this clipped surrogate objective, PPO </w:t>
      </w:r>
      <w:r w:rsidRPr="003E31FE">
        <w:rPr>
          <w:b/>
          <w:bCs/>
        </w:rPr>
        <w:t>eliminates the need for explicit KL constraints, Fisher Information Matrix computation, and conjugate-gradient optimization</w:t>
      </w:r>
      <w:r w:rsidRPr="003E31FE">
        <w:t xml:space="preserve">, while retaining much of TRPO’s stability and robustness. This results in a </w:t>
      </w:r>
      <w:r w:rsidRPr="003E31FE">
        <w:rPr>
          <w:b/>
          <w:bCs/>
        </w:rPr>
        <w:t>simpler, more scalable, and easier-to-tune algorithm</w:t>
      </w:r>
      <w:r w:rsidRPr="003E31FE">
        <w:t xml:space="preserve"> that performs well across a wide range of environments.</w:t>
      </w:r>
    </w:p>
    <w:p w14:paraId="3B860AF0" w14:textId="77777777" w:rsidR="003E31FE" w:rsidRDefault="003E31FE" w:rsidP="003E31FE"/>
    <w:p w14:paraId="5541E040" w14:textId="2B7FDB9B" w:rsidR="003E31FE" w:rsidRDefault="00B071BA" w:rsidP="0023438F">
      <w:pPr>
        <w:pStyle w:val="Heading2"/>
      </w:pPr>
      <w:bookmarkStart w:id="14" w:name="_Toc221273902"/>
      <w:r>
        <w:t>SAC</w:t>
      </w:r>
      <w:bookmarkStart w:id="15" w:name="_Toc221273903"/>
      <w:bookmarkEnd w:id="14"/>
    </w:p>
    <w:p w14:paraId="619EE547" w14:textId="77777777" w:rsidR="0023438F" w:rsidRPr="0023438F" w:rsidRDefault="0023438F" w:rsidP="0023438F">
      <w:r w:rsidRPr="0023438F">
        <w:rPr>
          <w:b/>
          <w:bCs/>
        </w:rPr>
        <w:t>Soft Actor-Critic (SAC)</w:t>
      </w:r>
      <w:r w:rsidRPr="0023438F">
        <w:t xml:space="preserve"> is an </w:t>
      </w:r>
      <w:r w:rsidRPr="0023438F">
        <w:rPr>
          <w:b/>
          <w:bCs/>
        </w:rPr>
        <w:t>off-policy actor–critic</w:t>
      </w:r>
      <w:r w:rsidRPr="0023438F">
        <w:t xml:space="preserve"> algorithm designed to achieve high </w:t>
      </w:r>
      <w:r w:rsidRPr="0023438F">
        <w:rPr>
          <w:b/>
          <w:bCs/>
        </w:rPr>
        <w:t>sample efficiency</w:t>
      </w:r>
      <w:r w:rsidRPr="0023438F">
        <w:t xml:space="preserve"> and </w:t>
      </w:r>
      <w:r w:rsidRPr="0023438F">
        <w:rPr>
          <w:b/>
          <w:bCs/>
        </w:rPr>
        <w:t>training stability</w:t>
      </w:r>
      <w:r w:rsidRPr="0023438F">
        <w:t xml:space="preserve"> in continuous control tasks. Unlike earlier on-policy actor–critic methods, SAC can leverage replay buffers and off-policy data, significantly improving data efficiency.</w:t>
      </w:r>
    </w:p>
    <w:p w14:paraId="27CEC257" w14:textId="77777777" w:rsidR="0023438F" w:rsidRPr="0023438F" w:rsidRDefault="0023438F" w:rsidP="0023438F">
      <w:r w:rsidRPr="0023438F">
        <w:t xml:space="preserve">SAC uses a </w:t>
      </w:r>
      <w:r w:rsidRPr="0023438F">
        <w:rPr>
          <w:b/>
          <w:bCs/>
        </w:rPr>
        <w:t>stochastic actor</w:t>
      </w:r>
      <w:r w:rsidRPr="0023438F">
        <w:t xml:space="preserve"> that outputs a probability distribution over actions rather than a deterministic action. The policy is trained to </w:t>
      </w:r>
      <w:r w:rsidRPr="0023438F">
        <w:rPr>
          <w:b/>
          <w:bCs/>
        </w:rPr>
        <w:t>maximize both expected return and entropy</w:t>
      </w:r>
      <w:r w:rsidRPr="0023438F">
        <w:t>, encouraging exploration and robustness.</w:t>
      </w:r>
    </w:p>
    <w:p w14:paraId="42024C83" w14:textId="77777777" w:rsidR="0023438F" w:rsidRPr="0023438F" w:rsidRDefault="0023438F" w:rsidP="0023438F">
      <w:r w:rsidRPr="0023438F">
        <w:lastRenderedPageBreak/>
        <w:t xml:space="preserve">To improve stability and reduce overestimation bias, SAC employs </w:t>
      </w:r>
      <w:r w:rsidRPr="0023438F">
        <w:rPr>
          <w:b/>
          <w:bCs/>
        </w:rPr>
        <w:t>two Q-function (critic) networks</w:t>
      </w:r>
      <w:r w:rsidRPr="0023438F">
        <w:t xml:space="preserve"> and uses the minimum of their estimates when computing targets. Target networks are used for bootstrapping, further stabilizing learning.</w:t>
      </w:r>
    </w:p>
    <w:p w14:paraId="6D3E0D50" w14:textId="77777777" w:rsidR="0023438F" w:rsidRPr="0023438F" w:rsidRDefault="0023438F" w:rsidP="0023438F">
      <w:r w:rsidRPr="0023438F">
        <w:t xml:space="preserve">The critic is updated using a soft Bellman backup, while the actor is updated by minimizing the KL divergence between the policy and an energy-based distribution induced by the Q-function. Together, these design choices allow SAC to combine the </w:t>
      </w:r>
      <w:r w:rsidRPr="0023438F">
        <w:rPr>
          <w:b/>
          <w:bCs/>
        </w:rPr>
        <w:t>stability of entropy-regularized learning</w:t>
      </w:r>
      <w:r w:rsidRPr="0023438F">
        <w:t xml:space="preserve"> with the </w:t>
      </w:r>
      <w:r w:rsidRPr="0023438F">
        <w:rPr>
          <w:b/>
          <w:bCs/>
        </w:rPr>
        <w:t>sample efficiency of off-policy methods</w:t>
      </w:r>
      <w:r w:rsidRPr="0023438F">
        <w:t>.</w:t>
      </w:r>
    </w:p>
    <w:p w14:paraId="7B3E43B4" w14:textId="77777777" w:rsidR="003E31FE" w:rsidRDefault="003E31FE" w:rsidP="0023438F"/>
    <w:p w14:paraId="40595CE9" w14:textId="5B44D8CE" w:rsidR="00797EC2" w:rsidRDefault="00797EC2" w:rsidP="00695AC7">
      <w:pPr>
        <w:pStyle w:val="Heading1"/>
      </w:pPr>
      <w:r>
        <w:t>Experiment</w:t>
      </w:r>
    </w:p>
    <w:p w14:paraId="5D8FD7BC" w14:textId="77777777" w:rsidR="00797EC2" w:rsidRDefault="00797EC2" w:rsidP="00797EC2"/>
    <w:p w14:paraId="25B21C83" w14:textId="77777777" w:rsidR="00766390" w:rsidRPr="00766390" w:rsidRDefault="00766390" w:rsidP="00766390">
      <w:pPr>
        <w:rPr>
          <w:b/>
          <w:bCs/>
        </w:rPr>
      </w:pPr>
      <w:r w:rsidRPr="00766390">
        <w:rPr>
          <w:b/>
          <w:bCs/>
        </w:rPr>
        <w:t>Fair Experimental Setup</w:t>
      </w:r>
    </w:p>
    <w:p w14:paraId="3CFC9BE4" w14:textId="77777777" w:rsidR="00766390" w:rsidRPr="00766390" w:rsidRDefault="00766390" w:rsidP="00766390">
      <w:r w:rsidRPr="00766390">
        <w:t>To ensure a fair and reproducible comparison across reinforcement learning algorithms, all experiments were conducted under a unified and controlled protocol. This section outlines the experimental requirements and design choices.</w:t>
      </w:r>
    </w:p>
    <w:p w14:paraId="41F54C8D" w14:textId="77777777" w:rsidR="00766390" w:rsidRPr="00766390" w:rsidRDefault="00766390" w:rsidP="00766390">
      <w:pPr>
        <w:rPr>
          <w:b/>
          <w:bCs/>
        </w:rPr>
      </w:pPr>
      <w:r w:rsidRPr="00766390">
        <w:rPr>
          <w:b/>
          <w:bCs/>
        </w:rPr>
        <w:t>Environment and Task</w:t>
      </w:r>
    </w:p>
    <w:p w14:paraId="7A868513" w14:textId="77777777" w:rsidR="00766390" w:rsidRPr="00766390" w:rsidRDefault="00766390" w:rsidP="00766390">
      <w:r w:rsidRPr="00766390">
        <w:t>All agents were evaluated on the same environment with identical dynamics, observation space, action space, reward function, termination conditions, and maximum episode length. The environment version and random seeds were fixed to ensure consistency across runs.</w:t>
      </w:r>
    </w:p>
    <w:p w14:paraId="15AC3187" w14:textId="77777777" w:rsidR="00766390" w:rsidRPr="00766390" w:rsidRDefault="00766390" w:rsidP="00766390">
      <w:pPr>
        <w:rPr>
          <w:b/>
          <w:bCs/>
        </w:rPr>
      </w:pPr>
      <w:r w:rsidRPr="00766390">
        <w:rPr>
          <w:b/>
          <w:bCs/>
        </w:rPr>
        <w:t>Training Budget</w:t>
      </w:r>
    </w:p>
    <w:p w14:paraId="09F4B2D5" w14:textId="77777777" w:rsidR="00766390" w:rsidRPr="00766390" w:rsidRDefault="00766390" w:rsidP="00766390">
      <w:r w:rsidRPr="00766390">
        <w:t>Each agent was trained using the same total number of environment interactions. Performance is reported as a function of environment steps rather than gradient updates, ensuring a fair comparison between on-policy and off-policy methods. Evaluation was performed at fixed intervals using the same number of evaluation episodes.</w:t>
      </w:r>
    </w:p>
    <w:p w14:paraId="0B7D3DFE" w14:textId="77777777" w:rsidR="00766390" w:rsidRPr="00766390" w:rsidRDefault="00766390" w:rsidP="00766390">
      <w:pPr>
        <w:rPr>
          <w:b/>
          <w:bCs/>
        </w:rPr>
      </w:pPr>
      <w:r w:rsidRPr="00766390">
        <w:rPr>
          <w:b/>
          <w:bCs/>
        </w:rPr>
        <w:t>Randomness and Seeds</w:t>
      </w:r>
    </w:p>
    <w:p w14:paraId="5EBFFDFB" w14:textId="77777777" w:rsidR="00766390" w:rsidRPr="00766390" w:rsidRDefault="00766390" w:rsidP="00766390">
      <w:r w:rsidRPr="00766390">
        <w:t>To account for stochasticity in environment dynamics, policy initialization, and exploration, each configuration was evaluated using multiple random seeds (3–5). The same set of seeds was used across all algorithms. Results are reported as the mean and standard deviation across seeds.</w:t>
      </w:r>
    </w:p>
    <w:p w14:paraId="067F75AE" w14:textId="77777777" w:rsidR="00766390" w:rsidRPr="00766390" w:rsidRDefault="00766390" w:rsidP="00766390">
      <w:pPr>
        <w:rPr>
          <w:b/>
          <w:bCs/>
        </w:rPr>
      </w:pPr>
      <w:r w:rsidRPr="00766390">
        <w:rPr>
          <w:b/>
          <w:bCs/>
        </w:rPr>
        <w:t>Observation and Action Processing</w:t>
      </w:r>
    </w:p>
    <w:p w14:paraId="62D25279" w14:textId="77777777" w:rsidR="00766390" w:rsidRPr="00766390" w:rsidRDefault="00766390" w:rsidP="00766390">
      <w:r w:rsidRPr="00766390">
        <w:t>Observation normalization was applied consistently across all agents using a running mean and standard deviation. Action outputs were normalized to the environment’s action bounds, with consistent scaling and squashing functions (e.g., tanh) applied where required. These preprocessing steps were either enabled for all agents or disabled for all agents.</w:t>
      </w:r>
    </w:p>
    <w:p w14:paraId="39B2E9FD" w14:textId="77777777" w:rsidR="00766390" w:rsidRPr="00766390" w:rsidRDefault="00766390" w:rsidP="00766390">
      <w:pPr>
        <w:rPr>
          <w:b/>
          <w:bCs/>
        </w:rPr>
      </w:pPr>
      <w:r w:rsidRPr="00766390">
        <w:rPr>
          <w:b/>
          <w:bCs/>
        </w:rPr>
        <w:t>Reward Handling</w:t>
      </w:r>
    </w:p>
    <w:p w14:paraId="1FC75652" w14:textId="77777777" w:rsidR="00766390" w:rsidRPr="00766390" w:rsidRDefault="00766390" w:rsidP="00766390">
      <w:r w:rsidRPr="00766390">
        <w:t>All agents received the same raw reward signal from the environment. No algorithm-specific reward shaping was applied. If reward scaling was used, the same scaling factor was applied uniformly across all agents.</w:t>
      </w:r>
    </w:p>
    <w:p w14:paraId="3D473F3D" w14:textId="77777777" w:rsidR="00766390" w:rsidRPr="00766390" w:rsidRDefault="00766390" w:rsidP="00766390">
      <w:pPr>
        <w:rPr>
          <w:b/>
          <w:bCs/>
        </w:rPr>
      </w:pPr>
      <w:r w:rsidRPr="00766390">
        <w:rPr>
          <w:b/>
          <w:bCs/>
        </w:rPr>
        <w:t>Network Architecture</w:t>
      </w:r>
    </w:p>
    <w:p w14:paraId="7151CA85" w14:textId="77777777" w:rsidR="00766390" w:rsidRPr="00766390" w:rsidRDefault="00766390" w:rsidP="00766390">
      <w:r w:rsidRPr="00766390">
        <w:t>All agents employed multilayer perceptron (MLP) architectures with the same depth and activation functions. While actor and critic structures differed according to algorithmic requirements (e.g., deterministic vs. stochastic actors), the overall architectural style and representational capacity were kept consistent. Network initialization schemes were also identical across agents.</w:t>
      </w:r>
    </w:p>
    <w:p w14:paraId="69D33578" w14:textId="77777777" w:rsidR="00766390" w:rsidRPr="00766390" w:rsidRDefault="00766390" w:rsidP="00766390">
      <w:pPr>
        <w:rPr>
          <w:b/>
          <w:bCs/>
        </w:rPr>
      </w:pPr>
      <w:r w:rsidRPr="00766390">
        <w:rPr>
          <w:b/>
          <w:bCs/>
        </w:rPr>
        <w:t>Hyperparameter Tuning</w:t>
      </w:r>
    </w:p>
    <w:p w14:paraId="66B71ED3" w14:textId="77777777" w:rsidR="00766390" w:rsidRPr="00766390" w:rsidRDefault="00766390" w:rsidP="00766390">
      <w:r w:rsidRPr="00766390">
        <w:t>To ensure fairness, each algorithm was allocated the same hyperparameter tuning budget. Random search was used to sample hyperparameter configurations from algorithm-specific ranges. The best-performing configuration for each algorithm was selected based on average return across seeds.</w:t>
      </w:r>
    </w:p>
    <w:p w14:paraId="1A266384" w14:textId="77777777" w:rsidR="00766390" w:rsidRPr="00766390" w:rsidRDefault="00766390" w:rsidP="00766390">
      <w:pPr>
        <w:rPr>
          <w:b/>
          <w:bCs/>
        </w:rPr>
      </w:pPr>
      <w:r w:rsidRPr="00766390">
        <w:rPr>
          <w:b/>
          <w:bCs/>
        </w:rPr>
        <w:t>Exploration Strategy</w:t>
      </w:r>
    </w:p>
    <w:p w14:paraId="4DC470C8" w14:textId="77777777" w:rsidR="00766390" w:rsidRPr="00766390" w:rsidRDefault="00766390" w:rsidP="00766390">
      <w:r w:rsidRPr="00766390">
        <w:t>Exploration mechanisms were consistent with each algorithm’s design. Stochastic policies were used for on-policy and entropy-regularized methods, while action noise was applied for deterministic off-policy methods. No additional exploration techniques were introduced for individual agents.</w:t>
      </w:r>
    </w:p>
    <w:p w14:paraId="04277A7B" w14:textId="77777777" w:rsidR="00766390" w:rsidRPr="00766390" w:rsidRDefault="00766390" w:rsidP="00766390">
      <w:pPr>
        <w:rPr>
          <w:b/>
          <w:bCs/>
        </w:rPr>
      </w:pPr>
      <w:r w:rsidRPr="00766390">
        <w:rPr>
          <w:b/>
          <w:bCs/>
        </w:rPr>
        <w:t>Evaluation Protocol</w:t>
      </w:r>
    </w:p>
    <w:p w14:paraId="799281A5" w14:textId="77777777" w:rsidR="00766390" w:rsidRPr="00766390" w:rsidRDefault="00766390" w:rsidP="00766390">
      <w:r w:rsidRPr="00766390">
        <w:t>Evaluation was conducted without exploration noise to measure the performance of the learned policies. All agents were evaluated using the same protocol, metrics, and reporting standards.</w:t>
      </w:r>
    </w:p>
    <w:p w14:paraId="0484834B" w14:textId="77777777" w:rsidR="00766390" w:rsidRPr="00766390" w:rsidRDefault="00766390" w:rsidP="00766390">
      <w:pPr>
        <w:rPr>
          <w:b/>
          <w:bCs/>
        </w:rPr>
      </w:pPr>
      <w:r w:rsidRPr="00766390">
        <w:rPr>
          <w:b/>
          <w:bCs/>
        </w:rPr>
        <w:t>Reporting and Reproducibility</w:t>
      </w:r>
    </w:p>
    <w:p w14:paraId="6AAD7A88" w14:textId="77777777" w:rsidR="00766390" w:rsidRPr="00766390" w:rsidRDefault="00766390" w:rsidP="00766390">
      <w:r w:rsidRPr="00766390">
        <w:t>We report learning curves as mean ± standard deviation across seeds, final performance distributions, and sample efficiency metrics. All hyperparameter ranges, training budgets, and evaluation settings are explicitly documented to ensure reproducibility.</w:t>
      </w:r>
    </w:p>
    <w:p w14:paraId="364AAF59" w14:textId="3F3475F7" w:rsidR="00797EC2" w:rsidRDefault="00766390" w:rsidP="00225479">
      <w:r w:rsidRPr="00766390">
        <w:rPr>
          <w:b/>
          <w:bCs/>
        </w:rPr>
        <w:t>Summary.</w:t>
      </w:r>
      <w:r w:rsidRPr="00766390">
        <w:t xml:space="preserve"> By fixing the environment, training budget, normalization schemes, network architecture style, and evaluation protocol while tuning algorithm-specific hyperparameters under an equal budget, we ensure a fair and meaningful comparison across reinforcement learning algorithms.</w:t>
      </w:r>
    </w:p>
    <w:p w14:paraId="058FD03E" w14:textId="3F4E34C1" w:rsidR="00B75F65" w:rsidRDefault="00695AC7" w:rsidP="00695AC7">
      <w:pPr>
        <w:pStyle w:val="Heading1"/>
      </w:pPr>
      <w:r>
        <w:t>Ablation</w:t>
      </w:r>
      <w:bookmarkEnd w:id="15"/>
      <w:r>
        <w:t xml:space="preserve"> </w:t>
      </w:r>
    </w:p>
    <w:p w14:paraId="06738C2F" w14:textId="396F7FE5" w:rsidR="002B01ED" w:rsidRPr="002B01ED" w:rsidRDefault="002B01ED" w:rsidP="002B01ED">
      <w:r>
        <w:t>In this ablation study, we focus on two primary metrics in reinforcement learning: variance and sample efficiency. Sample efficiency measures how quickly the agent accumulates reward and converges to an optimal policy, while variances capture the stability of learning and the fluctuates in performance across episodes.  For each algorithm, we group different hyperparameter according to their expected influence on these metrics and perform sweeps to isolate their effect.</w:t>
      </w:r>
    </w:p>
    <w:p w14:paraId="7925555C" w14:textId="77777777" w:rsidR="00FB39E0" w:rsidRDefault="00FB39E0" w:rsidP="00FB39E0"/>
    <w:p w14:paraId="29DF28BB" w14:textId="792CA2D0" w:rsidR="002B01ED" w:rsidRDefault="002B01ED" w:rsidP="00FB39E0">
      <w:r>
        <w:t xml:space="preserve">The </w:t>
      </w:r>
      <w:proofErr w:type="spellStart"/>
      <w:r>
        <w:t>commone</w:t>
      </w:r>
      <w:proofErr w:type="spellEnd"/>
      <w:r>
        <w:t xml:space="preserve"> parameters share across algorithms.</w:t>
      </w:r>
    </w:p>
    <w:p w14:paraId="0C93356F" w14:textId="5EBC27B7" w:rsidR="00FB39E0" w:rsidRDefault="00FB39E0" w:rsidP="00FB39E0">
      <w:pPr>
        <w:pStyle w:val="Heading2"/>
      </w:pPr>
      <w:r>
        <w:t>A2C</w:t>
      </w:r>
    </w:p>
    <w:p w14:paraId="7C8BDBC0" w14:textId="06F6D15D" w:rsidR="001C26F1" w:rsidRPr="001C26F1" w:rsidRDefault="001C26F1" w:rsidP="001C26F1">
      <w:r w:rsidRPr="001C26F1">
        <w:t xml:space="preserve">In A2C, the key agent hyperparameters include the actor learning rate, critic learning rate, actor loss weight, critic loss weight, and entropy weight. These hyperparameters are commonly shared across many actor–critic algorithms. </w:t>
      </w:r>
      <w:r>
        <w:t>I</w:t>
      </w:r>
      <w:r w:rsidRPr="001C26F1">
        <w:t xml:space="preserve"> conduct sweep experiments over different combinations to </w:t>
      </w:r>
      <w:r w:rsidRPr="001C26F1">
        <w:t>analyse</w:t>
      </w:r>
      <w:r w:rsidRPr="001C26F1">
        <w:t xml:space="preserve"> their effects on learning stability and sample efficiency.</w:t>
      </w:r>
    </w:p>
    <w:p w14:paraId="1C7A563B" w14:textId="77777777" w:rsidR="001C26F1" w:rsidRPr="001C26F1" w:rsidRDefault="001C26F1" w:rsidP="001C26F1">
      <w:r w:rsidRPr="001C26F1">
        <w:t>The learning rates of the actor and critic networks determine how quickly each component updates during optimization. Typically, the actor learning rate is set slightly higher than the critic learning rate, allowing the policy to adapt to value estimates while preventing instability caused by an overly reactive critic. Sweeping these learning rates enables us to examine the trade-off between fast convergence (higher sample efficiency) and stable updates (lower variance). Excessively high learning rates may accelerate early learning but often lead to oscillations or divergence, whereas overly small learning rates improve stability at the cost of slower convergence.</w:t>
      </w:r>
    </w:p>
    <w:p w14:paraId="1C4AC41E" w14:textId="77777777" w:rsidR="001C26F1" w:rsidRPr="001C26F1" w:rsidRDefault="001C26F1" w:rsidP="001C26F1">
      <w:r w:rsidRPr="001C26F1">
        <w:t>The loss weights of the actor, critic, and entropy terms scale their respective contributions in the total objective. Increasing these weights effectively amplifies the gradient contribution of each component, leading to larger parameter updates. Higher weights may improve sample efficiency by accelerating learning but can also introduce instability and higher variance. Conversely, smaller weights produce more conservative updates, improving stability but potentially slowing convergence.</w:t>
      </w:r>
    </w:p>
    <w:p w14:paraId="7B526C97" w14:textId="77777777" w:rsidR="001C26F1" w:rsidRPr="001C26F1" w:rsidRDefault="001C26F1" w:rsidP="001C26F1">
      <w:r w:rsidRPr="001C26F1">
        <w:t xml:space="preserve">The entropy weight specifically regulates exploration. In A2C, the entropy term is subtracted (with a scaling coefficient) from the policy loss, encouraging higher-entropy policies. A larger entropy weight promotes exploration and prevents premature convergence to suboptimal deterministic policies, </w:t>
      </w:r>
      <w:r w:rsidRPr="001C26F1">
        <w:lastRenderedPageBreak/>
        <w:t xml:space="preserve">potentially improving long-term performance. However, excessive entropy regularization may slow policy convergence, as the agent continues exploring rather than exploiting learned </w:t>
      </w:r>
      <w:proofErr w:type="spellStart"/>
      <w:r w:rsidRPr="001C26F1">
        <w:t>behaviors</w:t>
      </w:r>
      <w:proofErr w:type="spellEnd"/>
      <w:r w:rsidRPr="001C26F1">
        <w:t>.</w:t>
      </w:r>
    </w:p>
    <w:p w14:paraId="652FFD5A" w14:textId="70A837D8" w:rsidR="00FB39E0" w:rsidRDefault="001C26F1" w:rsidP="00FB39E0">
      <w:r>
        <w:t xml:space="preserve">Metrics logged: </w:t>
      </w:r>
    </w:p>
    <w:p w14:paraId="60CBB544" w14:textId="0750D5EC" w:rsidR="001C26F1" w:rsidRDefault="00EE2AAE" w:rsidP="00EE2AAE">
      <w:pPr>
        <w:pStyle w:val="ListParagraph"/>
        <w:numPr>
          <w:ilvl w:val="0"/>
          <w:numId w:val="52"/>
        </w:numPr>
      </w:pPr>
      <w:r>
        <w:t xml:space="preserve">Sample Efficiency </w:t>
      </w:r>
    </w:p>
    <w:p w14:paraId="7E947ED1" w14:textId="77777777" w:rsidR="00EE2AAE" w:rsidRDefault="00EE2AAE" w:rsidP="00EE2AAE">
      <w:pPr>
        <w:pStyle w:val="ListParagraph"/>
        <w:numPr>
          <w:ilvl w:val="1"/>
          <w:numId w:val="52"/>
        </w:numPr>
      </w:pPr>
      <w:r>
        <w:t xml:space="preserve">Measured by: </w:t>
      </w:r>
    </w:p>
    <w:p w14:paraId="766180EC" w14:textId="6D3077D4" w:rsidR="00EE2AAE" w:rsidRDefault="00EE2AAE" w:rsidP="00EE2AAE">
      <w:pPr>
        <w:pStyle w:val="ListParagraph"/>
        <w:numPr>
          <w:ilvl w:val="2"/>
          <w:numId w:val="52"/>
        </w:numPr>
      </w:pPr>
      <w:r>
        <w:t>Mean rollout reward over timesteps</w:t>
      </w:r>
    </w:p>
    <w:p w14:paraId="7120531C" w14:textId="7A02F092" w:rsidR="00FB39E0" w:rsidRDefault="00EE2AAE" w:rsidP="00EE2AAE">
      <w:pPr>
        <w:pStyle w:val="ListParagraph"/>
        <w:numPr>
          <w:ilvl w:val="2"/>
          <w:numId w:val="52"/>
        </w:numPr>
      </w:pPr>
      <w:r>
        <w:t>Slope of reward curve</w:t>
      </w:r>
    </w:p>
    <w:p w14:paraId="3FB6B883" w14:textId="19089F89" w:rsidR="00EE2AAE" w:rsidRDefault="00EE2AAE" w:rsidP="00EE2AAE">
      <w:pPr>
        <w:pStyle w:val="ListParagraph"/>
        <w:numPr>
          <w:ilvl w:val="0"/>
          <w:numId w:val="52"/>
        </w:numPr>
      </w:pPr>
      <w:r>
        <w:t xml:space="preserve">Performance Variance </w:t>
      </w:r>
    </w:p>
    <w:p w14:paraId="4DC1DF9C" w14:textId="0619170C" w:rsidR="00EE2AAE" w:rsidRDefault="00EE2AAE" w:rsidP="00EE2AAE">
      <w:pPr>
        <w:pStyle w:val="ListParagraph"/>
        <w:numPr>
          <w:ilvl w:val="1"/>
          <w:numId w:val="52"/>
        </w:numPr>
      </w:pPr>
      <w:r>
        <w:t>Measured by:</w:t>
      </w:r>
    </w:p>
    <w:p w14:paraId="7DFF646E" w14:textId="1CC063A1" w:rsidR="00EE2AAE" w:rsidRDefault="00EE2AAE" w:rsidP="00EE2AAE">
      <w:pPr>
        <w:pStyle w:val="ListParagraph"/>
        <w:numPr>
          <w:ilvl w:val="2"/>
          <w:numId w:val="52"/>
        </w:numPr>
      </w:pPr>
      <w:r>
        <w:t>Standard deviation of rollout reward</w:t>
      </w:r>
    </w:p>
    <w:p w14:paraId="59C7C0A4" w14:textId="1F8DAD8C" w:rsidR="00EE2AAE" w:rsidRDefault="00EE2AAE" w:rsidP="00EE2AAE">
      <w:pPr>
        <w:pStyle w:val="ListParagraph"/>
        <w:numPr>
          <w:ilvl w:val="0"/>
          <w:numId w:val="52"/>
        </w:numPr>
      </w:pPr>
      <w:r>
        <w:t>Optimization Stability</w:t>
      </w:r>
    </w:p>
    <w:p w14:paraId="6B643A47" w14:textId="587EECB4" w:rsidR="00EE2AAE" w:rsidRDefault="00EE2AAE" w:rsidP="00EE2AAE">
      <w:pPr>
        <w:pStyle w:val="ListParagraph"/>
        <w:numPr>
          <w:ilvl w:val="1"/>
          <w:numId w:val="52"/>
        </w:numPr>
      </w:pPr>
      <w:r>
        <w:t>Measured by:</w:t>
      </w:r>
    </w:p>
    <w:p w14:paraId="2851FE9F" w14:textId="7CBAF9BC" w:rsidR="00EE2AAE" w:rsidRDefault="00EE2AAE" w:rsidP="00EE2AAE">
      <w:pPr>
        <w:pStyle w:val="ListParagraph"/>
        <w:numPr>
          <w:ilvl w:val="2"/>
          <w:numId w:val="52"/>
        </w:numPr>
      </w:pPr>
      <w:r>
        <w:t>Advantage standard deviation</w:t>
      </w:r>
    </w:p>
    <w:p w14:paraId="51D8845B" w14:textId="5A4A39C9" w:rsidR="00EE2AAE" w:rsidRDefault="00EE2AAE" w:rsidP="00EE2AAE">
      <w:pPr>
        <w:pStyle w:val="ListParagraph"/>
        <w:numPr>
          <w:ilvl w:val="2"/>
          <w:numId w:val="52"/>
        </w:numPr>
      </w:pPr>
      <w:r>
        <w:t>Policy gradient standard deviation</w:t>
      </w:r>
    </w:p>
    <w:p w14:paraId="68CEF4C4" w14:textId="0D8F74D5" w:rsidR="00216E1C" w:rsidRDefault="00EE2AAE" w:rsidP="00EE2AAE">
      <w:pPr>
        <w:pStyle w:val="ListParagraph"/>
        <w:numPr>
          <w:ilvl w:val="2"/>
          <w:numId w:val="52"/>
        </w:numPr>
      </w:pPr>
      <w:r>
        <w:t>Entropy behaviour</w:t>
      </w:r>
    </w:p>
    <w:p w14:paraId="788F4A1D" w14:textId="77777777" w:rsidR="00A477E0" w:rsidRPr="00A477E0" w:rsidRDefault="00A477E0" w:rsidP="00A477E0">
      <w:r w:rsidRPr="00A477E0">
        <w:t>We group hyperparameters according to their functional role in the training pipeline: (1) data collection parameters governing the statistical properties of sampled trajectories, (2) optimization parameters controlling update magnitude and stability, (3) model capacity parameters affecting representational power, and (4) objective-shaping parameters determining the relative strength of policy, value, and exploration signals. While each hyperparameter influences multiple metrics, this grouping reflects their primary mechanism of impact on variance and sample efficiency.</w:t>
      </w:r>
    </w:p>
    <w:p w14:paraId="2C1B2469" w14:textId="77777777" w:rsidR="00A477E0" w:rsidRDefault="00A477E0" w:rsidP="00A477E0">
      <w:r w:rsidRPr="00A477E0">
        <w:rPr>
          <w:b/>
          <w:bCs/>
        </w:rPr>
        <w:t>Data collection sweep.</w:t>
      </w:r>
      <w:r w:rsidRPr="00A477E0">
        <w:br/>
        <w:t xml:space="preserve">This group includes parameters such as </w:t>
      </w:r>
      <w:proofErr w:type="spellStart"/>
      <w:r w:rsidRPr="00A477E0">
        <w:t>num_envs</w:t>
      </w:r>
      <w:proofErr w:type="spellEnd"/>
      <w:r w:rsidRPr="00A477E0">
        <w:t xml:space="preserve">, </w:t>
      </w:r>
      <w:proofErr w:type="spellStart"/>
      <w:r w:rsidRPr="00A477E0">
        <w:t>num_step</w:t>
      </w:r>
      <w:proofErr w:type="spellEnd"/>
      <w:r w:rsidRPr="00A477E0">
        <w:t xml:space="preserve">, and gamma, which determine how trajectories are sampled and how returns are computed. Sweeping these parameters allows us to study how the statistical properties of collected data affect gradient variance and learning stability. Increasing </w:t>
      </w:r>
      <w:proofErr w:type="spellStart"/>
      <w:r w:rsidRPr="00A477E0">
        <w:t>num_envs</w:t>
      </w:r>
      <w:proofErr w:type="spellEnd"/>
      <w:r w:rsidRPr="00A477E0">
        <w:t xml:space="preserve"> is expected to reduce gradient variance through averaging, potentially improving stability and sample efficiency. Varying </w:t>
      </w:r>
      <w:proofErr w:type="spellStart"/>
      <w:r w:rsidRPr="00A477E0">
        <w:t>num_step</w:t>
      </w:r>
      <w:proofErr w:type="spellEnd"/>
      <w:r w:rsidRPr="00A477E0">
        <w:t xml:space="preserve"> changes the bias–variance trade-off of return estimation, where longer rollouts may reduce bias but increase variance. Adjusting gamma controls the effective planning horizon, influencing long-term credit assignment and the variance of return estimates.</w:t>
      </w:r>
    </w:p>
    <w:p w14:paraId="6CA1112E" w14:textId="77777777" w:rsidR="009652A7" w:rsidRPr="009652A7" w:rsidRDefault="009652A7" w:rsidP="009652A7">
      <w:r w:rsidRPr="009652A7">
        <w:t>The first step is to verify that the agent is implemented correctly. We do this by inspecting individual runs and checking the logged metrics:</w:t>
      </w:r>
    </w:p>
    <w:p w14:paraId="7A1D09F8" w14:textId="77777777" w:rsidR="009652A7" w:rsidRPr="009652A7" w:rsidRDefault="009652A7" w:rsidP="009652A7">
      <w:pPr>
        <w:numPr>
          <w:ilvl w:val="0"/>
          <w:numId w:val="53"/>
        </w:numPr>
      </w:pPr>
      <w:r w:rsidRPr="009652A7">
        <w:rPr>
          <w:b/>
          <w:bCs/>
        </w:rPr>
        <w:t>Mean rollout reward (</w:t>
      </w:r>
      <w:proofErr w:type="spellStart"/>
      <w:r w:rsidRPr="009652A7">
        <w:rPr>
          <w:b/>
          <w:bCs/>
        </w:rPr>
        <w:t>mean_rollout_reward</w:t>
      </w:r>
      <w:proofErr w:type="spellEnd"/>
      <w:r w:rsidRPr="009652A7">
        <w:rPr>
          <w:b/>
          <w:bCs/>
        </w:rPr>
        <w:t>)</w:t>
      </w:r>
      <w:r w:rsidRPr="009652A7">
        <w:br/>
        <w:t>Should generally increase across epochs, approaching the environment’s optimal performance. For Pendulum, values around 100 for short rollouts are reasonable, but the important aspect is to see a continued upward trend over training.</w:t>
      </w:r>
    </w:p>
    <w:p w14:paraId="47145D77" w14:textId="77777777" w:rsidR="009652A7" w:rsidRPr="009652A7" w:rsidRDefault="009652A7" w:rsidP="009652A7">
      <w:pPr>
        <w:numPr>
          <w:ilvl w:val="0"/>
          <w:numId w:val="53"/>
        </w:numPr>
      </w:pPr>
      <w:r w:rsidRPr="009652A7">
        <w:rPr>
          <w:b/>
          <w:bCs/>
        </w:rPr>
        <w:t>Reward stability (</w:t>
      </w:r>
      <w:proofErr w:type="spellStart"/>
      <w:r w:rsidRPr="009652A7">
        <w:rPr>
          <w:b/>
          <w:bCs/>
        </w:rPr>
        <w:t>std_rollout_reward</w:t>
      </w:r>
      <w:proofErr w:type="spellEnd"/>
      <w:r w:rsidRPr="009652A7">
        <w:rPr>
          <w:b/>
          <w:bCs/>
        </w:rPr>
        <w:t>)</w:t>
      </w:r>
      <w:r w:rsidRPr="009652A7">
        <w:br/>
        <w:t>Should decrease over epochs, indicating more consistent policy performance across rollouts.</w:t>
      </w:r>
    </w:p>
    <w:p w14:paraId="73526722" w14:textId="77777777" w:rsidR="009652A7" w:rsidRPr="009652A7" w:rsidRDefault="009652A7" w:rsidP="009652A7">
      <w:pPr>
        <w:numPr>
          <w:ilvl w:val="0"/>
          <w:numId w:val="53"/>
        </w:numPr>
      </w:pPr>
      <w:r w:rsidRPr="009652A7">
        <w:rPr>
          <w:b/>
          <w:bCs/>
        </w:rPr>
        <w:t>Advantage and policy gradient variance (</w:t>
      </w:r>
      <w:proofErr w:type="spellStart"/>
      <w:r w:rsidRPr="009652A7">
        <w:rPr>
          <w:b/>
          <w:bCs/>
        </w:rPr>
        <w:t>advantage_std</w:t>
      </w:r>
      <w:proofErr w:type="spellEnd"/>
      <w:r w:rsidRPr="009652A7">
        <w:rPr>
          <w:b/>
          <w:bCs/>
        </w:rPr>
        <w:t xml:space="preserve">, </w:t>
      </w:r>
      <w:proofErr w:type="spellStart"/>
      <w:r w:rsidRPr="009652A7">
        <w:rPr>
          <w:b/>
          <w:bCs/>
        </w:rPr>
        <w:t>pg_std</w:t>
      </w:r>
      <w:proofErr w:type="spellEnd"/>
      <w:r w:rsidRPr="009652A7">
        <w:rPr>
          <w:b/>
          <w:bCs/>
        </w:rPr>
        <w:t>)</w:t>
      </w:r>
      <w:r w:rsidRPr="009652A7">
        <w:br/>
        <w:t>High variance early in training is expected, but both metrics should settle to lower, roughly constant values as training progresses, indicating stable gradient estimates.</w:t>
      </w:r>
    </w:p>
    <w:p w14:paraId="3B4B7970" w14:textId="77777777" w:rsidR="009652A7" w:rsidRPr="009652A7" w:rsidRDefault="009652A7" w:rsidP="009652A7">
      <w:pPr>
        <w:numPr>
          <w:ilvl w:val="0"/>
          <w:numId w:val="53"/>
        </w:numPr>
      </w:pPr>
      <w:r w:rsidRPr="009652A7">
        <w:rPr>
          <w:b/>
          <w:bCs/>
        </w:rPr>
        <w:lastRenderedPageBreak/>
        <w:t xml:space="preserve">Entropy (entropy and </w:t>
      </w:r>
      <w:proofErr w:type="spellStart"/>
      <w:r w:rsidRPr="009652A7">
        <w:rPr>
          <w:b/>
          <w:bCs/>
        </w:rPr>
        <w:t>entropy_std</w:t>
      </w:r>
      <w:proofErr w:type="spellEnd"/>
      <w:r w:rsidRPr="009652A7">
        <w:rPr>
          <w:b/>
          <w:bCs/>
        </w:rPr>
        <w:t>)</w:t>
      </w:r>
      <w:r w:rsidRPr="009652A7">
        <w:br/>
        <w:t>Typically decreases gradually, showing that the policy is becoming more deterministic while still exploring sufficiently. The standard deviation should also stabilize, indicating consistent exploration across environments or batches.</w:t>
      </w:r>
    </w:p>
    <w:p w14:paraId="597EA1B7" w14:textId="77777777" w:rsidR="009652A7" w:rsidRPr="009652A7" w:rsidRDefault="009652A7" w:rsidP="009652A7">
      <w:r w:rsidRPr="009652A7">
        <w:t xml:space="preserve">With these sanity checks confirmed, we can then </w:t>
      </w:r>
      <w:proofErr w:type="spellStart"/>
      <w:r w:rsidRPr="009652A7">
        <w:t>analyze</w:t>
      </w:r>
      <w:proofErr w:type="spellEnd"/>
      <w:r w:rsidRPr="009652A7">
        <w:t xml:space="preserve"> the </w:t>
      </w:r>
      <w:r w:rsidRPr="009652A7">
        <w:rPr>
          <w:b/>
          <w:bCs/>
        </w:rPr>
        <w:t>effect of each hyperparameter</w:t>
      </w:r>
      <w:r w:rsidRPr="009652A7">
        <w:t xml:space="preserve"> (e.g., </w:t>
      </w:r>
      <w:proofErr w:type="spellStart"/>
      <w:r w:rsidRPr="009652A7">
        <w:t>num_step</w:t>
      </w:r>
      <w:proofErr w:type="spellEnd"/>
      <w:r w:rsidRPr="009652A7">
        <w:t xml:space="preserve">, </w:t>
      </w:r>
      <w:proofErr w:type="spellStart"/>
      <w:r w:rsidRPr="009652A7">
        <w:t>num_envs</w:t>
      </w:r>
      <w:proofErr w:type="spellEnd"/>
      <w:r w:rsidRPr="009652A7">
        <w:t>, gamma) on sample efficiency, stability, and exploration.</w:t>
      </w:r>
    </w:p>
    <w:p w14:paraId="0E2977A6" w14:textId="6BE56451" w:rsidR="009652A7" w:rsidRDefault="009652A7" w:rsidP="00A477E0">
      <w:r>
        <w:t xml:space="preserve">(see Appendix </w:t>
      </w:r>
      <w:r w:rsidR="00FE7CD5">
        <w:t xml:space="preserve">B </w:t>
      </w:r>
      <w:r>
        <w:t>)</w:t>
      </w:r>
    </w:p>
    <w:p w14:paraId="5AAD8126" w14:textId="59FD88D5" w:rsidR="00FE7CD5" w:rsidRDefault="00FE7CD5" w:rsidP="00A477E0"/>
    <w:p w14:paraId="35DC92CC" w14:textId="77777777" w:rsidR="00FE7CD5" w:rsidRPr="00FE7CD5" w:rsidRDefault="00FE7CD5" w:rsidP="00FE7CD5">
      <w:pPr>
        <w:rPr>
          <w:b/>
          <w:bCs/>
        </w:rPr>
      </w:pPr>
      <w:r w:rsidRPr="00FE7CD5">
        <w:rPr>
          <w:b/>
          <w:bCs/>
        </w:rPr>
        <w:t>More intricate observations</w:t>
      </w:r>
    </w:p>
    <w:p w14:paraId="69F86191" w14:textId="77777777" w:rsidR="00FE7CD5" w:rsidRPr="00FE7CD5" w:rsidRDefault="00FE7CD5" w:rsidP="00FE7CD5">
      <w:r w:rsidRPr="00FE7CD5">
        <w:t xml:space="preserve">While the general trends above describe expected </w:t>
      </w:r>
      <w:proofErr w:type="spellStart"/>
      <w:r w:rsidRPr="00FE7CD5">
        <w:t>behavior</w:t>
      </w:r>
      <w:proofErr w:type="spellEnd"/>
      <w:r w:rsidRPr="00FE7CD5">
        <w:t>, some metrics do not always behave strictly as anticipated due to the stochastic nature of the environment and interactions between the actor and critic networks:</w:t>
      </w:r>
    </w:p>
    <w:p w14:paraId="78C3E01F" w14:textId="77777777" w:rsidR="00FE7CD5" w:rsidRPr="00FE7CD5" w:rsidRDefault="00FE7CD5" w:rsidP="00FE7CD5">
      <w:pPr>
        <w:numPr>
          <w:ilvl w:val="0"/>
          <w:numId w:val="54"/>
        </w:numPr>
      </w:pPr>
      <w:r w:rsidRPr="00FE7CD5">
        <w:rPr>
          <w:b/>
          <w:bCs/>
        </w:rPr>
        <w:t>Mean rollout reward (</w:t>
      </w:r>
      <w:proofErr w:type="spellStart"/>
      <w:r w:rsidRPr="00FE7CD5">
        <w:rPr>
          <w:b/>
          <w:bCs/>
        </w:rPr>
        <w:t>mean_rollout_reward</w:t>
      </w:r>
      <w:proofErr w:type="spellEnd"/>
      <w:r w:rsidRPr="00FE7CD5">
        <w:rPr>
          <w:b/>
          <w:bCs/>
        </w:rPr>
        <w:t>)</w:t>
      </w:r>
      <w:r w:rsidRPr="00FE7CD5">
        <w:br/>
        <w:t xml:space="preserve">Occasionally, the reward may </w:t>
      </w:r>
      <w:r w:rsidRPr="00FE7CD5">
        <w:rPr>
          <w:b/>
          <w:bCs/>
        </w:rPr>
        <w:t>drop below its starting value</w:t>
      </w:r>
      <w:r w:rsidRPr="00FE7CD5">
        <w:t xml:space="preserve">. This is expected in environments like Pendulum, where the initial state is stochastic. Some episodes start in </w:t>
      </w:r>
      <w:proofErr w:type="spellStart"/>
      <w:r w:rsidRPr="00FE7CD5">
        <w:t>favorable</w:t>
      </w:r>
      <w:proofErr w:type="spellEnd"/>
      <w:r w:rsidRPr="00FE7CD5">
        <w:t xml:space="preserve"> states, giving higher early rewards, while others start in less </w:t>
      </w:r>
      <w:proofErr w:type="spellStart"/>
      <w:r w:rsidRPr="00FE7CD5">
        <w:t>favorable</w:t>
      </w:r>
      <w:proofErr w:type="spellEnd"/>
      <w:r w:rsidRPr="00FE7CD5">
        <w:t xml:space="preserve"> states, temporarily lowering the average.</w:t>
      </w:r>
    </w:p>
    <w:p w14:paraId="0D7A0D69" w14:textId="77777777" w:rsidR="00FE7CD5" w:rsidRPr="00FE7CD5" w:rsidRDefault="00FE7CD5" w:rsidP="00FE7CD5">
      <w:pPr>
        <w:numPr>
          <w:ilvl w:val="0"/>
          <w:numId w:val="54"/>
        </w:numPr>
      </w:pPr>
      <w:r w:rsidRPr="00FE7CD5">
        <w:rPr>
          <w:b/>
          <w:bCs/>
        </w:rPr>
        <w:t>Reward stability (</w:t>
      </w:r>
      <w:proofErr w:type="spellStart"/>
      <w:r w:rsidRPr="00FE7CD5">
        <w:rPr>
          <w:b/>
          <w:bCs/>
        </w:rPr>
        <w:t>std_rollout_reward</w:t>
      </w:r>
      <w:proofErr w:type="spellEnd"/>
      <w:r w:rsidRPr="00FE7CD5">
        <w:rPr>
          <w:b/>
          <w:bCs/>
        </w:rPr>
        <w:t>)</w:t>
      </w:r>
      <w:r w:rsidRPr="00FE7CD5">
        <w:br/>
        <w:t xml:space="preserve">Although it should generally decrease, </w:t>
      </w:r>
      <w:proofErr w:type="spellStart"/>
      <w:r w:rsidRPr="00FE7CD5">
        <w:t>std_rollout_reward</w:t>
      </w:r>
      <w:proofErr w:type="spellEnd"/>
      <w:r w:rsidRPr="00FE7CD5">
        <w:t xml:space="preserve"> can </w:t>
      </w:r>
      <w:r w:rsidRPr="00FE7CD5">
        <w:rPr>
          <w:b/>
          <w:bCs/>
        </w:rPr>
        <w:t>temporarily increase</w:t>
      </w:r>
      <w:r w:rsidRPr="00FE7CD5">
        <w:t xml:space="preserve"> when the agent explores new states. This is particularly apparent when </w:t>
      </w:r>
      <w:r w:rsidRPr="00FE7CD5">
        <w:rPr>
          <w:b/>
          <w:bCs/>
        </w:rPr>
        <w:t>entropy increases</w:t>
      </w:r>
      <w:r w:rsidRPr="00FE7CD5">
        <w:t>, as the actor tries different actions, causing variability in rollout returns.</w:t>
      </w:r>
    </w:p>
    <w:p w14:paraId="1E612A45" w14:textId="77777777" w:rsidR="00FE7CD5" w:rsidRPr="00FE7CD5" w:rsidRDefault="00FE7CD5" w:rsidP="00FE7CD5">
      <w:pPr>
        <w:numPr>
          <w:ilvl w:val="0"/>
          <w:numId w:val="54"/>
        </w:numPr>
      </w:pPr>
      <w:r w:rsidRPr="00FE7CD5">
        <w:rPr>
          <w:b/>
          <w:bCs/>
        </w:rPr>
        <w:t xml:space="preserve">Entropy (entropy and </w:t>
      </w:r>
      <w:proofErr w:type="spellStart"/>
      <w:r w:rsidRPr="00FE7CD5">
        <w:rPr>
          <w:b/>
          <w:bCs/>
        </w:rPr>
        <w:t>entropy_std</w:t>
      </w:r>
      <w:proofErr w:type="spellEnd"/>
      <w:r w:rsidRPr="00FE7CD5">
        <w:rPr>
          <w:b/>
          <w:bCs/>
        </w:rPr>
        <w:t>)</w:t>
      </w:r>
      <w:r w:rsidRPr="00FE7CD5">
        <w:br/>
        <w:t xml:space="preserve">Entropy typically decreases as the policy becomes more deterministic, but </w:t>
      </w:r>
      <w:r w:rsidRPr="00FE7CD5">
        <w:rPr>
          <w:b/>
          <w:bCs/>
        </w:rPr>
        <w:t>short-term increases</w:t>
      </w:r>
      <w:r w:rsidRPr="00FE7CD5">
        <w:t xml:space="preserve"> are possible. This occurs when the actor responds to unstable or high-variance advantage estimates, deliberately exploring to gather more information.</w:t>
      </w:r>
    </w:p>
    <w:p w14:paraId="109F6A97" w14:textId="77777777" w:rsidR="00FE7CD5" w:rsidRPr="00FE7CD5" w:rsidRDefault="00FE7CD5" w:rsidP="00FE7CD5">
      <w:pPr>
        <w:numPr>
          <w:ilvl w:val="0"/>
          <w:numId w:val="54"/>
        </w:numPr>
      </w:pPr>
      <w:r w:rsidRPr="00FE7CD5">
        <w:rPr>
          <w:b/>
          <w:bCs/>
        </w:rPr>
        <w:t>Advantage and policy gradient variance (</w:t>
      </w:r>
      <w:proofErr w:type="spellStart"/>
      <w:r w:rsidRPr="00FE7CD5">
        <w:rPr>
          <w:b/>
          <w:bCs/>
        </w:rPr>
        <w:t>advantage_std</w:t>
      </w:r>
      <w:proofErr w:type="spellEnd"/>
      <w:r w:rsidRPr="00FE7CD5">
        <w:rPr>
          <w:b/>
          <w:bCs/>
        </w:rPr>
        <w:t xml:space="preserve">, </w:t>
      </w:r>
      <w:proofErr w:type="spellStart"/>
      <w:r w:rsidRPr="00FE7CD5">
        <w:rPr>
          <w:b/>
          <w:bCs/>
        </w:rPr>
        <w:t>pg_std</w:t>
      </w:r>
      <w:proofErr w:type="spellEnd"/>
      <w:r w:rsidRPr="00FE7CD5">
        <w:rPr>
          <w:b/>
          <w:bCs/>
        </w:rPr>
        <w:t>)</w:t>
      </w:r>
      <w:r w:rsidRPr="00FE7CD5">
        <w:br/>
        <w:t>Early high variance is normal, but occasionally spikes can occur even mid-training, often when the actor explores regions of the state space that the critic has not yet learned. Over time, these metrics should stabilize as the value function improves.</w:t>
      </w:r>
    </w:p>
    <w:p w14:paraId="4EC8EE4F" w14:textId="77777777" w:rsidR="00FE7CD5" w:rsidRPr="00FE7CD5" w:rsidRDefault="00FE7CD5" w:rsidP="00FE7CD5">
      <w:pPr>
        <w:numPr>
          <w:ilvl w:val="0"/>
          <w:numId w:val="54"/>
        </w:numPr>
      </w:pPr>
      <w:r w:rsidRPr="00FE7CD5">
        <w:rPr>
          <w:b/>
          <w:bCs/>
        </w:rPr>
        <w:t>Value loss</w:t>
      </w:r>
      <w:r w:rsidRPr="00FE7CD5">
        <w:br/>
        <w:t xml:space="preserve">Can </w:t>
      </w:r>
      <w:r w:rsidRPr="00FE7CD5">
        <w:rPr>
          <w:b/>
          <w:bCs/>
        </w:rPr>
        <w:t>increase temporarily</w:t>
      </w:r>
      <w:r w:rsidRPr="00FE7CD5">
        <w:t xml:space="preserve"> when the actor explores unvisited states. Higher value loss in this context is a signal that the agent is expanding its coverage of the state space, not necessarily a sign of malfunction.</w:t>
      </w:r>
    </w:p>
    <w:p w14:paraId="0F464941" w14:textId="77777777" w:rsidR="009652A7" w:rsidRDefault="009652A7" w:rsidP="00A477E0"/>
    <w:p w14:paraId="389F20CD" w14:textId="77777777" w:rsidR="00FE7CD5" w:rsidRDefault="00FE7CD5" w:rsidP="00A477E0"/>
    <w:p w14:paraId="3EB654EE" w14:textId="77777777" w:rsidR="00FE7CD5" w:rsidRDefault="00FE7CD5" w:rsidP="00A477E0"/>
    <w:p w14:paraId="31126AF6" w14:textId="77777777" w:rsidR="00FE7CD5" w:rsidRDefault="00FE7CD5" w:rsidP="00A477E0"/>
    <w:p w14:paraId="225EE785" w14:textId="77777777" w:rsidR="009652A7" w:rsidRDefault="009652A7" w:rsidP="00A477E0"/>
    <w:p w14:paraId="325F9147" w14:textId="16750574" w:rsidR="00867066" w:rsidRDefault="00782D2B" w:rsidP="00A477E0">
      <w:r>
        <w:lastRenderedPageBreak/>
        <w:t>Outcome:</w:t>
      </w:r>
    </w:p>
    <w:p w14:paraId="2CC3840A" w14:textId="30476491" w:rsidR="00AA21BC" w:rsidRDefault="00AA21BC" w:rsidP="00A477E0">
      <w:r w:rsidRPr="00AA21BC">
        <w:drawing>
          <wp:inline distT="0" distB="0" distL="0" distR="0" wp14:anchorId="3DE9D722" wp14:editId="365BD974">
            <wp:extent cx="6645910" cy="3140075"/>
            <wp:effectExtent l="0" t="0" r="2540" b="3175"/>
            <wp:docPr id="1726806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06293" name="Picture 1" descr="A screenshot of a computer&#10;&#10;AI-generated content may be incorrect."/>
                    <pic:cNvPicPr/>
                  </pic:nvPicPr>
                  <pic:blipFill>
                    <a:blip r:embed="rId10"/>
                    <a:stretch>
                      <a:fillRect/>
                    </a:stretch>
                  </pic:blipFill>
                  <pic:spPr>
                    <a:xfrm>
                      <a:off x="0" y="0"/>
                      <a:ext cx="6645910" cy="3140075"/>
                    </a:xfrm>
                    <a:prstGeom prst="rect">
                      <a:avLst/>
                    </a:prstGeom>
                  </pic:spPr>
                </pic:pic>
              </a:graphicData>
            </a:graphic>
          </wp:inline>
        </w:drawing>
      </w:r>
    </w:p>
    <w:p w14:paraId="04B3B687" w14:textId="77777777" w:rsidR="00A84173" w:rsidRDefault="00782D2B" w:rsidP="00A477E0">
      <w:r>
        <w:t xml:space="preserve"> </w:t>
      </w:r>
    </w:p>
    <w:p w14:paraId="57CBA3EF" w14:textId="77777777" w:rsidR="00470FE0" w:rsidRPr="00470FE0" w:rsidRDefault="00470FE0" w:rsidP="00470FE0">
      <w:pPr>
        <w:rPr>
          <w:b/>
          <w:bCs/>
        </w:rPr>
      </w:pPr>
      <w:r w:rsidRPr="00470FE0">
        <w:rPr>
          <w:b/>
          <w:bCs/>
        </w:rPr>
        <w:t>Effect of Rollout Length on Agent Performance and Stability</w:t>
      </w:r>
    </w:p>
    <w:p w14:paraId="3A5CDB12" w14:textId="77777777" w:rsidR="00470FE0" w:rsidRPr="00470FE0" w:rsidRDefault="00470FE0" w:rsidP="00470FE0">
      <w:pPr>
        <w:numPr>
          <w:ilvl w:val="0"/>
          <w:numId w:val="56"/>
        </w:numPr>
      </w:pPr>
      <w:r w:rsidRPr="00470FE0">
        <w:rPr>
          <w:b/>
          <w:bCs/>
        </w:rPr>
        <w:t>Mean rollout reward (</w:t>
      </w:r>
      <w:proofErr w:type="spellStart"/>
      <w:r w:rsidRPr="00470FE0">
        <w:rPr>
          <w:b/>
          <w:bCs/>
        </w:rPr>
        <w:t>mean_rollout_reward</w:t>
      </w:r>
      <w:proofErr w:type="spellEnd"/>
      <w:r w:rsidRPr="00470FE0">
        <w:rPr>
          <w:b/>
          <w:bCs/>
        </w:rPr>
        <w:t>)</w:t>
      </w:r>
      <w:r w:rsidRPr="00470FE0">
        <w:br/>
        <w:t xml:space="preserve">As </w:t>
      </w:r>
      <w:proofErr w:type="spellStart"/>
      <w:r w:rsidRPr="00470FE0">
        <w:t>num_step</w:t>
      </w:r>
      <w:proofErr w:type="spellEnd"/>
      <w:r w:rsidRPr="00470FE0">
        <w:t xml:space="preserve"> increases, the mean rollout reward decreases significantly: -31.48 for </w:t>
      </w:r>
      <w:proofErr w:type="spellStart"/>
      <w:r w:rsidRPr="00470FE0">
        <w:t>num_step</w:t>
      </w:r>
      <w:proofErr w:type="spellEnd"/>
      <w:r w:rsidRPr="00470FE0">
        <w:t xml:space="preserve"> = 5, -136.17 for </w:t>
      </w:r>
      <w:proofErr w:type="spellStart"/>
      <w:r w:rsidRPr="00470FE0">
        <w:t>num_step</w:t>
      </w:r>
      <w:proofErr w:type="spellEnd"/>
      <w:r w:rsidRPr="00470FE0">
        <w:t xml:space="preserve"> = 20, and -308.28 for </w:t>
      </w:r>
      <w:proofErr w:type="spellStart"/>
      <w:r w:rsidRPr="00470FE0">
        <w:t>num_step</w:t>
      </w:r>
      <w:proofErr w:type="spellEnd"/>
      <w:r w:rsidRPr="00470FE0">
        <w:t xml:space="preserve"> = 40. Shorter rollouts allow the agent to </w:t>
      </w:r>
      <w:r w:rsidRPr="00470FE0">
        <w:rPr>
          <w:b/>
          <w:bCs/>
        </w:rPr>
        <w:t>update more frequently</w:t>
      </w:r>
      <w:r w:rsidRPr="00470FE0">
        <w:t xml:space="preserve"> and maintain a more stable policy. In contrast, longer rollouts increase </w:t>
      </w:r>
      <w:r w:rsidRPr="00470FE0">
        <w:rPr>
          <w:b/>
          <w:bCs/>
        </w:rPr>
        <w:t>bias in advantage estimates</w:t>
      </w:r>
      <w:r w:rsidRPr="00470FE0">
        <w:t xml:space="preserve"> due to stale actions, which can destabilize learning.</w:t>
      </w:r>
    </w:p>
    <w:p w14:paraId="174D13D0" w14:textId="6732D8C8" w:rsidR="00470FE0" w:rsidRPr="00470FE0" w:rsidRDefault="00470FE0" w:rsidP="00D83E0E">
      <w:pPr>
        <w:ind w:left="360"/>
      </w:pPr>
      <w:r w:rsidRPr="00470FE0">
        <w:rPr>
          <w:b/>
          <w:bCs/>
        </w:rPr>
        <w:t>Reward stability (</w:t>
      </w:r>
      <w:proofErr w:type="spellStart"/>
      <w:r w:rsidRPr="00470FE0">
        <w:rPr>
          <w:b/>
          <w:bCs/>
        </w:rPr>
        <w:t>std_rollout_reward</w:t>
      </w:r>
      <w:proofErr w:type="spellEnd"/>
      <w:r w:rsidRPr="00470FE0">
        <w:rPr>
          <w:b/>
          <w:bCs/>
        </w:rPr>
        <w:t>)</w:t>
      </w:r>
      <w:r w:rsidRPr="00470FE0">
        <w:br/>
      </w:r>
      <w:proofErr w:type="spellStart"/>
      <w:r w:rsidRPr="00470FE0">
        <w:t>std_rollout_reward</w:t>
      </w:r>
      <w:proofErr w:type="spellEnd"/>
      <w:r w:rsidRPr="00470FE0">
        <w:t xml:space="preserve"> is highest for </w:t>
      </w:r>
      <w:proofErr w:type="spellStart"/>
      <w:r w:rsidRPr="00470FE0">
        <w:t>num_step</w:t>
      </w:r>
      <w:proofErr w:type="spellEnd"/>
      <w:r w:rsidRPr="00470FE0">
        <w:t xml:space="preserve">=20 (21.61), reflecting greater variability for medium-length rollouts. Interestingly, it drops for </w:t>
      </w:r>
      <w:proofErr w:type="spellStart"/>
      <w:r w:rsidRPr="00470FE0">
        <w:t>num_step</w:t>
      </w:r>
      <w:proofErr w:type="spellEnd"/>
      <w:r w:rsidRPr="00470FE0">
        <w:t>=40 (5.05), likely because the extremely high value loss (206,902) dominates the learning dynamics, causing the actor to make large but inconsistent updates.</w:t>
      </w:r>
      <w:r>
        <w:t xml:space="preserve"> </w:t>
      </w:r>
      <w:hyperlink r:id="rId11" w:history="1">
        <w:r w:rsidRPr="003539FF">
          <w:rPr>
            <w:rStyle w:val="Hyperlink"/>
          </w:rPr>
          <w:t>https://wandb.ai/arc_agi/Modern-Actor-Critic/sweeps/kdmszigc/runs/511vrsmg</w:t>
        </w:r>
      </w:hyperlink>
    </w:p>
    <w:p w14:paraId="02FDD6FA" w14:textId="77777777" w:rsidR="00470FE0" w:rsidRPr="00470FE0" w:rsidRDefault="00470FE0" w:rsidP="00470FE0">
      <w:pPr>
        <w:numPr>
          <w:ilvl w:val="0"/>
          <w:numId w:val="56"/>
        </w:numPr>
      </w:pPr>
      <w:r w:rsidRPr="00470FE0">
        <w:rPr>
          <w:b/>
          <w:bCs/>
        </w:rPr>
        <w:t>Advantage and policy gradient variance (</w:t>
      </w:r>
      <w:proofErr w:type="spellStart"/>
      <w:r w:rsidRPr="00470FE0">
        <w:rPr>
          <w:b/>
          <w:bCs/>
        </w:rPr>
        <w:t>advantage_std</w:t>
      </w:r>
      <w:proofErr w:type="spellEnd"/>
      <w:r w:rsidRPr="00470FE0">
        <w:rPr>
          <w:b/>
          <w:bCs/>
        </w:rPr>
        <w:t xml:space="preserve">, </w:t>
      </w:r>
      <w:proofErr w:type="spellStart"/>
      <w:r w:rsidRPr="00470FE0">
        <w:rPr>
          <w:b/>
          <w:bCs/>
        </w:rPr>
        <w:t>pg_std</w:t>
      </w:r>
      <w:proofErr w:type="spellEnd"/>
      <w:r w:rsidRPr="00470FE0">
        <w:rPr>
          <w:b/>
          <w:bCs/>
        </w:rPr>
        <w:t>)</w:t>
      </w:r>
      <w:r w:rsidRPr="00470FE0">
        <w:br/>
        <w:t xml:space="preserve">Both metrics increase with longer rollouts, most dramatically for </w:t>
      </w:r>
      <w:proofErr w:type="spellStart"/>
      <w:r w:rsidRPr="00470FE0">
        <w:t>num_step</w:t>
      </w:r>
      <w:proofErr w:type="spellEnd"/>
      <w:r w:rsidRPr="00470FE0">
        <w:t>=40 (</w:t>
      </w:r>
      <w:proofErr w:type="spellStart"/>
      <w:r w:rsidRPr="00470FE0">
        <w:t>adv_std</w:t>
      </w:r>
      <w:proofErr w:type="spellEnd"/>
      <w:r w:rsidRPr="00470FE0">
        <w:t xml:space="preserve"> = 95.81, </w:t>
      </w:r>
      <w:proofErr w:type="spellStart"/>
      <w:r w:rsidRPr="00470FE0">
        <w:t>pg_std</w:t>
      </w:r>
      <w:proofErr w:type="spellEnd"/>
      <w:r w:rsidRPr="00470FE0">
        <w:t xml:space="preserve"> = 10.73). This shows that longer rollouts produce </w:t>
      </w:r>
      <w:r w:rsidRPr="00470FE0">
        <w:rPr>
          <w:b/>
          <w:bCs/>
        </w:rPr>
        <w:t>unstable gradient estimates</w:t>
      </w:r>
      <w:r w:rsidRPr="00470FE0">
        <w:t xml:space="preserve"> and high variance in policy updates, consistent with the </w:t>
      </w:r>
      <w:r w:rsidRPr="00470FE0">
        <w:rPr>
          <w:b/>
          <w:bCs/>
        </w:rPr>
        <w:t>credit assignment problem</w:t>
      </w:r>
      <w:r w:rsidRPr="00470FE0">
        <w:t>: early actions in long trajectories disproportionately affect returns, and the critic struggles to estimate them accurately.</w:t>
      </w:r>
    </w:p>
    <w:p w14:paraId="5F2CE213" w14:textId="77777777" w:rsidR="00470FE0" w:rsidRPr="00470FE0" w:rsidRDefault="00470FE0" w:rsidP="00470FE0">
      <w:pPr>
        <w:numPr>
          <w:ilvl w:val="0"/>
          <w:numId w:val="56"/>
        </w:numPr>
      </w:pPr>
      <w:r w:rsidRPr="00470FE0">
        <w:rPr>
          <w:b/>
          <w:bCs/>
        </w:rPr>
        <w:t>Value loss (</w:t>
      </w:r>
      <w:proofErr w:type="spellStart"/>
      <w:r w:rsidRPr="00470FE0">
        <w:rPr>
          <w:b/>
          <w:bCs/>
        </w:rPr>
        <w:t>value_loss</w:t>
      </w:r>
      <w:proofErr w:type="spellEnd"/>
      <w:r w:rsidRPr="00470FE0">
        <w:rPr>
          <w:b/>
          <w:bCs/>
        </w:rPr>
        <w:t>)</w:t>
      </w:r>
      <w:r w:rsidRPr="00470FE0">
        <w:br/>
        <w:t xml:space="preserve">The extreme increase in value loss for </w:t>
      </w:r>
      <w:proofErr w:type="spellStart"/>
      <w:r w:rsidRPr="00470FE0">
        <w:t>num_step</w:t>
      </w:r>
      <w:proofErr w:type="spellEnd"/>
      <w:r w:rsidRPr="00470FE0">
        <w:t>=40 indicates that the critic cannot reliably estimate long-horizon returns. This contributes to instability in both the value function and the policy updates.</w:t>
      </w:r>
    </w:p>
    <w:p w14:paraId="57E9E804" w14:textId="77777777" w:rsidR="00470FE0" w:rsidRPr="00470FE0" w:rsidRDefault="00470FE0" w:rsidP="00470FE0">
      <w:pPr>
        <w:numPr>
          <w:ilvl w:val="0"/>
          <w:numId w:val="56"/>
        </w:numPr>
      </w:pPr>
      <w:r w:rsidRPr="00470FE0">
        <w:rPr>
          <w:b/>
          <w:bCs/>
        </w:rPr>
        <w:t>Entropy (entropy) and exploration (</w:t>
      </w:r>
      <w:proofErr w:type="spellStart"/>
      <w:r w:rsidRPr="00470FE0">
        <w:rPr>
          <w:b/>
          <w:bCs/>
        </w:rPr>
        <w:t>entropy_std</w:t>
      </w:r>
      <w:proofErr w:type="spellEnd"/>
      <w:r w:rsidRPr="00470FE0">
        <w:rPr>
          <w:b/>
          <w:bCs/>
        </w:rPr>
        <w:t>)</w:t>
      </w:r>
      <w:r w:rsidRPr="00470FE0">
        <w:br/>
        <w:t xml:space="preserve">Entropy slightly decreases as </w:t>
      </w:r>
      <w:proofErr w:type="spellStart"/>
      <w:r w:rsidRPr="00470FE0">
        <w:t>num_step</w:t>
      </w:r>
      <w:proofErr w:type="spellEnd"/>
      <w:r w:rsidRPr="00470FE0">
        <w:t xml:space="preserve"> increases (1.42 → 1.26), suggesting the policy </w:t>
      </w:r>
      <w:r w:rsidRPr="00470FE0">
        <w:lastRenderedPageBreak/>
        <w:t>becomes slightly more deterministic. The standard deviation remains near zero, indicating consistent exploration across environments.</w:t>
      </w:r>
    </w:p>
    <w:p w14:paraId="4376CEA0" w14:textId="77777777" w:rsidR="00470FE0" w:rsidRPr="00470FE0" w:rsidRDefault="00470FE0" w:rsidP="00470FE0">
      <w:pPr>
        <w:numPr>
          <w:ilvl w:val="0"/>
          <w:numId w:val="56"/>
        </w:numPr>
      </w:pPr>
      <w:r w:rsidRPr="00470FE0">
        <w:rPr>
          <w:b/>
          <w:bCs/>
        </w:rPr>
        <w:t>Policy loss (</w:t>
      </w:r>
      <w:proofErr w:type="spellStart"/>
      <w:r w:rsidRPr="00470FE0">
        <w:rPr>
          <w:b/>
          <w:bCs/>
        </w:rPr>
        <w:t>policy_loss</w:t>
      </w:r>
      <w:proofErr w:type="spellEnd"/>
      <w:r w:rsidRPr="00470FE0">
        <w:rPr>
          <w:b/>
          <w:bCs/>
        </w:rPr>
        <w:t>)</w:t>
      </w:r>
      <w:r w:rsidRPr="00470FE0">
        <w:br/>
        <w:t xml:space="preserve">Remains relatively stable across </w:t>
      </w:r>
      <w:proofErr w:type="spellStart"/>
      <w:r w:rsidRPr="00470FE0">
        <w:t>num_step</w:t>
      </w:r>
      <w:proofErr w:type="spellEnd"/>
      <w:r w:rsidRPr="00470FE0">
        <w:t xml:space="preserve"> values, with small increases for medium rollouts, reflecting the actor’s response to fluctuations in advantage estimates.</w:t>
      </w:r>
    </w:p>
    <w:p w14:paraId="3FE19C8D" w14:textId="77777777" w:rsidR="00470FE0" w:rsidRPr="00470FE0" w:rsidRDefault="00470FE0" w:rsidP="00470FE0">
      <w:r w:rsidRPr="00470FE0">
        <w:rPr>
          <w:b/>
          <w:bCs/>
        </w:rPr>
        <w:t>Interpretation:</w:t>
      </w:r>
      <w:r w:rsidRPr="00470FE0">
        <w:br/>
        <w:t xml:space="preserve">From these trends, it is evident that </w:t>
      </w:r>
      <w:r w:rsidRPr="00470FE0">
        <w:rPr>
          <w:b/>
          <w:bCs/>
        </w:rPr>
        <w:t>longer rollouts exacerbate the credit assignment problem</w:t>
      </w:r>
      <w:r w:rsidRPr="00470FE0">
        <w:t xml:space="preserve">, as reflected in exploding </w:t>
      </w:r>
      <w:proofErr w:type="spellStart"/>
      <w:r w:rsidRPr="00470FE0">
        <w:t>advantage_std</w:t>
      </w:r>
      <w:proofErr w:type="spellEnd"/>
      <w:r w:rsidRPr="00470FE0">
        <w:t xml:space="preserve">, </w:t>
      </w:r>
      <w:proofErr w:type="spellStart"/>
      <w:r w:rsidRPr="00470FE0">
        <w:t>pg_std</w:t>
      </w:r>
      <w:proofErr w:type="spellEnd"/>
      <w:r w:rsidRPr="00470FE0">
        <w:t xml:space="preserve">, and </w:t>
      </w:r>
      <w:proofErr w:type="spellStart"/>
      <w:r w:rsidRPr="00470FE0">
        <w:t>value_loss</w:t>
      </w:r>
      <w:proofErr w:type="spellEnd"/>
      <w:r w:rsidRPr="00470FE0">
        <w:t>. Shorter rollouts balance update frequency and variance, enabling more stable learning and better sample efficiency.</w:t>
      </w:r>
    </w:p>
    <w:p w14:paraId="1F44EFDB" w14:textId="77777777" w:rsidR="00470FE0" w:rsidRDefault="00470FE0" w:rsidP="00556D5D"/>
    <w:p w14:paraId="3E53CE4C" w14:textId="77777777" w:rsidR="00757316" w:rsidRDefault="00757316" w:rsidP="00556D5D"/>
    <w:p w14:paraId="0CAEF686" w14:textId="77777777" w:rsidR="00757316" w:rsidRDefault="00757316" w:rsidP="00556D5D"/>
    <w:p w14:paraId="7CF97199" w14:textId="413CB80F" w:rsidR="00757316" w:rsidRDefault="00F90791" w:rsidP="00556D5D">
      <w:r w:rsidRPr="00F90791">
        <w:drawing>
          <wp:anchor distT="0" distB="0" distL="114300" distR="114300" simplePos="0" relativeHeight="251658240" behindDoc="0" locked="0" layoutInCell="1" allowOverlap="1" wp14:anchorId="05B9D0D2" wp14:editId="0C386FFD">
            <wp:simplePos x="0" y="0"/>
            <wp:positionH relativeFrom="column">
              <wp:posOffset>3360420</wp:posOffset>
            </wp:positionH>
            <wp:positionV relativeFrom="paragraph">
              <wp:posOffset>316865</wp:posOffset>
            </wp:positionV>
            <wp:extent cx="3180080" cy="2047240"/>
            <wp:effectExtent l="0" t="0" r="1270" b="0"/>
            <wp:wrapSquare wrapText="bothSides"/>
            <wp:docPr id="107165508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55085" name="Picture 1" descr="A screen 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80080" cy="2047240"/>
                    </a:xfrm>
                    <a:prstGeom prst="rect">
                      <a:avLst/>
                    </a:prstGeom>
                  </pic:spPr>
                </pic:pic>
              </a:graphicData>
            </a:graphic>
            <wp14:sizeRelH relativeFrom="margin">
              <wp14:pctWidth>0</wp14:pctWidth>
            </wp14:sizeRelH>
            <wp14:sizeRelV relativeFrom="margin">
              <wp14:pctHeight>0</wp14:pctHeight>
            </wp14:sizeRelV>
          </wp:anchor>
        </w:drawing>
      </w:r>
      <w:r w:rsidR="00757316">
        <w:t xml:space="preserve">2. </w:t>
      </w:r>
    </w:p>
    <w:p w14:paraId="0573C1D6" w14:textId="1A658B73" w:rsidR="00F90791" w:rsidRDefault="00F90791" w:rsidP="00556D5D">
      <w:r w:rsidRPr="00F90791">
        <w:drawing>
          <wp:inline distT="0" distB="0" distL="0" distR="0" wp14:anchorId="2FEF2345" wp14:editId="31955DD7">
            <wp:extent cx="3136869" cy="2032401"/>
            <wp:effectExtent l="0" t="0" r="6985" b="6350"/>
            <wp:docPr id="1689648570" name="Picture 1" descr="A graph showing a number of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48570" name="Picture 1" descr="A graph showing a number of green and orange lines&#10;&#10;AI-generated content may be incorrect."/>
                    <pic:cNvPicPr/>
                  </pic:nvPicPr>
                  <pic:blipFill>
                    <a:blip r:embed="rId13"/>
                    <a:stretch>
                      <a:fillRect/>
                    </a:stretch>
                  </pic:blipFill>
                  <pic:spPr>
                    <a:xfrm>
                      <a:off x="0" y="0"/>
                      <a:ext cx="3143147" cy="2036469"/>
                    </a:xfrm>
                    <a:prstGeom prst="rect">
                      <a:avLst/>
                    </a:prstGeom>
                  </pic:spPr>
                </pic:pic>
              </a:graphicData>
            </a:graphic>
          </wp:inline>
        </w:drawing>
      </w:r>
    </w:p>
    <w:p w14:paraId="7BCD9A39" w14:textId="77777777" w:rsidR="00CB6B80" w:rsidRPr="00CB6B80" w:rsidRDefault="00CB6B80" w:rsidP="00CB6B80">
      <w:r w:rsidRPr="00CB6B80">
        <w:t>The above two graphs present the mean rollout reward grouped by critic learning rate (left) and actor learning rate (right).</w:t>
      </w:r>
    </w:p>
    <w:p w14:paraId="19A278F1" w14:textId="77777777" w:rsidR="00CB6B80" w:rsidRPr="00CB6B80" w:rsidRDefault="00CB6B80" w:rsidP="00CB6B80">
      <w:r w:rsidRPr="00CB6B80">
        <w:t>It is observable that varying the critic learning rate does not significantly affect the overall rollout reward. This is expected, as the critic does not directly determine the action selection; rather, it provides value estimates that influence the actor through advantage computation. As long as the critic remains sufficiently accurate and stable, changes in its learning rate primarily affect value loss dynamics rather than final policy performance.</w:t>
      </w:r>
    </w:p>
    <w:p w14:paraId="09066F53" w14:textId="77777777" w:rsidR="00CB6B80" w:rsidRPr="00CB6B80" w:rsidRDefault="00CB6B80" w:rsidP="00CB6B80">
      <w:r w:rsidRPr="00CB6B80">
        <w:t xml:space="preserve">In contrast, the actor learning rate has a clear impact on convergence speed. Among the tested values, </w:t>
      </w:r>
      <w:r w:rsidRPr="00CB6B80">
        <w:rPr>
          <w:b/>
          <w:bCs/>
        </w:rPr>
        <w:t>3e-4 (0.0003)</w:t>
      </w:r>
      <w:r w:rsidRPr="00CB6B80">
        <w:t xml:space="preserve"> emerges as the most effective setting for this network configuration. It achieves faster convergence compared to 1e-4 while avoiding the instability observed at 1e-3. This suggests that 3e-4 provides a balanced update magnitude, enabling efficient policy improvement with controlled policy gradient variance.</w:t>
      </w:r>
    </w:p>
    <w:p w14:paraId="2FC060FC" w14:textId="77777777" w:rsidR="00F90791" w:rsidRDefault="00F90791" w:rsidP="00556D5D"/>
    <w:p w14:paraId="25140C80" w14:textId="77777777" w:rsidR="00F90791" w:rsidRDefault="00F90791" w:rsidP="00556D5D"/>
    <w:p w14:paraId="11F12407" w14:textId="1944F406" w:rsidR="00F90791" w:rsidRDefault="00F90791" w:rsidP="004D68E0">
      <w:pPr>
        <w:jc w:val="center"/>
      </w:pPr>
      <w:r w:rsidRPr="00F90791">
        <w:lastRenderedPageBreak/>
        <w:drawing>
          <wp:inline distT="0" distB="0" distL="0" distR="0" wp14:anchorId="05524920" wp14:editId="74B9720C">
            <wp:extent cx="6340129" cy="2763584"/>
            <wp:effectExtent l="0" t="0" r="3810" b="0"/>
            <wp:docPr id="6479156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15652" name="Picture 1" descr="A screenshot of a graph&#10;&#10;AI-generated content may be incorrect."/>
                    <pic:cNvPicPr/>
                  </pic:nvPicPr>
                  <pic:blipFill>
                    <a:blip r:embed="rId14"/>
                    <a:stretch>
                      <a:fillRect/>
                    </a:stretch>
                  </pic:blipFill>
                  <pic:spPr>
                    <a:xfrm>
                      <a:off x="0" y="0"/>
                      <a:ext cx="6346017" cy="2766151"/>
                    </a:xfrm>
                    <a:prstGeom prst="rect">
                      <a:avLst/>
                    </a:prstGeom>
                  </pic:spPr>
                </pic:pic>
              </a:graphicData>
            </a:graphic>
          </wp:inline>
        </w:drawing>
      </w:r>
    </w:p>
    <w:p w14:paraId="1D8289F3" w14:textId="77777777" w:rsidR="004D68E0" w:rsidRPr="004D68E0" w:rsidRDefault="004D68E0" w:rsidP="004D68E0">
      <w:r w:rsidRPr="004D68E0">
        <w:t>A smaller critic learning rate (0.0003) exhibits lower value loss during early training due to conservative updates. However, as the policy improves and return targets shift, the critic struggles to track the evolving value function. This results in a gradual increase in value loss over time, reflecting underfitting rather than instability.</w:t>
      </w:r>
    </w:p>
    <w:p w14:paraId="33F2FD5B" w14:textId="2A5B1449" w:rsidR="004D68E0" w:rsidRPr="004D68E0" w:rsidRDefault="004D68E0" w:rsidP="004D68E0">
      <w:r w:rsidRPr="004D68E0">
        <w:t xml:space="preserve">This </w:t>
      </w:r>
      <w:r w:rsidRPr="004D68E0">
        <w:t>behaviour</w:t>
      </w:r>
      <w:r w:rsidRPr="004D68E0">
        <w:t xml:space="preserve"> is consistent with the observed increase in advantage variance, as lagging value estimates introduce larger errors in advantage computation.</w:t>
      </w:r>
    </w:p>
    <w:p w14:paraId="484848BF" w14:textId="77777777" w:rsidR="004D68E0" w:rsidRPr="00CB6B80" w:rsidRDefault="004D68E0" w:rsidP="00CB6B80"/>
    <w:p w14:paraId="7DD811C9" w14:textId="77777777" w:rsidR="00CB6B80" w:rsidRDefault="00F90791" w:rsidP="004D68E0">
      <w:pPr>
        <w:jc w:val="center"/>
      </w:pPr>
      <w:r w:rsidRPr="00F90791">
        <w:drawing>
          <wp:inline distT="0" distB="0" distL="0" distR="0" wp14:anchorId="2B5F1F9B" wp14:editId="5627C541">
            <wp:extent cx="6240455" cy="2921077"/>
            <wp:effectExtent l="0" t="0" r="8255" b="0"/>
            <wp:docPr id="9380552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55200" name="Picture 1" descr="A screenshot of a graph&#10;&#10;AI-generated content may be incorrect."/>
                    <pic:cNvPicPr/>
                  </pic:nvPicPr>
                  <pic:blipFill>
                    <a:blip r:embed="rId15"/>
                    <a:stretch>
                      <a:fillRect/>
                    </a:stretch>
                  </pic:blipFill>
                  <pic:spPr>
                    <a:xfrm>
                      <a:off x="0" y="0"/>
                      <a:ext cx="6248059" cy="2924637"/>
                    </a:xfrm>
                    <a:prstGeom prst="rect">
                      <a:avLst/>
                    </a:prstGeom>
                  </pic:spPr>
                </pic:pic>
              </a:graphicData>
            </a:graphic>
          </wp:inline>
        </w:drawing>
      </w:r>
    </w:p>
    <w:p w14:paraId="558CCCA7" w14:textId="77777777" w:rsidR="004D68E0" w:rsidRPr="004D68E0" w:rsidRDefault="004D68E0" w:rsidP="004D68E0">
      <w:r w:rsidRPr="004D68E0">
        <w:t>Interestingly, a lower critic learning rate (0.001) exhibits smaller advantage variance during early training, reflecting conservative and smooth value updates. However, as training progresses and the policy begins to improve, the slower critic struggles to track the evolving return distribution. This lag increases bias in the advantage estimates, causing the variance to grow and approach (or exceed) that of the higher learning rate setting.</w:t>
      </w:r>
    </w:p>
    <w:p w14:paraId="159408A7" w14:textId="77777777" w:rsidR="004D68E0" w:rsidRPr="004D68E0" w:rsidRDefault="004D68E0" w:rsidP="004D68E0">
      <w:r w:rsidRPr="004D68E0">
        <w:t xml:space="preserve">In contrast, </w:t>
      </w:r>
      <w:proofErr w:type="spellStart"/>
      <w:r w:rsidRPr="004D68E0">
        <w:t>critic_lr</w:t>
      </w:r>
      <w:proofErr w:type="spellEnd"/>
      <w:r w:rsidRPr="004D68E0">
        <w:t xml:space="preserve"> = 0.003 adapts more quickly to changing return targets, resulting in more stable advantage estimates over longer training horizons.</w:t>
      </w:r>
    </w:p>
    <w:p w14:paraId="26AD77DE" w14:textId="77777777" w:rsidR="004D68E0" w:rsidRDefault="004D68E0" w:rsidP="00556D5D"/>
    <w:p w14:paraId="3869FED6" w14:textId="233F1F9D" w:rsidR="00F90791" w:rsidRDefault="00FD1AC5" w:rsidP="004D68E0">
      <w:pPr>
        <w:jc w:val="center"/>
      </w:pPr>
      <w:r w:rsidRPr="00FD1AC5">
        <w:lastRenderedPageBreak/>
        <w:drawing>
          <wp:inline distT="0" distB="0" distL="0" distR="0" wp14:anchorId="76022F35" wp14:editId="1E2E5F1D">
            <wp:extent cx="5512402" cy="3469874"/>
            <wp:effectExtent l="0" t="0" r="0" b="0"/>
            <wp:docPr id="1868758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585" name="Picture 1" descr="A graph with numbers and lines&#10;&#10;AI-generated content may be incorrect."/>
                    <pic:cNvPicPr/>
                  </pic:nvPicPr>
                  <pic:blipFill>
                    <a:blip r:embed="rId16"/>
                    <a:stretch>
                      <a:fillRect/>
                    </a:stretch>
                  </pic:blipFill>
                  <pic:spPr>
                    <a:xfrm>
                      <a:off x="0" y="0"/>
                      <a:ext cx="5516513" cy="3472462"/>
                    </a:xfrm>
                    <a:prstGeom prst="rect">
                      <a:avLst/>
                    </a:prstGeom>
                  </pic:spPr>
                </pic:pic>
              </a:graphicData>
            </a:graphic>
          </wp:inline>
        </w:drawing>
      </w:r>
    </w:p>
    <w:p w14:paraId="4FAD363E" w14:textId="01A28AEE" w:rsidR="004D68E0" w:rsidRDefault="00FD1AC5" w:rsidP="004D68E0">
      <w:r w:rsidRPr="00FD1AC5">
        <w:t xml:space="preserve">Entropy decreases faster with higher actor learning rates, reflecting more aggressive policy updates. For </w:t>
      </w:r>
      <w:proofErr w:type="spellStart"/>
      <w:r w:rsidRPr="00FD1AC5">
        <w:t>actor_lr</w:t>
      </w:r>
      <w:proofErr w:type="spellEnd"/>
      <w:r w:rsidRPr="00FD1AC5">
        <w:t xml:space="preserve"> = 0.001, entropy drops to 0.743, indicating the policy becomes deterministic quickly. In contrast, lower learning rates (0.0003 → 1.196, 0.0001 → 1.351) retain higher entropy, preserving exploration. This demonstrates the </w:t>
      </w:r>
      <w:proofErr w:type="spellStart"/>
      <w:r w:rsidRPr="00FD1AC5">
        <w:t>tradeoff</w:t>
      </w:r>
      <w:proofErr w:type="spellEnd"/>
      <w:r w:rsidRPr="00FD1AC5">
        <w:t xml:space="preserve"> between convergence speed and sustained exploration.</w:t>
      </w:r>
    </w:p>
    <w:p w14:paraId="1BA8C930" w14:textId="5AD123D1" w:rsidR="00FD1AC5" w:rsidRDefault="00FD1AC5" w:rsidP="00556D5D">
      <w:r>
        <w:t xml:space="preserve">3) </w:t>
      </w:r>
    </w:p>
    <w:p w14:paraId="1CB264E0" w14:textId="0DE87E14" w:rsidR="00490FDE" w:rsidRDefault="00490FDE" w:rsidP="00556D5D">
      <w:r w:rsidRPr="00490FDE">
        <w:t>From the above graph, the purple, red, green, and blue lines represent the largest, second-largest, third-largest, and smallest hidden dimensions, respectively. Convergence speed improves with larger networks, as higher expressivity allows the agent to adapt faster. Advantage standard deviation (</w:t>
      </w:r>
      <w:proofErr w:type="spellStart"/>
      <w:r w:rsidRPr="00490FDE">
        <w:t>adv_std</w:t>
      </w:r>
      <w:proofErr w:type="spellEnd"/>
      <w:r w:rsidRPr="00490FDE">
        <w:t>) is lower for larger hidden dimensions throughout training, indicating more stable value estimates, while smaller networks exhibit higher variance early on; all configurations tend to converge to similar variance near the end. Policy gradient variance (</w:t>
      </w:r>
      <w:proofErr w:type="spellStart"/>
      <w:r w:rsidRPr="00490FDE">
        <w:t>pg_std</w:t>
      </w:r>
      <w:proofErr w:type="spellEnd"/>
      <w:r w:rsidRPr="00490FDE">
        <w:t>) increases faster for larger networks, reflecting that more expressive policies produce larger updates per step. Value loss starts higher for the largest network but gradually decreases, whereas smaller networks accumulate higher value loss over time. Reward variability (</w:t>
      </w:r>
      <w:proofErr w:type="spellStart"/>
      <w:r w:rsidRPr="00490FDE">
        <w:t>std_rollout_reward</w:t>
      </w:r>
      <w:proofErr w:type="spellEnd"/>
      <w:r w:rsidRPr="00490FDE">
        <w:t>) shows no clear trend, suggesting that rollout-to-rollout noise is dominated by the environment rather than network capacity. (See Appendix C for full hidden dimension sweep plots.)</w:t>
      </w:r>
    </w:p>
    <w:p w14:paraId="5C3A58F2" w14:textId="725DDA82" w:rsidR="00061CF5" w:rsidRDefault="00061CF5" w:rsidP="00556D5D">
      <w:r w:rsidRPr="00061CF5">
        <w:lastRenderedPageBreak/>
        <w:drawing>
          <wp:inline distT="0" distB="0" distL="0" distR="0" wp14:anchorId="710C9DC4" wp14:editId="605ABDF2">
            <wp:extent cx="6645910" cy="3155950"/>
            <wp:effectExtent l="0" t="0" r="2540" b="6350"/>
            <wp:docPr id="120788563" name="Picture 1" descr="A blue and purple sound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8563" name="Picture 1" descr="A blue and purple sound waves&#10;&#10;AI-generated content may be incorrect."/>
                    <pic:cNvPicPr/>
                  </pic:nvPicPr>
                  <pic:blipFill>
                    <a:blip r:embed="rId17"/>
                    <a:stretch>
                      <a:fillRect/>
                    </a:stretch>
                  </pic:blipFill>
                  <pic:spPr>
                    <a:xfrm>
                      <a:off x="0" y="0"/>
                      <a:ext cx="6645910" cy="3155950"/>
                    </a:xfrm>
                    <a:prstGeom prst="rect">
                      <a:avLst/>
                    </a:prstGeom>
                  </pic:spPr>
                </pic:pic>
              </a:graphicData>
            </a:graphic>
          </wp:inline>
        </w:drawing>
      </w:r>
    </w:p>
    <w:p w14:paraId="553B2094" w14:textId="4415B416" w:rsidR="00E562C0" w:rsidRDefault="00E562C0" w:rsidP="00556D5D">
      <w:r>
        <w:t xml:space="preserve">From the above graph, the purple line represents higher hidden dimensions while the blue line represents lower hidden dimensions. The convergence speed improves with higher dimension , as larger network ahs greater </w:t>
      </w:r>
      <w:proofErr w:type="spellStart"/>
      <w:r>
        <w:t>expressvitiy</w:t>
      </w:r>
      <w:proofErr w:type="spellEnd"/>
      <w:r>
        <w:t xml:space="preserve"> and can </w:t>
      </w:r>
      <w:proofErr w:type="spellStart"/>
      <w:r>
        <w:t>dadapt</w:t>
      </w:r>
      <w:proofErr w:type="spellEnd"/>
      <w:r>
        <w:t xml:space="preserve"> faster . </w:t>
      </w:r>
    </w:p>
    <w:p w14:paraId="0BD46D7F" w14:textId="0A53603D" w:rsidR="00E562C0" w:rsidRDefault="00E562C0" w:rsidP="00556D5D">
      <w:r w:rsidRPr="00E562C0">
        <w:drawing>
          <wp:inline distT="0" distB="0" distL="0" distR="0" wp14:anchorId="3B9FA847" wp14:editId="0AE3AC88">
            <wp:extent cx="6694098" cy="3125106"/>
            <wp:effectExtent l="0" t="0" r="0" b="0"/>
            <wp:docPr id="270274374" name="Picture 1" descr="A blue and purple sound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74374" name="Picture 1" descr="A blue and purple sound waves&#10;&#10;AI-generated content may be incorrect."/>
                    <pic:cNvPicPr/>
                  </pic:nvPicPr>
                  <pic:blipFill>
                    <a:blip r:embed="rId18"/>
                    <a:stretch>
                      <a:fillRect/>
                    </a:stretch>
                  </pic:blipFill>
                  <pic:spPr>
                    <a:xfrm>
                      <a:off x="0" y="0"/>
                      <a:ext cx="6728091" cy="3140975"/>
                    </a:xfrm>
                    <a:prstGeom prst="rect">
                      <a:avLst/>
                    </a:prstGeom>
                  </pic:spPr>
                </pic:pic>
              </a:graphicData>
            </a:graphic>
          </wp:inline>
        </w:drawing>
      </w:r>
    </w:p>
    <w:p w14:paraId="561CBD72" w14:textId="4C4F334B" w:rsidR="00E562C0" w:rsidRDefault="00E562C0" w:rsidP="00556D5D">
      <w:r w:rsidRPr="00E562C0">
        <w:lastRenderedPageBreak/>
        <w:drawing>
          <wp:inline distT="0" distB="0" distL="0" distR="0" wp14:anchorId="156FAC06" wp14:editId="0DF94554">
            <wp:extent cx="6645910" cy="3235325"/>
            <wp:effectExtent l="0" t="0" r="2540" b="3175"/>
            <wp:docPr id="1823043926" name="Picture 1" descr="A colorful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43926" name="Picture 1" descr="A colorful lines on a white background&#10;&#10;AI-generated content may be incorrect."/>
                    <pic:cNvPicPr/>
                  </pic:nvPicPr>
                  <pic:blipFill>
                    <a:blip r:embed="rId19"/>
                    <a:stretch>
                      <a:fillRect/>
                    </a:stretch>
                  </pic:blipFill>
                  <pic:spPr>
                    <a:xfrm>
                      <a:off x="0" y="0"/>
                      <a:ext cx="6645910" cy="3235325"/>
                    </a:xfrm>
                    <a:prstGeom prst="rect">
                      <a:avLst/>
                    </a:prstGeom>
                  </pic:spPr>
                </pic:pic>
              </a:graphicData>
            </a:graphic>
          </wp:inline>
        </w:drawing>
      </w:r>
    </w:p>
    <w:p w14:paraId="1B70EDD2" w14:textId="0FF5CE46" w:rsidR="00E562C0" w:rsidRDefault="00E562C0" w:rsidP="00556D5D">
      <w:r>
        <w:t xml:space="preserve">This graph show the advantages standard deviation is lower for the larger dimension throughout training, </w:t>
      </w:r>
      <w:proofErr w:type="spellStart"/>
      <w:r>
        <w:t>indiiating</w:t>
      </w:r>
      <w:proofErr w:type="spellEnd"/>
      <w:r>
        <w:t xml:space="preserve"> more stable </w:t>
      </w:r>
      <w:proofErr w:type="spellStart"/>
      <w:r>
        <w:t>valiue</w:t>
      </w:r>
      <w:proofErr w:type="spellEnd"/>
      <w:r>
        <w:t xml:space="preserve"> estimates while smaller networks </w:t>
      </w:r>
      <w:proofErr w:type="spellStart"/>
      <w:r>
        <w:t>exhiit</w:t>
      </w:r>
      <w:proofErr w:type="spellEnd"/>
      <w:r>
        <w:t xml:space="preserve"> higher </w:t>
      </w:r>
      <w:proofErr w:type="spellStart"/>
      <w:r>
        <w:t>adv_std</w:t>
      </w:r>
      <w:proofErr w:type="spellEnd"/>
      <w:r>
        <w:t xml:space="preserve"> </w:t>
      </w:r>
      <w:proofErr w:type="spellStart"/>
      <w:r>
        <w:t>earlyt</w:t>
      </w:r>
      <w:proofErr w:type="spellEnd"/>
      <w:r>
        <w:t xml:space="preserve"> on </w:t>
      </w:r>
      <w:r w:rsidR="00490FDE" w:rsidRPr="00490FDE">
        <w:t>all configurations tend to converge to similar variance near the end.</w:t>
      </w:r>
    </w:p>
    <w:p w14:paraId="49569CC0" w14:textId="43BA2D5B" w:rsidR="00E562C0" w:rsidRDefault="00E562C0" w:rsidP="00556D5D">
      <w:r w:rsidRPr="00E562C0">
        <w:drawing>
          <wp:inline distT="0" distB="0" distL="0" distR="0" wp14:anchorId="586AE089" wp14:editId="6B7F2191">
            <wp:extent cx="6645910" cy="3091815"/>
            <wp:effectExtent l="0" t="0" r="2540" b="0"/>
            <wp:docPr id="1195284896" name="Picture 1" descr="A colorful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84896" name="Picture 1" descr="A colorful lines on a white background&#10;&#10;AI-generated content may be incorrect."/>
                    <pic:cNvPicPr/>
                  </pic:nvPicPr>
                  <pic:blipFill>
                    <a:blip r:embed="rId20"/>
                    <a:stretch>
                      <a:fillRect/>
                    </a:stretch>
                  </pic:blipFill>
                  <pic:spPr>
                    <a:xfrm>
                      <a:off x="0" y="0"/>
                      <a:ext cx="6645910" cy="3091815"/>
                    </a:xfrm>
                    <a:prstGeom prst="rect">
                      <a:avLst/>
                    </a:prstGeom>
                  </pic:spPr>
                </pic:pic>
              </a:graphicData>
            </a:graphic>
          </wp:inline>
        </w:drawing>
      </w:r>
    </w:p>
    <w:p w14:paraId="51B5AA97" w14:textId="18DBCC8D" w:rsidR="00490FDE" w:rsidRDefault="00490FDE" w:rsidP="00556D5D">
      <w:r w:rsidRPr="00490FDE">
        <w:rPr>
          <w:b/>
          <w:bCs/>
        </w:rPr>
        <w:t>Policy gradient variance (</w:t>
      </w:r>
      <w:proofErr w:type="spellStart"/>
      <w:r w:rsidRPr="00490FDE">
        <w:rPr>
          <w:b/>
          <w:bCs/>
        </w:rPr>
        <w:t>pg_std</w:t>
      </w:r>
      <w:proofErr w:type="spellEnd"/>
      <w:r w:rsidRPr="00490FDE">
        <w:rPr>
          <w:b/>
          <w:bCs/>
        </w:rPr>
        <w:t>)</w:t>
      </w:r>
      <w:r w:rsidRPr="00490FDE">
        <w:t xml:space="preserve"> increases faster for larger hidden dimensions, reflecting that more expressive policies produce larger updates per step.</w:t>
      </w:r>
    </w:p>
    <w:p w14:paraId="042742C7" w14:textId="46ABDD4C" w:rsidR="00061CF5" w:rsidRDefault="00E562C0" w:rsidP="00490FDE">
      <w:r w:rsidRPr="00E562C0">
        <w:lastRenderedPageBreak/>
        <w:drawing>
          <wp:inline distT="0" distB="0" distL="0" distR="0" wp14:anchorId="0AB507C8" wp14:editId="4698463F">
            <wp:extent cx="6645910" cy="3125470"/>
            <wp:effectExtent l="0" t="0" r="2540" b="0"/>
            <wp:docPr id="896624604" name="Picture 1" descr="A blu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24604" name="Picture 1" descr="A blue and purple lines&#10;&#10;AI-generated content may be incorrect."/>
                    <pic:cNvPicPr/>
                  </pic:nvPicPr>
                  <pic:blipFill>
                    <a:blip r:embed="rId21"/>
                    <a:stretch>
                      <a:fillRect/>
                    </a:stretch>
                  </pic:blipFill>
                  <pic:spPr>
                    <a:xfrm>
                      <a:off x="0" y="0"/>
                      <a:ext cx="6645910" cy="3125470"/>
                    </a:xfrm>
                    <a:prstGeom prst="rect">
                      <a:avLst/>
                    </a:prstGeom>
                  </pic:spPr>
                </pic:pic>
              </a:graphicData>
            </a:graphic>
          </wp:inline>
        </w:drawing>
      </w:r>
    </w:p>
    <w:p w14:paraId="4C700E55" w14:textId="712F3486" w:rsidR="00490FDE" w:rsidRDefault="00490FDE" w:rsidP="00490FDE">
      <w:r>
        <w:rPr>
          <w:b/>
          <w:bCs/>
        </w:rPr>
        <w:t>v</w:t>
      </w:r>
      <w:r w:rsidRPr="00490FDE">
        <w:rPr>
          <w:b/>
          <w:bCs/>
        </w:rPr>
        <w:t>alue loss</w:t>
      </w:r>
      <w:r w:rsidRPr="00490FDE">
        <w:t xml:space="preserve"> exhibits an interesting pattern: the largest hidden dimension starts high but gradually decreases, whereas smaller networks accumulate higher value loss over time, likely due to underfitting.</w:t>
      </w:r>
    </w:p>
    <w:p w14:paraId="460718D1" w14:textId="70EA8CFA" w:rsidR="00061CF5" w:rsidRDefault="00490FDE" w:rsidP="00490FDE">
      <w:r w:rsidRPr="00490FDE">
        <w:t>No clear trend is observed in reward variability (</w:t>
      </w:r>
      <w:proofErr w:type="spellStart"/>
      <w:r w:rsidRPr="00490FDE">
        <w:t>std_rollout_reward</w:t>
      </w:r>
      <w:proofErr w:type="spellEnd"/>
      <w:r w:rsidRPr="00490FDE">
        <w:t>), suggesting that rollout-to-rollout reward noise is dominated by the environment rather than network capacity. Overall, hidden dimension primarily affects convergence speed, advantage stability, and early value loss, with minimal effect on reward variance.</w:t>
      </w:r>
    </w:p>
    <w:p w14:paraId="27C7F48D" w14:textId="77777777" w:rsidR="00061CF5" w:rsidRDefault="00061CF5" w:rsidP="00086FE9">
      <w:pPr>
        <w:pStyle w:val="Heading2"/>
      </w:pPr>
    </w:p>
    <w:p w14:paraId="1250E413" w14:textId="194FDC6D" w:rsidR="00225479" w:rsidRDefault="00086FE9" w:rsidP="00086FE9">
      <w:pPr>
        <w:pStyle w:val="Heading2"/>
      </w:pPr>
      <w:r>
        <w:t>DDPG</w:t>
      </w:r>
    </w:p>
    <w:p w14:paraId="57DE59AB" w14:textId="479DCBF0" w:rsidR="00086FE9" w:rsidRPr="00086FE9" w:rsidRDefault="00086FE9" w:rsidP="00086FE9">
      <w:r>
        <w:t xml:space="preserve">In DDPG, I grouped those hyperparameters </w:t>
      </w:r>
    </w:p>
    <w:p w14:paraId="60E338F6" w14:textId="2031EFF5" w:rsidR="00797EC2" w:rsidRDefault="006349AB" w:rsidP="00797EC2">
      <w:r w:rsidRPr="006349AB">
        <w:t>2000 × 128 × 4 = 1,024,000 steps</w:t>
      </w:r>
    </w:p>
    <w:p w14:paraId="7C6E437C" w14:textId="77777777" w:rsidR="00797EC2" w:rsidRDefault="00797EC2" w:rsidP="00797EC2"/>
    <w:p w14:paraId="3D411ECA" w14:textId="77BFD53B" w:rsidR="00797EC2" w:rsidRPr="00797EC2" w:rsidRDefault="00797EC2" w:rsidP="00797EC2">
      <w:r>
        <w:t xml:space="preserve">trPO with </w:t>
      </w:r>
    </w:p>
    <w:p w14:paraId="289935DD" w14:textId="77777777" w:rsidR="00711E98" w:rsidRDefault="00711E98" w:rsidP="00711E98">
      <w:pPr>
        <w:rPr>
          <w:rFonts w:eastAsiaTheme="minorEastAsia"/>
        </w:rPr>
      </w:pPr>
    </w:p>
    <w:p w14:paraId="18B419F5" w14:textId="77777777" w:rsidR="00711E98" w:rsidRDefault="00711E98" w:rsidP="00711E98">
      <w:r>
        <w:t>Training PPO . Reward scores are climbning but the KL dirvergenbec term si spiking. Shopuld we set the KL coefficient to – to unblock the model and maximisze the reward faster . Do we approve the PR?????</w:t>
      </w:r>
    </w:p>
    <w:p w14:paraId="50548819" w14:textId="77777777" w:rsidR="00711E98" w:rsidRDefault="00711E98" w:rsidP="00711E98">
      <w:r>
        <w:t xml:space="preserve">But remove the KL penalty. The model stops trying to be a helpful assistance sand starts </w:t>
      </w:r>
      <w:r w:rsidRPr="003C6173">
        <w:rPr>
          <w:b/>
          <w:bCs/>
        </w:rPr>
        <w:t>Reward’s Hacking</w:t>
      </w:r>
      <w:r>
        <w:rPr>
          <w:b/>
          <w:bCs/>
        </w:rPr>
        <w:t xml:space="preserve"> ( Goodhart’s Law)</w:t>
      </w:r>
    </w:p>
    <w:p w14:paraId="55F5F47B" w14:textId="77777777" w:rsidR="00711E98" w:rsidRDefault="00711E98" w:rsidP="00711E98"/>
    <w:p w14:paraId="57B104E0" w14:textId="77777777" w:rsidR="00711E98" w:rsidRDefault="00711E98" w:rsidP="00711E98"/>
    <w:p w14:paraId="36D02198" w14:textId="77777777" w:rsidR="00477B87" w:rsidRDefault="00477B87" w:rsidP="00711E98"/>
    <w:p w14:paraId="118DD88C" w14:textId="77777777" w:rsidR="00477B87" w:rsidRDefault="00477B87" w:rsidP="00711E98"/>
    <w:p w14:paraId="1FFA97AA" w14:textId="2F09F18C" w:rsidR="00477B87" w:rsidRDefault="00477B87" w:rsidP="00711E98">
      <w:r>
        <w:lastRenderedPageBreak/>
        <w:t xml:space="preserve">Alfgorithm complexitry </w:t>
      </w:r>
    </w:p>
    <w:p w14:paraId="4ABF5128" w14:textId="34546354" w:rsidR="00711E98" w:rsidRDefault="00477B87" w:rsidP="00711E98">
      <w:r>
        <w:t>O(asdfda)</w:t>
      </w:r>
    </w:p>
    <w:p w14:paraId="4C214F31" w14:textId="77777777" w:rsidR="00695AC7" w:rsidRDefault="00695AC7" w:rsidP="00711E98"/>
    <w:p w14:paraId="41A81D51" w14:textId="77777777" w:rsidR="00695AC7" w:rsidRDefault="00695AC7" w:rsidP="00711E98"/>
    <w:p w14:paraId="053C6C4E" w14:textId="77777777" w:rsidR="003F0A25" w:rsidRDefault="003F0A25" w:rsidP="00711E98"/>
    <w:p w14:paraId="5F7EEDDE" w14:textId="77777777" w:rsidR="003F0A25" w:rsidRDefault="003F0A25" w:rsidP="00711E98"/>
    <w:p w14:paraId="5A2E5774" w14:textId="5B0554F7" w:rsidR="003F0A25" w:rsidRDefault="003F0A25" w:rsidP="003F0A25">
      <w:pPr>
        <w:pStyle w:val="Heading1"/>
      </w:pPr>
      <w:bookmarkStart w:id="16" w:name="_Toc221273904"/>
      <w:r>
        <w:t>Appendix</w:t>
      </w:r>
      <w:bookmarkEnd w:id="16"/>
    </w:p>
    <w:p w14:paraId="777CF5F9" w14:textId="0FF542D4" w:rsidR="003F0A25" w:rsidRPr="003F0A25" w:rsidRDefault="003F0A25" w:rsidP="002B314C">
      <w:pPr>
        <w:pStyle w:val="Heading2"/>
      </w:pPr>
      <w:bookmarkStart w:id="17" w:name="_Toc221273905"/>
      <w:r>
        <w:t>A</w:t>
      </w:r>
      <w:bookmarkEnd w:id="17"/>
    </w:p>
    <w:p w14:paraId="74E47E99" w14:textId="77777777" w:rsidR="00695AC7" w:rsidRDefault="00695AC7" w:rsidP="00711E98"/>
    <w:p w14:paraId="45B384B3" w14:textId="2415A31C" w:rsidR="00695AC7" w:rsidRDefault="00000000" w:rsidP="00711E98">
      <m:oMathPara>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t=0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t</m:t>
                  </m:r>
                </m:sup>
              </m:sSup>
              <m:func>
                <m:funcPr>
                  <m:ctrlPr>
                    <w:rPr>
                      <w:rFonts w:ascii="Cambria Math" w:eastAsiaTheme="minorEastAsia" w:hAnsi="Cambria Math"/>
                      <w:i/>
                    </w:rPr>
                  </m:ctrlPr>
                </m:funcPr>
                <m:fName>
                  <m:r>
                    <m:rPr>
                      <m:sty m:val="p"/>
                    </m:rPr>
                    <w:rPr>
                      <w:rFonts w:ascii="Cambria Math" w:eastAsiaTheme="minorEastAsia" w:hAnsi="Cambria Math"/>
                    </w:rPr>
                    <m:t>Pr</m:t>
                  </m:r>
                </m:fName>
                <m:e>
                  <m:d>
                    <m:dPr>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xml:space="preserve">=s </m:t>
                      </m:r>
                    </m:e>
                  </m:d>
                  <m:r>
                    <w:rPr>
                      <w:rFonts w:ascii="Cambria Math" w:eastAsiaTheme="minorEastAsia" w:hAnsi="Cambria Math"/>
                    </w:rPr>
                    <m:t xml:space="preserve">π,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e>
              </m:func>
            </m:e>
          </m:nary>
        </m:oMath>
      </m:oMathPara>
    </w:p>
    <w:p w14:paraId="275C992F" w14:textId="77777777" w:rsidR="003F0A25" w:rsidRDefault="003F0A25" w:rsidP="00711E98"/>
    <w:p w14:paraId="5C85DF22" w14:textId="77777777" w:rsidR="002B314C" w:rsidRPr="002B314C" w:rsidRDefault="002B314C" w:rsidP="002B314C">
      <w:pPr>
        <w:rPr>
          <w:rFonts w:eastAsiaTheme="minorEastAsia"/>
        </w:rPr>
      </w:pPr>
      <w:r w:rsidRPr="002B314C">
        <w:rPr>
          <w:rFonts w:eastAsiaTheme="minorEastAsia"/>
        </w:rPr>
        <w:t>The expected discounted return:</w:t>
      </w:r>
    </w:p>
    <w:p w14:paraId="16CE0BF9" w14:textId="5AEA1CC3" w:rsidR="002B314C" w:rsidRPr="002B314C" w:rsidRDefault="002B314C" w:rsidP="002B314C">
      <w:pPr>
        <w:rPr>
          <w:rFonts w:eastAsiaTheme="minorEastAsia"/>
        </w:rPr>
      </w:pPr>
      <m:oMathPara>
        <m:oMath>
          <m:r>
            <w:rPr>
              <w:rFonts w:ascii="Cambria Math" w:eastAsiaTheme="minorEastAsia" w:hAnsi="Cambria Math"/>
            </w:rPr>
            <m:t>J(θ)=</m:t>
          </m:r>
          <m:sSub>
            <m:sSubPr>
              <m:ctrlPr>
                <w:rPr>
                  <w:rFonts w:ascii="Cambria Math" w:eastAsiaTheme="minorEastAsia" w:hAnsi="Cambria Math"/>
                </w:rPr>
              </m:ctrlPr>
            </m:sSubPr>
            <m:e>
              <m:r>
                <m:rPr>
                  <m:scr m:val="double-struck"/>
                  <m:sty m:val="p"/>
                </m:rPr>
                <w:rPr>
                  <w:rFonts w:ascii="Cambria Math" w:eastAsiaTheme="minorEastAsia" w:hAnsi="Cambria Math"/>
                </w:rPr>
                <m:t>E</m:t>
              </m:r>
            </m:e>
            <m:sub>
              <m:sSub>
                <m:sSubPr>
                  <m:ctrlPr>
                    <w:rPr>
                      <w:rFonts w:ascii="Cambria Math" w:eastAsiaTheme="minorEastAsia" w:hAnsi="Cambria Math"/>
                    </w:rPr>
                  </m:ctrlPr>
                </m:sSubPr>
                <m:e>
                  <m:r>
                    <w:rPr>
                      <w:rFonts w:ascii="Cambria Math" w:eastAsiaTheme="minorEastAsia" w:hAnsi="Cambria Math"/>
                    </w:rPr>
                    <m:t>π</m:t>
                  </m:r>
                </m:e>
                <m:sub>
                  <m:r>
                    <w:rPr>
                      <w:rFonts w:ascii="Cambria Math" w:eastAsiaTheme="minorEastAsia" w:hAnsi="Cambria Math"/>
                    </w:rPr>
                    <m:t>θ</m:t>
                  </m:r>
                </m:sub>
              </m:sSub>
            </m:sub>
          </m:sSub>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t=0</m:t>
              </m:r>
            </m:sub>
            <m:sup>
              <m:r>
                <w:rPr>
                  <w:rFonts w:ascii="Cambria Math" w:eastAsiaTheme="minorEastAsia" w:hAnsi="Cambria Math"/>
                </w:rPr>
                <m:t>T</m:t>
              </m:r>
            </m:sup>
            <m:e>
              <m:sSup>
                <m:sSupPr>
                  <m:ctrlPr>
                    <w:rPr>
                      <w:rFonts w:ascii="Cambria Math" w:eastAsiaTheme="minorEastAsia" w:hAnsi="Cambria Math"/>
                    </w:rPr>
                  </m:ctrlPr>
                </m:sSupPr>
                <m:e>
                  <m:r>
                    <w:rPr>
                      <w:rFonts w:ascii="Cambria Math" w:eastAsiaTheme="minorEastAsia" w:hAnsi="Cambria Math"/>
                    </w:rPr>
                    <m:t>γ</m:t>
                  </m:r>
                </m:e>
                <m:sup>
                  <m:r>
                    <w:rPr>
                      <w:rFonts w:ascii="Cambria Math" w:eastAsiaTheme="minorEastAsia" w:hAnsi="Cambria Math"/>
                    </w:rPr>
                    <m:t>t</m:t>
                  </m:r>
                </m:sup>
              </m:sSup>
            </m:e>
          </m:nary>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t+1</m:t>
              </m:r>
            </m:sub>
          </m:sSub>
          <m:r>
            <w:rPr>
              <w:rFonts w:ascii="Cambria Math" w:eastAsiaTheme="minorEastAsia" w:hAnsi="Cambria Math"/>
            </w:rPr>
            <m:t>]</m:t>
          </m:r>
          <m:r>
            <m:rPr>
              <m:sty m:val="p"/>
            </m:rPr>
            <w:rPr>
              <w:rFonts w:eastAsiaTheme="minorEastAsia"/>
            </w:rPr>
            <w:br/>
          </m:r>
        </m:oMath>
      </m:oMathPara>
    </w:p>
    <w:p w14:paraId="79AE0328" w14:textId="240F1CE8" w:rsidR="002B314C" w:rsidRPr="002B314C" w:rsidRDefault="002B314C" w:rsidP="002B314C">
      <w:pPr>
        <w:numPr>
          <w:ilvl w:val="0"/>
          <w:numId w:val="23"/>
        </w:numPr>
        <w:rPr>
          <w:rFonts w:eastAsiaTheme="minorEastAsia"/>
        </w:rPr>
      </w:pPr>
      <w:r w:rsidRPr="002B314C">
        <w:rPr>
          <w:rFonts w:eastAsiaTheme="minorEastAsia"/>
        </w:rPr>
        <w:t xml:space="preserve">Here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t+1</m:t>
            </m:r>
          </m:sub>
        </m:sSub>
      </m:oMath>
      <w:r w:rsidRPr="002B314C">
        <w:rPr>
          <w:rFonts w:eastAsiaTheme="minorEastAsia"/>
        </w:rPr>
        <w:t xml:space="preserve">depends on </w:t>
      </w:r>
      <w:r w:rsidRPr="002B314C">
        <w:rPr>
          <w:rFonts w:eastAsiaTheme="minorEastAsia"/>
          <w:b/>
          <w:bCs/>
        </w:rPr>
        <w:t xml:space="preserve">state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t</m:t>
            </m:r>
          </m:sub>
        </m:sSub>
      </m:oMath>
      <w:r w:rsidRPr="002B314C">
        <w:rPr>
          <w:rFonts w:eastAsiaTheme="minorEastAsia"/>
          <w:b/>
          <w:bCs/>
        </w:rPr>
        <w:t xml:space="preserve">and action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t</m:t>
            </m:r>
          </m:sub>
        </m:sSub>
      </m:oMath>
      <w:r w:rsidRPr="002B314C">
        <w:rPr>
          <w:rFonts w:eastAsiaTheme="minorEastAsia"/>
        </w:rPr>
        <w:t>.</w:t>
      </w:r>
    </w:p>
    <w:p w14:paraId="23BBFC1C" w14:textId="21B37501" w:rsidR="002B314C" w:rsidRPr="002B314C" w:rsidRDefault="00000000" w:rsidP="002B314C">
      <w:pPr>
        <w:numPr>
          <w:ilvl w:val="0"/>
          <w:numId w:val="23"/>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t</m:t>
            </m:r>
          </m:sub>
        </m:sSub>
      </m:oMath>
      <w:r w:rsidR="002B314C" w:rsidRPr="002B314C">
        <w:rPr>
          <w:rFonts w:eastAsiaTheme="minorEastAsia"/>
        </w:rPr>
        <w:t xml:space="preserve">depends on </w:t>
      </w:r>
      <w:r w:rsidR="002B314C" w:rsidRPr="002B314C">
        <w:rPr>
          <w:rFonts w:eastAsiaTheme="minorEastAsia"/>
          <w:b/>
          <w:bCs/>
        </w:rPr>
        <w:t>the previous states and actions</w:t>
      </w:r>
      <w:r w:rsidR="002B314C" w:rsidRPr="002B314C">
        <w:rPr>
          <w:rFonts w:eastAsiaTheme="minorEastAsia"/>
        </w:rPr>
        <w:t xml:space="preserve">, which in turn depend on </w:t>
      </w:r>
      <w:r w:rsidR="002B314C" w:rsidRPr="002B314C">
        <w:rPr>
          <w:rFonts w:eastAsiaTheme="minorEastAsia"/>
          <w:b/>
          <w:bCs/>
        </w:rPr>
        <w:t xml:space="preserve">policy parameters </w:t>
      </w:r>
      <m:oMath>
        <m:r>
          <w:rPr>
            <w:rFonts w:ascii="Cambria Math" w:eastAsiaTheme="minorEastAsia" w:hAnsi="Cambria Math"/>
          </w:rPr>
          <m:t>θ</m:t>
        </m:r>
      </m:oMath>
      <w:r w:rsidR="002B314C" w:rsidRPr="002B314C">
        <w:rPr>
          <w:rFonts w:eastAsiaTheme="minorEastAsia"/>
        </w:rPr>
        <w:t>.</w:t>
      </w:r>
    </w:p>
    <w:p w14:paraId="7DC38B45" w14:textId="177DA2F3" w:rsidR="002B314C" w:rsidRPr="002B314C" w:rsidRDefault="002B314C" w:rsidP="002B314C">
      <w:pPr>
        <w:rPr>
          <w:rFonts w:eastAsiaTheme="minorEastAsia"/>
        </w:rPr>
      </w:pPr>
      <w:r w:rsidRPr="002B314C">
        <w:rPr>
          <w:rFonts w:eastAsiaTheme="minorEastAsia"/>
        </w:rPr>
        <w:t xml:space="preserve">So when you change </w:t>
      </w:r>
      <m:oMath>
        <m:r>
          <w:rPr>
            <w:rFonts w:ascii="Cambria Math" w:eastAsiaTheme="minorEastAsia" w:hAnsi="Cambria Math"/>
          </w:rPr>
          <m:t>θ</m:t>
        </m:r>
      </m:oMath>
      <w:r w:rsidRPr="002B314C">
        <w:rPr>
          <w:rFonts w:eastAsiaTheme="minorEastAsia"/>
        </w:rPr>
        <w:t xml:space="preserve">, you don’t just change the action distribution, you </w:t>
      </w:r>
      <w:r w:rsidRPr="002B314C">
        <w:rPr>
          <w:rFonts w:eastAsiaTheme="minorEastAsia"/>
          <w:b/>
          <w:bCs/>
        </w:rPr>
        <w:t>also change which states the agent is likely to visit</w:t>
      </w:r>
      <w:r w:rsidRPr="002B314C">
        <w:rPr>
          <w:rFonts w:eastAsiaTheme="minorEastAsia"/>
        </w:rPr>
        <w:t>.</w:t>
      </w:r>
    </w:p>
    <w:p w14:paraId="51C2D2BF" w14:textId="77777777" w:rsidR="002B314C" w:rsidRPr="002B314C" w:rsidRDefault="00000000" w:rsidP="002B314C">
      <w:pPr>
        <w:rPr>
          <w:rFonts w:eastAsiaTheme="minorEastAsia"/>
        </w:rPr>
      </w:pPr>
      <w:r>
        <w:rPr>
          <w:rFonts w:eastAsiaTheme="minorEastAsia"/>
        </w:rPr>
        <w:pict w14:anchorId="54F88151">
          <v:rect id="_x0000_i1025" style="width:0;height:1.5pt" o:hralign="center" o:hrstd="t" o:hr="t" fillcolor="#a0a0a0" stroked="f"/>
        </w:pict>
      </w:r>
    </w:p>
    <w:p w14:paraId="3A1BCCD1" w14:textId="77777777" w:rsidR="002B314C" w:rsidRPr="002B314C" w:rsidRDefault="002B314C" w:rsidP="002B314C">
      <w:pPr>
        <w:rPr>
          <w:rFonts w:eastAsiaTheme="minorEastAsia"/>
          <w:b/>
          <w:bCs/>
        </w:rPr>
      </w:pPr>
      <w:r w:rsidRPr="002B314C">
        <w:rPr>
          <w:rFonts w:eastAsiaTheme="minorEastAsia"/>
          <w:b/>
          <w:bCs/>
        </w:rPr>
        <w:t>2️</w:t>
      </w:r>
      <w:r w:rsidRPr="002B314C">
        <w:rPr>
          <w:rFonts w:ascii="Segoe UI Symbol" w:eastAsiaTheme="minorEastAsia" w:hAnsi="Segoe UI Symbol" w:cs="Segoe UI Symbol"/>
          <w:b/>
          <w:bCs/>
        </w:rPr>
        <w:t>⃣</w:t>
      </w:r>
      <w:r w:rsidRPr="002B314C">
        <w:rPr>
          <w:rFonts w:eastAsiaTheme="minorEastAsia"/>
          <w:b/>
          <w:bCs/>
        </w:rPr>
        <w:t xml:space="preserve"> Chain rule intuition</w:t>
      </w:r>
    </w:p>
    <w:p w14:paraId="578D4930" w14:textId="58A9E078" w:rsidR="002B314C" w:rsidRPr="002B314C" w:rsidRDefault="002B314C" w:rsidP="002B314C">
      <w:pPr>
        <w:rPr>
          <w:rFonts w:eastAsiaTheme="minorEastAsia"/>
        </w:rPr>
      </w:pPr>
      <w:r w:rsidRPr="002B314C">
        <w:rPr>
          <w:rFonts w:eastAsiaTheme="minorEastAsia"/>
        </w:rPr>
        <w:t xml:space="preserve">Formally, the derivative w.r.t </w:t>
      </w:r>
      <m:oMath>
        <m:r>
          <w:rPr>
            <w:rFonts w:ascii="Cambria Math" w:eastAsiaTheme="minorEastAsia" w:hAnsi="Cambria Math"/>
          </w:rPr>
          <m:t>θ</m:t>
        </m:r>
      </m:oMath>
      <w:r w:rsidRPr="002B314C">
        <w:rPr>
          <w:rFonts w:eastAsiaTheme="minorEastAsia"/>
        </w:rPr>
        <w:t>:</w:t>
      </w:r>
    </w:p>
    <w:p w14:paraId="623D996A" w14:textId="19989CCE" w:rsidR="002B314C" w:rsidRPr="002B314C" w:rsidRDefault="00000000" w:rsidP="002B314C">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θ</m:t>
              </m:r>
            </m:sub>
          </m:sSub>
          <m:r>
            <w:rPr>
              <w:rFonts w:ascii="Cambria Math" w:eastAsiaTheme="minorEastAsia" w:hAnsi="Cambria Math"/>
            </w:rPr>
            <m:t>J(θ)=</m:t>
          </m:r>
          <m:f>
            <m:fPr>
              <m:ctrlPr>
                <w:rPr>
                  <w:rFonts w:ascii="Cambria Math" w:eastAsiaTheme="minorEastAsia" w:hAnsi="Cambria Math"/>
                </w:rPr>
              </m:ctrlPr>
            </m:fPr>
            <m:num>
              <m:r>
                <m:rPr>
                  <m:sty m:val="p"/>
                </m:rPr>
                <w:rPr>
                  <w:rFonts w:ascii="Cambria Math" w:eastAsiaTheme="minorEastAsia" w:hAnsi="Cambria Math"/>
                </w:rPr>
                <m:t>∂</m:t>
              </m:r>
            </m:num>
            <m:den>
              <m:r>
                <m:rPr>
                  <m:sty m:val="p"/>
                </m:rPr>
                <w:rPr>
                  <w:rFonts w:ascii="Cambria Math" w:eastAsiaTheme="minorEastAsia" w:hAnsi="Cambria Math"/>
                </w:rPr>
                <m:t>∂</m:t>
              </m:r>
              <m:r>
                <w:rPr>
                  <w:rFonts w:ascii="Cambria Math" w:eastAsiaTheme="minorEastAsia" w:hAnsi="Cambria Math"/>
                </w:rPr>
                <m:t>θ</m:t>
              </m:r>
            </m:den>
          </m:f>
          <m:sSub>
            <m:sSubPr>
              <m:ctrlPr>
                <w:rPr>
                  <w:rFonts w:ascii="Cambria Math" w:eastAsiaTheme="minorEastAsia" w:hAnsi="Cambria Math"/>
                </w:rPr>
              </m:ctrlPr>
            </m:sSubPr>
            <m:e>
              <m:r>
                <m:rPr>
                  <m:scr m:val="double-struck"/>
                  <m:sty m:val="p"/>
                </m:rPr>
                <w:rPr>
                  <w:rFonts w:ascii="Cambria Math" w:eastAsiaTheme="minorEastAsia" w:hAnsi="Cambria Math"/>
                </w:rPr>
                <m:t>E</m:t>
              </m:r>
            </m:e>
            <m:sub>
              <m:sSub>
                <m:sSubPr>
                  <m:ctrlPr>
                    <w:rPr>
                      <w:rFonts w:ascii="Cambria Math" w:eastAsiaTheme="minorEastAsia" w:hAnsi="Cambria Math"/>
                    </w:rPr>
                  </m:ctrlPr>
                </m:sSubPr>
                <m:e>
                  <m:r>
                    <w:rPr>
                      <w:rFonts w:ascii="Cambria Math" w:eastAsiaTheme="minorEastAsia" w:hAnsi="Cambria Math"/>
                    </w:rPr>
                    <m:t>π</m:t>
                  </m:r>
                </m:e>
                <m:sub>
                  <m:r>
                    <w:rPr>
                      <w:rFonts w:ascii="Cambria Math" w:eastAsiaTheme="minorEastAsia" w:hAnsi="Cambria Math"/>
                    </w:rPr>
                    <m:t>θ</m:t>
                  </m:r>
                </m:sub>
              </m:sSub>
            </m:sub>
          </m:sSub>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t=0</m:t>
              </m:r>
            </m:sub>
            <m:sup>
              <m:r>
                <w:rPr>
                  <w:rFonts w:ascii="Cambria Math" w:eastAsiaTheme="minorEastAsia" w:hAnsi="Cambria Math"/>
                </w:rPr>
                <m:t>T</m:t>
              </m:r>
            </m:sup>
            <m:e>
              <m:sSup>
                <m:sSupPr>
                  <m:ctrlPr>
                    <w:rPr>
                      <w:rFonts w:ascii="Cambria Math" w:eastAsiaTheme="minorEastAsia" w:hAnsi="Cambria Math"/>
                    </w:rPr>
                  </m:ctrlPr>
                </m:sSupPr>
                <m:e>
                  <m:r>
                    <w:rPr>
                      <w:rFonts w:ascii="Cambria Math" w:eastAsiaTheme="minorEastAsia" w:hAnsi="Cambria Math"/>
                    </w:rPr>
                    <m:t>γ</m:t>
                  </m:r>
                </m:e>
                <m:sup>
                  <m:r>
                    <w:rPr>
                      <w:rFonts w:ascii="Cambria Math" w:eastAsiaTheme="minorEastAsia" w:hAnsi="Cambria Math"/>
                    </w:rPr>
                    <m:t>t</m:t>
                  </m:r>
                </m:sup>
              </m:sSup>
            </m:e>
          </m:nary>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t+1</m:t>
              </m:r>
            </m:sub>
          </m:sSub>
          <m:r>
            <w:rPr>
              <w:rFonts w:ascii="Cambria Math" w:eastAsiaTheme="minorEastAsia" w:hAnsi="Cambria Math"/>
            </w:rPr>
            <m:t>]</m:t>
          </m:r>
          <m:r>
            <m:rPr>
              <m:sty m:val="p"/>
            </m:rPr>
            <w:rPr>
              <w:rFonts w:eastAsiaTheme="minorEastAsia"/>
            </w:rPr>
            <w:br/>
          </m:r>
        </m:oMath>
      </m:oMathPara>
    </w:p>
    <w:p w14:paraId="703375AF" w14:textId="77777777" w:rsidR="002B314C" w:rsidRPr="002B314C" w:rsidRDefault="002B314C" w:rsidP="002B314C">
      <w:pPr>
        <w:rPr>
          <w:rFonts w:eastAsiaTheme="minorEastAsia"/>
        </w:rPr>
      </w:pPr>
      <w:r w:rsidRPr="002B314C">
        <w:rPr>
          <w:rFonts w:eastAsiaTheme="minorEastAsia"/>
        </w:rPr>
        <w:t>Think in two parts:</w:t>
      </w:r>
    </w:p>
    <w:p w14:paraId="0136B649" w14:textId="18F37C1C" w:rsidR="002B314C" w:rsidRPr="002B314C" w:rsidRDefault="002B314C" w:rsidP="002B314C">
      <w:pPr>
        <w:numPr>
          <w:ilvl w:val="0"/>
          <w:numId w:val="24"/>
        </w:numPr>
        <w:rPr>
          <w:rFonts w:eastAsiaTheme="minorEastAsia"/>
        </w:rPr>
      </w:pPr>
      <w:r w:rsidRPr="002B314C">
        <w:rPr>
          <w:rFonts w:eastAsiaTheme="minorEastAsia"/>
          <w:b/>
          <w:bCs/>
        </w:rPr>
        <w:t xml:space="preserve">Effect of </w:t>
      </w:r>
      <m:oMath>
        <m:r>
          <w:rPr>
            <w:rFonts w:ascii="Cambria Math" w:eastAsiaTheme="minorEastAsia" w:hAnsi="Cambria Math"/>
          </w:rPr>
          <m:t>θ</m:t>
        </m:r>
      </m:oMath>
      <w:r w:rsidRPr="002B314C">
        <w:rPr>
          <w:rFonts w:eastAsiaTheme="minorEastAsia"/>
          <w:b/>
          <w:bCs/>
        </w:rPr>
        <w:t>on actions:</w:t>
      </w:r>
    </w:p>
    <w:p w14:paraId="2AFBBDCD" w14:textId="2DBCDE9B" w:rsidR="002B314C" w:rsidRPr="002B314C" w:rsidRDefault="002B314C" w:rsidP="002B314C">
      <w:pPr>
        <w:numPr>
          <w:ilvl w:val="1"/>
          <w:numId w:val="24"/>
        </w:numPr>
        <w:rPr>
          <w:rFonts w:eastAsiaTheme="minorEastAsia"/>
        </w:rPr>
      </w:pPr>
      <w:r w:rsidRPr="002B314C">
        <w:rPr>
          <w:rFonts w:eastAsiaTheme="minorEastAsia"/>
        </w:rPr>
        <w:t xml:space="preserve">Changing </w:t>
      </w:r>
      <m:oMath>
        <m:sSub>
          <m:sSubPr>
            <m:ctrlPr>
              <w:rPr>
                <w:rFonts w:ascii="Cambria Math" w:eastAsiaTheme="minorEastAsia" w:hAnsi="Cambria Math"/>
              </w:rPr>
            </m:ctrlPr>
          </m:sSubPr>
          <m:e>
            <m:r>
              <w:rPr>
                <w:rFonts w:ascii="Cambria Math" w:eastAsiaTheme="minorEastAsia" w:hAnsi="Cambria Math"/>
              </w:rPr>
              <m:t>π</m:t>
            </m:r>
          </m:e>
          <m:sub>
            <m:r>
              <w:rPr>
                <w:rFonts w:ascii="Cambria Math" w:eastAsiaTheme="minorEastAsia" w:hAnsi="Cambria Math"/>
              </w:rPr>
              <m:t>θ</m:t>
            </m:r>
          </m:sub>
        </m:sSub>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s)</m:t>
        </m:r>
      </m:oMath>
      <w:r w:rsidRPr="002B314C">
        <w:rPr>
          <w:rFonts w:eastAsiaTheme="minorEastAsia"/>
        </w:rPr>
        <w:t xml:space="preserve">changes </w:t>
      </w:r>
      <w:r w:rsidRPr="002B314C">
        <w:rPr>
          <w:rFonts w:eastAsiaTheme="minorEastAsia"/>
          <w:b/>
          <w:bCs/>
        </w:rPr>
        <w:t>the probability of actions at each state</w:t>
      </w:r>
    </w:p>
    <w:p w14:paraId="16AD2C8E" w14:textId="77278A44" w:rsidR="002B314C" w:rsidRPr="002B314C" w:rsidRDefault="002B314C" w:rsidP="002B314C">
      <w:pPr>
        <w:numPr>
          <w:ilvl w:val="1"/>
          <w:numId w:val="24"/>
        </w:numPr>
        <w:rPr>
          <w:rFonts w:eastAsiaTheme="minorEastAsia"/>
        </w:rPr>
      </w:pPr>
      <w:r w:rsidRPr="002B314C">
        <w:rPr>
          <w:rFonts w:eastAsiaTheme="minorEastAsia"/>
        </w:rPr>
        <w:t xml:space="preserve">This directly changes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t+1</m:t>
            </m:r>
          </m:sub>
        </m:sSub>
      </m:oMath>
      <w:r w:rsidRPr="002B314C">
        <w:rPr>
          <w:rFonts w:eastAsiaTheme="minorEastAsia"/>
        </w:rPr>
        <w:t>because you may pick a better or worse action</w:t>
      </w:r>
    </w:p>
    <w:p w14:paraId="0C9302B7" w14:textId="45301A36" w:rsidR="002B314C" w:rsidRPr="002B314C" w:rsidRDefault="002B314C" w:rsidP="002B314C">
      <w:pPr>
        <w:numPr>
          <w:ilvl w:val="0"/>
          <w:numId w:val="24"/>
        </w:numPr>
        <w:rPr>
          <w:rFonts w:eastAsiaTheme="minorEastAsia"/>
        </w:rPr>
      </w:pPr>
      <w:r w:rsidRPr="002B314C">
        <w:rPr>
          <w:rFonts w:eastAsiaTheme="minorEastAsia"/>
          <w:b/>
          <w:bCs/>
        </w:rPr>
        <w:lastRenderedPageBreak/>
        <w:t xml:space="preserve">Effect of </w:t>
      </w:r>
      <m:oMath>
        <m:r>
          <w:rPr>
            <w:rFonts w:ascii="Cambria Math" w:eastAsiaTheme="minorEastAsia" w:hAnsi="Cambria Math"/>
          </w:rPr>
          <m:t>θ</m:t>
        </m:r>
      </m:oMath>
      <w:r w:rsidRPr="002B314C">
        <w:rPr>
          <w:rFonts w:eastAsiaTheme="minorEastAsia"/>
          <w:b/>
          <w:bCs/>
        </w:rPr>
        <w:t xml:space="preserve">on states (the </w:t>
      </w:r>
      <m:oMath>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π</m:t>
            </m:r>
          </m:sup>
        </m:sSup>
        <m:r>
          <w:rPr>
            <w:rFonts w:ascii="Cambria Math" w:eastAsiaTheme="minorEastAsia" w:hAnsi="Cambria Math"/>
          </w:rPr>
          <m:t>(s)</m:t>
        </m:r>
      </m:oMath>
      <w:r w:rsidRPr="002B314C">
        <w:rPr>
          <w:rFonts w:eastAsiaTheme="minorEastAsia"/>
          <w:b/>
          <w:bCs/>
        </w:rPr>
        <w:t>term):</w:t>
      </w:r>
    </w:p>
    <w:p w14:paraId="7EDBEE5F" w14:textId="77777777" w:rsidR="002B314C" w:rsidRPr="002B314C" w:rsidRDefault="002B314C" w:rsidP="002B314C">
      <w:pPr>
        <w:numPr>
          <w:ilvl w:val="1"/>
          <w:numId w:val="24"/>
        </w:numPr>
        <w:rPr>
          <w:rFonts w:eastAsiaTheme="minorEastAsia"/>
        </w:rPr>
      </w:pPr>
      <w:r w:rsidRPr="002B314C">
        <w:rPr>
          <w:rFonts w:eastAsiaTheme="minorEastAsia"/>
        </w:rPr>
        <w:t xml:space="preserve">Changing the policy also changes </w:t>
      </w:r>
      <w:r w:rsidRPr="002B314C">
        <w:rPr>
          <w:rFonts w:eastAsiaTheme="minorEastAsia"/>
          <w:b/>
          <w:bCs/>
        </w:rPr>
        <w:t>which states the agent visits in the future</w:t>
      </w:r>
    </w:p>
    <w:p w14:paraId="5654AA6F" w14:textId="3269E34B" w:rsidR="002B314C" w:rsidRPr="002B314C" w:rsidRDefault="002B314C" w:rsidP="002B314C">
      <w:pPr>
        <w:numPr>
          <w:ilvl w:val="1"/>
          <w:numId w:val="24"/>
        </w:numPr>
        <w:rPr>
          <w:rFonts w:eastAsiaTheme="minorEastAsia"/>
        </w:rPr>
      </w:pPr>
      <w:r w:rsidRPr="002B314C">
        <w:rPr>
          <w:rFonts w:eastAsiaTheme="minorEastAsia"/>
        </w:rPr>
        <w:t xml:space="preserve">Later rewards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t+2</m:t>
            </m:r>
          </m:sub>
        </m:sSub>
        <m:r>
          <w:rPr>
            <w:rFonts w:ascii="Cambria Math" w:eastAsiaTheme="minorEastAsia" w:hAnsi="Cambria Math"/>
          </w:rPr>
          <m:t>,</m:t>
        </m:r>
        <m:r>
          <m:rPr>
            <m:sty m:val="p"/>
          </m:rPr>
          <w:rPr>
            <w:rFonts w:ascii="Cambria Math" w:eastAsiaTheme="minorEastAsia" w:hAnsi="Cambria Math"/>
          </w:rPr>
          <m:t>...</m:t>
        </m:r>
      </m:oMath>
      <w:r w:rsidRPr="002B314C">
        <w:rPr>
          <w:rFonts w:eastAsiaTheme="minorEastAsia"/>
        </w:rPr>
        <w:t>depend on these states</w:t>
      </w:r>
    </w:p>
    <w:p w14:paraId="091B468F" w14:textId="4AB6144C" w:rsidR="002B314C" w:rsidRPr="002B314C" w:rsidRDefault="002B314C" w:rsidP="002B314C">
      <w:pPr>
        <w:numPr>
          <w:ilvl w:val="1"/>
          <w:numId w:val="24"/>
        </w:numPr>
        <w:rPr>
          <w:rFonts w:eastAsiaTheme="minorEastAsia"/>
        </w:rPr>
      </w:pPr>
      <w:r w:rsidRPr="002B314C">
        <w:rPr>
          <w:rFonts w:eastAsiaTheme="minorEastAsia"/>
        </w:rPr>
        <w:t xml:space="preserve">Chain rule pulls in </w:t>
      </w:r>
      <m:oMath>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θ</m:t>
            </m:r>
          </m:sub>
        </m:sSub>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π</m:t>
            </m:r>
          </m:sup>
        </m:sSup>
        <m:r>
          <w:rPr>
            <w:rFonts w:ascii="Cambria Math" w:eastAsiaTheme="minorEastAsia" w:hAnsi="Cambria Math"/>
          </w:rPr>
          <m:t>(s)</m:t>
        </m:r>
      </m:oMath>
    </w:p>
    <w:p w14:paraId="766E9471" w14:textId="77777777" w:rsidR="002B314C" w:rsidRPr="002B314C" w:rsidRDefault="002B314C" w:rsidP="002B314C">
      <w:pPr>
        <w:rPr>
          <w:rFonts w:eastAsiaTheme="minorEastAsia"/>
        </w:rPr>
      </w:pPr>
      <w:r w:rsidRPr="002B314C">
        <w:rPr>
          <w:rFonts w:eastAsiaTheme="minorEastAsia"/>
        </w:rPr>
        <w:t xml:space="preserve">So the gradient has </w:t>
      </w:r>
      <w:r w:rsidRPr="002B314C">
        <w:rPr>
          <w:rFonts w:eastAsiaTheme="minorEastAsia"/>
          <w:b/>
          <w:bCs/>
        </w:rPr>
        <w:t>two components</w:t>
      </w:r>
      <w:r w:rsidRPr="002B314C">
        <w:rPr>
          <w:rFonts w:eastAsiaTheme="minorEastAsia"/>
        </w:rPr>
        <w:t>:</w:t>
      </w:r>
    </w:p>
    <w:p w14:paraId="0B41B19C" w14:textId="1118B4BD" w:rsidR="002B314C" w:rsidRPr="002B314C" w:rsidRDefault="00000000" w:rsidP="002B314C">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θ</m:t>
              </m:r>
            </m:sub>
          </m:sSub>
          <m:r>
            <w:rPr>
              <w:rFonts w:ascii="Cambria Math" w:eastAsiaTheme="minorEastAsia" w:hAnsi="Cambria Math"/>
            </w:rPr>
            <m:t>J(θ)=</m:t>
          </m:r>
          <m:limLow>
            <m:limLowPr>
              <m:ctrlPr>
                <w:rPr>
                  <w:rFonts w:ascii="Cambria Math" w:eastAsiaTheme="minorEastAsia" w:hAnsi="Cambria Math"/>
                </w:rPr>
              </m:ctrlPr>
            </m:limLowPr>
            <m:e>
              <m:limLow>
                <m:limLowPr>
                  <m:ctrlPr>
                    <w:rPr>
                      <w:rFonts w:ascii="Cambria Math" w:eastAsiaTheme="minorEastAsia" w:hAnsi="Cambria Math"/>
                    </w:rPr>
                  </m:ctrlPr>
                </m:limLowPr>
                <m:e>
                  <m:nary>
                    <m:naryPr>
                      <m:chr m:val="∑"/>
                      <m:limLoc m:val="undOvr"/>
                      <m:grow m:val="1"/>
                      <m:supHide m:val="1"/>
                      <m:ctrlPr>
                        <w:rPr>
                          <w:rFonts w:ascii="Cambria Math" w:eastAsiaTheme="minorEastAsia" w:hAnsi="Cambria Math"/>
                        </w:rPr>
                      </m:ctrlPr>
                    </m:naryPr>
                    <m:sub>
                      <m:r>
                        <w:rPr>
                          <w:rFonts w:ascii="Cambria Math" w:eastAsiaTheme="minorEastAsia" w:hAnsi="Cambria Math"/>
                        </w:rPr>
                        <m:t>s</m:t>
                      </m:r>
                    </m:sub>
                    <m:sup/>
                    <m:e>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θ</m:t>
                          </m:r>
                        </m:sub>
                      </m:sSub>
                    </m:e>
                  </m:nary>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π</m:t>
                      </m:r>
                    </m:sup>
                  </m:sSup>
                  <m:r>
                    <w:rPr>
                      <w:rFonts w:ascii="Cambria Math" w:eastAsiaTheme="minorEastAsia" w:hAnsi="Cambria Math"/>
                    </w:rPr>
                    <m:t>(s)</m:t>
                  </m:r>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π</m:t>
                      </m:r>
                    </m:sup>
                  </m:sSup>
                  <m:r>
                    <w:rPr>
                      <w:rFonts w:ascii="Cambria Math" w:eastAsiaTheme="minorEastAsia" w:hAnsi="Cambria Math"/>
                    </w:rPr>
                    <m:t>(s)</m:t>
                  </m:r>
                </m:e>
                <m:lim>
                  <m:r>
                    <w:rPr>
                      <w:rFonts w:ascii="Cambria Math" w:eastAsiaTheme="minorEastAsia" w:hAnsi="Cambria Math"/>
                    </w:rPr>
                    <m:t>⏟</m:t>
                  </m:r>
                </m:lim>
              </m:limLow>
            </m:e>
            <m:lim>
              <m:r>
                <m:rPr>
                  <m:nor/>
                </m:rPr>
                <w:rPr>
                  <w:rFonts w:eastAsiaTheme="minorEastAsia"/>
                </w:rPr>
                <m:t>change in states visited</m:t>
              </m:r>
            </m:lim>
          </m:limLow>
          <m:r>
            <w:rPr>
              <w:rFonts w:ascii="Cambria Math" w:eastAsiaTheme="minorEastAsia" w:hAnsi="Cambria Math"/>
            </w:rPr>
            <m:t>+</m:t>
          </m:r>
          <m:limLow>
            <m:limLowPr>
              <m:ctrlPr>
                <w:rPr>
                  <w:rFonts w:ascii="Cambria Math" w:eastAsiaTheme="minorEastAsia" w:hAnsi="Cambria Math"/>
                </w:rPr>
              </m:ctrlPr>
            </m:limLowPr>
            <m:e>
              <m:limLow>
                <m:limLowPr>
                  <m:ctrlPr>
                    <w:rPr>
                      <w:rFonts w:ascii="Cambria Math" w:eastAsiaTheme="minorEastAsia" w:hAnsi="Cambria Math"/>
                    </w:rPr>
                  </m:ctrlPr>
                </m:limLowPr>
                <m:e>
                  <m:nary>
                    <m:naryPr>
                      <m:chr m:val="∑"/>
                      <m:limLoc m:val="undOvr"/>
                      <m:grow m:val="1"/>
                      <m:supHide m:val="1"/>
                      <m:ctrlPr>
                        <w:rPr>
                          <w:rFonts w:ascii="Cambria Math" w:eastAsiaTheme="minorEastAsia" w:hAnsi="Cambria Math"/>
                        </w:rPr>
                      </m:ctrlPr>
                    </m:naryPr>
                    <m:sub>
                      <m:r>
                        <w:rPr>
                          <w:rFonts w:ascii="Cambria Math" w:eastAsiaTheme="minorEastAsia" w:hAnsi="Cambria Math"/>
                        </w:rPr>
                        <m:t>s</m:t>
                      </m:r>
                    </m:sub>
                    <m:sup/>
                    <m:e>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π</m:t>
                          </m:r>
                        </m:sup>
                      </m:sSup>
                    </m:e>
                  </m:nary>
                  <m: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θ</m:t>
                      </m:r>
                    </m:sub>
                  </m:sSub>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π</m:t>
                      </m:r>
                    </m:sup>
                  </m:sSup>
                  <m:r>
                    <w:rPr>
                      <w:rFonts w:ascii="Cambria Math" w:eastAsiaTheme="minorEastAsia" w:hAnsi="Cambria Math"/>
                    </w:rPr>
                    <m:t>(s)</m:t>
                  </m:r>
                </m:e>
                <m:lim>
                  <m:r>
                    <w:rPr>
                      <w:rFonts w:ascii="Cambria Math" w:eastAsiaTheme="minorEastAsia" w:hAnsi="Cambria Math"/>
                    </w:rPr>
                    <m:t>⏟</m:t>
                  </m:r>
                </m:lim>
              </m:limLow>
            </m:e>
            <m:lim>
              <m:r>
                <m:rPr>
                  <m:nor/>
                </m:rPr>
                <w:rPr>
                  <w:rFonts w:eastAsiaTheme="minorEastAsia"/>
                </w:rPr>
                <m:t>change in actions at each state</m:t>
              </m:r>
            </m:lim>
          </m:limLow>
          <m:r>
            <m:rPr>
              <m:sty m:val="p"/>
            </m:rPr>
            <w:rPr>
              <w:rFonts w:eastAsiaTheme="minorEastAsia"/>
            </w:rPr>
            <w:br/>
          </m:r>
        </m:oMath>
      </m:oMathPara>
    </w:p>
    <w:p w14:paraId="72475934" w14:textId="3EEA4CEB" w:rsidR="002B314C" w:rsidRPr="002B314C" w:rsidRDefault="002B314C" w:rsidP="002B314C">
      <w:pPr>
        <w:numPr>
          <w:ilvl w:val="0"/>
          <w:numId w:val="25"/>
        </w:numPr>
        <w:rPr>
          <w:rFonts w:eastAsiaTheme="minorEastAsia"/>
        </w:rPr>
      </w:pPr>
      <w:r w:rsidRPr="002B314C">
        <w:rPr>
          <w:rFonts w:eastAsiaTheme="minorEastAsia"/>
        </w:rPr>
        <w:t xml:space="preserve">The first term is </w:t>
      </w:r>
      <w:r w:rsidRPr="002B314C">
        <w:rPr>
          <w:rFonts w:eastAsiaTheme="minorEastAsia"/>
          <w:b/>
          <w:bCs/>
        </w:rPr>
        <w:t>intractable</w:t>
      </w:r>
      <w:r w:rsidRPr="002B314C">
        <w:rPr>
          <w:rFonts w:eastAsiaTheme="minorEastAsia"/>
        </w:rPr>
        <w:t xml:space="preserve"> because </w:t>
      </w:r>
      <m:oMath>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π</m:t>
            </m:r>
          </m:sup>
        </m:sSup>
        <m:r>
          <w:rPr>
            <w:rFonts w:ascii="Cambria Math" w:eastAsiaTheme="minorEastAsia" w:hAnsi="Cambria Math"/>
          </w:rPr>
          <m:t>(s)</m:t>
        </m:r>
      </m:oMath>
      <w:r w:rsidRPr="002B314C">
        <w:rPr>
          <w:rFonts w:eastAsiaTheme="minorEastAsia"/>
        </w:rPr>
        <w:t xml:space="preserve">depends on </w:t>
      </w:r>
      <w:r w:rsidRPr="002B314C">
        <w:rPr>
          <w:rFonts w:eastAsiaTheme="minorEastAsia"/>
          <w:b/>
          <w:bCs/>
        </w:rPr>
        <w:t>all future state transitions</w:t>
      </w:r>
      <w:r w:rsidRPr="002B314C">
        <w:rPr>
          <w:rFonts w:eastAsiaTheme="minorEastAsia"/>
        </w:rPr>
        <w:t>.</w:t>
      </w:r>
    </w:p>
    <w:p w14:paraId="36360E30" w14:textId="4D72A7C8" w:rsidR="002B314C" w:rsidRPr="002B314C" w:rsidRDefault="002B314C" w:rsidP="002B314C">
      <w:pPr>
        <w:numPr>
          <w:ilvl w:val="0"/>
          <w:numId w:val="25"/>
        </w:numPr>
        <w:rPr>
          <w:rFonts w:eastAsiaTheme="minorEastAsia"/>
        </w:rPr>
      </w:pPr>
      <w:r w:rsidRPr="002B314C">
        <w:rPr>
          <w:rFonts w:eastAsiaTheme="minorEastAsia"/>
        </w:rPr>
        <w:t xml:space="preserve">The second term is what </w:t>
      </w:r>
      <w:r w:rsidRPr="002B314C">
        <w:rPr>
          <w:rFonts w:eastAsiaTheme="minorEastAsia"/>
          <w:b/>
          <w:bCs/>
        </w:rPr>
        <w:t>policy gradient theorem cleverly uses</w:t>
      </w:r>
      <w:r w:rsidRPr="002B314C">
        <w:rPr>
          <w:rFonts w:eastAsiaTheme="minorEastAsia"/>
        </w:rPr>
        <w:t xml:space="preserve">: we can </w:t>
      </w:r>
      <w:r w:rsidRPr="002B314C">
        <w:rPr>
          <w:rFonts w:eastAsiaTheme="minorEastAsia"/>
          <w:b/>
          <w:bCs/>
        </w:rPr>
        <w:t xml:space="preserve">sample states </w:t>
      </w:r>
      <m:oMath>
        <m:r>
          <w:rPr>
            <w:rFonts w:ascii="Cambria Math" w:eastAsiaTheme="minorEastAsia" w:hAnsi="Cambria Math"/>
          </w:rPr>
          <m:t>s∼</m:t>
        </m:r>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π</m:t>
            </m:r>
          </m:sup>
        </m:sSup>
      </m:oMath>
      <w:r w:rsidRPr="002B314C">
        <w:rPr>
          <w:rFonts w:eastAsiaTheme="minorEastAsia"/>
          <w:b/>
          <w:bCs/>
        </w:rPr>
        <w:t>from rollouts</w:t>
      </w:r>
      <w:r w:rsidRPr="002B314C">
        <w:rPr>
          <w:rFonts w:eastAsiaTheme="minorEastAsia"/>
        </w:rPr>
        <w:t xml:space="preserve"> and compute gradients with </w:t>
      </w:r>
      <m:oMath>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θ</m:t>
            </m:r>
          </m:sub>
        </m:sSub>
        <m:r>
          <m:rPr>
            <m:sty m:val="p"/>
          </m:rPr>
          <w:rPr>
            <w:rFonts w:ascii="Cambria Math" w:eastAsiaTheme="minorEastAsia" w:hAnsi="Cambria Math"/>
          </w:rPr>
          <m:t>ln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π</m:t>
            </m:r>
          </m:e>
          <m:sub>
            <m:r>
              <w:rPr>
                <w:rFonts w:ascii="Cambria Math" w:eastAsiaTheme="minorEastAsia" w:hAnsi="Cambria Math"/>
              </w:rPr>
              <m:t>θ</m:t>
            </m:r>
          </m:sub>
        </m:sSub>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s)</m:t>
        </m:r>
      </m:oMath>
      <w:r w:rsidRPr="002B314C">
        <w:rPr>
          <w:rFonts w:eastAsiaTheme="minorEastAsia"/>
        </w:rPr>
        <w:t xml:space="preserve">, avoiding explicit </w:t>
      </w:r>
      <m:oMath>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θ</m:t>
            </m:r>
          </m:sub>
        </m:sSub>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π</m:t>
            </m:r>
          </m:sup>
        </m:sSup>
        <m:r>
          <w:rPr>
            <w:rFonts w:ascii="Cambria Math" w:eastAsiaTheme="minorEastAsia" w:hAnsi="Cambria Math"/>
          </w:rPr>
          <m:t>(s)</m:t>
        </m:r>
      </m:oMath>
      <w:r w:rsidRPr="002B314C">
        <w:rPr>
          <w:rFonts w:eastAsiaTheme="minorEastAsia"/>
        </w:rPr>
        <w:t>.</w:t>
      </w:r>
    </w:p>
    <w:p w14:paraId="5C610799" w14:textId="77777777" w:rsidR="003F0A25" w:rsidRDefault="003F0A25" w:rsidP="00711E98"/>
    <w:p w14:paraId="716232FC" w14:textId="77777777" w:rsidR="009652A7" w:rsidRDefault="009652A7" w:rsidP="00711E98"/>
    <w:p w14:paraId="101DB278" w14:textId="106EE7F4" w:rsidR="009652A7" w:rsidRDefault="009652A7" w:rsidP="00711E98">
      <w:r>
        <w:t xml:space="preserve">B </w:t>
      </w:r>
    </w:p>
    <w:p w14:paraId="6DD5763F" w14:textId="77777777" w:rsidR="009652A7" w:rsidRDefault="009652A7" w:rsidP="00711E98"/>
    <w:p w14:paraId="30DFF821" w14:textId="489BB469" w:rsidR="009652A7" w:rsidRDefault="009652A7" w:rsidP="00711E98">
      <w:r w:rsidRPr="009652A7">
        <w:drawing>
          <wp:inline distT="0" distB="0" distL="0" distR="0" wp14:anchorId="1864F950" wp14:editId="75033034">
            <wp:extent cx="6645910" cy="1798955"/>
            <wp:effectExtent l="0" t="0" r="2540" b="0"/>
            <wp:docPr id="6736550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55053" name="Picture 1" descr="A screenshot of a graph&#10;&#10;AI-generated content may be incorrect."/>
                    <pic:cNvPicPr/>
                  </pic:nvPicPr>
                  <pic:blipFill>
                    <a:blip r:embed="rId22"/>
                    <a:stretch>
                      <a:fillRect/>
                    </a:stretch>
                  </pic:blipFill>
                  <pic:spPr>
                    <a:xfrm>
                      <a:off x="0" y="0"/>
                      <a:ext cx="6645910" cy="1798955"/>
                    </a:xfrm>
                    <a:prstGeom prst="rect">
                      <a:avLst/>
                    </a:prstGeom>
                  </pic:spPr>
                </pic:pic>
              </a:graphicData>
            </a:graphic>
          </wp:inline>
        </w:drawing>
      </w:r>
    </w:p>
    <w:p w14:paraId="2544DC13" w14:textId="50420108" w:rsidR="009652A7" w:rsidRDefault="009652A7" w:rsidP="00711E98">
      <w:r w:rsidRPr="009652A7">
        <w:drawing>
          <wp:inline distT="0" distB="0" distL="0" distR="0" wp14:anchorId="0F2E634E" wp14:editId="47C2ECC4">
            <wp:extent cx="6645910" cy="1788795"/>
            <wp:effectExtent l="0" t="0" r="2540" b="1905"/>
            <wp:docPr id="971792458"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92458" name="Picture 1" descr="A close-up of a graph&#10;&#10;AI-generated content may be incorrect."/>
                    <pic:cNvPicPr/>
                  </pic:nvPicPr>
                  <pic:blipFill>
                    <a:blip r:embed="rId23"/>
                    <a:stretch>
                      <a:fillRect/>
                    </a:stretch>
                  </pic:blipFill>
                  <pic:spPr>
                    <a:xfrm>
                      <a:off x="0" y="0"/>
                      <a:ext cx="6645910" cy="1788795"/>
                    </a:xfrm>
                    <a:prstGeom prst="rect">
                      <a:avLst/>
                    </a:prstGeom>
                  </pic:spPr>
                </pic:pic>
              </a:graphicData>
            </a:graphic>
          </wp:inline>
        </w:drawing>
      </w:r>
    </w:p>
    <w:p w14:paraId="580B7672" w14:textId="42F3803D" w:rsidR="009652A7" w:rsidRDefault="009652A7" w:rsidP="00711E98">
      <w:hyperlink r:id="rId24" w:history="1">
        <w:r w:rsidRPr="003539FF">
          <w:rPr>
            <w:rStyle w:val="Hyperlink"/>
          </w:rPr>
          <w:t>https://wandb.ai/arc_agi/Modern-Actor-Critic/sweeps/kdmszigc/runs/gemmour8</w:t>
        </w:r>
      </w:hyperlink>
    </w:p>
    <w:p w14:paraId="53BE856E" w14:textId="77777777" w:rsidR="009652A7" w:rsidRDefault="009652A7" w:rsidP="00711E98"/>
    <w:p w14:paraId="128F4D74" w14:textId="77777777" w:rsidR="009652A7" w:rsidRDefault="009652A7" w:rsidP="00711E98"/>
    <w:p w14:paraId="27C797E7" w14:textId="77777777" w:rsidR="009652A7" w:rsidRDefault="009652A7" w:rsidP="00711E98"/>
    <w:p w14:paraId="27CA2FA7" w14:textId="77777777" w:rsidR="009652A7" w:rsidRDefault="009652A7" w:rsidP="00711E98"/>
    <w:p w14:paraId="659AB171" w14:textId="77777777" w:rsidR="009652A7" w:rsidRDefault="009652A7" w:rsidP="00711E98"/>
    <w:p w14:paraId="50880703" w14:textId="50EAD7AE" w:rsidR="00695AC7" w:rsidRDefault="00695AC7" w:rsidP="002B314C">
      <w:pPr>
        <w:pStyle w:val="Heading2"/>
      </w:pPr>
      <w:bookmarkStart w:id="18" w:name="_Toc221273906"/>
      <w:r>
        <w:t>Reading list</w:t>
      </w:r>
      <w:bookmarkEnd w:id="18"/>
      <w:r>
        <w:t xml:space="preserve"> </w:t>
      </w:r>
    </w:p>
    <w:p w14:paraId="7EBD40B2" w14:textId="372EDDF1" w:rsidR="00695AC7" w:rsidRPr="00695AC7" w:rsidRDefault="00695AC7" w:rsidP="00695AC7">
      <w:pPr>
        <w:pStyle w:val="ListParagraph"/>
        <w:numPr>
          <w:ilvl w:val="0"/>
          <w:numId w:val="19"/>
        </w:numPr>
        <w:rPr>
          <w:rFonts w:eastAsiaTheme="minorEastAsia"/>
        </w:rPr>
      </w:pPr>
      <w:hyperlink r:id="rId25" w:history="1">
        <w:r w:rsidRPr="005C58D1">
          <w:rPr>
            <w:rStyle w:val="Hyperlink"/>
            <w:rFonts w:eastAsiaTheme="minorEastAsia"/>
          </w:rPr>
          <w:t>https://link.springer.com/article/10.1007/BF00992696</w:t>
        </w:r>
      </w:hyperlink>
      <w:r>
        <w:rPr>
          <w:rFonts w:eastAsiaTheme="minorEastAsia"/>
        </w:rPr>
        <w:t xml:space="preserve"> (REINFPORCE)</w:t>
      </w:r>
    </w:p>
    <w:p w14:paraId="74BD4A07" w14:textId="77777777" w:rsidR="00695AC7" w:rsidRDefault="00695AC7" w:rsidP="00695AC7">
      <w:pPr>
        <w:ind w:left="360"/>
      </w:pPr>
    </w:p>
    <w:p w14:paraId="0FE855F5" w14:textId="0CF0A9FD" w:rsidR="00695AC7" w:rsidRDefault="00695AC7" w:rsidP="00695AC7">
      <w:pPr>
        <w:pStyle w:val="ListParagraph"/>
        <w:numPr>
          <w:ilvl w:val="0"/>
          <w:numId w:val="19"/>
        </w:numPr>
      </w:pPr>
      <w:hyperlink r:id="rId26" w:history="1">
        <w:r w:rsidRPr="005C58D1">
          <w:rPr>
            <w:rStyle w:val="Hyperlink"/>
          </w:rPr>
          <w:t>https://www.alphaxiv.org/abs/120</w:t>
        </w:r>
        <w:r w:rsidRPr="005C58D1">
          <w:rPr>
            <w:rStyle w:val="Hyperlink"/>
          </w:rPr>
          <w:t>5</w:t>
        </w:r>
        <w:r w:rsidRPr="005C58D1">
          <w:rPr>
            <w:rStyle w:val="Hyperlink"/>
          </w:rPr>
          <w:t>.4839</w:t>
        </w:r>
      </w:hyperlink>
      <w:r>
        <w:t xml:space="preserve"> ( actor- critic)</w:t>
      </w:r>
    </w:p>
    <w:p w14:paraId="0F868A86" w14:textId="77777777" w:rsidR="00695AC7" w:rsidRDefault="00695AC7" w:rsidP="00695AC7">
      <w:pPr>
        <w:pStyle w:val="ListParagraph"/>
      </w:pPr>
    </w:p>
    <w:p w14:paraId="6F82FF3C" w14:textId="12424F8B" w:rsidR="00695AC7" w:rsidRDefault="00695AC7" w:rsidP="00695AC7">
      <w:pPr>
        <w:pStyle w:val="ListParagraph"/>
        <w:numPr>
          <w:ilvl w:val="0"/>
          <w:numId w:val="19"/>
        </w:numPr>
      </w:pPr>
      <w:hyperlink r:id="rId27" w:history="1">
        <w:r w:rsidRPr="005C58D1">
          <w:rPr>
            <w:rStyle w:val="Hyperlink"/>
          </w:rPr>
          <w:t>https://www.alphaxiv.org/abs/1801.01290</w:t>
        </w:r>
      </w:hyperlink>
      <w:r>
        <w:t xml:space="preserve"> (SAC)</w:t>
      </w:r>
    </w:p>
    <w:p w14:paraId="31A78FFC" w14:textId="77777777" w:rsidR="00695AC7" w:rsidRDefault="00695AC7" w:rsidP="00695AC7">
      <w:pPr>
        <w:pStyle w:val="ListParagraph"/>
      </w:pPr>
    </w:p>
    <w:p w14:paraId="2AB660AD" w14:textId="5B722DCA" w:rsidR="00695AC7" w:rsidRDefault="00695AC7" w:rsidP="00695AC7">
      <w:pPr>
        <w:pStyle w:val="ListParagraph"/>
        <w:numPr>
          <w:ilvl w:val="0"/>
          <w:numId w:val="19"/>
        </w:numPr>
      </w:pPr>
      <w:hyperlink r:id="rId28" w:history="1">
        <w:r w:rsidRPr="005C58D1">
          <w:rPr>
            <w:rStyle w:val="Hyperlink"/>
          </w:rPr>
          <w:t>https://www.alphaxiv.org/abs/2503.06343</w:t>
        </w:r>
      </w:hyperlink>
      <w:r>
        <w:t xml:space="preserve"> (</w:t>
      </w:r>
      <w:r w:rsidRPr="00695AC7">
        <w:t>STUDYING THE INTERPLAY BETWEEN THE ACTOR AND CRITIC REPRESENTATIONS IN REINFORCEMENT LEARNING</w:t>
      </w:r>
      <w:r>
        <w:t>)</w:t>
      </w:r>
    </w:p>
    <w:p w14:paraId="3F81E756" w14:textId="77777777" w:rsidR="00695AC7" w:rsidRDefault="00695AC7" w:rsidP="00695AC7">
      <w:pPr>
        <w:pStyle w:val="ListParagraph"/>
      </w:pPr>
    </w:p>
    <w:p w14:paraId="34A73D9B" w14:textId="0B82F454" w:rsidR="00695AC7" w:rsidRDefault="00D93E3A" w:rsidP="00695AC7">
      <w:pPr>
        <w:pStyle w:val="ListParagraph"/>
        <w:numPr>
          <w:ilvl w:val="0"/>
          <w:numId w:val="19"/>
        </w:numPr>
      </w:pPr>
      <w:hyperlink r:id="rId29" w:history="1">
        <w:r w:rsidRPr="005C58D1">
          <w:rPr>
            <w:rStyle w:val="Hyperlink"/>
          </w:rPr>
          <w:t>https://arxiv.org/pdf/1506.02438</w:t>
        </w:r>
      </w:hyperlink>
      <w:r>
        <w:t xml:space="preserve"> GAE</w:t>
      </w:r>
    </w:p>
    <w:p w14:paraId="089A829D" w14:textId="77777777" w:rsidR="00D93E3A" w:rsidRDefault="00D93E3A" w:rsidP="00D93E3A">
      <w:pPr>
        <w:pStyle w:val="ListParagraph"/>
      </w:pPr>
    </w:p>
    <w:p w14:paraId="26A03179" w14:textId="46BA82E7" w:rsidR="00D93E3A" w:rsidRDefault="00B071BA" w:rsidP="00695AC7">
      <w:pPr>
        <w:pStyle w:val="ListParagraph"/>
        <w:numPr>
          <w:ilvl w:val="0"/>
          <w:numId w:val="19"/>
        </w:numPr>
      </w:pPr>
      <w:hyperlink r:id="rId30" w:tgtFrame="_blank" w:history="1">
        <w:r w:rsidRPr="00B071BA">
          <w:rPr>
            <w:rStyle w:val="Hyperlink"/>
          </w:rPr>
          <w:t>Overestimation, Overfitting, and Plasticity in Actor-Critic: the Bitter Lesson of Reinforcement Learning</w:t>
        </w:r>
      </w:hyperlink>
    </w:p>
    <w:p w14:paraId="4E63FC1C" w14:textId="77777777" w:rsidR="00B071BA" w:rsidRDefault="00B071BA" w:rsidP="00B071BA">
      <w:pPr>
        <w:pStyle w:val="ListParagraph"/>
      </w:pPr>
    </w:p>
    <w:p w14:paraId="1E94D2B4" w14:textId="486854C2" w:rsidR="00B071BA" w:rsidRDefault="00B071BA" w:rsidP="00695AC7">
      <w:pPr>
        <w:pStyle w:val="ListParagraph"/>
        <w:numPr>
          <w:ilvl w:val="0"/>
          <w:numId w:val="19"/>
        </w:numPr>
      </w:pPr>
      <w:hyperlink r:id="rId31" w:tgtFrame="_blank" w:history="1">
        <w:r w:rsidRPr="00B071BA">
          <w:rPr>
            <w:rStyle w:val="Hyperlink"/>
          </w:rPr>
          <w:t>Representations for Stable Off-Policy Reinforcement Learning</w:t>
        </w:r>
      </w:hyperlink>
    </w:p>
    <w:p w14:paraId="6A27694E" w14:textId="77777777" w:rsidR="00B071BA" w:rsidRDefault="00B071BA" w:rsidP="00B071BA">
      <w:pPr>
        <w:pStyle w:val="ListParagraph"/>
      </w:pPr>
    </w:p>
    <w:p w14:paraId="2303F6FF" w14:textId="77FE88A4" w:rsidR="00B071BA" w:rsidRDefault="00B071BA" w:rsidP="00695AC7">
      <w:pPr>
        <w:pStyle w:val="ListParagraph"/>
        <w:numPr>
          <w:ilvl w:val="0"/>
          <w:numId w:val="19"/>
        </w:numPr>
      </w:pPr>
      <w:hyperlink r:id="rId32" w:tgtFrame="_blank" w:history="1">
        <w:r w:rsidRPr="00B071BA">
          <w:rPr>
            <w:rStyle w:val="Hyperlink"/>
          </w:rPr>
          <w:t>Simplicial Embeddings Improve Sample Efficiency in Actor-Critic Agents</w:t>
        </w:r>
      </w:hyperlink>
    </w:p>
    <w:p w14:paraId="341A50D2" w14:textId="77777777" w:rsidR="00B071BA" w:rsidRDefault="00B071BA" w:rsidP="00B071BA">
      <w:pPr>
        <w:pStyle w:val="ListParagraph"/>
      </w:pPr>
    </w:p>
    <w:p w14:paraId="21181640" w14:textId="09F2E178" w:rsidR="00B071BA" w:rsidRDefault="00B071BA" w:rsidP="00695AC7">
      <w:pPr>
        <w:pStyle w:val="ListParagraph"/>
        <w:numPr>
          <w:ilvl w:val="0"/>
          <w:numId w:val="19"/>
        </w:numPr>
      </w:pPr>
      <w:hyperlink r:id="rId33" w:tgtFrame="_blank" w:history="1">
        <w:r w:rsidRPr="00B071BA">
          <w:rPr>
            <w:rStyle w:val="Hyperlink"/>
          </w:rPr>
          <w:t>Bridging the Gap Between Value and Policy Based Reinforcement Learning</w:t>
        </w:r>
      </w:hyperlink>
    </w:p>
    <w:p w14:paraId="3ECD0301" w14:textId="77777777" w:rsidR="00B071BA" w:rsidRDefault="00B071BA" w:rsidP="00B071BA">
      <w:pPr>
        <w:pStyle w:val="ListParagraph"/>
      </w:pPr>
    </w:p>
    <w:p w14:paraId="135F0199" w14:textId="09DFF7C9" w:rsidR="00B071BA" w:rsidRDefault="00B071BA" w:rsidP="00695AC7">
      <w:pPr>
        <w:pStyle w:val="ListParagraph"/>
        <w:numPr>
          <w:ilvl w:val="0"/>
          <w:numId w:val="19"/>
        </w:numPr>
      </w:pPr>
      <w:hyperlink r:id="rId34" w:tgtFrame="_blank" w:history="1">
        <w:r w:rsidRPr="00B071BA">
          <w:rPr>
            <w:rStyle w:val="Hyperlink"/>
          </w:rPr>
          <w:t>Relational Object-Centric Actor-Critic</w:t>
        </w:r>
      </w:hyperlink>
    </w:p>
    <w:p w14:paraId="6A0B4427" w14:textId="77777777" w:rsidR="00B071BA" w:rsidRDefault="00B071BA" w:rsidP="00B071BA">
      <w:pPr>
        <w:pStyle w:val="ListParagraph"/>
      </w:pPr>
    </w:p>
    <w:p w14:paraId="32FB341E" w14:textId="25EA90B3" w:rsidR="00B071BA" w:rsidRDefault="00B071BA" w:rsidP="00695AC7">
      <w:pPr>
        <w:pStyle w:val="ListParagraph"/>
        <w:numPr>
          <w:ilvl w:val="0"/>
          <w:numId w:val="19"/>
        </w:numPr>
      </w:pPr>
      <w:hyperlink r:id="rId35" w:tgtFrame="_blank" w:history="1">
        <w:r w:rsidRPr="00B071BA">
          <w:rPr>
            <w:rStyle w:val="Hyperlink"/>
          </w:rPr>
          <w:t>Bridging the Gap Between Value and Policy Based Reinforcement Learning</w:t>
        </w:r>
      </w:hyperlink>
    </w:p>
    <w:p w14:paraId="14333717" w14:textId="77777777" w:rsidR="00B071BA" w:rsidRDefault="00B071BA" w:rsidP="00B071BA">
      <w:pPr>
        <w:pStyle w:val="ListParagraph"/>
      </w:pPr>
    </w:p>
    <w:p w14:paraId="3A70CB47" w14:textId="50FA3540" w:rsidR="00B071BA" w:rsidRDefault="00B071BA" w:rsidP="00695AC7">
      <w:pPr>
        <w:pStyle w:val="ListParagraph"/>
        <w:numPr>
          <w:ilvl w:val="0"/>
          <w:numId w:val="19"/>
        </w:numPr>
      </w:pPr>
      <w:hyperlink r:id="rId36" w:tgtFrame="_blank" w:history="1">
        <w:r w:rsidRPr="00B071BA">
          <w:rPr>
            <w:rStyle w:val="Hyperlink"/>
          </w:rPr>
          <w:t>Dueling Network Architectures for Deep Reinforcement Learning</w:t>
        </w:r>
      </w:hyperlink>
    </w:p>
    <w:p w14:paraId="5BA3A5A9" w14:textId="1496C470" w:rsidR="00695AC7" w:rsidRPr="00711E98" w:rsidRDefault="00695AC7" w:rsidP="00695AC7"/>
    <w:sectPr w:rsidR="00695AC7" w:rsidRPr="00711E98" w:rsidSect="000F026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CEC"/>
    <w:multiLevelType w:val="hybridMultilevel"/>
    <w:tmpl w:val="DDB63C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4DA40F9"/>
    <w:multiLevelType w:val="hybridMultilevel"/>
    <w:tmpl w:val="B2225FD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5C15D53"/>
    <w:multiLevelType w:val="hybridMultilevel"/>
    <w:tmpl w:val="139A63C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6A93260"/>
    <w:multiLevelType w:val="multilevel"/>
    <w:tmpl w:val="87A8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553B2"/>
    <w:multiLevelType w:val="hybridMultilevel"/>
    <w:tmpl w:val="EF8C78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81E2854"/>
    <w:multiLevelType w:val="hybridMultilevel"/>
    <w:tmpl w:val="D02A59B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8AA0E6A"/>
    <w:multiLevelType w:val="multilevel"/>
    <w:tmpl w:val="3CEA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F5849"/>
    <w:multiLevelType w:val="hybridMultilevel"/>
    <w:tmpl w:val="54080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F224245"/>
    <w:multiLevelType w:val="hybridMultilevel"/>
    <w:tmpl w:val="3E9071CE"/>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9" w15:restartNumberingAfterBreak="0">
    <w:nsid w:val="0F8E6F3E"/>
    <w:multiLevelType w:val="multilevel"/>
    <w:tmpl w:val="D914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C0FD3"/>
    <w:multiLevelType w:val="multilevel"/>
    <w:tmpl w:val="9B548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453D2"/>
    <w:multiLevelType w:val="hybridMultilevel"/>
    <w:tmpl w:val="FB6AB7E4"/>
    <w:lvl w:ilvl="0" w:tplc="576C6264">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14036F8B"/>
    <w:multiLevelType w:val="multilevel"/>
    <w:tmpl w:val="CE7296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AD2907"/>
    <w:multiLevelType w:val="hybridMultilevel"/>
    <w:tmpl w:val="3BA0D5D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17DF0705"/>
    <w:multiLevelType w:val="multilevel"/>
    <w:tmpl w:val="F50C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86757"/>
    <w:multiLevelType w:val="hybridMultilevel"/>
    <w:tmpl w:val="C8F28E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0AA5162"/>
    <w:multiLevelType w:val="hybridMultilevel"/>
    <w:tmpl w:val="E96A4A6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20F92721"/>
    <w:multiLevelType w:val="multilevel"/>
    <w:tmpl w:val="B940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14A8C"/>
    <w:multiLevelType w:val="hybridMultilevel"/>
    <w:tmpl w:val="267A604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297A746E"/>
    <w:multiLevelType w:val="hybridMultilevel"/>
    <w:tmpl w:val="4D1C7C1E"/>
    <w:lvl w:ilvl="0" w:tplc="16344026">
      <w:start w:val="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EAD6047"/>
    <w:multiLevelType w:val="multilevel"/>
    <w:tmpl w:val="80D4B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5666E"/>
    <w:multiLevelType w:val="hybridMultilevel"/>
    <w:tmpl w:val="F9EED7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FC85B12"/>
    <w:multiLevelType w:val="multilevel"/>
    <w:tmpl w:val="FEE0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C7524"/>
    <w:multiLevelType w:val="multilevel"/>
    <w:tmpl w:val="819229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BE38DE"/>
    <w:multiLevelType w:val="multilevel"/>
    <w:tmpl w:val="CEDAF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775410"/>
    <w:multiLevelType w:val="multilevel"/>
    <w:tmpl w:val="7E68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54AC2"/>
    <w:multiLevelType w:val="hybridMultilevel"/>
    <w:tmpl w:val="BD62DB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E7547EA"/>
    <w:multiLevelType w:val="hybridMultilevel"/>
    <w:tmpl w:val="BD62DB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EA87F6A"/>
    <w:multiLevelType w:val="multilevel"/>
    <w:tmpl w:val="AD7CE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24659"/>
    <w:multiLevelType w:val="multilevel"/>
    <w:tmpl w:val="22C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9B28DF"/>
    <w:multiLevelType w:val="multilevel"/>
    <w:tmpl w:val="7DF48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CE40E5"/>
    <w:multiLevelType w:val="hybridMultilevel"/>
    <w:tmpl w:val="AC7C7C5E"/>
    <w:lvl w:ilvl="0" w:tplc="2160D422">
      <w:start w:val="2"/>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6073108"/>
    <w:multiLevelType w:val="multilevel"/>
    <w:tmpl w:val="9C0E72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A962DE"/>
    <w:multiLevelType w:val="multilevel"/>
    <w:tmpl w:val="40406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F40235"/>
    <w:multiLevelType w:val="hybridMultilevel"/>
    <w:tmpl w:val="BF8C026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15:restartNumberingAfterBreak="0">
    <w:nsid w:val="4CCF6AEA"/>
    <w:multiLevelType w:val="multilevel"/>
    <w:tmpl w:val="D93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1D1501"/>
    <w:multiLevelType w:val="multilevel"/>
    <w:tmpl w:val="D1C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AC15AC"/>
    <w:multiLevelType w:val="multilevel"/>
    <w:tmpl w:val="2E84E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A21EE"/>
    <w:multiLevelType w:val="multilevel"/>
    <w:tmpl w:val="BDC0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270E1"/>
    <w:multiLevelType w:val="hybridMultilevel"/>
    <w:tmpl w:val="2736CD2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15:restartNumberingAfterBreak="0">
    <w:nsid w:val="55CF1D3D"/>
    <w:multiLevelType w:val="multilevel"/>
    <w:tmpl w:val="CF46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1813D2"/>
    <w:multiLevelType w:val="hybridMultilevel"/>
    <w:tmpl w:val="90EA09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563D2F59"/>
    <w:multiLevelType w:val="hybridMultilevel"/>
    <w:tmpl w:val="CC28D456"/>
    <w:lvl w:ilvl="0" w:tplc="0C09000F">
      <w:start w:val="1"/>
      <w:numFmt w:val="decimal"/>
      <w:lvlText w:val="%1."/>
      <w:lvlJc w:val="left"/>
      <w:pPr>
        <w:ind w:left="720" w:hanging="360"/>
      </w:pPr>
      <w:rPr>
        <w:rFonts w:hint="default"/>
      </w:rPr>
    </w:lvl>
    <w:lvl w:ilvl="1" w:tplc="0C090001">
      <w:start w:val="1"/>
      <w:numFmt w:val="bullet"/>
      <w:lvlText w:val=""/>
      <w:lvlJc w:val="left"/>
      <w:pPr>
        <w:ind w:left="108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57FF1569"/>
    <w:multiLevelType w:val="multilevel"/>
    <w:tmpl w:val="254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2B24CD"/>
    <w:multiLevelType w:val="hybridMultilevel"/>
    <w:tmpl w:val="0D3898B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660C35FF"/>
    <w:multiLevelType w:val="multilevel"/>
    <w:tmpl w:val="8C5E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A6637C"/>
    <w:multiLevelType w:val="multilevel"/>
    <w:tmpl w:val="B9988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B94EA4"/>
    <w:multiLevelType w:val="multilevel"/>
    <w:tmpl w:val="6C1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FF3E8C"/>
    <w:multiLevelType w:val="multilevel"/>
    <w:tmpl w:val="9380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7C398A"/>
    <w:multiLevelType w:val="hybridMultilevel"/>
    <w:tmpl w:val="4CE8CE60"/>
    <w:lvl w:ilvl="0" w:tplc="16344026">
      <w:start w:val="2"/>
      <w:numFmt w:val="bullet"/>
      <w:lvlText w:val="-"/>
      <w:lvlJc w:val="left"/>
      <w:pPr>
        <w:ind w:left="767" w:hanging="360"/>
      </w:pPr>
      <w:rPr>
        <w:rFonts w:ascii="Aptos" w:eastAsiaTheme="minorHAnsi" w:hAnsi="Aptos" w:cstheme="minorBidi"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50" w15:restartNumberingAfterBreak="0">
    <w:nsid w:val="70606E06"/>
    <w:multiLevelType w:val="multilevel"/>
    <w:tmpl w:val="564AA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CA6E3D"/>
    <w:multiLevelType w:val="hybridMultilevel"/>
    <w:tmpl w:val="0EBC7FF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7C410A91"/>
    <w:multiLevelType w:val="multilevel"/>
    <w:tmpl w:val="0486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6D40D1"/>
    <w:multiLevelType w:val="multilevel"/>
    <w:tmpl w:val="B09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F91D81"/>
    <w:multiLevelType w:val="multilevel"/>
    <w:tmpl w:val="2FBE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3F30B8"/>
    <w:multiLevelType w:val="hybridMultilevel"/>
    <w:tmpl w:val="634E279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num w:numId="1" w16cid:durableId="1188518075">
    <w:abstractNumId w:val="1"/>
  </w:num>
  <w:num w:numId="2" w16cid:durableId="1267810234">
    <w:abstractNumId w:val="55"/>
  </w:num>
  <w:num w:numId="3" w16cid:durableId="1482044863">
    <w:abstractNumId w:val="16"/>
  </w:num>
  <w:num w:numId="4" w16cid:durableId="1779181547">
    <w:abstractNumId w:val="11"/>
  </w:num>
  <w:num w:numId="5" w16cid:durableId="479925668">
    <w:abstractNumId w:val="42"/>
  </w:num>
  <w:num w:numId="6" w16cid:durableId="1327130589">
    <w:abstractNumId w:val="44"/>
  </w:num>
  <w:num w:numId="7" w16cid:durableId="1476146486">
    <w:abstractNumId w:val="2"/>
  </w:num>
  <w:num w:numId="8" w16cid:durableId="81613487">
    <w:abstractNumId w:val="39"/>
  </w:num>
  <w:num w:numId="9" w16cid:durableId="1079715251">
    <w:abstractNumId w:val="7"/>
  </w:num>
  <w:num w:numId="10" w16cid:durableId="9531676">
    <w:abstractNumId w:val="13"/>
  </w:num>
  <w:num w:numId="11" w16cid:durableId="1691103578">
    <w:abstractNumId w:val="8"/>
  </w:num>
  <w:num w:numId="12" w16cid:durableId="1047414122">
    <w:abstractNumId w:val="18"/>
  </w:num>
  <w:num w:numId="13" w16cid:durableId="1799031169">
    <w:abstractNumId w:val="34"/>
  </w:num>
  <w:num w:numId="14" w16cid:durableId="521558231">
    <w:abstractNumId w:val="21"/>
  </w:num>
  <w:num w:numId="15" w16cid:durableId="1839541843">
    <w:abstractNumId w:val="27"/>
  </w:num>
  <w:num w:numId="16" w16cid:durableId="446975506">
    <w:abstractNumId w:val="45"/>
  </w:num>
  <w:num w:numId="17" w16cid:durableId="1131480314">
    <w:abstractNumId w:val="26"/>
  </w:num>
  <w:num w:numId="18" w16cid:durableId="1806390543">
    <w:abstractNumId w:val="4"/>
  </w:num>
  <w:num w:numId="19" w16cid:durableId="1459959224">
    <w:abstractNumId w:val="19"/>
  </w:num>
  <w:num w:numId="20" w16cid:durableId="607928166">
    <w:abstractNumId w:val="49"/>
  </w:num>
  <w:num w:numId="21" w16cid:durableId="1353452414">
    <w:abstractNumId w:val="31"/>
  </w:num>
  <w:num w:numId="22" w16cid:durableId="763068086">
    <w:abstractNumId w:val="0"/>
  </w:num>
  <w:num w:numId="23" w16cid:durableId="415829896">
    <w:abstractNumId w:val="29"/>
  </w:num>
  <w:num w:numId="24" w16cid:durableId="128206211">
    <w:abstractNumId w:val="46"/>
  </w:num>
  <w:num w:numId="25" w16cid:durableId="1630819792">
    <w:abstractNumId w:val="53"/>
  </w:num>
  <w:num w:numId="26" w16cid:durableId="1616280372">
    <w:abstractNumId w:val="10"/>
  </w:num>
  <w:num w:numId="27" w16cid:durableId="1598052740">
    <w:abstractNumId w:val="15"/>
  </w:num>
  <w:num w:numId="28" w16cid:durableId="856307921">
    <w:abstractNumId w:val="33"/>
  </w:num>
  <w:num w:numId="29" w16cid:durableId="980426973">
    <w:abstractNumId w:val="12"/>
  </w:num>
  <w:num w:numId="30" w16cid:durableId="414326178">
    <w:abstractNumId w:val="23"/>
  </w:num>
  <w:num w:numId="31" w16cid:durableId="88895322">
    <w:abstractNumId w:val="6"/>
  </w:num>
  <w:num w:numId="32" w16cid:durableId="1143693410">
    <w:abstractNumId w:val="32"/>
  </w:num>
  <w:num w:numId="33" w16cid:durableId="588853879">
    <w:abstractNumId w:val="41"/>
  </w:num>
  <w:num w:numId="34" w16cid:durableId="863903060">
    <w:abstractNumId w:val="37"/>
  </w:num>
  <w:num w:numId="35" w16cid:durableId="1821536279">
    <w:abstractNumId w:val="28"/>
  </w:num>
  <w:num w:numId="36" w16cid:durableId="1589849594">
    <w:abstractNumId w:val="38"/>
  </w:num>
  <w:num w:numId="37" w16cid:durableId="1985312418">
    <w:abstractNumId w:val="22"/>
  </w:num>
  <w:num w:numId="38" w16cid:durableId="637418828">
    <w:abstractNumId w:val="50"/>
  </w:num>
  <w:num w:numId="39" w16cid:durableId="1721318500">
    <w:abstractNumId w:val="43"/>
  </w:num>
  <w:num w:numId="40" w16cid:durableId="375466534">
    <w:abstractNumId w:val="54"/>
  </w:num>
  <w:num w:numId="41" w16cid:durableId="199628325">
    <w:abstractNumId w:val="17"/>
  </w:num>
  <w:num w:numId="42" w16cid:durableId="1597711084">
    <w:abstractNumId w:val="36"/>
  </w:num>
  <w:num w:numId="43" w16cid:durableId="2016806355">
    <w:abstractNumId w:val="48"/>
  </w:num>
  <w:num w:numId="44" w16cid:durableId="669143135">
    <w:abstractNumId w:val="20"/>
  </w:num>
  <w:num w:numId="45" w16cid:durableId="104346504">
    <w:abstractNumId w:val="3"/>
  </w:num>
  <w:num w:numId="46" w16cid:durableId="953945403">
    <w:abstractNumId w:val="24"/>
  </w:num>
  <w:num w:numId="47" w16cid:durableId="1882204748">
    <w:abstractNumId w:val="40"/>
  </w:num>
  <w:num w:numId="48" w16cid:durableId="552280180">
    <w:abstractNumId w:val="47"/>
  </w:num>
  <w:num w:numId="49" w16cid:durableId="1381176261">
    <w:abstractNumId w:val="35"/>
  </w:num>
  <w:num w:numId="50" w16cid:durableId="749541789">
    <w:abstractNumId w:val="14"/>
  </w:num>
  <w:num w:numId="51" w16cid:durableId="587226544">
    <w:abstractNumId w:val="30"/>
  </w:num>
  <w:num w:numId="52" w16cid:durableId="1010987082">
    <w:abstractNumId w:val="5"/>
  </w:num>
  <w:num w:numId="53" w16cid:durableId="891498863">
    <w:abstractNumId w:val="52"/>
  </w:num>
  <w:num w:numId="54" w16cid:durableId="509222810">
    <w:abstractNumId w:val="25"/>
  </w:num>
  <w:num w:numId="55" w16cid:durableId="194121621">
    <w:abstractNumId w:val="51"/>
  </w:num>
  <w:num w:numId="56" w16cid:durableId="12230998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262"/>
    <w:rsid w:val="00033767"/>
    <w:rsid w:val="000365B1"/>
    <w:rsid w:val="00061CF5"/>
    <w:rsid w:val="00064C06"/>
    <w:rsid w:val="00086FE9"/>
    <w:rsid w:val="000B3519"/>
    <w:rsid w:val="000F0262"/>
    <w:rsid w:val="00177967"/>
    <w:rsid w:val="001939EE"/>
    <w:rsid w:val="001A1A68"/>
    <w:rsid w:val="001B3DB3"/>
    <w:rsid w:val="001C26F1"/>
    <w:rsid w:val="001C46EC"/>
    <w:rsid w:val="00207CD2"/>
    <w:rsid w:val="00216E1C"/>
    <w:rsid w:val="00225479"/>
    <w:rsid w:val="0023438F"/>
    <w:rsid w:val="002B01ED"/>
    <w:rsid w:val="002B314C"/>
    <w:rsid w:val="002E09A9"/>
    <w:rsid w:val="00310B25"/>
    <w:rsid w:val="003153DD"/>
    <w:rsid w:val="0033387B"/>
    <w:rsid w:val="003C6173"/>
    <w:rsid w:val="003E31FE"/>
    <w:rsid w:val="003E7716"/>
    <w:rsid w:val="003F0A25"/>
    <w:rsid w:val="004101E3"/>
    <w:rsid w:val="00452D82"/>
    <w:rsid w:val="00470FE0"/>
    <w:rsid w:val="00477B87"/>
    <w:rsid w:val="00490FDE"/>
    <w:rsid w:val="00496502"/>
    <w:rsid w:val="004A0B4F"/>
    <w:rsid w:val="004A247B"/>
    <w:rsid w:val="004D68E0"/>
    <w:rsid w:val="005262A6"/>
    <w:rsid w:val="00556D5D"/>
    <w:rsid w:val="0063359D"/>
    <w:rsid w:val="006349AB"/>
    <w:rsid w:val="00656D0C"/>
    <w:rsid w:val="00686643"/>
    <w:rsid w:val="006902BB"/>
    <w:rsid w:val="00695AC7"/>
    <w:rsid w:val="00711E98"/>
    <w:rsid w:val="00757316"/>
    <w:rsid w:val="00766390"/>
    <w:rsid w:val="00782A7C"/>
    <w:rsid w:val="00782D2B"/>
    <w:rsid w:val="00797EC2"/>
    <w:rsid w:val="00867066"/>
    <w:rsid w:val="008B3FF3"/>
    <w:rsid w:val="008D02A8"/>
    <w:rsid w:val="008E4BB3"/>
    <w:rsid w:val="00927F21"/>
    <w:rsid w:val="009652A7"/>
    <w:rsid w:val="00A443C4"/>
    <w:rsid w:val="00A477E0"/>
    <w:rsid w:val="00A84173"/>
    <w:rsid w:val="00AA21BC"/>
    <w:rsid w:val="00B071BA"/>
    <w:rsid w:val="00B75F65"/>
    <w:rsid w:val="00C27535"/>
    <w:rsid w:val="00C426E0"/>
    <w:rsid w:val="00C660AB"/>
    <w:rsid w:val="00CB6B80"/>
    <w:rsid w:val="00D57B01"/>
    <w:rsid w:val="00D83E0E"/>
    <w:rsid w:val="00D93E3A"/>
    <w:rsid w:val="00D94048"/>
    <w:rsid w:val="00DA6EC5"/>
    <w:rsid w:val="00DE4855"/>
    <w:rsid w:val="00DE5231"/>
    <w:rsid w:val="00E562C0"/>
    <w:rsid w:val="00EA2A0B"/>
    <w:rsid w:val="00EE2AAE"/>
    <w:rsid w:val="00EF3463"/>
    <w:rsid w:val="00F2242D"/>
    <w:rsid w:val="00F46927"/>
    <w:rsid w:val="00F90791"/>
    <w:rsid w:val="00FB38B2"/>
    <w:rsid w:val="00FB39E0"/>
    <w:rsid w:val="00FD1AC5"/>
    <w:rsid w:val="00FD2217"/>
    <w:rsid w:val="00FE7C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72F07"/>
  <w15:chartTrackingRefBased/>
  <w15:docId w15:val="{4FF89314-5DE9-4113-9165-E56C9005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0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262"/>
    <w:rPr>
      <w:rFonts w:eastAsiaTheme="majorEastAsia" w:cstheme="majorBidi"/>
      <w:color w:val="272727" w:themeColor="text1" w:themeTint="D8"/>
    </w:rPr>
  </w:style>
  <w:style w:type="paragraph" w:styleId="Title">
    <w:name w:val="Title"/>
    <w:basedOn w:val="Normal"/>
    <w:next w:val="Normal"/>
    <w:link w:val="TitleChar"/>
    <w:uiPriority w:val="10"/>
    <w:qFormat/>
    <w:rsid w:val="000F0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262"/>
    <w:pPr>
      <w:spacing w:before="160"/>
      <w:jc w:val="center"/>
    </w:pPr>
    <w:rPr>
      <w:i/>
      <w:iCs/>
      <w:color w:val="404040" w:themeColor="text1" w:themeTint="BF"/>
    </w:rPr>
  </w:style>
  <w:style w:type="character" w:customStyle="1" w:styleId="QuoteChar">
    <w:name w:val="Quote Char"/>
    <w:basedOn w:val="DefaultParagraphFont"/>
    <w:link w:val="Quote"/>
    <w:uiPriority w:val="29"/>
    <w:rsid w:val="000F0262"/>
    <w:rPr>
      <w:i/>
      <w:iCs/>
      <w:color w:val="404040" w:themeColor="text1" w:themeTint="BF"/>
    </w:rPr>
  </w:style>
  <w:style w:type="paragraph" w:styleId="ListParagraph">
    <w:name w:val="List Paragraph"/>
    <w:basedOn w:val="Normal"/>
    <w:uiPriority w:val="34"/>
    <w:qFormat/>
    <w:rsid w:val="000F0262"/>
    <w:pPr>
      <w:ind w:left="720"/>
      <w:contextualSpacing/>
    </w:pPr>
  </w:style>
  <w:style w:type="character" w:styleId="IntenseEmphasis">
    <w:name w:val="Intense Emphasis"/>
    <w:basedOn w:val="DefaultParagraphFont"/>
    <w:uiPriority w:val="21"/>
    <w:qFormat/>
    <w:rsid w:val="000F0262"/>
    <w:rPr>
      <w:i/>
      <w:iCs/>
      <w:color w:val="0F4761" w:themeColor="accent1" w:themeShade="BF"/>
    </w:rPr>
  </w:style>
  <w:style w:type="paragraph" w:styleId="IntenseQuote">
    <w:name w:val="Intense Quote"/>
    <w:basedOn w:val="Normal"/>
    <w:next w:val="Normal"/>
    <w:link w:val="IntenseQuoteChar"/>
    <w:uiPriority w:val="30"/>
    <w:qFormat/>
    <w:rsid w:val="000F0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262"/>
    <w:rPr>
      <w:i/>
      <w:iCs/>
      <w:color w:val="0F4761" w:themeColor="accent1" w:themeShade="BF"/>
    </w:rPr>
  </w:style>
  <w:style w:type="character" w:styleId="IntenseReference">
    <w:name w:val="Intense Reference"/>
    <w:basedOn w:val="DefaultParagraphFont"/>
    <w:uiPriority w:val="32"/>
    <w:qFormat/>
    <w:rsid w:val="000F0262"/>
    <w:rPr>
      <w:b/>
      <w:bCs/>
      <w:smallCaps/>
      <w:color w:val="0F4761" w:themeColor="accent1" w:themeShade="BF"/>
      <w:spacing w:val="5"/>
    </w:rPr>
  </w:style>
  <w:style w:type="paragraph" w:styleId="TOCHeading">
    <w:name w:val="TOC Heading"/>
    <w:basedOn w:val="Heading1"/>
    <w:next w:val="Normal"/>
    <w:uiPriority w:val="39"/>
    <w:unhideWhenUsed/>
    <w:qFormat/>
    <w:rsid w:val="000F0262"/>
    <w:pPr>
      <w:spacing w:before="240" w:after="0" w:line="259" w:lineRule="auto"/>
      <w:outlineLvl w:val="9"/>
    </w:pPr>
    <w:rPr>
      <w:kern w:val="0"/>
      <w:sz w:val="32"/>
      <w:szCs w:val="32"/>
      <w:lang w:eastAsia="en-AU"/>
      <w14:ligatures w14:val="none"/>
    </w:rPr>
  </w:style>
  <w:style w:type="character" w:styleId="PlaceholderText">
    <w:name w:val="Placeholder Text"/>
    <w:basedOn w:val="DefaultParagraphFont"/>
    <w:uiPriority w:val="99"/>
    <w:semiHidden/>
    <w:rsid w:val="00A443C4"/>
    <w:rPr>
      <w:color w:val="666666"/>
    </w:rPr>
  </w:style>
  <w:style w:type="paragraph" w:styleId="TOC1">
    <w:name w:val="toc 1"/>
    <w:basedOn w:val="Normal"/>
    <w:next w:val="Normal"/>
    <w:autoRedefine/>
    <w:uiPriority w:val="39"/>
    <w:unhideWhenUsed/>
    <w:rsid w:val="00C27535"/>
    <w:pPr>
      <w:spacing w:after="100"/>
    </w:pPr>
  </w:style>
  <w:style w:type="paragraph" w:styleId="TOC2">
    <w:name w:val="toc 2"/>
    <w:basedOn w:val="Normal"/>
    <w:next w:val="Normal"/>
    <w:autoRedefine/>
    <w:uiPriority w:val="39"/>
    <w:unhideWhenUsed/>
    <w:rsid w:val="00C27535"/>
    <w:pPr>
      <w:spacing w:after="100"/>
      <w:ind w:left="240"/>
    </w:pPr>
  </w:style>
  <w:style w:type="character" w:styleId="Hyperlink">
    <w:name w:val="Hyperlink"/>
    <w:basedOn w:val="DefaultParagraphFont"/>
    <w:uiPriority w:val="99"/>
    <w:unhideWhenUsed/>
    <w:rsid w:val="00C27535"/>
    <w:rPr>
      <w:color w:val="467886" w:themeColor="hyperlink"/>
      <w:u w:val="single"/>
    </w:rPr>
  </w:style>
  <w:style w:type="character" w:styleId="UnresolvedMention">
    <w:name w:val="Unresolved Mention"/>
    <w:basedOn w:val="DefaultParagraphFont"/>
    <w:uiPriority w:val="99"/>
    <w:semiHidden/>
    <w:unhideWhenUsed/>
    <w:rsid w:val="00C27535"/>
    <w:rPr>
      <w:color w:val="605E5C"/>
      <w:shd w:val="clear" w:color="auto" w:fill="E1DFDD"/>
    </w:rPr>
  </w:style>
  <w:style w:type="character" w:styleId="FollowedHyperlink">
    <w:name w:val="FollowedHyperlink"/>
    <w:basedOn w:val="DefaultParagraphFont"/>
    <w:uiPriority w:val="99"/>
    <w:semiHidden/>
    <w:unhideWhenUsed/>
    <w:rsid w:val="00D93E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alphaxiv.org/abs/1205.4839" TargetMode="External"/><Relationship Id="rId21" Type="http://schemas.openxmlformats.org/officeDocument/2006/relationships/image" Target="media/image15.png"/><Relationship Id="rId34" Type="http://schemas.openxmlformats.org/officeDocument/2006/relationships/hyperlink" Target="https://alphaxiv.org/abs/2310.17178"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link.springer.com/article/10.1007/BF00992696" TargetMode="External"/><Relationship Id="rId33" Type="http://schemas.openxmlformats.org/officeDocument/2006/relationships/hyperlink" Target="https://alphaxiv.org/abs/1702.08892"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arxiv.org/pdf/1506.0243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andb.ai/arc_agi/Modern-Actor-Critic/sweeps/kdmszigc/runs/511vrsmg" TargetMode="External"/><Relationship Id="rId24" Type="http://schemas.openxmlformats.org/officeDocument/2006/relationships/hyperlink" Target="https://wandb.ai/arc_agi/Modern-Actor-Critic/sweeps/kdmszigc/runs/gemmour8" TargetMode="External"/><Relationship Id="rId32" Type="http://schemas.openxmlformats.org/officeDocument/2006/relationships/hyperlink" Target="https://alphaxiv.org/abs/2510.13704"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alphaxiv.org/abs/2503.06343" TargetMode="External"/><Relationship Id="rId36" Type="http://schemas.openxmlformats.org/officeDocument/2006/relationships/hyperlink" Target="https://alphaxiv.org/abs/1511.06581"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hyperlink" Target="https://alphaxiv.org/abs/2007.05520"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alphaxiv.org/abs/1801.01290" TargetMode="External"/><Relationship Id="rId30" Type="http://schemas.openxmlformats.org/officeDocument/2006/relationships/hyperlink" Target="https://alphaxiv.org/abs/2403.00514" TargetMode="External"/><Relationship Id="rId35" Type="http://schemas.openxmlformats.org/officeDocument/2006/relationships/hyperlink" Target="https://alphaxiv.org/abs/1702.08892"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DFF91-FC8B-4606-8491-3C6534401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4109</TotalTime>
  <Pages>22</Pages>
  <Words>5711</Words>
  <Characters>33128</Characters>
  <Application>Microsoft Office Word</Application>
  <DocSecurity>0</DocSecurity>
  <Lines>1142</Lines>
  <Paragraphs>1294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Lo</dc:creator>
  <cp:keywords/>
  <dc:description/>
  <cp:lastModifiedBy>Sing Lo</cp:lastModifiedBy>
  <cp:revision>2</cp:revision>
  <dcterms:created xsi:type="dcterms:W3CDTF">2026-02-04T03:44:00Z</dcterms:created>
  <dcterms:modified xsi:type="dcterms:W3CDTF">2026-02-12T09:16:00Z</dcterms:modified>
</cp:coreProperties>
</file>