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B1E" w14:textId="74BE45A3" w:rsidR="001E0CB0" w:rsidRPr="001E0CB0" w:rsidRDefault="00AC34C7">
      <w:pPr>
        <w:rPr>
          <w:rFonts w:ascii="Elephant" w:hAnsi="Elephant"/>
          <w:sz w:val="44"/>
          <w:szCs w:val="44"/>
        </w:rPr>
      </w:pPr>
      <w:r>
        <w:rPr>
          <w:rFonts w:ascii="Elephant" w:hAnsi="Elephant"/>
          <w:sz w:val="44"/>
          <w:szCs w:val="44"/>
        </w:rPr>
        <w:t>STATISTICAL SHAPE MODELLING</w:t>
      </w:r>
    </w:p>
    <w:p w14:paraId="375FB448" w14:textId="77777777" w:rsidR="001D7D47" w:rsidRPr="001D7D47" w:rsidRDefault="001D7D47" w:rsidP="001D7D47">
      <w:pPr>
        <w:spacing w:after="120" w:line="276" w:lineRule="auto"/>
        <w:rPr>
          <w:rFonts w:ascii="Calibri" w:hAnsi="Calibri" w:cs="Calibri"/>
          <w:b/>
          <w:bCs/>
        </w:rPr>
      </w:pPr>
      <w:r w:rsidRPr="001D7D47">
        <w:rPr>
          <w:rFonts w:ascii="Calibri" w:hAnsi="Calibri" w:cs="Calibri"/>
          <w:b/>
          <w:bCs/>
        </w:rPr>
        <w:t>What is Statistical Shape Modelling?</w:t>
      </w:r>
    </w:p>
    <w:p w14:paraId="6D93EDD8" w14:textId="77777777" w:rsidR="001D7D47" w:rsidRPr="001D7D47" w:rsidRDefault="001D7D47" w:rsidP="001D7D47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 xml:space="preserve">A </w:t>
      </w:r>
      <w:r w:rsidRPr="001D7D47">
        <w:rPr>
          <w:rFonts w:ascii="Calibri" w:hAnsi="Calibri" w:cs="Calibri"/>
          <w:b/>
          <w:bCs/>
        </w:rPr>
        <w:t>statistical shape model (SSM)</w:t>
      </w:r>
      <w:r w:rsidRPr="001D7D47">
        <w:rPr>
          <w:rFonts w:ascii="Calibri" w:hAnsi="Calibri" w:cs="Calibri"/>
        </w:rPr>
        <w:t xml:space="preserve"> captures how the shape of a bone varies across a population.</w:t>
      </w:r>
    </w:p>
    <w:p w14:paraId="5F186071" w14:textId="77777777" w:rsidR="001D7D47" w:rsidRPr="001D7D47" w:rsidRDefault="001D7D47" w:rsidP="001D7D47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The model is built from hundreds or thousands of 3D bone scans and learns the most common patterns of anatomical variation.</w:t>
      </w:r>
    </w:p>
    <w:p w14:paraId="4538BB52" w14:textId="77777777" w:rsidR="001D7D47" w:rsidRPr="001D7D47" w:rsidRDefault="001D7D47" w:rsidP="001D7D47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Statistical methods can then be used to predict the shape of an individual's bones from a limited set of measurements.</w:t>
      </w:r>
    </w:p>
    <w:p w14:paraId="2C7724B0" w14:textId="77777777" w:rsidR="001D7D47" w:rsidRPr="001D7D47" w:rsidRDefault="001D7D47" w:rsidP="001D7D47">
      <w:pPr>
        <w:spacing w:after="120" w:line="276" w:lineRule="auto"/>
        <w:rPr>
          <w:rFonts w:ascii="Calibri" w:hAnsi="Calibri" w:cs="Calibri"/>
          <w:b/>
          <w:bCs/>
        </w:rPr>
      </w:pPr>
      <w:r w:rsidRPr="001D7D47">
        <w:rPr>
          <w:rFonts w:ascii="Calibri" w:hAnsi="Calibri" w:cs="Calibri"/>
          <w:b/>
          <w:bCs/>
        </w:rPr>
        <w:t>What can we learn from bone shape?</w:t>
      </w:r>
    </w:p>
    <w:p w14:paraId="71C73CFD" w14:textId="77777777" w:rsidR="001D7D47" w:rsidRPr="001D7D47" w:rsidRDefault="001D7D47" w:rsidP="001D7D47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 xml:space="preserve">Bone shape varies between individuals due to factors such as </w:t>
      </w:r>
      <w:r w:rsidRPr="001D7D47">
        <w:rPr>
          <w:rFonts w:ascii="Calibri" w:hAnsi="Calibri" w:cs="Calibri"/>
          <w:b/>
          <w:bCs/>
        </w:rPr>
        <w:t>body size, age, sex, genetics, and activity history</w:t>
      </w:r>
      <w:r w:rsidRPr="001D7D47">
        <w:rPr>
          <w:rFonts w:ascii="Calibri" w:hAnsi="Calibri" w:cs="Calibri"/>
        </w:rPr>
        <w:t>.</w:t>
      </w:r>
    </w:p>
    <w:p w14:paraId="037BB9F0" w14:textId="77777777" w:rsidR="001D7D47" w:rsidRPr="001D7D47" w:rsidRDefault="001D7D47" w:rsidP="001D7D47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Statistical shape models help researchers understand how anatomy differs across people and populations.</w:t>
      </w:r>
    </w:p>
    <w:p w14:paraId="3C98E1C3" w14:textId="77777777" w:rsidR="001D7D47" w:rsidRPr="001D7D47" w:rsidRDefault="001D7D47" w:rsidP="001D7D47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They can reveal subtle shape variations that are difficult to measure using traditional anatomical measurements.</w:t>
      </w:r>
    </w:p>
    <w:p w14:paraId="5019CACF" w14:textId="77777777" w:rsidR="001D7D47" w:rsidRPr="001D7D47" w:rsidRDefault="001D7D47" w:rsidP="001D7D47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 xml:space="preserve">These models are widely used in </w:t>
      </w:r>
      <w:r w:rsidRPr="001D7D47">
        <w:rPr>
          <w:rFonts w:ascii="Calibri" w:hAnsi="Calibri" w:cs="Calibri"/>
          <w:b/>
          <w:bCs/>
        </w:rPr>
        <w:t>biomechanics</w:t>
      </w:r>
      <w:r w:rsidRPr="001D7D47">
        <w:rPr>
          <w:rFonts w:ascii="Calibri" w:hAnsi="Calibri" w:cs="Calibri"/>
        </w:rPr>
        <w:t xml:space="preserve">, </w:t>
      </w:r>
      <w:r w:rsidRPr="001D7D47">
        <w:rPr>
          <w:rFonts w:ascii="Calibri" w:hAnsi="Calibri" w:cs="Calibri"/>
          <w:b/>
          <w:bCs/>
        </w:rPr>
        <w:t>orthopaedics</w:t>
      </w:r>
      <w:r w:rsidRPr="001D7D47">
        <w:rPr>
          <w:rFonts w:ascii="Calibri" w:hAnsi="Calibri" w:cs="Calibri"/>
        </w:rPr>
        <w:t xml:space="preserve">, and </w:t>
      </w:r>
      <w:r w:rsidRPr="001D7D47">
        <w:rPr>
          <w:rFonts w:ascii="Calibri" w:hAnsi="Calibri" w:cs="Calibri"/>
          <w:b/>
          <w:bCs/>
        </w:rPr>
        <w:t>medical device design</w:t>
      </w:r>
      <w:r w:rsidRPr="001D7D47">
        <w:rPr>
          <w:rFonts w:ascii="Calibri" w:hAnsi="Calibri" w:cs="Calibri"/>
        </w:rPr>
        <w:t>.</w:t>
      </w:r>
    </w:p>
    <w:p w14:paraId="4436E633" w14:textId="77777777" w:rsidR="001D7D47" w:rsidRPr="001D7D47" w:rsidRDefault="001D7D47" w:rsidP="001D7D47">
      <w:pPr>
        <w:spacing w:after="120" w:line="276" w:lineRule="auto"/>
        <w:rPr>
          <w:rFonts w:ascii="Calibri" w:hAnsi="Calibri" w:cs="Calibri"/>
          <w:b/>
          <w:bCs/>
        </w:rPr>
      </w:pPr>
      <w:r w:rsidRPr="001D7D47">
        <w:rPr>
          <w:rFonts w:ascii="Calibri" w:hAnsi="Calibri" w:cs="Calibri"/>
          <w:b/>
          <w:bCs/>
        </w:rPr>
        <w:t>Why is this useful?</w:t>
      </w:r>
    </w:p>
    <w:p w14:paraId="092A00AE" w14:textId="77777777" w:rsidR="001D7D47" w:rsidRPr="001D7D47" w:rsidRDefault="001D7D47" w:rsidP="001D7D47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Personalised bone models help researchers study how people move.</w:t>
      </w:r>
    </w:p>
    <w:p w14:paraId="2B68D7FF" w14:textId="77777777" w:rsidR="001D7D47" w:rsidRPr="001D7D47" w:rsidRDefault="001D7D47" w:rsidP="001D7D47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They can be used in musculoskeletal simulations to estimate muscle and joint mechanics.</w:t>
      </w:r>
    </w:p>
    <w:p w14:paraId="703321BC" w14:textId="77777777" w:rsidR="001D7D47" w:rsidRPr="001D7D47" w:rsidRDefault="001D7D47" w:rsidP="001D7D47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Rapid anatomy prediction can reduce the need for expensive medical imaging.</w:t>
      </w:r>
    </w:p>
    <w:p w14:paraId="74A209CD" w14:textId="77777777" w:rsidR="001D7D47" w:rsidRPr="001D7D47" w:rsidRDefault="001D7D47" w:rsidP="001D7D47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1D7D47">
        <w:rPr>
          <w:rFonts w:ascii="Calibri" w:hAnsi="Calibri" w:cs="Calibri"/>
        </w:rPr>
        <w:t>These techniques are helping make personalised healthcare and biomechanical modelling more accessible.</w:t>
      </w:r>
    </w:p>
    <w:p w14:paraId="676EEC34" w14:textId="1A78414C" w:rsidR="001E0CB0" w:rsidRPr="001E0CB0" w:rsidRDefault="001E0CB0" w:rsidP="00AC34C7">
      <w:pPr>
        <w:rPr>
          <w:rFonts w:ascii="Calibri" w:hAnsi="Calibri" w:cs="Calibri"/>
        </w:rPr>
      </w:pPr>
    </w:p>
    <w:sectPr w:rsidR="001E0CB0" w:rsidRPr="001E0C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A5E92" w14:textId="77777777" w:rsidR="00B26135" w:rsidRDefault="00B26135" w:rsidP="001E0CB0">
      <w:pPr>
        <w:spacing w:after="0" w:line="240" w:lineRule="auto"/>
      </w:pPr>
      <w:r>
        <w:separator/>
      </w:r>
    </w:p>
  </w:endnote>
  <w:endnote w:type="continuationSeparator" w:id="0">
    <w:p w14:paraId="65F10FDC" w14:textId="77777777" w:rsidR="00B26135" w:rsidRDefault="00B26135" w:rsidP="001E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788B" w14:textId="524F6726" w:rsidR="001E0CB0" w:rsidRDefault="001E0CB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3510A5" wp14:editId="5E87AB0D">
          <wp:simplePos x="0" y="0"/>
          <wp:positionH relativeFrom="column">
            <wp:posOffset>-904875</wp:posOffset>
          </wp:positionH>
          <wp:positionV relativeFrom="paragraph">
            <wp:posOffset>-1845945</wp:posOffset>
          </wp:positionV>
          <wp:extent cx="7560000" cy="2485101"/>
          <wp:effectExtent l="0" t="0" r="3175" b="0"/>
          <wp:wrapNone/>
          <wp:docPr id="568722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7229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485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0BCA6" w14:textId="77777777" w:rsidR="00B26135" w:rsidRDefault="00B26135" w:rsidP="001E0CB0">
      <w:pPr>
        <w:spacing w:after="0" w:line="240" w:lineRule="auto"/>
      </w:pPr>
      <w:r>
        <w:separator/>
      </w:r>
    </w:p>
  </w:footnote>
  <w:footnote w:type="continuationSeparator" w:id="0">
    <w:p w14:paraId="0527C241" w14:textId="77777777" w:rsidR="00B26135" w:rsidRDefault="00B26135" w:rsidP="001E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3C3C" w14:textId="3BC23A17" w:rsidR="001E0CB0" w:rsidRDefault="001E0C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3B458C" wp14:editId="6A500EAF">
          <wp:simplePos x="0" y="0"/>
          <wp:positionH relativeFrom="column">
            <wp:posOffset>-904875</wp:posOffset>
          </wp:positionH>
          <wp:positionV relativeFrom="paragraph">
            <wp:posOffset>-440055</wp:posOffset>
          </wp:positionV>
          <wp:extent cx="7233834" cy="1332000"/>
          <wp:effectExtent l="0" t="0" r="0" b="1905"/>
          <wp:wrapNone/>
          <wp:docPr id="163023850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23850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3834" cy="13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8F9"/>
    <w:multiLevelType w:val="hybridMultilevel"/>
    <w:tmpl w:val="9F44718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56BE6"/>
    <w:multiLevelType w:val="multilevel"/>
    <w:tmpl w:val="64E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858F8"/>
    <w:multiLevelType w:val="multilevel"/>
    <w:tmpl w:val="EEF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85F11"/>
    <w:multiLevelType w:val="hybridMultilevel"/>
    <w:tmpl w:val="CDA266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B52FA"/>
    <w:multiLevelType w:val="multilevel"/>
    <w:tmpl w:val="0FB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00539"/>
    <w:multiLevelType w:val="multilevel"/>
    <w:tmpl w:val="133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9397">
    <w:abstractNumId w:val="0"/>
  </w:num>
  <w:num w:numId="2" w16cid:durableId="1369716387">
    <w:abstractNumId w:val="3"/>
  </w:num>
  <w:num w:numId="3" w16cid:durableId="232667610">
    <w:abstractNumId w:val="5"/>
  </w:num>
  <w:num w:numId="4" w16cid:durableId="1348365374">
    <w:abstractNumId w:val="1"/>
  </w:num>
  <w:num w:numId="5" w16cid:durableId="2131589153">
    <w:abstractNumId w:val="4"/>
  </w:num>
  <w:num w:numId="6" w16cid:durableId="933783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0"/>
    <w:rsid w:val="00165576"/>
    <w:rsid w:val="001D7D47"/>
    <w:rsid w:val="001E0CB0"/>
    <w:rsid w:val="002A407F"/>
    <w:rsid w:val="00347557"/>
    <w:rsid w:val="0069041A"/>
    <w:rsid w:val="007977FB"/>
    <w:rsid w:val="00896703"/>
    <w:rsid w:val="00AC34C7"/>
    <w:rsid w:val="00B26135"/>
    <w:rsid w:val="00B51343"/>
    <w:rsid w:val="00E96134"/>
    <w:rsid w:val="00F32136"/>
    <w:rsid w:val="00F5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EDC6"/>
  <w15:chartTrackingRefBased/>
  <w15:docId w15:val="{2B65C507-C899-4009-916E-0F10FAB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B0"/>
  </w:style>
  <w:style w:type="paragraph" w:styleId="Footer">
    <w:name w:val="footer"/>
    <w:basedOn w:val="Normal"/>
    <w:link w:val="Foot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Zimmer</dc:creator>
  <cp:keywords/>
  <dc:description/>
  <cp:lastModifiedBy>Manuela Zimmer</cp:lastModifiedBy>
  <cp:revision>4</cp:revision>
  <dcterms:created xsi:type="dcterms:W3CDTF">2026-07-27T02:55:00Z</dcterms:created>
  <dcterms:modified xsi:type="dcterms:W3CDTF">2026-07-27T03:00:00Z</dcterms:modified>
</cp:coreProperties>
</file>