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CFB43" w14:textId="5CDDB957" w:rsidR="007A5B25" w:rsidRPr="004B6B2F" w:rsidRDefault="002C621C" w:rsidP="007A5B25">
      <w:pPr>
        <w:tabs>
          <w:tab w:val="right" w:pos="9356"/>
        </w:tabs>
        <w:ind w:left="142" w:right="284"/>
        <w:jc w:val="center"/>
        <w:rPr>
          <w:rFonts w:ascii="Arial" w:hAnsi="Arial" w:cs="Arial"/>
          <w:b/>
          <w:bCs/>
          <w:sz w:val="28"/>
          <w:szCs w:val="28"/>
          <w:rtl/>
        </w:rPr>
      </w:pPr>
      <w:r>
        <w:rPr>
          <w:rFonts w:ascii="Arial" w:hAnsi="Arial" w:cs="Arial" w:hint="cs"/>
          <w:b/>
          <w:bCs/>
          <w:sz w:val="28"/>
          <w:szCs w:val="28"/>
          <w:rtl/>
        </w:rPr>
        <w:t>מבוא ללמידת חיזוקים</w:t>
      </w:r>
    </w:p>
    <w:p w14:paraId="6740082A" w14:textId="3054438F" w:rsidR="007A5B25" w:rsidRDefault="007A5B25" w:rsidP="007A5B25">
      <w:pPr>
        <w:tabs>
          <w:tab w:val="right" w:pos="9356"/>
        </w:tabs>
        <w:ind w:left="142" w:right="284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 w:hint="cs"/>
          <w:b/>
          <w:bCs/>
          <w:sz w:val="28"/>
          <w:szCs w:val="28"/>
          <w:rtl/>
        </w:rPr>
        <w:t>214.</w:t>
      </w:r>
      <w:r w:rsidR="005B2F36">
        <w:rPr>
          <w:rFonts w:ascii="Arial" w:hAnsi="Arial" w:cs="Arial" w:hint="cs"/>
          <w:b/>
          <w:bCs/>
          <w:sz w:val="28"/>
          <w:szCs w:val="28"/>
          <w:rtl/>
        </w:rPr>
        <w:t>3704</w:t>
      </w:r>
      <w:r>
        <w:rPr>
          <w:rFonts w:ascii="Arial" w:hAnsi="Arial" w:cs="Arial" w:hint="cs"/>
          <w:b/>
          <w:bCs/>
          <w:sz w:val="28"/>
          <w:szCs w:val="28"/>
          <w:rtl/>
        </w:rPr>
        <w:t>א01</w:t>
      </w:r>
    </w:p>
    <w:p w14:paraId="1E861065" w14:textId="5557AA5D" w:rsidR="007A5B25" w:rsidRPr="001D4BC8" w:rsidRDefault="007A5B25" w:rsidP="007A5B25">
      <w:pPr>
        <w:tabs>
          <w:tab w:val="right" w:pos="9356"/>
        </w:tabs>
        <w:ind w:left="142" w:right="284"/>
        <w:jc w:val="center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סמסטר </w:t>
      </w:r>
      <w:r w:rsidR="002C621C">
        <w:rPr>
          <w:rFonts w:ascii="Arial" w:hAnsi="Arial" w:cs="Arial" w:hint="cs"/>
          <w:rtl/>
        </w:rPr>
        <w:t>ב</w:t>
      </w:r>
      <w:r>
        <w:rPr>
          <w:rFonts w:ascii="Arial" w:hAnsi="Arial" w:cs="Arial" w:hint="cs"/>
          <w:rtl/>
        </w:rPr>
        <w:t>' תשפ"</w:t>
      </w:r>
      <w:r w:rsidR="002C621C">
        <w:rPr>
          <w:rFonts w:ascii="Arial" w:hAnsi="Arial" w:cs="Arial" w:hint="cs"/>
          <w:rtl/>
        </w:rPr>
        <w:t>ו</w:t>
      </w:r>
    </w:p>
    <w:p w14:paraId="182FC411" w14:textId="494AF06C" w:rsidR="007A5B25" w:rsidRDefault="007A5B25" w:rsidP="007A5B25">
      <w:pPr>
        <w:tabs>
          <w:tab w:val="right" w:pos="9356"/>
        </w:tabs>
        <w:ind w:left="142" w:right="284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מרצה: </w:t>
      </w:r>
      <w:r w:rsidR="002C621C">
        <w:rPr>
          <w:rFonts w:ascii="Arial" w:hAnsi="Arial" w:cs="Arial" w:hint="cs"/>
          <w:rtl/>
        </w:rPr>
        <w:t>פרופ' טדי לזבניק,</w:t>
      </w:r>
      <w:r>
        <w:rPr>
          <w:rFonts w:ascii="Arial" w:hAnsi="Arial" w:cs="Arial" w:hint="cs"/>
          <w:rtl/>
        </w:rPr>
        <w:t xml:space="preserve">  דוא"ל:</w:t>
      </w:r>
      <w:r w:rsidR="002C621C">
        <w:rPr>
          <w:rFonts w:ascii="Arial" w:hAnsi="Arial" w:cs="Arial"/>
        </w:rPr>
        <w:t xml:space="preserve"> </w:t>
      </w:r>
      <w:r w:rsidR="00B0130A">
        <w:rPr>
          <w:rFonts w:ascii="Arial" w:hAnsi="Arial" w:cs="Arial"/>
        </w:rPr>
        <w:t xml:space="preserve"> </w:t>
      </w:r>
      <w:hyperlink r:id="rId10" w:history="1">
        <w:r w:rsidR="00B0130A" w:rsidRPr="000C3B35">
          <w:rPr>
            <w:rStyle w:val="Hyperlink"/>
            <w:rFonts w:ascii="Arial" w:hAnsi="Arial" w:cs="Arial"/>
          </w:rPr>
          <w:t>lazebnik.teddy@is.haifa.ac.il</w:t>
        </w:r>
      </w:hyperlink>
      <w:r w:rsidR="00B0130A">
        <w:rPr>
          <w:rFonts w:ascii="Arial" w:hAnsi="Arial" w:cs="Arial"/>
        </w:rPr>
        <w:t xml:space="preserve"> </w:t>
      </w:r>
    </w:p>
    <w:p w14:paraId="264F1358" w14:textId="4D1F3866" w:rsidR="007A5B25" w:rsidRDefault="007A5B25" w:rsidP="002C621C">
      <w:pPr>
        <w:tabs>
          <w:tab w:val="right" w:pos="9356"/>
        </w:tabs>
        <w:ind w:left="142" w:right="284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יום/שעת קבלה: </w:t>
      </w:r>
      <w:r w:rsidR="002C621C">
        <w:rPr>
          <w:rFonts w:ascii="Arial" w:hAnsi="Arial" w:cs="Arial" w:hint="cs"/>
          <w:rtl/>
        </w:rPr>
        <w:t>בתיאום מראש באימייל</w:t>
      </w:r>
      <w:r>
        <w:rPr>
          <w:rFonts w:ascii="Arial" w:hAnsi="Arial" w:cs="Arial" w:hint="cs"/>
          <w:rtl/>
        </w:rPr>
        <w:t xml:space="preserve"> </w:t>
      </w:r>
    </w:p>
    <w:p w14:paraId="42A5F108" w14:textId="61738DF0" w:rsidR="007A5B25" w:rsidRDefault="007A5B25" w:rsidP="007A5B25">
      <w:pPr>
        <w:tabs>
          <w:tab w:val="right" w:pos="9356"/>
        </w:tabs>
        <w:ind w:left="142" w:right="284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סוג הקורס: </w:t>
      </w:r>
      <w:r w:rsidR="002C621C">
        <w:rPr>
          <w:rFonts w:ascii="Arial" w:hAnsi="Arial" w:cs="Arial" w:hint="cs"/>
          <w:rtl/>
        </w:rPr>
        <w:t>שיעור</w:t>
      </w:r>
    </w:p>
    <w:p w14:paraId="731CA67B" w14:textId="23B1234E" w:rsidR="007A5B25" w:rsidRDefault="007A5B25" w:rsidP="007A5B25">
      <w:pPr>
        <w:tabs>
          <w:tab w:val="right" w:pos="9356"/>
        </w:tabs>
        <w:ind w:left="142" w:right="284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דירוג: </w:t>
      </w:r>
      <w:proofErr w:type="spellStart"/>
      <w:r>
        <w:rPr>
          <w:rFonts w:ascii="Arial" w:hAnsi="Arial" w:cs="Arial" w:hint="cs"/>
        </w:rPr>
        <w:t>B</w:t>
      </w:r>
      <w:r>
        <w:rPr>
          <w:rFonts w:ascii="Arial" w:hAnsi="Arial" w:cs="Arial"/>
        </w:rPr>
        <w:t>.Sc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M.Sc</w:t>
      </w:r>
      <w:proofErr w:type="spellEnd"/>
      <w:r>
        <w:rPr>
          <w:rFonts w:ascii="Arial" w:hAnsi="Arial" w:cs="Arial" w:hint="cs"/>
          <w:rtl/>
        </w:rPr>
        <w:t xml:space="preserve"> </w:t>
      </w:r>
    </w:p>
    <w:p w14:paraId="2D2BB013" w14:textId="171A0D79" w:rsidR="007A5B25" w:rsidRDefault="007A5B25" w:rsidP="007A5B25">
      <w:pPr>
        <w:tabs>
          <w:tab w:val="right" w:pos="9356"/>
        </w:tabs>
        <w:ind w:left="142" w:right="284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דרישות קדם: </w:t>
      </w:r>
      <w:r w:rsidR="002C621C" w:rsidRPr="002C621C">
        <w:rPr>
          <w:rFonts w:ascii="Arial" w:hAnsi="Arial" w:cs="Arial"/>
          <w:rtl/>
        </w:rPr>
        <w:t>למידת מכונה</w:t>
      </w:r>
    </w:p>
    <w:p w14:paraId="000E9841" w14:textId="3B53938A" w:rsidR="007A5B25" w:rsidRDefault="007A5B25" w:rsidP="007A5B25">
      <w:pPr>
        <w:tabs>
          <w:tab w:val="right" w:pos="9356"/>
        </w:tabs>
        <w:ind w:left="142" w:right="284"/>
        <w:rPr>
          <w:rFonts w:ascii="Arial" w:hAnsi="Arial" w:cs="Arial"/>
          <w:rtl/>
        </w:rPr>
      </w:pPr>
      <w:r w:rsidRPr="003976EF">
        <w:rPr>
          <w:rFonts w:ascii="Arial" w:hAnsi="Arial" w:cs="Arial" w:hint="cs"/>
          <w:rtl/>
        </w:rPr>
        <w:t xml:space="preserve">תיאור הקורס:  </w:t>
      </w:r>
      <w:r w:rsidR="002C621C" w:rsidRPr="002C621C">
        <w:rPr>
          <w:rFonts w:ascii="Arial" w:hAnsi="Arial" w:cs="Arial"/>
          <w:rtl/>
        </w:rPr>
        <w:t xml:space="preserve">קורס זה מציע מבוא מקיף לעקרונות ולפרקטיקות של </w:t>
      </w:r>
      <w:r w:rsidR="002C621C">
        <w:rPr>
          <w:rFonts w:ascii="Arial" w:hAnsi="Arial" w:cs="Arial" w:hint="cs"/>
          <w:rtl/>
        </w:rPr>
        <w:t xml:space="preserve">למידת </w:t>
      </w:r>
      <w:r w:rsidR="002C621C" w:rsidRPr="002C621C">
        <w:rPr>
          <w:rFonts w:ascii="Arial" w:hAnsi="Arial" w:cs="Arial"/>
          <w:rtl/>
        </w:rPr>
        <w:t>חיזוק</w:t>
      </w:r>
      <w:r w:rsidR="002C621C">
        <w:rPr>
          <w:rFonts w:ascii="Arial" w:hAnsi="Arial" w:cs="Arial" w:hint="cs"/>
          <w:rtl/>
        </w:rPr>
        <w:t xml:space="preserve">ים </w:t>
      </w:r>
      <w:r w:rsidR="002C621C" w:rsidRPr="002C621C">
        <w:rPr>
          <w:rFonts w:ascii="Arial" w:hAnsi="Arial" w:cs="Arial"/>
          <w:rtl/>
        </w:rPr>
        <w:t>(</w:t>
      </w:r>
      <w:r w:rsidR="002C621C" w:rsidRPr="002C621C">
        <w:rPr>
          <w:rFonts w:ascii="Arial" w:hAnsi="Arial" w:cs="Arial"/>
        </w:rPr>
        <w:t>RL</w:t>
      </w:r>
      <w:r w:rsidR="002C621C" w:rsidRPr="002C621C">
        <w:rPr>
          <w:rFonts w:ascii="Arial" w:hAnsi="Arial" w:cs="Arial"/>
          <w:rtl/>
        </w:rPr>
        <w:t>), תוך שילוב יסודות תיאורטיים עם יישומים מעשיים. הקורס מיועד לסטודנטים בעלי רקע במתמטיקה ותכנות המעוניינים לחקור את תחום ה-</w:t>
      </w:r>
      <w:r w:rsidR="002C621C" w:rsidRPr="002C621C">
        <w:rPr>
          <w:rFonts w:ascii="Arial" w:hAnsi="Arial" w:cs="Arial"/>
        </w:rPr>
        <w:t>RL</w:t>
      </w:r>
      <w:r w:rsidR="002C621C" w:rsidRPr="002C621C">
        <w:rPr>
          <w:rFonts w:ascii="Arial" w:hAnsi="Arial" w:cs="Arial"/>
          <w:rtl/>
        </w:rPr>
        <w:t>.</w:t>
      </w:r>
    </w:p>
    <w:p w14:paraId="4AF3B6CD" w14:textId="77777777" w:rsidR="007A5B25" w:rsidRPr="00037499" w:rsidRDefault="007A5B25" w:rsidP="007A5B25">
      <w:pPr>
        <w:tabs>
          <w:tab w:val="right" w:pos="9356"/>
        </w:tabs>
        <w:ind w:left="142" w:right="284"/>
        <w:rPr>
          <w:rFonts w:ascii="Arial" w:hAnsi="Arial" w:cs="Arial"/>
          <w:highlight w:val="yellow"/>
          <w:rtl/>
        </w:rPr>
      </w:pPr>
      <w:r w:rsidRPr="00065744">
        <w:rPr>
          <w:rFonts w:ascii="Arial" w:hAnsi="Arial" w:cs="Arial" w:hint="cs"/>
          <w:rtl/>
        </w:rPr>
        <w:t>נושאי הקורס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cs"/>
          <w:rtl/>
        </w:rPr>
        <w:t>(פירוט ע"פ שבועות)</w:t>
      </w:r>
      <w:r w:rsidRPr="00065744">
        <w:rPr>
          <w:rFonts w:ascii="Arial" w:hAnsi="Arial" w:cs="Arial" w:hint="cs"/>
          <w:rtl/>
        </w:rPr>
        <w:t xml:space="preserve">: </w:t>
      </w:r>
    </w:p>
    <w:p w14:paraId="58055D6A" w14:textId="41AE2B98" w:rsidR="002C621C" w:rsidRPr="002C621C" w:rsidRDefault="002C621C" w:rsidP="002C621C">
      <w:pPr>
        <w:spacing w:before="100" w:beforeAutospacing="1" w:after="100" w:afterAutospacing="1"/>
        <w:ind w:left="67"/>
        <w:rPr>
          <w:rFonts w:ascii="Arial" w:eastAsiaTheme="minorHAnsi" w:hAnsi="Arial" w:cs="Arial"/>
          <w:rtl/>
          <w:lang w:eastAsia="en-US"/>
        </w:rPr>
      </w:pPr>
      <w:r w:rsidRPr="002C621C">
        <w:rPr>
          <w:rFonts w:ascii="Arial" w:eastAsiaTheme="minorHAnsi" w:hAnsi="Arial" w:cs="Arial"/>
          <w:rtl/>
          <w:lang w:eastAsia="en-US"/>
        </w:rPr>
        <w:t xml:space="preserve">הרצאה 1: מבוא ללמידת </w:t>
      </w:r>
      <w:r>
        <w:rPr>
          <w:rFonts w:ascii="Arial" w:eastAsiaTheme="minorHAnsi" w:hAnsi="Arial" w:cs="Arial" w:hint="cs"/>
          <w:rtl/>
          <w:lang w:eastAsia="en-US"/>
        </w:rPr>
        <w:t xml:space="preserve">חיזוקים: </w:t>
      </w:r>
      <w:r w:rsidRPr="002C621C">
        <w:rPr>
          <w:rFonts w:ascii="Arial" w:eastAsiaTheme="minorHAnsi" w:hAnsi="Arial" w:cs="Arial"/>
          <w:rtl/>
          <w:lang w:eastAsia="en-US"/>
        </w:rPr>
        <w:t xml:space="preserve">סקירה כללית של מושגי </w:t>
      </w:r>
      <w:r w:rsidRPr="002C621C">
        <w:rPr>
          <w:rFonts w:ascii="Arial" w:eastAsiaTheme="minorHAnsi" w:hAnsi="Arial" w:cs="Arial"/>
          <w:lang w:eastAsia="en-US"/>
        </w:rPr>
        <w:t>RL</w:t>
      </w:r>
      <w:r w:rsidRPr="002C621C">
        <w:rPr>
          <w:rFonts w:ascii="Arial" w:eastAsiaTheme="minorHAnsi" w:hAnsi="Arial" w:cs="Arial"/>
          <w:rtl/>
          <w:lang w:eastAsia="en-US"/>
        </w:rPr>
        <w:t>, כולל הגדרות מפתח, ניסוחי בעיות ורקע מתמטי ותכנותי נדרש.</w:t>
      </w:r>
    </w:p>
    <w:p w14:paraId="0EA169A9" w14:textId="1FCD0A3B" w:rsidR="002C621C" w:rsidRPr="002C621C" w:rsidRDefault="002C621C" w:rsidP="002C621C">
      <w:pPr>
        <w:spacing w:before="100" w:beforeAutospacing="1" w:after="100" w:afterAutospacing="1"/>
        <w:ind w:left="67"/>
        <w:rPr>
          <w:rFonts w:ascii="Arial" w:eastAsiaTheme="minorHAnsi" w:hAnsi="Arial" w:cs="Arial"/>
          <w:rtl/>
          <w:lang w:eastAsia="en-US"/>
        </w:rPr>
      </w:pPr>
      <w:r w:rsidRPr="002C621C">
        <w:rPr>
          <w:rFonts w:ascii="Arial" w:eastAsiaTheme="minorHAnsi" w:hAnsi="Arial" w:cs="Arial"/>
          <w:rtl/>
          <w:lang w:eastAsia="en-US"/>
        </w:rPr>
        <w:t xml:space="preserve">• הרצאה 2: תכנון </w:t>
      </w:r>
      <w:r w:rsidRPr="002C621C">
        <w:rPr>
          <w:rFonts w:ascii="Arial" w:eastAsiaTheme="minorHAnsi" w:hAnsi="Arial" w:cs="Arial"/>
          <w:lang w:eastAsia="en-US"/>
        </w:rPr>
        <w:t>MDP</w:t>
      </w:r>
      <w:r w:rsidRPr="002C621C">
        <w:rPr>
          <w:rFonts w:ascii="Arial" w:eastAsiaTheme="minorHAnsi" w:hAnsi="Arial" w:cs="Arial"/>
          <w:rtl/>
          <w:lang w:eastAsia="en-US"/>
        </w:rPr>
        <w:t xml:space="preserve"> טבלאי והערכת מדיניות </w:t>
      </w:r>
      <w:r w:rsidRPr="002C621C">
        <w:rPr>
          <w:rFonts w:ascii="Arial" w:eastAsiaTheme="minorHAnsi" w:hAnsi="Arial" w:cs="Arial"/>
          <w:lang w:eastAsia="en-US"/>
        </w:rPr>
        <w:t>RL</w:t>
      </w:r>
      <w:r>
        <w:rPr>
          <w:rFonts w:ascii="Arial" w:eastAsiaTheme="minorHAnsi" w:hAnsi="Arial" w:cs="Arial" w:hint="cs"/>
          <w:rtl/>
          <w:lang w:eastAsia="en-US"/>
        </w:rPr>
        <w:t xml:space="preserve"> כולל </w:t>
      </w:r>
      <w:r w:rsidRPr="002C621C">
        <w:rPr>
          <w:rFonts w:ascii="Arial" w:eastAsiaTheme="minorHAnsi" w:hAnsi="Arial" w:cs="Arial"/>
          <w:rtl/>
          <w:lang w:eastAsia="en-US"/>
        </w:rPr>
        <w:t>תהליכי החלטה מרקוביים (</w:t>
      </w:r>
      <w:r w:rsidRPr="002C621C">
        <w:rPr>
          <w:rFonts w:ascii="Arial" w:eastAsiaTheme="minorHAnsi" w:hAnsi="Arial" w:cs="Arial"/>
          <w:lang w:eastAsia="en-US"/>
        </w:rPr>
        <w:t>MDPs</w:t>
      </w:r>
      <w:r w:rsidRPr="002C621C">
        <w:rPr>
          <w:rFonts w:ascii="Arial" w:eastAsiaTheme="minorHAnsi" w:hAnsi="Arial" w:cs="Arial"/>
          <w:rtl/>
          <w:lang w:eastAsia="en-US"/>
        </w:rPr>
        <w:t xml:space="preserve">) </w:t>
      </w:r>
      <w:r>
        <w:rPr>
          <w:rFonts w:ascii="Arial" w:eastAsiaTheme="minorHAnsi" w:hAnsi="Arial" w:cs="Arial" w:hint="cs"/>
          <w:rtl/>
          <w:lang w:eastAsia="en-US"/>
        </w:rPr>
        <w:t xml:space="preserve">וחקר </w:t>
      </w:r>
      <w:r w:rsidRPr="002C621C">
        <w:rPr>
          <w:rFonts w:ascii="Arial" w:eastAsiaTheme="minorHAnsi" w:hAnsi="Arial" w:cs="Arial"/>
          <w:rtl/>
          <w:lang w:eastAsia="en-US"/>
        </w:rPr>
        <w:t>שיטות טבלאיות לתכנון והערכת מדיניות ב-</w:t>
      </w:r>
      <w:r w:rsidRPr="002C621C">
        <w:rPr>
          <w:rFonts w:ascii="Arial" w:eastAsiaTheme="minorHAnsi" w:hAnsi="Arial" w:cs="Arial"/>
          <w:lang w:eastAsia="en-US"/>
        </w:rPr>
        <w:t>RL</w:t>
      </w:r>
      <w:r w:rsidRPr="002C621C">
        <w:rPr>
          <w:rFonts w:ascii="Arial" w:eastAsiaTheme="minorHAnsi" w:hAnsi="Arial" w:cs="Arial"/>
          <w:rtl/>
          <w:lang w:eastAsia="en-US"/>
        </w:rPr>
        <w:t>.</w:t>
      </w:r>
    </w:p>
    <w:p w14:paraId="46C5CE2F" w14:textId="1A2408B0" w:rsidR="002C621C" w:rsidRPr="002C621C" w:rsidRDefault="002C621C" w:rsidP="002C621C">
      <w:pPr>
        <w:spacing w:before="100" w:beforeAutospacing="1" w:after="100" w:afterAutospacing="1"/>
        <w:ind w:left="67"/>
        <w:rPr>
          <w:rFonts w:ascii="Arial" w:eastAsiaTheme="minorHAnsi" w:hAnsi="Arial" w:cs="Arial"/>
          <w:rtl/>
          <w:lang w:eastAsia="en-US"/>
        </w:rPr>
      </w:pPr>
      <w:r w:rsidRPr="002C621C">
        <w:rPr>
          <w:rFonts w:ascii="Arial" w:eastAsiaTheme="minorHAnsi" w:hAnsi="Arial" w:cs="Arial"/>
          <w:rtl/>
          <w:lang w:eastAsia="en-US"/>
        </w:rPr>
        <w:t xml:space="preserve">• הרצאה 3: למידה באמצעות </w:t>
      </w:r>
      <w:r w:rsidRPr="002C621C">
        <w:rPr>
          <w:rFonts w:ascii="Arial" w:eastAsiaTheme="minorHAnsi" w:hAnsi="Arial" w:cs="Arial"/>
          <w:lang w:eastAsia="en-US"/>
        </w:rPr>
        <w:t>Q</w:t>
      </w:r>
    </w:p>
    <w:p w14:paraId="0A7500B8" w14:textId="394A5A61" w:rsidR="002C621C" w:rsidRPr="002C621C" w:rsidRDefault="002C621C" w:rsidP="002C621C">
      <w:pPr>
        <w:spacing w:before="100" w:beforeAutospacing="1" w:after="100" w:afterAutospacing="1"/>
        <w:ind w:left="67"/>
        <w:rPr>
          <w:rFonts w:ascii="Arial" w:eastAsiaTheme="minorHAnsi" w:hAnsi="Arial" w:cs="Arial"/>
          <w:rtl/>
          <w:lang w:eastAsia="en-US"/>
        </w:rPr>
      </w:pPr>
      <w:r w:rsidRPr="002C621C">
        <w:rPr>
          <w:rFonts w:ascii="Arial" w:eastAsiaTheme="minorHAnsi" w:hAnsi="Arial" w:cs="Arial"/>
          <w:rtl/>
          <w:lang w:eastAsia="en-US"/>
        </w:rPr>
        <w:t>• הרצאות 4-6: שיטות גרדיאנט</w:t>
      </w:r>
      <w:r>
        <w:rPr>
          <w:rFonts w:ascii="Arial" w:eastAsiaTheme="minorHAnsi" w:hAnsi="Arial" w:cs="Arial" w:hint="cs"/>
          <w:rtl/>
          <w:lang w:eastAsia="en-US"/>
        </w:rPr>
        <w:t>. הרצאה שמחולקת ל</w:t>
      </w:r>
      <w:r w:rsidRPr="002C621C">
        <w:rPr>
          <w:rFonts w:ascii="Arial" w:eastAsiaTheme="minorHAnsi" w:hAnsi="Arial" w:cs="Arial"/>
          <w:rtl/>
          <w:lang w:eastAsia="en-US"/>
        </w:rPr>
        <w:t>שלושה חלקים המכסה שיטות גרדיאנט מדיניות, החל מהיסודות ומתקדמת לווריאציות מורכבות יותר, כולל שיטות שחקנים-מבקר.</w:t>
      </w:r>
    </w:p>
    <w:p w14:paraId="4A52444A" w14:textId="756B464B" w:rsidR="002C621C" w:rsidRPr="002C621C" w:rsidRDefault="002C621C" w:rsidP="002C621C">
      <w:pPr>
        <w:spacing w:before="100" w:beforeAutospacing="1" w:after="100" w:afterAutospacing="1"/>
        <w:ind w:left="67"/>
        <w:rPr>
          <w:rFonts w:ascii="Arial" w:eastAsiaTheme="minorHAnsi" w:hAnsi="Arial" w:cs="Arial"/>
          <w:rtl/>
          <w:lang w:eastAsia="en-US"/>
        </w:rPr>
      </w:pPr>
      <w:r w:rsidRPr="002C621C">
        <w:rPr>
          <w:rFonts w:ascii="Arial" w:eastAsiaTheme="minorHAnsi" w:hAnsi="Arial" w:cs="Arial"/>
          <w:rtl/>
          <w:lang w:eastAsia="en-US"/>
        </w:rPr>
        <w:t>• הרצאה 7: למידה באמצעות חיקוי</w:t>
      </w:r>
    </w:p>
    <w:p w14:paraId="0EEEB4CE" w14:textId="43606D55" w:rsidR="002C621C" w:rsidRPr="002C621C" w:rsidRDefault="002C621C" w:rsidP="002C621C">
      <w:pPr>
        <w:spacing w:before="100" w:beforeAutospacing="1" w:after="100" w:afterAutospacing="1"/>
        <w:ind w:left="67"/>
        <w:rPr>
          <w:rFonts w:ascii="Arial" w:eastAsiaTheme="minorHAnsi" w:hAnsi="Arial" w:cs="Arial"/>
          <w:rtl/>
          <w:lang w:eastAsia="en-US"/>
        </w:rPr>
      </w:pPr>
      <w:r w:rsidRPr="002C621C">
        <w:rPr>
          <w:rFonts w:ascii="Arial" w:eastAsiaTheme="minorHAnsi" w:hAnsi="Arial" w:cs="Arial"/>
          <w:rtl/>
          <w:lang w:eastAsia="en-US"/>
        </w:rPr>
        <w:t>• הרצאה 8: תגמולים בלמידה באמצעות חיזוק עמוק</w:t>
      </w:r>
      <w:r>
        <w:rPr>
          <w:rFonts w:ascii="Arial" w:eastAsiaTheme="minorHAnsi" w:hAnsi="Arial" w:cs="Arial" w:hint="cs"/>
          <w:rtl/>
          <w:lang w:eastAsia="en-US"/>
        </w:rPr>
        <w:t xml:space="preserve"> </w:t>
      </w:r>
      <w:r>
        <w:rPr>
          <w:rFonts w:ascii="Arial" w:eastAsiaTheme="minorHAnsi" w:hAnsi="Arial" w:cs="Arial"/>
          <w:rtl/>
          <w:lang w:eastAsia="en-US"/>
        </w:rPr>
        <w:t>–</w:t>
      </w:r>
      <w:r>
        <w:rPr>
          <w:rFonts w:ascii="Arial" w:eastAsiaTheme="minorHAnsi" w:hAnsi="Arial" w:cs="Arial" w:hint="cs"/>
          <w:rtl/>
          <w:lang w:eastAsia="en-US"/>
        </w:rPr>
        <w:t xml:space="preserve"> רשתות נוירונים</w:t>
      </w:r>
    </w:p>
    <w:p w14:paraId="2DDC6E85" w14:textId="1E3840BB" w:rsidR="002C621C" w:rsidRPr="002C621C" w:rsidRDefault="002C621C" w:rsidP="002C621C">
      <w:pPr>
        <w:spacing w:before="100" w:beforeAutospacing="1" w:after="100" w:afterAutospacing="1"/>
        <w:ind w:left="67"/>
        <w:rPr>
          <w:rFonts w:ascii="Arial" w:eastAsiaTheme="minorHAnsi" w:hAnsi="Arial" w:cs="Arial"/>
          <w:rtl/>
          <w:lang w:eastAsia="en-US"/>
        </w:rPr>
      </w:pPr>
      <w:r w:rsidRPr="002C621C">
        <w:rPr>
          <w:rFonts w:ascii="Arial" w:eastAsiaTheme="minorHAnsi" w:hAnsi="Arial" w:cs="Arial"/>
          <w:rtl/>
          <w:lang w:eastAsia="en-US"/>
        </w:rPr>
        <w:t>• הרצאות 9-10: מבוא ללמידה באמצעות חיזוק עמוק, שילוב של למידה עמוקה עם טכניקות למידה באמצעות חיזוק עמוק לפתרון משימות מורכבות</w:t>
      </w:r>
      <w:r>
        <w:rPr>
          <w:rFonts w:ascii="Arial" w:eastAsiaTheme="minorHAnsi" w:hAnsi="Arial" w:cs="Arial" w:hint="cs"/>
          <w:rtl/>
          <w:lang w:eastAsia="en-US"/>
        </w:rPr>
        <w:t>.</w:t>
      </w:r>
    </w:p>
    <w:p w14:paraId="1E8EAF2D" w14:textId="6C9C6E18" w:rsidR="002C621C" w:rsidRPr="002C621C" w:rsidRDefault="002C621C" w:rsidP="002C621C">
      <w:pPr>
        <w:spacing w:before="100" w:beforeAutospacing="1" w:after="100" w:afterAutospacing="1"/>
        <w:ind w:left="67"/>
        <w:rPr>
          <w:rFonts w:ascii="Arial" w:eastAsiaTheme="minorHAnsi" w:hAnsi="Arial" w:cs="Arial"/>
          <w:rtl/>
          <w:lang w:eastAsia="en-US"/>
        </w:rPr>
      </w:pPr>
      <w:r w:rsidRPr="002C621C">
        <w:rPr>
          <w:rFonts w:ascii="Arial" w:eastAsiaTheme="minorHAnsi" w:hAnsi="Arial" w:cs="Arial"/>
          <w:rtl/>
          <w:lang w:eastAsia="en-US"/>
        </w:rPr>
        <w:t>• הרצאה 11: למידה באמצעות חיזוק עמוק</w:t>
      </w:r>
      <w:r>
        <w:rPr>
          <w:rFonts w:ascii="Arial" w:eastAsiaTheme="minorHAnsi" w:hAnsi="Arial" w:cs="Arial" w:hint="cs"/>
          <w:rtl/>
          <w:lang w:eastAsia="en-US"/>
        </w:rPr>
        <w:t xml:space="preserve"> </w:t>
      </w:r>
      <w:r>
        <w:rPr>
          <w:rFonts w:ascii="Arial" w:eastAsiaTheme="minorHAnsi" w:hAnsi="Arial" w:cs="Arial"/>
          <w:rtl/>
          <w:lang w:eastAsia="en-US"/>
        </w:rPr>
        <w:t>–</w:t>
      </w:r>
      <w:r>
        <w:rPr>
          <w:rFonts w:ascii="Arial" w:eastAsiaTheme="minorHAnsi" w:hAnsi="Arial" w:cs="Arial" w:hint="cs"/>
          <w:rtl/>
          <w:lang w:eastAsia="en-US"/>
        </w:rPr>
        <w:t xml:space="preserve"> דיון </w:t>
      </w:r>
      <w:r w:rsidRPr="002C621C">
        <w:rPr>
          <w:rFonts w:ascii="Arial" w:eastAsiaTheme="minorHAnsi" w:hAnsi="Arial" w:cs="Arial"/>
          <w:rtl/>
          <w:lang w:eastAsia="en-US"/>
        </w:rPr>
        <w:t>באסטרטגיות ואלגוריתמים לשיפור יעילות הנתונים בלמידה באמצעות חיזוק עמוק, המאפשרים ללמוד מפחות אינטראקציות.</w:t>
      </w:r>
    </w:p>
    <w:p w14:paraId="7896FE9E" w14:textId="246470F3" w:rsidR="007A5B25" w:rsidRPr="002C621C" w:rsidRDefault="002C621C" w:rsidP="002C621C">
      <w:pPr>
        <w:spacing w:before="100" w:beforeAutospacing="1" w:after="100" w:afterAutospacing="1"/>
        <w:ind w:left="67"/>
        <w:rPr>
          <w:rFonts w:ascii="Arial" w:eastAsiaTheme="minorHAnsi" w:hAnsi="Arial" w:cs="Arial"/>
          <w:rtl/>
          <w:lang w:eastAsia="en-US"/>
        </w:rPr>
      </w:pPr>
      <w:r w:rsidRPr="002C621C">
        <w:rPr>
          <w:rFonts w:ascii="Arial" w:eastAsiaTheme="minorHAnsi" w:hAnsi="Arial" w:cs="Arial"/>
          <w:rtl/>
          <w:lang w:eastAsia="en-US"/>
        </w:rPr>
        <w:lastRenderedPageBreak/>
        <w:t>• הרצאה 12: כיצד להעריך מודלים ואלגוריתמים של למידה באמצעות חיזוק עמוק ביעילות, תוך התמקדות במדדי ביצועים ובביצועי ביצועים.</w:t>
      </w:r>
      <w:r w:rsidR="007A5B25">
        <w:rPr>
          <w:rFonts w:ascii="Arial" w:hAnsi="Arial" w:cs="Arial" w:hint="cs"/>
          <w:rtl/>
        </w:rPr>
        <w:t>דרישות הקורס</w:t>
      </w:r>
      <w:r w:rsidR="007A5B25">
        <w:rPr>
          <w:rFonts w:ascii="Arial" w:hAnsi="Arial" w:cs="Arial"/>
        </w:rPr>
        <w:t>:</w:t>
      </w:r>
    </w:p>
    <w:p w14:paraId="128B8673" w14:textId="50B3BC8A" w:rsidR="007A5B25" w:rsidRPr="00025A5B" w:rsidRDefault="007A5B25" w:rsidP="002C621C">
      <w:pPr>
        <w:tabs>
          <w:tab w:val="right" w:pos="9356"/>
        </w:tabs>
        <w:spacing w:line="360" w:lineRule="auto"/>
        <w:ind w:right="284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rtl/>
        </w:rPr>
        <w:t xml:space="preserve">אופן חישוב הציון: </w:t>
      </w:r>
      <w:r w:rsidR="002C621C">
        <w:rPr>
          <w:rFonts w:ascii="Arial" w:hAnsi="Arial" w:cs="Arial" w:hint="cs"/>
          <w:rtl/>
        </w:rPr>
        <w:t>90%</w:t>
      </w:r>
      <w:r w:rsidR="002C621C">
        <w:rPr>
          <w:rFonts w:ascii="Arial" w:hAnsi="Arial" w:cs="Arial"/>
        </w:rPr>
        <w:t xml:space="preserve"> </w:t>
      </w:r>
      <w:r w:rsidR="002C621C">
        <w:rPr>
          <w:rFonts w:ascii="Arial" w:hAnsi="Arial" w:cs="Arial" w:hint="cs"/>
          <w:rtl/>
        </w:rPr>
        <w:t>מהציון הוא על עבודת הגמר ו 10%</w:t>
      </w:r>
      <w:r w:rsidR="002C621C">
        <w:rPr>
          <w:rFonts w:ascii="Arial" w:hAnsi="Arial" w:cs="Arial"/>
        </w:rPr>
        <w:t xml:space="preserve"> </w:t>
      </w:r>
      <w:r w:rsidR="002C621C">
        <w:rPr>
          <w:rFonts w:ascii="Arial" w:hAnsi="Arial" w:cs="Arial" w:hint="cs"/>
          <w:rtl/>
        </w:rPr>
        <w:t>על הצגת העבודה בכיתה.</w:t>
      </w:r>
    </w:p>
    <w:p w14:paraId="0DB1A0A1" w14:textId="77777777" w:rsidR="007A5B25" w:rsidRDefault="007A5B25" w:rsidP="007A5B25">
      <w:pPr>
        <w:tabs>
          <w:tab w:val="right" w:pos="9356"/>
        </w:tabs>
        <w:spacing w:line="360" w:lineRule="auto"/>
        <w:ind w:right="284"/>
        <w:rPr>
          <w:rFonts w:ascii="Arial" w:hAnsi="Arial" w:cs="Arial"/>
          <w:rtl/>
        </w:rPr>
      </w:pPr>
      <w:r w:rsidRPr="003976EF">
        <w:rPr>
          <w:rFonts w:ascii="Arial" w:hAnsi="Arial" w:cs="Arial" w:hint="cs"/>
          <w:rtl/>
        </w:rPr>
        <w:t xml:space="preserve">רשימת קריאה: </w:t>
      </w:r>
    </w:p>
    <w:p w14:paraId="726BF276" w14:textId="59FCBC5F" w:rsidR="007A5B25" w:rsidRPr="002C621C" w:rsidRDefault="002C621C" w:rsidP="002C621C">
      <w:pPr>
        <w:pStyle w:val="ab"/>
        <w:numPr>
          <w:ilvl w:val="0"/>
          <w:numId w:val="3"/>
        </w:numPr>
        <w:tabs>
          <w:tab w:val="right" w:pos="9356"/>
        </w:tabs>
        <w:spacing w:line="360" w:lineRule="auto"/>
        <w:ind w:right="284"/>
        <w:rPr>
          <w:rFonts w:ascii="Arial" w:hAnsi="Arial" w:cs="Arial"/>
        </w:rPr>
      </w:pPr>
      <w:r w:rsidRPr="002C621C">
        <w:rPr>
          <w:rFonts w:ascii="Arial" w:hAnsi="Arial" w:cs="Arial"/>
        </w:rPr>
        <w:t>Sutton, Richard S., and Andrew G. Barto. </w:t>
      </w:r>
      <w:r w:rsidRPr="002C621C">
        <w:rPr>
          <w:rFonts w:ascii="Arial" w:hAnsi="Arial" w:cs="Arial"/>
          <w:i/>
          <w:iCs/>
        </w:rPr>
        <w:t>Introduction to reinforcement learning</w:t>
      </w:r>
      <w:r w:rsidRPr="002C621C">
        <w:rPr>
          <w:rFonts w:ascii="Arial" w:hAnsi="Arial" w:cs="Arial"/>
        </w:rPr>
        <w:t>. Vol. 135. Cambridge: MIT press, 1998.</w:t>
      </w:r>
    </w:p>
    <w:p w14:paraId="65ED1E83" w14:textId="6F07222A" w:rsidR="002C621C" w:rsidRPr="002C621C" w:rsidRDefault="002C621C" w:rsidP="002C621C">
      <w:pPr>
        <w:pStyle w:val="ab"/>
        <w:numPr>
          <w:ilvl w:val="0"/>
          <w:numId w:val="3"/>
        </w:numPr>
        <w:tabs>
          <w:tab w:val="right" w:pos="9356"/>
        </w:tabs>
        <w:spacing w:line="360" w:lineRule="auto"/>
        <w:ind w:right="284"/>
        <w:rPr>
          <w:rFonts w:ascii="Arial" w:hAnsi="Arial" w:cs="Arial"/>
        </w:rPr>
      </w:pPr>
      <w:r w:rsidRPr="002C621C">
        <w:rPr>
          <w:rFonts w:ascii="Arial" w:hAnsi="Arial" w:cs="Arial"/>
        </w:rPr>
        <w:t>Li, Yuxi. "Deep reinforcement learning: An overview." </w:t>
      </w:r>
      <w:proofErr w:type="spellStart"/>
      <w:r w:rsidRPr="002C621C">
        <w:rPr>
          <w:rFonts w:ascii="Arial" w:hAnsi="Arial" w:cs="Arial"/>
          <w:i/>
          <w:iCs/>
        </w:rPr>
        <w:t>arXiv</w:t>
      </w:r>
      <w:proofErr w:type="spellEnd"/>
      <w:r w:rsidRPr="002C621C">
        <w:rPr>
          <w:rFonts w:ascii="Arial" w:hAnsi="Arial" w:cs="Arial"/>
          <w:i/>
          <w:iCs/>
        </w:rPr>
        <w:t xml:space="preserve"> preprint arXiv:1701.07274</w:t>
      </w:r>
      <w:r w:rsidRPr="002C621C">
        <w:rPr>
          <w:rFonts w:ascii="Arial" w:hAnsi="Arial" w:cs="Arial"/>
        </w:rPr>
        <w:t> (2017).</w:t>
      </w:r>
    </w:p>
    <w:p w14:paraId="43C14005" w14:textId="3FDD0C80" w:rsidR="002C621C" w:rsidRPr="002C621C" w:rsidRDefault="002C621C" w:rsidP="002C621C">
      <w:pPr>
        <w:pStyle w:val="ab"/>
        <w:numPr>
          <w:ilvl w:val="0"/>
          <w:numId w:val="3"/>
        </w:numPr>
        <w:tabs>
          <w:tab w:val="right" w:pos="9356"/>
        </w:tabs>
        <w:spacing w:line="360" w:lineRule="auto"/>
        <w:ind w:right="284"/>
        <w:rPr>
          <w:rFonts w:ascii="Arial" w:hAnsi="Arial" w:cs="Arial"/>
        </w:rPr>
      </w:pPr>
      <w:r w:rsidRPr="002C621C">
        <w:rPr>
          <w:rFonts w:ascii="Arial" w:hAnsi="Arial" w:cs="Arial"/>
        </w:rPr>
        <w:t xml:space="preserve">Hua, Jiang, </w:t>
      </w:r>
      <w:proofErr w:type="spellStart"/>
      <w:r w:rsidRPr="002C621C">
        <w:rPr>
          <w:rFonts w:ascii="Arial" w:hAnsi="Arial" w:cs="Arial"/>
        </w:rPr>
        <w:t>Liangcai</w:t>
      </w:r>
      <w:proofErr w:type="spellEnd"/>
      <w:r w:rsidRPr="002C621C">
        <w:rPr>
          <w:rFonts w:ascii="Arial" w:hAnsi="Arial" w:cs="Arial"/>
        </w:rPr>
        <w:t xml:space="preserve"> Zeng, </w:t>
      </w:r>
      <w:proofErr w:type="spellStart"/>
      <w:r w:rsidRPr="002C621C">
        <w:rPr>
          <w:rFonts w:ascii="Arial" w:hAnsi="Arial" w:cs="Arial"/>
        </w:rPr>
        <w:t>Gongfa</w:t>
      </w:r>
      <w:proofErr w:type="spellEnd"/>
      <w:r w:rsidRPr="002C621C">
        <w:rPr>
          <w:rFonts w:ascii="Arial" w:hAnsi="Arial" w:cs="Arial"/>
        </w:rPr>
        <w:t xml:space="preserve"> Li, and </w:t>
      </w:r>
      <w:proofErr w:type="spellStart"/>
      <w:r w:rsidRPr="002C621C">
        <w:rPr>
          <w:rFonts w:ascii="Arial" w:hAnsi="Arial" w:cs="Arial"/>
        </w:rPr>
        <w:t>Zhaojie</w:t>
      </w:r>
      <w:proofErr w:type="spellEnd"/>
      <w:r w:rsidRPr="002C621C">
        <w:rPr>
          <w:rFonts w:ascii="Arial" w:hAnsi="Arial" w:cs="Arial"/>
        </w:rPr>
        <w:t xml:space="preserve"> Ju. "Learning for a robot: Deep reinforcement learning, imitation learning, transfer learning." </w:t>
      </w:r>
      <w:r w:rsidRPr="002C621C">
        <w:rPr>
          <w:rFonts w:ascii="Arial" w:hAnsi="Arial" w:cs="Arial"/>
          <w:i/>
          <w:iCs/>
        </w:rPr>
        <w:t>Sensors</w:t>
      </w:r>
      <w:r w:rsidRPr="002C621C">
        <w:rPr>
          <w:rFonts w:ascii="Arial" w:hAnsi="Arial" w:cs="Arial"/>
        </w:rPr>
        <w:t> 21, no. 4 (2021): 1278.</w:t>
      </w:r>
    </w:p>
    <w:p w14:paraId="0C3C6AF0" w14:textId="6072FA89" w:rsidR="002C621C" w:rsidRPr="002C621C" w:rsidRDefault="002C621C" w:rsidP="002C621C">
      <w:pPr>
        <w:pStyle w:val="ab"/>
        <w:numPr>
          <w:ilvl w:val="0"/>
          <w:numId w:val="3"/>
        </w:numPr>
        <w:tabs>
          <w:tab w:val="right" w:pos="9356"/>
        </w:tabs>
        <w:spacing w:line="360" w:lineRule="auto"/>
        <w:ind w:right="284"/>
        <w:rPr>
          <w:rFonts w:ascii="Arial" w:hAnsi="Arial" w:cs="Arial"/>
        </w:rPr>
      </w:pPr>
      <w:r w:rsidRPr="002C621C">
        <w:rPr>
          <w:rFonts w:ascii="Arial" w:hAnsi="Arial" w:cs="Arial"/>
        </w:rPr>
        <w:t>Kober, Jens, and Jan Peters. "Imitation and reinforcement learning." </w:t>
      </w:r>
      <w:r w:rsidRPr="002C621C">
        <w:rPr>
          <w:rFonts w:ascii="Arial" w:hAnsi="Arial" w:cs="Arial"/>
          <w:i/>
          <w:iCs/>
        </w:rPr>
        <w:t>IEEE Robotics &amp; Automation Magazine</w:t>
      </w:r>
      <w:r w:rsidRPr="002C621C">
        <w:rPr>
          <w:rFonts w:ascii="Arial" w:hAnsi="Arial" w:cs="Arial"/>
        </w:rPr>
        <w:t> 17, no. 2 (2010): 55-62.</w:t>
      </w:r>
    </w:p>
    <w:p w14:paraId="32419EFD" w14:textId="77777777" w:rsidR="007A5B25" w:rsidRDefault="007A5B25" w:rsidP="007A5B25">
      <w:pPr>
        <w:ind w:left="720" w:right="-450"/>
        <w:rPr>
          <w:rFonts w:ascii="Arial" w:hAnsi="Arial" w:cs="Arial"/>
          <w:sz w:val="22"/>
          <w:szCs w:val="22"/>
        </w:rPr>
      </w:pPr>
    </w:p>
    <w:p w14:paraId="1A7D2F26" w14:textId="77777777" w:rsidR="007A5B25" w:rsidRPr="00F94354" w:rsidRDefault="007A5B25" w:rsidP="007A5B25">
      <w:pPr>
        <w:ind w:right="-450"/>
        <w:jc w:val="center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F94354">
        <w:rPr>
          <w:rFonts w:ascii="Arial" w:hAnsi="Arial" w:cs="Arial" w:hint="cs"/>
          <w:b/>
          <w:bCs/>
          <w:sz w:val="22"/>
          <w:szCs w:val="22"/>
          <w:u w:val="single"/>
          <w:rtl/>
        </w:rPr>
        <w:t>ייתכנו שינויים עקב אילוצי המצב</w:t>
      </w:r>
    </w:p>
    <w:p w14:paraId="4F86731C" w14:textId="77777777" w:rsidR="007A5B25" w:rsidRPr="006B5377" w:rsidRDefault="007A5B25" w:rsidP="007A5B25">
      <w:pPr>
        <w:spacing w:line="360" w:lineRule="auto"/>
        <w:rPr>
          <w:b/>
          <w:bCs/>
          <w:rtl/>
        </w:rPr>
      </w:pPr>
    </w:p>
    <w:p w14:paraId="73FADCC0" w14:textId="77777777" w:rsidR="007A5B25" w:rsidRPr="005A36FD" w:rsidRDefault="00A9433C" w:rsidP="007A5B25">
      <w:pPr>
        <w:rPr>
          <w:rtl/>
        </w:rPr>
      </w:pPr>
      <w:hyperlink r:id="rId11" w:history="1"/>
    </w:p>
    <w:p w14:paraId="79F39AF2" w14:textId="77777777" w:rsidR="007A5B25" w:rsidRPr="00796BEA" w:rsidRDefault="007A5B25" w:rsidP="007A5B25">
      <w:pPr>
        <w:rPr>
          <w:rtl/>
        </w:rPr>
      </w:pPr>
    </w:p>
    <w:p w14:paraId="118C3705" w14:textId="77777777" w:rsidR="007A5B25" w:rsidRPr="0053537B" w:rsidRDefault="007A5B25" w:rsidP="007A5B25"/>
    <w:p w14:paraId="5AF1BD2B" w14:textId="21753664" w:rsidR="00504F27" w:rsidRPr="007A5B25" w:rsidRDefault="00504F27" w:rsidP="007C1D0E">
      <w:pPr>
        <w:rPr>
          <w:rtl/>
        </w:rPr>
      </w:pPr>
    </w:p>
    <w:sectPr w:rsidR="00504F27" w:rsidRPr="007A5B25" w:rsidSect="000D210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070" w:right="1440" w:bottom="1440" w:left="1440" w:header="360" w:footer="1211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B740A" w14:textId="77777777" w:rsidR="00A9433C" w:rsidRDefault="00A9433C" w:rsidP="00820BBC">
      <w:r>
        <w:separator/>
      </w:r>
    </w:p>
  </w:endnote>
  <w:endnote w:type="continuationSeparator" w:id="0">
    <w:p w14:paraId="4AD85B7B" w14:textId="77777777" w:rsidR="00A9433C" w:rsidRDefault="00A9433C" w:rsidP="00820BBC">
      <w:r>
        <w:continuationSeparator/>
      </w:r>
    </w:p>
  </w:endnote>
  <w:endnote w:type="continuationNotice" w:id="1">
    <w:p w14:paraId="7F5BF46A" w14:textId="77777777" w:rsidR="00A9433C" w:rsidRDefault="00A9433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BBCFE" w14:textId="77777777" w:rsidR="00EE4C07" w:rsidRDefault="00EE4C0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C0DB2" w14:textId="77777777" w:rsidR="00EE4C07" w:rsidRDefault="00EE4C0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F0DDD" w14:textId="5670AD68" w:rsidR="00CB3542" w:rsidRPr="00A63FE9" w:rsidRDefault="00772FB9" w:rsidP="00DC436A">
    <w:pPr>
      <w:ind w:left="-784" w:right="-810"/>
      <w:contextualSpacing/>
      <w:jc w:val="center"/>
      <w:rPr>
        <w:rFonts w:asciiTheme="minorBidi" w:hAnsiTheme="minorBidi" w:cstheme="minorBidi"/>
        <w:color w:val="000000"/>
        <w:rtl/>
        <w:lang w:eastAsia="en-US"/>
      </w:rPr>
    </w:pPr>
    <w:r w:rsidRPr="00A63FE9">
      <w:rPr>
        <w:rFonts w:asciiTheme="minorBidi" w:hAnsiTheme="minorBidi" w:cstheme="minorBidi"/>
        <w:noProof/>
        <w:color w:val="000000"/>
        <w:lang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2B05FB" wp14:editId="782C72D0">
              <wp:simplePos x="0" y="0"/>
              <wp:positionH relativeFrom="column">
                <wp:posOffset>-400050</wp:posOffset>
              </wp:positionH>
              <wp:positionV relativeFrom="paragraph">
                <wp:posOffset>247015</wp:posOffset>
              </wp:positionV>
              <wp:extent cx="6524625" cy="843915"/>
              <wp:effectExtent l="0" t="0" r="0" b="0"/>
              <wp:wrapNone/>
              <wp:docPr id="5" name="תיבת טקסט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24625" cy="843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55F1FE" w14:textId="77777777" w:rsidR="00CB3542" w:rsidRPr="00020DFC" w:rsidRDefault="00CB3542" w:rsidP="00772FB9">
                          <w:pPr>
                            <w:spacing w:before="0" w:line="240" w:lineRule="auto"/>
                            <w:jc w:val="center"/>
                            <w:rPr>
                              <w:sz w:val="22"/>
                              <w:szCs w:val="22"/>
                              <w:rtl/>
                            </w:rPr>
                          </w:pPr>
                          <w:r w:rsidRPr="00020DFC">
                            <w:rPr>
                              <w:sz w:val="22"/>
                              <w:szCs w:val="22"/>
                              <w:rtl/>
                            </w:rPr>
                            <w:t xml:space="preserve">אוניברסיטת חיפה | </w:t>
                          </w:r>
                          <w:r w:rsidRPr="00020DFC">
                            <w:rPr>
                              <w:sz w:val="22"/>
                              <w:szCs w:val="22"/>
                            </w:rPr>
                            <w:t xml:space="preserve"> </w:t>
                          </w:r>
                          <w:r w:rsidRPr="00020DFC">
                            <w:rPr>
                              <w:sz w:val="22"/>
                              <w:szCs w:val="22"/>
                              <w:rtl/>
                            </w:rPr>
                            <w:t xml:space="preserve"> </w:t>
                          </w:r>
                          <w:r w:rsidRPr="00020DFC">
                            <w:rPr>
                              <w:sz w:val="22"/>
                              <w:szCs w:val="22"/>
                            </w:rPr>
                            <w:t xml:space="preserve"> University of Haifa</w:t>
                          </w:r>
                        </w:p>
                        <w:p w14:paraId="37319289" w14:textId="77777777" w:rsidR="00CB3542" w:rsidRPr="00020DFC" w:rsidRDefault="00CB3542" w:rsidP="00772FB9">
                          <w:pPr>
                            <w:spacing w:before="0" w:line="240" w:lineRule="auto"/>
                            <w:jc w:val="center"/>
                            <w:rPr>
                              <w:sz w:val="22"/>
                              <w:szCs w:val="22"/>
                              <w:rtl/>
                            </w:rPr>
                          </w:pPr>
                          <w:r w:rsidRPr="00020DFC">
                            <w:rPr>
                              <w:rFonts w:hint="cs"/>
                              <w:sz w:val="22"/>
                              <w:szCs w:val="22"/>
                              <w:rtl/>
                            </w:rPr>
                            <w:t>החוג למערכות מידע, קמפוס העיר, בניין עמיר, קומה  3, רח' הנמל 65, חיפה 3303220</w:t>
                          </w:r>
                        </w:p>
                        <w:p w14:paraId="03CF75F4" w14:textId="235F0DB0" w:rsidR="00CB3542" w:rsidRPr="00020DFC" w:rsidRDefault="00CB3542" w:rsidP="00772FB9">
                          <w:pPr>
                            <w:spacing w:before="0" w:line="240" w:lineRule="auto"/>
                            <w:jc w:val="center"/>
                            <w:rPr>
                              <w:sz w:val="22"/>
                              <w:szCs w:val="22"/>
                              <w:rtl/>
                            </w:rPr>
                          </w:pPr>
                          <w:r w:rsidRPr="00020DFC">
                            <w:rPr>
                              <w:sz w:val="22"/>
                              <w:szCs w:val="22"/>
                            </w:rPr>
                            <w:t>City Campus, Amir Building, 3</w:t>
                          </w:r>
                          <w:r w:rsidR="00BA4ABB">
                            <w:rPr>
                              <w:sz w:val="22"/>
                              <w:szCs w:val="22"/>
                            </w:rPr>
                            <w:t>rd</w:t>
                          </w:r>
                          <w:r w:rsidRPr="00020DFC">
                            <w:rPr>
                              <w:sz w:val="22"/>
                              <w:szCs w:val="22"/>
                            </w:rPr>
                            <w:t xml:space="preserve"> floor, 65 </w:t>
                          </w:r>
                          <w:proofErr w:type="spellStart"/>
                          <w:r w:rsidRPr="00020DFC">
                            <w:rPr>
                              <w:sz w:val="22"/>
                              <w:szCs w:val="22"/>
                            </w:rPr>
                            <w:t>Hanamal</w:t>
                          </w:r>
                          <w:proofErr w:type="spellEnd"/>
                          <w:r w:rsidRPr="00020DFC">
                            <w:rPr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020DFC">
                            <w:rPr>
                              <w:sz w:val="22"/>
                              <w:szCs w:val="22"/>
                            </w:rPr>
                            <w:t>st.</w:t>
                          </w:r>
                          <w:proofErr w:type="spellEnd"/>
                          <w:r w:rsidRPr="00020DFC">
                            <w:rPr>
                              <w:sz w:val="22"/>
                              <w:szCs w:val="22"/>
                            </w:rPr>
                            <w:t>, Haifa 3303220</w:t>
                          </w:r>
                          <w:r w:rsidRPr="00020DFC">
                            <w:rPr>
                              <w:rFonts w:hint="cs"/>
                              <w:sz w:val="22"/>
                              <w:szCs w:val="22"/>
                              <w:rtl/>
                            </w:rPr>
                            <w:t xml:space="preserve"> </w:t>
                          </w:r>
                          <w:r w:rsidRPr="00020DFC">
                            <w:t>Dept. of Information Systems,</w:t>
                          </w:r>
                        </w:p>
                        <w:p w14:paraId="585B63F3" w14:textId="561B6F50" w:rsidR="00EF5671" w:rsidRDefault="00A9433C" w:rsidP="00EF5671">
                          <w:pPr>
                            <w:jc w:val="center"/>
                            <w:rPr>
                              <w:rFonts w:eastAsia="Calibri" w:cs="Arial"/>
                              <w:sz w:val="22"/>
                              <w:szCs w:val="22"/>
                              <w:rtl/>
                              <w:lang w:eastAsia="en-US"/>
                            </w:rPr>
                          </w:pPr>
                          <w:hyperlink r:id="rId1" w:history="1">
                            <w:r w:rsidR="00EF5671" w:rsidRPr="005170C8">
                              <w:rPr>
                                <w:rStyle w:val="Hyperlink"/>
                                <w:rFonts w:eastAsia="Calibri" w:cs="Arial"/>
                                <w:sz w:val="22"/>
                                <w:szCs w:val="22"/>
                                <w:lang w:eastAsia="en-US"/>
                              </w:rPr>
                              <w:t>https://is-web.hevra.haifa.ac.il</w:t>
                            </w:r>
                          </w:hyperlink>
                        </w:p>
                        <w:p w14:paraId="3D7B4B45" w14:textId="2DBD75C2" w:rsidR="00CB3542" w:rsidRPr="00772FB9" w:rsidRDefault="00CB3542" w:rsidP="00EF5671">
                          <w:pPr>
                            <w:pStyle w:val="a7"/>
                            <w:jc w:val="center"/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2B05FB" id="_x0000_t202" coordsize="21600,21600" o:spt="202" path="m,l,21600r21600,l21600,xe">
              <v:stroke joinstyle="miter"/>
              <v:path gradientshapeok="t" o:connecttype="rect"/>
            </v:shapetype>
            <v:shape id="תיבת טקסט 5" o:spid="_x0000_s1026" type="#_x0000_t202" style="position:absolute;left:0;text-align:left;margin-left:-31.5pt;margin-top:19.45pt;width:513.75pt;height:66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3VuCQIAAM8DAAAOAAAAZHJzL2Uyb0RvYy54bWysU82O0zAQviPxDpbvNG1oy27UdLXsahHS&#10;8iMtPIDrOIlF4jFjt0l5C27LkRPSvlBeh7HTLQVuiIvl8Yw/f/PN59VF3zZsp9BpMDmfTaacKSOh&#10;0KbK+ccPN8/OOHNemEI0YFTO98rxi/XTJ6vOZiqFGppCISMQ47LO5rz23mZJ4mStWuEmYJWhZAnY&#10;Ck8hVkmBoiP0tknS6XSZdICFRZDKOTq9HpN8HfHLUkn/riyd8qzJOXHzccW4bsKarFciq1DYWssD&#10;DfEPLFqhDT16hLoWXrAt6r+gWi0RHJR+IqFNoCy1VLEH6mY2/aObu1pYFXshcZw9yuT+H6x8u3uP&#10;TBc5X3BmREsjGh6Gb8PX4YEN98OP4ftwzxZBps66jKrvLNX7/iX0NO7YsrO3ID85ZuCqFqZSl4jQ&#10;1UoURHMWbiYnV0ccF0A23Rso6D2x9RCB+hLboCGpwgidxrU/jkj1nkk6XC7S+TIlrpJyZ/Pn57NI&#10;LhHZ422Lzr9S0LKwyTmSBSK62N06H9iI7LEkPGbgRjdNtEFjfjugwnAS2QfCI3Xfb/qDGhso9tQH&#10;wugq+gW0qQG/cNaRo3LuPm8FKs6a14a0OJ/N58GCMZgvXqQU4Glmc5oRRhJUzj1n4/bKj7bdWtRV&#10;TS+N6hu4JP1KHVsLQo+sDrzJNbHjg8ODLU/jWPXrH65/AgAA//8DAFBLAwQUAAYACAAAACEAg9Ja&#10;PN8AAAAKAQAADwAAAGRycy9kb3ducmV2LnhtbEyPwU7DMBBE70j8g7VI3Fq7tA1JiFMhEFdQC63E&#10;zY23SUS8jmK3CX/PcoLjap9m3hSbyXXigkNoPWlYzBUIpMrblmoNH+8vsxREiIas6Tyhhm8MsCmv&#10;rwqTWz/SFi+7WAsOoZAbDU2MfS5lqBp0Jsx9j8S/kx+ciXwOtbSDGTncdfJOqUQ60xI3NKbHpwar&#10;r93Zadi/nj4PK/VWP7t1P/pJSXKZ1Pr2Znp8ABFxin8w/OqzOpTsdPRnskF0GmbJkrdEDcs0A8FA&#10;lqzWII5M3i9SkGUh/08ofwAAAP//AwBQSwECLQAUAAYACAAAACEAtoM4kv4AAADhAQAAEwAAAAAA&#10;AAAAAAAAAAAAAAAAW0NvbnRlbnRfVHlwZXNdLnhtbFBLAQItABQABgAIAAAAIQA4/SH/1gAAAJQB&#10;AAALAAAAAAAAAAAAAAAAAC8BAABfcmVscy8ucmVsc1BLAQItABQABgAIAAAAIQBk+3VuCQIAAM8D&#10;AAAOAAAAAAAAAAAAAAAAAC4CAABkcnMvZTJvRG9jLnhtbFBLAQItABQABgAIAAAAIQCD0lo83wAA&#10;AAoBAAAPAAAAAAAAAAAAAAAAAGMEAABkcnMvZG93bnJldi54bWxQSwUGAAAAAAQABADzAAAAbwUA&#10;AAAA&#10;" filled="f" stroked="f">
              <v:textbox>
                <w:txbxContent>
                  <w:p w14:paraId="7755F1FE" w14:textId="77777777" w:rsidR="00CB3542" w:rsidRPr="00020DFC" w:rsidRDefault="00CB3542" w:rsidP="00772FB9">
                    <w:pPr>
                      <w:spacing w:before="0" w:line="240" w:lineRule="auto"/>
                      <w:jc w:val="center"/>
                      <w:rPr>
                        <w:sz w:val="22"/>
                        <w:szCs w:val="22"/>
                        <w:rtl/>
                      </w:rPr>
                    </w:pPr>
                    <w:r w:rsidRPr="00020DFC">
                      <w:rPr>
                        <w:sz w:val="22"/>
                        <w:szCs w:val="22"/>
                        <w:rtl/>
                      </w:rPr>
                      <w:t xml:space="preserve">אוניברסיטת חיפה | </w:t>
                    </w:r>
                    <w:r w:rsidRPr="00020DFC">
                      <w:rPr>
                        <w:sz w:val="22"/>
                        <w:szCs w:val="22"/>
                      </w:rPr>
                      <w:t xml:space="preserve"> </w:t>
                    </w:r>
                    <w:r w:rsidRPr="00020DFC">
                      <w:rPr>
                        <w:sz w:val="22"/>
                        <w:szCs w:val="22"/>
                        <w:rtl/>
                      </w:rPr>
                      <w:t xml:space="preserve"> </w:t>
                    </w:r>
                    <w:r w:rsidRPr="00020DFC">
                      <w:rPr>
                        <w:sz w:val="22"/>
                        <w:szCs w:val="22"/>
                      </w:rPr>
                      <w:t xml:space="preserve"> University of Haifa</w:t>
                    </w:r>
                  </w:p>
                  <w:p w14:paraId="37319289" w14:textId="77777777" w:rsidR="00CB3542" w:rsidRPr="00020DFC" w:rsidRDefault="00CB3542" w:rsidP="00772FB9">
                    <w:pPr>
                      <w:spacing w:before="0" w:line="240" w:lineRule="auto"/>
                      <w:jc w:val="center"/>
                      <w:rPr>
                        <w:sz w:val="22"/>
                        <w:szCs w:val="22"/>
                        <w:rtl/>
                      </w:rPr>
                    </w:pPr>
                    <w:r w:rsidRPr="00020DFC">
                      <w:rPr>
                        <w:rFonts w:hint="cs"/>
                        <w:sz w:val="22"/>
                        <w:szCs w:val="22"/>
                        <w:rtl/>
                      </w:rPr>
                      <w:t>החוג למערכות מידע, קמפוס העיר, בניין עמיר, קומה  3, רח' הנמל 65, חיפה 3303220</w:t>
                    </w:r>
                  </w:p>
                  <w:p w14:paraId="03CF75F4" w14:textId="235F0DB0" w:rsidR="00CB3542" w:rsidRPr="00020DFC" w:rsidRDefault="00CB3542" w:rsidP="00772FB9">
                    <w:pPr>
                      <w:spacing w:before="0" w:line="240" w:lineRule="auto"/>
                      <w:jc w:val="center"/>
                      <w:rPr>
                        <w:sz w:val="22"/>
                        <w:szCs w:val="22"/>
                        <w:rtl/>
                      </w:rPr>
                    </w:pPr>
                    <w:r w:rsidRPr="00020DFC">
                      <w:rPr>
                        <w:sz w:val="22"/>
                        <w:szCs w:val="22"/>
                      </w:rPr>
                      <w:t>City Campus, Amir Building, 3</w:t>
                    </w:r>
                    <w:r w:rsidR="00BA4ABB">
                      <w:rPr>
                        <w:sz w:val="22"/>
                        <w:szCs w:val="22"/>
                      </w:rPr>
                      <w:t>rd</w:t>
                    </w:r>
                    <w:r w:rsidRPr="00020DFC">
                      <w:rPr>
                        <w:sz w:val="22"/>
                        <w:szCs w:val="22"/>
                      </w:rPr>
                      <w:t xml:space="preserve"> floor, 65 </w:t>
                    </w:r>
                    <w:proofErr w:type="spellStart"/>
                    <w:r w:rsidRPr="00020DFC">
                      <w:rPr>
                        <w:sz w:val="22"/>
                        <w:szCs w:val="22"/>
                      </w:rPr>
                      <w:t>Hanamal</w:t>
                    </w:r>
                    <w:proofErr w:type="spellEnd"/>
                    <w:r w:rsidRPr="00020DFC">
                      <w:rPr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020DFC">
                      <w:rPr>
                        <w:sz w:val="22"/>
                        <w:szCs w:val="22"/>
                      </w:rPr>
                      <w:t>st.</w:t>
                    </w:r>
                    <w:proofErr w:type="spellEnd"/>
                    <w:r w:rsidRPr="00020DFC">
                      <w:rPr>
                        <w:sz w:val="22"/>
                        <w:szCs w:val="22"/>
                      </w:rPr>
                      <w:t>, Haifa 3303220</w:t>
                    </w:r>
                    <w:r w:rsidRPr="00020DFC">
                      <w:rPr>
                        <w:rFonts w:hint="cs"/>
                        <w:sz w:val="22"/>
                        <w:szCs w:val="22"/>
                        <w:rtl/>
                      </w:rPr>
                      <w:t xml:space="preserve"> </w:t>
                    </w:r>
                    <w:r w:rsidRPr="00020DFC">
                      <w:t>Dept. of Information Systems,</w:t>
                    </w:r>
                  </w:p>
                  <w:p w14:paraId="585B63F3" w14:textId="561B6F50" w:rsidR="00EF5671" w:rsidRDefault="00A9433C" w:rsidP="00EF5671">
                    <w:pPr>
                      <w:jc w:val="center"/>
                      <w:rPr>
                        <w:rFonts w:eastAsia="Calibri" w:cs="Arial"/>
                        <w:sz w:val="22"/>
                        <w:szCs w:val="22"/>
                        <w:rtl/>
                        <w:lang w:eastAsia="en-US"/>
                      </w:rPr>
                    </w:pPr>
                    <w:hyperlink r:id="rId2" w:history="1">
                      <w:r w:rsidR="00EF5671" w:rsidRPr="005170C8">
                        <w:rPr>
                          <w:rStyle w:val="Hyperlink"/>
                          <w:rFonts w:eastAsia="Calibri" w:cs="Arial"/>
                          <w:sz w:val="22"/>
                          <w:szCs w:val="22"/>
                          <w:lang w:eastAsia="en-US"/>
                        </w:rPr>
                        <w:t>https://is-web.hevra.haifa.ac.il</w:t>
                      </w:r>
                    </w:hyperlink>
                  </w:p>
                  <w:p w14:paraId="3D7B4B45" w14:textId="2DBD75C2" w:rsidR="00CB3542" w:rsidRPr="00772FB9" w:rsidRDefault="00CB3542" w:rsidP="00EF5671">
                    <w:pPr>
                      <w:pStyle w:val="a7"/>
                      <w:jc w:val="center"/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</w:pPr>
                  </w:p>
                </w:txbxContent>
              </v:textbox>
            </v:shape>
          </w:pict>
        </mc:Fallback>
      </mc:AlternateContent>
    </w:r>
    <w:r w:rsidR="00CB3542">
      <w:rPr>
        <w:rFonts w:asciiTheme="minorBidi" w:hAnsiTheme="minorBidi" w:cstheme="minorBidi" w:hint="cs"/>
        <w:color w:val="000000"/>
        <w:rtl/>
        <w:lang w:eastAsia="en-US"/>
      </w:rPr>
      <w:t>____________________________________________________________________________</w:t>
    </w:r>
  </w:p>
  <w:p w14:paraId="156EA8E8" w14:textId="4C3CE02B" w:rsidR="00CB3542" w:rsidRDefault="00CB354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647E8" w14:textId="77777777" w:rsidR="00A9433C" w:rsidRDefault="00A9433C" w:rsidP="00820BBC">
      <w:r>
        <w:separator/>
      </w:r>
    </w:p>
  </w:footnote>
  <w:footnote w:type="continuationSeparator" w:id="0">
    <w:p w14:paraId="23EB396C" w14:textId="77777777" w:rsidR="00A9433C" w:rsidRDefault="00A9433C" w:rsidP="00820BBC">
      <w:r>
        <w:continuationSeparator/>
      </w:r>
    </w:p>
  </w:footnote>
  <w:footnote w:type="continuationNotice" w:id="1">
    <w:p w14:paraId="24BA12FA" w14:textId="77777777" w:rsidR="00A9433C" w:rsidRDefault="00A9433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7849F" w14:textId="5231077E" w:rsidR="00AE2CA3" w:rsidRDefault="007C1D0E">
    <w:pPr>
      <w:pStyle w:val="a3"/>
    </w:pPr>
    <w:r>
      <w:rPr>
        <w:noProof/>
      </w:rPr>
      <w:drawing>
        <wp:anchor distT="0" distB="0" distL="114300" distR="114300" simplePos="0" relativeHeight="251658240" behindDoc="1" locked="0" layoutInCell="0" allowOverlap="1" wp14:anchorId="3A4693B8" wp14:editId="38CAABE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2215" cy="10695305"/>
          <wp:effectExtent l="0" t="0" r="635" b="0"/>
          <wp:wrapNone/>
          <wp:docPr id="1" name="תמונה 1" descr="דף לוגו לשכת הרקטור מעודכן אוגוסט 2023_page-00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דף לוגו לשכת הרקטור מעודכן אוגוסט 2023_page-00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215" cy="106953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C5474" w14:textId="77777777" w:rsidR="00EE4C07" w:rsidRDefault="00EE4C0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9781C" w14:textId="559A162F" w:rsidR="00CB3542" w:rsidRDefault="005F2B3B" w:rsidP="001B7EBB">
    <w:pPr>
      <w:jc w:val="left"/>
    </w:pPr>
    <w:r>
      <w:rPr>
        <w:noProof/>
      </w:rPr>
      <w:drawing>
        <wp:inline distT="0" distB="0" distL="0" distR="0" wp14:anchorId="1351FA4B" wp14:editId="1F15370E">
          <wp:extent cx="1285875" cy="1285875"/>
          <wp:effectExtent l="0" t="0" r="0" b="0"/>
          <wp:docPr id="2" name="תמונה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1285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6691D"/>
    <w:multiLevelType w:val="hybridMultilevel"/>
    <w:tmpl w:val="73EA3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4143D"/>
    <w:multiLevelType w:val="hybridMultilevel"/>
    <w:tmpl w:val="5DC25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661AB"/>
    <w:multiLevelType w:val="hybridMultilevel"/>
    <w:tmpl w:val="758E5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BBC"/>
    <w:rsid w:val="00024916"/>
    <w:rsid w:val="0004014F"/>
    <w:rsid w:val="000504A5"/>
    <w:rsid w:val="00071E79"/>
    <w:rsid w:val="00091FCD"/>
    <w:rsid w:val="000A3A5E"/>
    <w:rsid w:val="000D2103"/>
    <w:rsid w:val="000D467D"/>
    <w:rsid w:val="000E2C2F"/>
    <w:rsid w:val="001055E7"/>
    <w:rsid w:val="0014359E"/>
    <w:rsid w:val="00151F0D"/>
    <w:rsid w:val="00156AEE"/>
    <w:rsid w:val="001B1623"/>
    <w:rsid w:val="001B7EBB"/>
    <w:rsid w:val="001C4F1A"/>
    <w:rsid w:val="001D1EA4"/>
    <w:rsid w:val="00220AFE"/>
    <w:rsid w:val="0024107F"/>
    <w:rsid w:val="002625A5"/>
    <w:rsid w:val="002B2A45"/>
    <w:rsid w:val="002C621C"/>
    <w:rsid w:val="002D5E3A"/>
    <w:rsid w:val="00372270"/>
    <w:rsid w:val="00424A85"/>
    <w:rsid w:val="0043583E"/>
    <w:rsid w:val="0045220A"/>
    <w:rsid w:val="00464381"/>
    <w:rsid w:val="004829B2"/>
    <w:rsid w:val="00500D60"/>
    <w:rsid w:val="00504F27"/>
    <w:rsid w:val="005170C8"/>
    <w:rsid w:val="00524216"/>
    <w:rsid w:val="00531148"/>
    <w:rsid w:val="00542DF4"/>
    <w:rsid w:val="00571572"/>
    <w:rsid w:val="005B2F36"/>
    <w:rsid w:val="005C3B8D"/>
    <w:rsid w:val="005F2B3B"/>
    <w:rsid w:val="00602508"/>
    <w:rsid w:val="006218C2"/>
    <w:rsid w:val="00631920"/>
    <w:rsid w:val="00651193"/>
    <w:rsid w:val="006B2B62"/>
    <w:rsid w:val="006C692C"/>
    <w:rsid w:val="006F02E8"/>
    <w:rsid w:val="00721A51"/>
    <w:rsid w:val="00741A14"/>
    <w:rsid w:val="00770817"/>
    <w:rsid w:val="0077150C"/>
    <w:rsid w:val="00772FB9"/>
    <w:rsid w:val="007951C4"/>
    <w:rsid w:val="007A5B25"/>
    <w:rsid w:val="007C1A74"/>
    <w:rsid w:val="007C1D0E"/>
    <w:rsid w:val="007D0290"/>
    <w:rsid w:val="007D6DA7"/>
    <w:rsid w:val="007F52D7"/>
    <w:rsid w:val="00820BBC"/>
    <w:rsid w:val="00835E26"/>
    <w:rsid w:val="00867C6C"/>
    <w:rsid w:val="00881530"/>
    <w:rsid w:val="00883554"/>
    <w:rsid w:val="00935A5C"/>
    <w:rsid w:val="00961252"/>
    <w:rsid w:val="009B429D"/>
    <w:rsid w:val="009D5B00"/>
    <w:rsid w:val="009F58BD"/>
    <w:rsid w:val="00A635B9"/>
    <w:rsid w:val="00A63FE9"/>
    <w:rsid w:val="00A9433C"/>
    <w:rsid w:val="00AA5666"/>
    <w:rsid w:val="00AC6359"/>
    <w:rsid w:val="00AD23A9"/>
    <w:rsid w:val="00AE2CA3"/>
    <w:rsid w:val="00AF1B36"/>
    <w:rsid w:val="00B0130A"/>
    <w:rsid w:val="00B172A6"/>
    <w:rsid w:val="00B22EF6"/>
    <w:rsid w:val="00B4126A"/>
    <w:rsid w:val="00B65449"/>
    <w:rsid w:val="00B76171"/>
    <w:rsid w:val="00BA4ABB"/>
    <w:rsid w:val="00BD1BFE"/>
    <w:rsid w:val="00C03E7D"/>
    <w:rsid w:val="00C65769"/>
    <w:rsid w:val="00CA7619"/>
    <w:rsid w:val="00CB3542"/>
    <w:rsid w:val="00D03435"/>
    <w:rsid w:val="00D31102"/>
    <w:rsid w:val="00D61AB4"/>
    <w:rsid w:val="00D6411F"/>
    <w:rsid w:val="00D6419A"/>
    <w:rsid w:val="00D733E2"/>
    <w:rsid w:val="00D7485D"/>
    <w:rsid w:val="00D972D1"/>
    <w:rsid w:val="00DC436A"/>
    <w:rsid w:val="00DE5BE7"/>
    <w:rsid w:val="00DF0896"/>
    <w:rsid w:val="00E504EB"/>
    <w:rsid w:val="00E66A59"/>
    <w:rsid w:val="00E76298"/>
    <w:rsid w:val="00EC0E65"/>
    <w:rsid w:val="00EE4C07"/>
    <w:rsid w:val="00EF5671"/>
    <w:rsid w:val="00F00FBF"/>
    <w:rsid w:val="00F22F35"/>
    <w:rsid w:val="00FB5273"/>
    <w:rsid w:val="00FB788F"/>
    <w:rsid w:val="00FC2DD5"/>
    <w:rsid w:val="00FE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598BC78"/>
  <w15:chartTrackingRefBased/>
  <w15:docId w15:val="{C31E06ED-5A95-45D2-83A6-39370CFB4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449"/>
    <w:pPr>
      <w:bidi/>
      <w:spacing w:before="120" w:after="0" w:line="276" w:lineRule="auto"/>
      <w:jc w:val="both"/>
    </w:pPr>
    <w:rPr>
      <w:rFonts w:ascii="Calibri" w:eastAsia="Times New Roman" w:hAnsi="Calibri" w:cs="Calibri"/>
      <w:sz w:val="24"/>
      <w:szCs w:val="24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0BBC"/>
    <w:pPr>
      <w:tabs>
        <w:tab w:val="center" w:pos="4153"/>
        <w:tab w:val="right" w:pos="8306"/>
      </w:tabs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כותרת עליונה תו"/>
    <w:basedOn w:val="a0"/>
    <w:link w:val="a3"/>
    <w:uiPriority w:val="99"/>
    <w:rsid w:val="00820BBC"/>
  </w:style>
  <w:style w:type="paragraph" w:styleId="a5">
    <w:name w:val="footer"/>
    <w:basedOn w:val="a"/>
    <w:link w:val="a6"/>
    <w:unhideWhenUsed/>
    <w:rsid w:val="00820BBC"/>
    <w:pPr>
      <w:tabs>
        <w:tab w:val="center" w:pos="4153"/>
        <w:tab w:val="right" w:pos="8306"/>
      </w:tabs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כותרת תחתונה תו"/>
    <w:basedOn w:val="a0"/>
    <w:link w:val="a5"/>
    <w:rsid w:val="00820BBC"/>
  </w:style>
  <w:style w:type="character" w:styleId="Hyperlink">
    <w:name w:val="Hyperlink"/>
    <w:unhideWhenUsed/>
    <w:rsid w:val="007951C4"/>
    <w:rPr>
      <w:color w:val="0000FF"/>
      <w:u w:val="single"/>
    </w:rPr>
  </w:style>
  <w:style w:type="paragraph" w:styleId="a7">
    <w:name w:val="No Spacing"/>
    <w:uiPriority w:val="1"/>
    <w:qFormat/>
    <w:rsid w:val="007951C4"/>
    <w:pPr>
      <w:spacing w:after="0" w:line="240" w:lineRule="auto"/>
    </w:pPr>
    <w:rPr>
      <w:rFonts w:ascii="Calibri" w:eastAsia="Calibri" w:hAnsi="Calibri" w:cs="Arial"/>
    </w:rPr>
  </w:style>
  <w:style w:type="paragraph" w:customStyle="1" w:styleId="CV3">
    <w:name w:val="C.V. 3"/>
    <w:basedOn w:val="a"/>
    <w:rsid w:val="00AC6359"/>
    <w:pPr>
      <w:tabs>
        <w:tab w:val="left" w:pos="2880"/>
      </w:tabs>
      <w:bidi w:val="0"/>
      <w:spacing w:before="240"/>
    </w:pPr>
    <w:rPr>
      <w:sz w:val="20"/>
      <w:szCs w:val="20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D733E2"/>
    <w:rPr>
      <w:rFonts w:ascii="Tahoma" w:hAnsi="Tahoma" w:cs="Tahoma"/>
      <w:sz w:val="18"/>
      <w:szCs w:val="18"/>
    </w:rPr>
  </w:style>
  <w:style w:type="character" w:customStyle="1" w:styleId="a9">
    <w:name w:val="טקסט בלונים תו"/>
    <w:basedOn w:val="a0"/>
    <w:link w:val="a8"/>
    <w:uiPriority w:val="99"/>
    <w:semiHidden/>
    <w:rsid w:val="00D733E2"/>
    <w:rPr>
      <w:rFonts w:ascii="Tahoma" w:eastAsia="Times New Roman" w:hAnsi="Tahoma" w:cs="Tahoma"/>
      <w:sz w:val="18"/>
      <w:szCs w:val="18"/>
      <w:lang w:eastAsia="he-IL"/>
    </w:rPr>
  </w:style>
  <w:style w:type="character" w:styleId="aa">
    <w:name w:val="Unresolved Mention"/>
    <w:basedOn w:val="a0"/>
    <w:uiPriority w:val="99"/>
    <w:semiHidden/>
    <w:unhideWhenUsed/>
    <w:rsid w:val="005170C8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24107F"/>
    <w:rPr>
      <w:color w:val="954F72" w:themeColor="followedHyperlink"/>
      <w:u w:val="single"/>
    </w:rPr>
  </w:style>
  <w:style w:type="paragraph" w:styleId="ab">
    <w:name w:val="List Paragraph"/>
    <w:basedOn w:val="a"/>
    <w:uiPriority w:val="34"/>
    <w:qFormat/>
    <w:rsid w:val="007C1D0E"/>
    <w:pPr>
      <w:bidi w:val="0"/>
      <w:spacing w:before="0" w:line="240" w:lineRule="auto"/>
      <w:ind w:left="720"/>
      <w:contextualSpacing/>
      <w:jc w:val="left"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is-web.hevra.haifa.ac.il/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mailto:lazebnik.teddy@is.haifa.ac.il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s://is-web.hevra.haifa.ac.il" TargetMode="External"/><Relationship Id="rId1" Type="http://schemas.openxmlformats.org/officeDocument/2006/relationships/hyperlink" Target="https://is-web.hevra.haifa.ac.i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11B82F2938B6419C4039C03768C2D8" ma:contentTypeVersion="14" ma:contentTypeDescription="Create a new document." ma:contentTypeScope="" ma:versionID="9c8aef54d788bdb410ad504d95acc340">
  <xsd:schema xmlns:xsd="http://www.w3.org/2001/XMLSchema" xmlns:xs="http://www.w3.org/2001/XMLSchema" xmlns:p="http://schemas.microsoft.com/office/2006/metadata/properties" xmlns:ns2="2e5f285b-4ce7-4cff-98eb-0dabfdc56d4a" xmlns:ns3="eedd610b-1a8f-4a0b-a45c-4c31ad01e936" targetNamespace="http://schemas.microsoft.com/office/2006/metadata/properties" ma:root="true" ma:fieldsID="d5bf62345e875047c69659a8a09f8d0f" ns2:_="" ns3:_="">
    <xsd:import namespace="2e5f285b-4ce7-4cff-98eb-0dabfdc56d4a"/>
    <xsd:import namespace="eedd610b-1a8f-4a0b-a45c-4c31ad01e93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5f285b-4ce7-4cff-98eb-0dabfdc56d4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6a450ac-afaf-4521-99b3-6bbc88c75931}" ma:internalName="TaxCatchAll" ma:showField="CatchAllData" ma:web="2e5f285b-4ce7-4cff-98eb-0dabfdc56d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dd610b-1a8f-4a0b-a45c-4c31ad01e9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c0ea28-27e3-4ebd-9a53-3cffdd209c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e5f285b-4ce7-4cff-98eb-0dabfdc56d4a" xsi:nil="true"/>
    <lcf76f155ced4ddcb4097134ff3c332f xmlns="eedd610b-1a8f-4a0b-a45c-4c31ad01e93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BE1EB8-9E14-483A-A79A-1CC197CD6C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5f285b-4ce7-4cff-98eb-0dabfdc56d4a"/>
    <ds:schemaRef ds:uri="eedd610b-1a8f-4a0b-a45c-4c31ad01e9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C801CD-64D0-41FE-B562-E69C59286134}">
  <ds:schemaRefs>
    <ds:schemaRef ds:uri="http://schemas.microsoft.com/office/2006/metadata/properties"/>
    <ds:schemaRef ds:uri="http://schemas.microsoft.com/office/infopath/2007/PartnerControls"/>
    <ds:schemaRef ds:uri="2e5f285b-4ce7-4cff-98eb-0dabfdc56d4a"/>
    <ds:schemaRef ds:uri="eedd610b-1a8f-4a0b-a45c-4c31ad01e936"/>
  </ds:schemaRefs>
</ds:datastoreItem>
</file>

<file path=customXml/itemProps3.xml><?xml version="1.0" encoding="utf-8"?>
<ds:datastoreItem xmlns:ds="http://schemas.openxmlformats.org/officeDocument/2006/customXml" ds:itemID="{C5841E9C-17F0-433D-B8B6-4B135F8B81E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1766</Characters>
  <Application>Microsoft Office Word</Application>
  <DocSecurity>0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אסתר רייכמן</dc:creator>
  <cp:keywords/>
  <dc:description/>
  <cp:lastModifiedBy>סיגל בן סימון</cp:lastModifiedBy>
  <cp:revision>2</cp:revision>
  <cp:lastPrinted>2025-03-20T12:25:00Z</cp:lastPrinted>
  <dcterms:created xsi:type="dcterms:W3CDTF">2026-02-04T08:33:00Z</dcterms:created>
  <dcterms:modified xsi:type="dcterms:W3CDTF">2026-02-04T08:33:00Z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262dfc492367db466f8fd08cc432aa45011cac278bb513855966790689886d11</vt:lpwstr>
  </property>
  <property fmtid="{D5CDD505-2E9C-101B-9397-08002B2CF9AE}" pid="3" name="ContentTypeId">
    <vt:lpwstr>0x010100B911B82F2938B6419C4039C03768C2D8</vt:lpwstr>
  </property>
  <property fmtid="{D5CDD505-2E9C-101B-9397-08002B2CF9AE}" pid="4" name="MediaServiceImageTags">
    <vt:lpwstr/>
  </property>
</Properties>
</file>