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PLANNING (SPRINT 4)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Members Information: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Nguyên - 20127404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Huy Cường Thịnh - 20127335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Lê Đặng Minh Khôi - 20127213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Bùi Hoàng Lam - 20127223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Phượng Khanh - 20127204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Date, Time and Location: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thg 7,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10:00 - 11:30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Location: Online through Google Meet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https://meet.google.com/xfs-ifzu-fop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Planning: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and change PA document according to lecturer’s previous PA comment.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Deployment Diagram and UI prototype.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Assigned Task: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1.858267716536" w:type="dxa"/>
        <w:jc w:val="left"/>
        <w:tblInd w:w="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4.9448818897639"/>
        <w:gridCol w:w="1798.2992125984254"/>
        <w:gridCol w:w="3495.118110236221"/>
        <w:gridCol w:w="1831.748031496063"/>
        <w:gridCol w:w="1831.748031496063"/>
        <w:tblGridChange w:id="0">
          <w:tblGrid>
            <w:gridCol w:w="744.9448818897639"/>
            <w:gridCol w:w="1798.2992125984254"/>
            <w:gridCol w:w="3495.118110236221"/>
            <w:gridCol w:w="1831.748031496063"/>
            <w:gridCol w:w="1831.748031496063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Khanh, 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 UI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 thg 7,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Revise Software Architecture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thg 7,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Sprint Planning Report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thg 7,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 Data Structure relationship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thg 7,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Thịnh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level to Package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thg 7,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Thịnh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 Use-case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thg 7,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Nguyên, Khanh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Use-case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thg 7,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xfs-ifzu-f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