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PLANNING (SPRINT 6)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Information: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Trung Nguyên - 20127404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Phạm Huy Cường Thịnh - 20127335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Lê Đặng Minh Khôi - 20127213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Bùi Hoàng Lam - 20127223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Nguyễn Phượng Khanh - 20127204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Date, Time and Location: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thg 8,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Time: 13:00 - 14:30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Location: Online through Google Meet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https://meet.google.com/uow-frww-kbe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PA6 Powerpoint presentation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test report document.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 report about automated testing on Katalon Studio.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Assigned Task: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9.905511811026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.9448818897639"/>
        <w:gridCol w:w="1741.6062992125987"/>
        <w:gridCol w:w="3163.464566929134"/>
        <w:gridCol w:w="1824.944881889764"/>
        <w:gridCol w:w="1824.944881889764"/>
        <w:tblGridChange w:id="0">
          <w:tblGrid>
            <w:gridCol w:w="744.9448818897639"/>
            <w:gridCol w:w="1741.6062992125987"/>
            <w:gridCol w:w="3163.464566929134"/>
            <w:gridCol w:w="1824.944881889764"/>
            <w:gridCol w:w="1824.944881889764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Lam, Thịnh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Prepare PA6 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thg 8,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Test-report 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thg 8,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Khanh, 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all previous documents for sure before submitting.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thg 8,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thg 8,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t.google.com/uow-frww-k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