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B030F" w14:textId="77777777" w:rsidR="00656223" w:rsidRDefault="00980606">
      <w:pPr>
        <w:pStyle w:val="Title"/>
      </w:pPr>
      <w:r>
        <w:t>Kalkulator Dosis Obat Anak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095368717"/>
        <w:docPartObj>
          <w:docPartGallery w:val="Table of Contents"/>
          <w:docPartUnique/>
        </w:docPartObj>
      </w:sdtPr>
      <w:sdtEndPr/>
      <w:sdtContent>
        <w:p w14:paraId="0B814319" w14:textId="77777777" w:rsidR="00656223" w:rsidRDefault="00980606">
          <w:pPr>
            <w:pStyle w:val="TOCHeading"/>
          </w:pPr>
          <w:r>
            <w:t>Daftar Isi</w:t>
          </w:r>
        </w:p>
        <w:p w14:paraId="7F114684" w14:textId="3A42A08D" w:rsidR="00270526" w:rsidRDefault="00980606">
          <w:pPr>
            <w:pStyle w:val="TOC1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42815933" w:history="1">
            <w:r w:rsidR="00270526" w:rsidRPr="00724303">
              <w:rPr>
                <w:rStyle w:val="Hyperlink"/>
                <w:noProof/>
              </w:rPr>
              <w:t>Kalkulator Dosis Obat Anak</w:t>
            </w:r>
            <w:r w:rsidR="00270526">
              <w:rPr>
                <w:noProof/>
                <w:webHidden/>
              </w:rPr>
              <w:tab/>
            </w:r>
            <w:r w:rsidR="00270526">
              <w:rPr>
                <w:noProof/>
                <w:webHidden/>
              </w:rPr>
              <w:fldChar w:fldCharType="begin"/>
            </w:r>
            <w:r w:rsidR="00270526">
              <w:rPr>
                <w:noProof/>
                <w:webHidden/>
              </w:rPr>
              <w:instrText xml:space="preserve"> PAGEREF _Toc242815933 \h </w:instrText>
            </w:r>
            <w:r w:rsidR="00270526">
              <w:rPr>
                <w:noProof/>
                <w:webHidden/>
              </w:rPr>
            </w:r>
            <w:r w:rsidR="00270526">
              <w:rPr>
                <w:noProof/>
                <w:webHidden/>
              </w:rPr>
              <w:fldChar w:fldCharType="separate"/>
            </w:r>
            <w:r w:rsidR="00270526">
              <w:rPr>
                <w:noProof/>
                <w:webHidden/>
              </w:rPr>
              <w:t>1</w:t>
            </w:r>
            <w:r w:rsidR="00270526">
              <w:rPr>
                <w:noProof/>
                <w:webHidden/>
              </w:rPr>
              <w:fldChar w:fldCharType="end"/>
            </w:r>
          </w:hyperlink>
        </w:p>
        <w:p w14:paraId="54CB4178" w14:textId="4CF70A91" w:rsidR="00270526" w:rsidRDefault="0027052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34" w:history="1">
            <w:r w:rsidRPr="00724303">
              <w:rPr>
                <w:rStyle w:val="Hyperlink"/>
                <w:noProof/>
              </w:rPr>
              <w:t>1. Kerangka fitur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B7AD4" w14:textId="5EC4DA57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35" w:history="1">
            <w:r w:rsidRPr="00724303">
              <w:rPr>
                <w:rStyle w:val="Hyperlink"/>
                <w:noProof/>
              </w:rPr>
              <w:t>1.1 Navigasi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CF83" w14:textId="301FD7EC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36" w:history="1">
            <w:r w:rsidRPr="00724303">
              <w:rPr>
                <w:rStyle w:val="Hyperlink"/>
                <w:noProof/>
              </w:rPr>
              <w:t>1.2 Halaman daftar obat anak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CACC9" w14:textId="5504E02C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37" w:history="1">
            <w:r w:rsidRPr="00724303">
              <w:rPr>
                <w:rStyle w:val="Hyperlink"/>
                <w:noProof/>
              </w:rPr>
              <w:t>1.3 Halaman satu obat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D467B" w14:textId="4F1F32D9" w:rsidR="00270526" w:rsidRDefault="0027052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38" w:history="1">
            <w:r w:rsidRPr="00724303">
              <w:rPr>
                <w:rStyle w:val="Hyperlink"/>
                <w:noProof/>
              </w:rPr>
              <w:t>2. Aturan perhitungan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59DA5" w14:textId="2DA48D26" w:rsidR="00270526" w:rsidRDefault="00270526">
          <w:pPr>
            <w:pStyle w:val="TOC2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39" w:history="1">
            <w:r w:rsidRPr="00724303">
              <w:rPr>
                <w:rStyle w:val="Hyperlink"/>
                <w:noProof/>
              </w:rPr>
              <w:t>3. Monografi obat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AF4A" w14:textId="323534A3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40" w:history="1">
            <w:r w:rsidRPr="00724303">
              <w:rPr>
                <w:rStyle w:val="Hyperlink"/>
                <w:noProof/>
              </w:rPr>
              <w:t>3.1 Parasetamol (Acetaminofen)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A7663" w14:textId="7F7B87AF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41" w:history="1">
            <w:r w:rsidRPr="00724303">
              <w:rPr>
                <w:rStyle w:val="Hyperlink"/>
                <w:noProof/>
              </w:rPr>
              <w:t>3.2 Ibuprofen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C78E6" w14:textId="50150631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42" w:history="1">
            <w:r w:rsidRPr="00724303">
              <w:rPr>
                <w:rStyle w:val="Hyperlink"/>
                <w:noProof/>
              </w:rPr>
              <w:t>3.3 Amoksisilin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ED96" w14:textId="52ADB15C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43" w:history="1">
            <w:r w:rsidRPr="00724303">
              <w:rPr>
                <w:rStyle w:val="Hyperlink"/>
                <w:noProof/>
              </w:rPr>
              <w:t>3.4 Seftriakson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921F" w14:textId="1CDDADB2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44" w:history="1">
            <w:r w:rsidRPr="00724303">
              <w:rPr>
                <w:rStyle w:val="Hyperlink"/>
                <w:noProof/>
              </w:rPr>
              <w:t>3.5 Gentamisin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38833" w14:textId="389F1225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45" w:history="1">
            <w:r w:rsidRPr="00724303">
              <w:rPr>
                <w:rStyle w:val="Hyperlink"/>
                <w:noProof/>
              </w:rPr>
              <w:t>3.6 Ondansetron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CFDAB" w14:textId="7D558173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46" w:history="1">
            <w:r w:rsidRPr="00724303">
              <w:rPr>
                <w:rStyle w:val="Hyperlink"/>
                <w:noProof/>
              </w:rPr>
              <w:t>3.7 Deksametason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C6D9A" w14:textId="36300AE2" w:rsidR="00270526" w:rsidRDefault="00270526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5947" w:history="1">
            <w:r w:rsidRPr="00724303">
              <w:rPr>
                <w:rStyle w:val="Hyperlink"/>
                <w:noProof/>
              </w:rPr>
              <w:t>3.8 Asiklovir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11CC" w14:textId="371576AD" w:rsidR="00656223" w:rsidRDefault="00980606">
          <w:r>
            <w:fldChar w:fldCharType="end"/>
          </w:r>
        </w:p>
      </w:sdtContent>
    </w:sdt>
    <w:p w14:paraId="2798992D" w14:textId="77777777" w:rsidR="00656223" w:rsidRDefault="00980606">
      <w:pPr>
        <w:pStyle w:val="Heading1"/>
      </w:pPr>
      <w:bookmarkStart w:id="0" w:name="kalkulator-dosis-obat-anak"/>
      <w:bookmarkStart w:id="1" w:name="_Toc242815933"/>
      <w:r>
        <w:t>Kalkulator Dosis Obat Anak</w:t>
      </w:r>
      <w:bookmarkEnd w:id="1"/>
    </w:p>
    <w:p w14:paraId="24391390" w14:textId="77777777" w:rsidR="00656223" w:rsidRDefault="00980606">
      <w:pPr>
        <w:pStyle w:val="FirstParagraph"/>
      </w:pPr>
      <w:r>
        <w:t>Draf 0.4, 13 Oktober 2026. Materi untuk ditinjau pemilik; belum diterapkan di website.</w:t>
      </w:r>
    </w:p>
    <w:p w14:paraId="3CB04857" w14:textId="77777777" w:rsidR="00656223" w:rsidRDefault="00980606">
      <w:r>
        <w:pict w14:anchorId="3920D315">
          <v:rect id="_x0000_i1025" style="width:0;height:1.5pt" o:hralign="center" o:hrstd="t" o:hr="t"/>
        </w:pict>
      </w:r>
    </w:p>
    <w:p w14:paraId="51D400F4" w14:textId="77777777" w:rsidR="00656223" w:rsidRDefault="00980606">
      <w:pPr>
        <w:pStyle w:val="Heading2"/>
      </w:pPr>
      <w:bookmarkStart w:id="2" w:name="X624318e19ad69cfa47f0a1dcf7a7504b565451c"/>
      <w:bookmarkStart w:id="3" w:name="_Toc242815934"/>
      <w:r>
        <w:t>1. Kerangka fitur</w:t>
      </w:r>
      <w:bookmarkEnd w:id="3"/>
    </w:p>
    <w:p w14:paraId="4D357831" w14:textId="77777777" w:rsidR="00656223" w:rsidRDefault="00980606">
      <w:pPr>
        <w:pStyle w:val="Heading3"/>
      </w:pPr>
      <w:bookmarkStart w:id="4" w:name="Xc360120d76af4d3771ed0b0d65905d67cd8b982"/>
      <w:bookmarkStart w:id="5" w:name="_Toc242815935"/>
      <w:r>
        <w:t>1.1 Navigasi</w:t>
      </w:r>
      <w:bookmarkEnd w:id="5"/>
    </w:p>
    <w:p w14:paraId="1750CAB1" w14:textId="77777777" w:rsidR="00656223" w:rsidRDefault="00980606" w:rsidP="00980606">
      <w:pPr>
        <w:pStyle w:val="Compact"/>
        <w:numPr>
          <w:ilvl w:val="0"/>
          <w:numId w:val="1"/>
        </w:numPr>
      </w:pPr>
      <w:r>
        <w:t xml:space="preserve">Tombol </w:t>
      </w:r>
      <w:r>
        <w:rPr>
          <w:b/>
          <w:bCs/>
        </w:rPr>
        <w:t>"Dosis Obat"</w:t>
      </w:r>
      <w:r>
        <w:t xml:space="preserve"> di header, di sebelah "Kalkulator Medis".</w:t>
      </w:r>
    </w:p>
    <w:p w14:paraId="117CA871" w14:textId="77777777" w:rsidR="00656223" w:rsidRDefault="00980606" w:rsidP="00980606">
      <w:pPr>
        <w:pStyle w:val="Compact"/>
        <w:numPr>
          <w:ilvl w:val="0"/>
          <w:numId w:val="1"/>
        </w:numPr>
      </w:pPr>
      <w:r>
        <w:t>Pilihan di dalamnya:</w:t>
      </w:r>
    </w:p>
    <w:p w14:paraId="7656BD1B" w14:textId="77777777" w:rsidR="00656223" w:rsidRDefault="00980606" w:rsidP="00980606">
      <w:pPr>
        <w:pStyle w:val="Compact"/>
        <w:numPr>
          <w:ilvl w:val="1"/>
          <w:numId w:val="2"/>
        </w:numPr>
      </w:pPr>
      <w:r>
        <w:t>Kalkulator Dosis Obat Anak</w:t>
      </w:r>
    </w:p>
    <w:p w14:paraId="78A1AEA4" w14:textId="77777777" w:rsidR="00656223" w:rsidRDefault="00980606" w:rsidP="00980606">
      <w:pPr>
        <w:pStyle w:val="Compact"/>
        <w:numPr>
          <w:ilvl w:val="1"/>
          <w:numId w:val="2"/>
        </w:numPr>
      </w:pPr>
      <w:r>
        <w:t>Kalkulator Dosis Obat Dewasa</w:t>
      </w:r>
    </w:p>
    <w:p w14:paraId="6DB5B0E7" w14:textId="77777777" w:rsidR="00656223" w:rsidRDefault="00980606" w:rsidP="00980606">
      <w:pPr>
        <w:pStyle w:val="Compact"/>
        <w:numPr>
          <w:ilvl w:val="1"/>
          <w:numId w:val="2"/>
        </w:numPr>
      </w:pPr>
      <w:r>
        <w:t>Kalkulator Dosis Obat Kegawatdaruratan</w:t>
      </w:r>
    </w:p>
    <w:p w14:paraId="6E507A56" w14:textId="77777777" w:rsidR="00656223" w:rsidRDefault="00980606">
      <w:pPr>
        <w:pStyle w:val="Heading3"/>
      </w:pPr>
      <w:bookmarkStart w:id="6" w:name="X234502a5cd185b2ee0e8cdc7b3e7b6ae7c6e03e"/>
      <w:bookmarkStart w:id="7" w:name="_Toc242815936"/>
      <w:bookmarkEnd w:id="4"/>
      <w:r>
        <w:lastRenderedPageBreak/>
        <w:t>1.2 Halaman daftar obat anak</w:t>
      </w:r>
      <w:bookmarkEnd w:id="7"/>
    </w:p>
    <w:p w14:paraId="20722F27" w14:textId="77777777" w:rsidR="00656223" w:rsidRDefault="00980606" w:rsidP="00980606">
      <w:pPr>
        <w:pStyle w:val="Compact"/>
        <w:numPr>
          <w:ilvl w:val="0"/>
          <w:numId w:val="3"/>
        </w:numPr>
      </w:pPr>
      <w:r>
        <w:t>Pencarian nama generik.</w:t>
      </w:r>
    </w:p>
    <w:p w14:paraId="5787B306" w14:textId="77777777" w:rsidR="00656223" w:rsidRDefault="00980606" w:rsidP="00980606">
      <w:pPr>
        <w:pStyle w:val="Compact"/>
        <w:numPr>
          <w:ilvl w:val="0"/>
          <w:numId w:val="3"/>
        </w:numPr>
      </w:pPr>
      <w:r>
        <w:t>Daftar abjad dengan label rute yang tersedia (Oral, Injeksi, Topikal, Rektal).</w:t>
      </w:r>
    </w:p>
    <w:p w14:paraId="0BEBCE71" w14:textId="77777777" w:rsidR="00656223" w:rsidRDefault="00980606" w:rsidP="00980606">
      <w:pPr>
        <w:pStyle w:val="Compact"/>
        <w:numPr>
          <w:ilvl w:val="0"/>
          <w:numId w:val="3"/>
        </w:numPr>
      </w:pPr>
      <w:r>
        <w:t>Filter kelas terapi sesuai FORNAS 2025.</w:t>
      </w:r>
    </w:p>
    <w:p w14:paraId="705B6FAF" w14:textId="77777777" w:rsidR="00656223" w:rsidRDefault="00980606">
      <w:pPr>
        <w:pStyle w:val="Heading3"/>
      </w:pPr>
      <w:bookmarkStart w:id="8" w:name="X10096eef7666861e7f5d77050509e65b1367da7"/>
      <w:bookmarkStart w:id="9" w:name="_Toc242815937"/>
      <w:bookmarkEnd w:id="6"/>
      <w:r>
        <w:t>1.3 Halaman satu obat</w:t>
      </w:r>
      <w:bookmarkEnd w:id="9"/>
    </w:p>
    <w:p w14:paraId="7ED873F9" w14:textId="77777777" w:rsidR="00656223" w:rsidRDefault="00980606" w:rsidP="00980606">
      <w:pPr>
        <w:pStyle w:val="Compact"/>
        <w:numPr>
          <w:ilvl w:val="0"/>
          <w:numId w:val="4"/>
        </w:numPr>
      </w:pPr>
      <w:r>
        <w:t xml:space="preserve">Isian </w:t>
      </w:r>
      <w:r>
        <w:rPr>
          <w:b/>
          <w:bCs/>
        </w:rPr>
        <w:t>berat badan (kg)</w:t>
      </w:r>
      <w:r>
        <w:t>. Umur kehamilan dan umur pascanatal diminta bila regimen memakai tabel neonatus.</w:t>
      </w:r>
    </w:p>
    <w:p w14:paraId="50E60AC5" w14:textId="77777777" w:rsidR="00656223" w:rsidRDefault="00980606" w:rsidP="00980606">
      <w:pPr>
        <w:pStyle w:val="Compact"/>
        <w:numPr>
          <w:ilvl w:val="0"/>
          <w:numId w:val="4"/>
        </w:numPr>
      </w:pPr>
      <w:r>
        <w:t xml:space="preserve">Tab rute dalam satu halaman: </w:t>
      </w:r>
      <w:r>
        <w:rPr>
          <w:b/>
          <w:bCs/>
        </w:rPr>
        <w:t>Oral | Injeksi | Topikal | Rektal</w:t>
      </w:r>
      <w:r>
        <w:t>. Hanya rute yang punya dosis yang ditampilkan.</w:t>
      </w:r>
    </w:p>
    <w:p w14:paraId="24381663" w14:textId="77777777" w:rsidR="00656223" w:rsidRDefault="00980606" w:rsidP="00980606">
      <w:pPr>
        <w:pStyle w:val="Compact"/>
        <w:numPr>
          <w:ilvl w:val="0"/>
          <w:numId w:val="4"/>
        </w:numPr>
      </w:pPr>
      <w:r>
        <w:t>Kartu hasil untuk setiap regimen:</w:t>
      </w:r>
    </w:p>
    <w:p w14:paraId="16BFA03F" w14:textId="77777777" w:rsidR="00656223" w:rsidRDefault="00980606" w:rsidP="00980606">
      <w:pPr>
        <w:pStyle w:val="Compact"/>
        <w:numPr>
          <w:ilvl w:val="1"/>
          <w:numId w:val="5"/>
        </w:numPr>
      </w:pPr>
      <w:r>
        <w:t>indikasi atau keadaan, sesuai tulisan sumber;</w:t>
      </w:r>
    </w:p>
    <w:p w14:paraId="507340EA" w14:textId="77777777" w:rsidR="00656223" w:rsidRDefault="00980606" w:rsidP="00980606">
      <w:pPr>
        <w:pStyle w:val="Compact"/>
        <w:numPr>
          <w:ilvl w:val="1"/>
          <w:numId w:val="5"/>
        </w:numPr>
      </w:pPr>
      <w:r>
        <w:rPr>
          <w:b/>
          <w:bCs/>
        </w:rPr>
        <w:t>dosis per kali</w:t>
      </w:r>
      <w:r>
        <w:t xml:space="preserve"> dan </w:t>
      </w:r>
      <w:r>
        <w:rPr>
          <w:b/>
          <w:bCs/>
        </w:rPr>
        <w:t>dosis per hari</w:t>
      </w:r>
      <w:r>
        <w:t>;</w:t>
      </w:r>
    </w:p>
    <w:p w14:paraId="708E3B67" w14:textId="77777777" w:rsidR="00656223" w:rsidRDefault="00980606" w:rsidP="00980606">
      <w:pPr>
        <w:pStyle w:val="Compact"/>
        <w:numPr>
          <w:ilvl w:val="1"/>
          <w:numId w:val="5"/>
        </w:numPr>
      </w:pPr>
      <w:r>
        <w:t>dosis berupa rentang ditampilkan sebagai rentang; dokter yang memilih;</w:t>
      </w:r>
    </w:p>
    <w:p w14:paraId="1B89DBED" w14:textId="77777777" w:rsidR="00656223" w:rsidRDefault="00980606" w:rsidP="00980606">
      <w:pPr>
        <w:pStyle w:val="Compact"/>
        <w:numPr>
          <w:ilvl w:val="1"/>
          <w:numId w:val="5"/>
        </w:numPr>
      </w:pPr>
      <w:r>
        <w:t>interval dan lama pemberian;</w:t>
      </w:r>
    </w:p>
    <w:p w14:paraId="12C6D02B" w14:textId="77777777" w:rsidR="00656223" w:rsidRDefault="00980606" w:rsidP="00980606">
      <w:pPr>
        <w:pStyle w:val="Compact"/>
        <w:numPr>
          <w:ilvl w:val="1"/>
          <w:numId w:val="5"/>
        </w:numPr>
      </w:pPr>
      <w:r>
        <w:t>batas maksimal bila tertulis di sumber;</w:t>
      </w:r>
    </w:p>
    <w:p w14:paraId="702CB685" w14:textId="77777777" w:rsidR="00656223" w:rsidRDefault="00980606" w:rsidP="00980606">
      <w:pPr>
        <w:pStyle w:val="Compact"/>
        <w:numPr>
          <w:ilvl w:val="1"/>
          <w:numId w:val="5"/>
        </w:numPr>
      </w:pPr>
      <w:r>
        <w:t>konversi ke mL untuk sediaan cair dan injeksi berkekuatan mg/mL;</w:t>
      </w:r>
    </w:p>
    <w:p w14:paraId="7E62EF4B" w14:textId="77777777" w:rsidR="00656223" w:rsidRDefault="00980606" w:rsidP="00980606">
      <w:pPr>
        <w:pStyle w:val="Compact"/>
        <w:numPr>
          <w:ilvl w:val="1"/>
          <w:numId w:val="5"/>
        </w:numPr>
      </w:pPr>
      <w:r>
        <w:t>sumber dan halaman.</w:t>
      </w:r>
    </w:p>
    <w:p w14:paraId="34830E80" w14:textId="77777777" w:rsidR="00656223" w:rsidRDefault="00980606" w:rsidP="00980606">
      <w:pPr>
        <w:pStyle w:val="Compact"/>
        <w:numPr>
          <w:ilvl w:val="0"/>
          <w:numId w:val="4"/>
        </w:numPr>
      </w:pPr>
      <w:r>
        <w:t>Bagian berikut: Sediaan, Aturan penggunaan, Manfaat obat, Efek samping, Peringatan, Farmakokinetik, Farmakodinamik, Daftar pustaka.</w:t>
      </w:r>
    </w:p>
    <w:p w14:paraId="22D020E4" w14:textId="77777777" w:rsidR="00656223" w:rsidRDefault="00980606">
      <w:pPr>
        <w:pStyle w:val="Heading2"/>
      </w:pPr>
      <w:bookmarkStart w:id="10" w:name="X55b26350ad72deff37e9df5949fe37bf1cd4d36"/>
      <w:bookmarkStart w:id="11" w:name="_Toc242815938"/>
      <w:bookmarkEnd w:id="2"/>
      <w:bookmarkEnd w:id="8"/>
      <w:r>
        <w:t>2. Aturan perhitungan</w:t>
      </w:r>
      <w:bookmarkEnd w:id="11"/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953"/>
        <w:gridCol w:w="6357"/>
      </w:tblGrid>
      <w:tr w:rsidR="00656223" w14:paraId="21C97232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58A7CE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Jenis dosis di sumber</w:t>
            </w:r>
          </w:p>
        </w:tc>
        <w:tc>
          <w:tcPr>
            <w:tcW w:w="0" w:type="auto"/>
            <w:shd w:val="clear" w:color="auto" w:fill="DCE6F1"/>
          </w:tcPr>
          <w:p w14:paraId="4CE5AA77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Cara hitung</w:t>
            </w:r>
          </w:p>
        </w:tc>
      </w:tr>
      <w:tr w:rsidR="00656223" w14:paraId="1AC133FF" w14:textId="77777777">
        <w:tc>
          <w:tcPr>
            <w:tcW w:w="0" w:type="auto"/>
          </w:tcPr>
          <w:p w14:paraId="482EAF45" w14:textId="77777777" w:rsidR="00656223" w:rsidRDefault="00980606">
            <w:pPr>
              <w:pStyle w:val="Compact"/>
            </w:pPr>
            <w:r>
              <w:rPr>
                <w:sz w:val="19"/>
              </w:rPr>
              <w:t>mg/kg per kali, dengan interval</w:t>
            </w:r>
          </w:p>
        </w:tc>
        <w:tc>
          <w:tcPr>
            <w:tcW w:w="0" w:type="auto"/>
          </w:tcPr>
          <w:p w14:paraId="4206D25E" w14:textId="77777777" w:rsidR="00656223" w:rsidRDefault="00980606">
            <w:pPr>
              <w:pStyle w:val="Compact"/>
            </w:pPr>
            <w:r>
              <w:rPr>
                <w:sz w:val="19"/>
              </w:rPr>
              <w:t>per kali = dosis × BB; per hari = per kali × (24 ÷ interval)</w:t>
            </w:r>
          </w:p>
        </w:tc>
      </w:tr>
      <w:tr w:rsidR="00656223" w14:paraId="70EEF552" w14:textId="77777777">
        <w:tc>
          <w:tcPr>
            <w:tcW w:w="0" w:type="auto"/>
          </w:tcPr>
          <w:p w14:paraId="00F47AEF" w14:textId="77777777" w:rsidR="00656223" w:rsidRDefault="00980606">
            <w:pPr>
              <w:pStyle w:val="Compact"/>
            </w:pPr>
            <w:r>
              <w:rPr>
                <w:sz w:val="19"/>
              </w:rPr>
              <w:t>mg/kg per hari dibagi n dosis</w:t>
            </w:r>
          </w:p>
        </w:tc>
        <w:tc>
          <w:tcPr>
            <w:tcW w:w="0" w:type="auto"/>
          </w:tcPr>
          <w:p w14:paraId="3E1CC644" w14:textId="77777777" w:rsidR="00656223" w:rsidRDefault="00980606">
            <w:pPr>
              <w:pStyle w:val="Compact"/>
            </w:pPr>
            <w:r>
              <w:rPr>
                <w:sz w:val="19"/>
              </w:rPr>
              <w:t>per hari = dosis × BB; per kali = per hari ÷ n</w:t>
            </w:r>
          </w:p>
        </w:tc>
      </w:tr>
      <w:tr w:rsidR="00656223" w14:paraId="75D97EDD" w14:textId="77777777">
        <w:tc>
          <w:tcPr>
            <w:tcW w:w="0" w:type="auto"/>
          </w:tcPr>
          <w:p w14:paraId="1A462F32" w14:textId="77777777" w:rsidR="00656223" w:rsidRDefault="00980606">
            <w:pPr>
              <w:pStyle w:val="Compact"/>
            </w:pPr>
            <w:r>
              <w:rPr>
                <w:sz w:val="19"/>
              </w:rPr>
              <w:t>mg/kg sekali sehari</w:t>
            </w:r>
          </w:p>
        </w:tc>
        <w:tc>
          <w:tcPr>
            <w:tcW w:w="0" w:type="auto"/>
          </w:tcPr>
          <w:p w14:paraId="118D53EE" w14:textId="77777777" w:rsidR="00656223" w:rsidRDefault="00980606">
            <w:pPr>
              <w:pStyle w:val="Compact"/>
            </w:pPr>
            <w:r>
              <w:rPr>
                <w:sz w:val="19"/>
              </w:rPr>
              <w:t>per kali = per hari = dosis × BB</w:t>
            </w:r>
          </w:p>
        </w:tc>
      </w:tr>
      <w:tr w:rsidR="00656223" w14:paraId="59F5D3BC" w14:textId="77777777">
        <w:tc>
          <w:tcPr>
            <w:tcW w:w="0" w:type="auto"/>
          </w:tcPr>
          <w:p w14:paraId="33E4E756" w14:textId="77777777" w:rsidR="00656223" w:rsidRDefault="00980606">
            <w:pPr>
              <w:pStyle w:val="Compact"/>
            </w:pPr>
            <w:r>
              <w:rPr>
                <w:sz w:val="19"/>
              </w:rPr>
              <w:t>Dosis pertama lalu dosis lanjutan</w:t>
            </w:r>
          </w:p>
        </w:tc>
        <w:tc>
          <w:tcPr>
            <w:tcW w:w="0" w:type="auto"/>
          </w:tcPr>
          <w:p w14:paraId="6F8B9C3D" w14:textId="77777777" w:rsidR="00656223" w:rsidRDefault="00980606">
            <w:pPr>
              <w:pStyle w:val="Compact"/>
            </w:pPr>
            <w:r>
              <w:rPr>
                <w:sz w:val="19"/>
              </w:rPr>
              <w:t>dua hasil: dosis pertama dan dosis berikutnya</w:t>
            </w:r>
          </w:p>
        </w:tc>
      </w:tr>
      <w:tr w:rsidR="00656223" w14:paraId="4FD40E8A" w14:textId="77777777">
        <w:tc>
          <w:tcPr>
            <w:tcW w:w="0" w:type="auto"/>
          </w:tcPr>
          <w:p w14:paraId="46C8ABA3" w14:textId="77777777" w:rsidR="00656223" w:rsidRDefault="00980606">
            <w:pPr>
              <w:pStyle w:val="Compact"/>
            </w:pPr>
            <w:r>
              <w:rPr>
                <w:sz w:val="19"/>
              </w:rPr>
              <w:t>Tabel neonatus</w:t>
            </w:r>
          </w:p>
        </w:tc>
        <w:tc>
          <w:tcPr>
            <w:tcW w:w="0" w:type="auto"/>
          </w:tcPr>
          <w:p w14:paraId="1B6D6BFA" w14:textId="77777777" w:rsidR="00656223" w:rsidRDefault="00980606">
            <w:pPr>
              <w:pStyle w:val="Compact"/>
            </w:pPr>
            <w:r>
              <w:rPr>
                <w:sz w:val="19"/>
              </w:rPr>
              <w:t>baris dipilih menurut umur kehamilan dan umur pascanatal, lalu dosis × BB</w:t>
            </w:r>
          </w:p>
        </w:tc>
      </w:tr>
    </w:tbl>
    <w:p w14:paraId="153EB13B" w14:textId="77777777" w:rsidR="00656223" w:rsidRDefault="00980606" w:rsidP="00980606">
      <w:pPr>
        <w:pStyle w:val="Compact"/>
        <w:numPr>
          <w:ilvl w:val="0"/>
          <w:numId w:val="6"/>
        </w:numPr>
      </w:pPr>
      <w:r>
        <w:t>Batas maksimal dipakai bila tertulis di sumber. Bila hasil hitung melebihi batas, yang ditampilkan adalah angka batas.</w:t>
      </w:r>
    </w:p>
    <w:p w14:paraId="2121E9E5" w14:textId="77777777" w:rsidR="00656223" w:rsidRDefault="00980606" w:rsidP="00980606">
      <w:pPr>
        <w:pStyle w:val="Compact"/>
        <w:numPr>
          <w:ilvl w:val="0"/>
          <w:numId w:val="6"/>
        </w:numPr>
      </w:pPr>
      <w:r>
        <w:t>Konversi: mL = mg ÷ kekuatan sediaan (mg/mL). Contoh kekuatan: sirup 120 mg/5 mL = 24 mg/mL.</w:t>
      </w:r>
    </w:p>
    <w:p w14:paraId="2D16B848" w14:textId="77777777" w:rsidR="00656223" w:rsidRDefault="00980606">
      <w:r>
        <w:pict w14:anchorId="3B4E9BAE">
          <v:rect id="_x0000_i1026" style="width:0;height:1.5pt" o:hralign="center" o:hrstd="t" o:hr="t"/>
        </w:pict>
      </w:r>
    </w:p>
    <w:p w14:paraId="5BA85D93" w14:textId="77777777" w:rsidR="00656223" w:rsidRDefault="00980606">
      <w:pPr>
        <w:pStyle w:val="Heading2"/>
      </w:pPr>
      <w:bookmarkStart w:id="12" w:name="Xc2f2ed374b1a7e18795b8c9f0323a9d839da595"/>
      <w:bookmarkStart w:id="13" w:name="_Toc242815939"/>
      <w:bookmarkEnd w:id="10"/>
      <w:r>
        <w:t>3. Monografi obat</w:t>
      </w:r>
      <w:bookmarkEnd w:id="13"/>
    </w:p>
    <w:p w14:paraId="651AABD0" w14:textId="77777777" w:rsidR="00656223" w:rsidRDefault="00980606">
      <w:pPr>
        <w:pStyle w:val="Heading3"/>
      </w:pPr>
      <w:bookmarkStart w:id="14" w:name="Xd486efe4f754fedf4c51950672292037810bf8c"/>
      <w:bookmarkStart w:id="15" w:name="_Toc242815940"/>
      <w:r>
        <w:t>3.1 Parasetamol (Acetaminofen)</w:t>
      </w:r>
      <w:bookmarkEnd w:id="15"/>
    </w:p>
    <w:p w14:paraId="4B3E3B7B" w14:textId="77777777" w:rsidR="00656223" w:rsidRDefault="00980606">
      <w:pPr>
        <w:pStyle w:val="FirstParagraph"/>
      </w:pPr>
      <w:r>
        <w:rPr>
          <w:b/>
          <w:bCs/>
        </w:rPr>
        <w:t>Kalkulator berat badan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736"/>
        <w:gridCol w:w="5967"/>
        <w:gridCol w:w="1208"/>
      </w:tblGrid>
      <w:tr w:rsidR="00656223" w14:paraId="70989570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D7CAD4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230F931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  <w:tc>
          <w:tcPr>
            <w:tcW w:w="0" w:type="auto"/>
            <w:shd w:val="clear" w:color="auto" w:fill="DCE6F1"/>
          </w:tcPr>
          <w:p w14:paraId="2789E811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Sumber</w:t>
            </w:r>
          </w:p>
        </w:tc>
      </w:tr>
      <w:tr w:rsidR="00656223" w14:paraId="7BF6DEB6" w14:textId="77777777">
        <w:tc>
          <w:tcPr>
            <w:tcW w:w="0" w:type="auto"/>
          </w:tcPr>
          <w:p w14:paraId="28A9CB8C" w14:textId="77777777" w:rsidR="00656223" w:rsidRDefault="00980606">
            <w:pPr>
              <w:pStyle w:val="Compact"/>
            </w:pPr>
            <w:r>
              <w:rPr>
                <w:sz w:val="19"/>
              </w:rPr>
              <w:lastRenderedPageBreak/>
              <w:t>Oral</w:t>
            </w:r>
          </w:p>
        </w:tc>
        <w:tc>
          <w:tcPr>
            <w:tcW w:w="0" w:type="auto"/>
          </w:tcPr>
          <w:p w14:paraId="14F27608" w14:textId="77777777" w:rsidR="00656223" w:rsidRDefault="00980606">
            <w:pPr>
              <w:pStyle w:val="Compact"/>
            </w:pPr>
            <w:r>
              <w:rPr>
                <w:sz w:val="19"/>
              </w:rPr>
              <w:t>20 mg/kg, kemudian 15 mg/kg/kali, po, tiap 4 jam (maks 90 mg/kg/hari)</w:t>
            </w:r>
          </w:p>
        </w:tc>
        <w:tc>
          <w:tcPr>
            <w:tcW w:w="0" w:type="auto"/>
          </w:tcPr>
          <w:p w14:paraId="34A6BEEA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35</w:t>
            </w:r>
          </w:p>
        </w:tc>
      </w:tr>
      <w:tr w:rsidR="00656223" w14:paraId="4B6AA790" w14:textId="77777777">
        <w:tc>
          <w:tcPr>
            <w:tcW w:w="0" w:type="auto"/>
          </w:tcPr>
          <w:p w14:paraId="48CAE5CD" w14:textId="77777777" w:rsidR="00656223" w:rsidRDefault="00980606">
            <w:pPr>
              <w:pStyle w:val="Compact"/>
            </w:pPr>
            <w:r>
              <w:rPr>
                <w:sz w:val="19"/>
              </w:rPr>
              <w:t>Rektal</w:t>
            </w:r>
          </w:p>
        </w:tc>
        <w:tc>
          <w:tcPr>
            <w:tcW w:w="0" w:type="auto"/>
          </w:tcPr>
          <w:p w14:paraId="2ADEC2B7" w14:textId="77777777" w:rsidR="00656223" w:rsidRDefault="00980606">
            <w:pPr>
              <w:pStyle w:val="Compact"/>
            </w:pPr>
            <w:r>
              <w:rPr>
                <w:sz w:val="19"/>
              </w:rPr>
              <w:t>40 mg/kg, kemudian 30 mg/kg/kali, rektal, tiap 6 jam (maks 5 g/hari)</w:t>
            </w:r>
          </w:p>
        </w:tc>
        <w:tc>
          <w:tcPr>
            <w:tcW w:w="0" w:type="auto"/>
          </w:tcPr>
          <w:p w14:paraId="3EE0A6C5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35</w:t>
            </w:r>
          </w:p>
        </w:tc>
      </w:tr>
    </w:tbl>
    <w:p w14:paraId="55AB0A8A" w14:textId="77777777" w:rsidR="00656223" w:rsidRDefault="00980606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90"/>
        <w:gridCol w:w="1934"/>
        <w:gridCol w:w="895"/>
        <w:gridCol w:w="1084"/>
        <w:gridCol w:w="895"/>
        <w:gridCol w:w="818"/>
        <w:gridCol w:w="818"/>
      </w:tblGrid>
      <w:tr w:rsidR="00656223" w14:paraId="1B4B4ABF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DC03810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72336ED0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3A2F19D3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3BFE7BA9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2CDACB3A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60B338D3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5697DECD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656223" w14:paraId="403DD135" w14:textId="77777777">
        <w:tc>
          <w:tcPr>
            <w:tcW w:w="0" w:type="auto"/>
          </w:tcPr>
          <w:p w14:paraId="327F46EC" w14:textId="77777777" w:rsidR="00656223" w:rsidRDefault="00980606">
            <w:pPr>
              <w:pStyle w:val="Compact"/>
            </w:pPr>
            <w:r>
              <w:rPr>
                <w:sz w:val="19"/>
              </w:rPr>
              <w:t>10–15 mg/kg/dosis q4–6 jam po</w:t>
            </w:r>
          </w:p>
        </w:tc>
        <w:tc>
          <w:tcPr>
            <w:tcW w:w="0" w:type="auto"/>
          </w:tcPr>
          <w:p w14:paraId="57D094CA" w14:textId="77777777" w:rsidR="00656223" w:rsidRDefault="00980606">
            <w:pPr>
              <w:pStyle w:val="Compact"/>
            </w:pPr>
            <w:r>
              <w:rPr>
                <w:sz w:val="19"/>
              </w:rPr>
              <w:t>I</w:t>
            </w:r>
          </w:p>
        </w:tc>
        <w:tc>
          <w:tcPr>
            <w:tcW w:w="0" w:type="auto"/>
          </w:tcPr>
          <w:p w14:paraId="77E8E70A" w14:textId="77777777" w:rsidR="00656223" w:rsidRDefault="00980606">
            <w:pPr>
              <w:pStyle w:val="Compact"/>
            </w:pPr>
            <w:r>
              <w:rPr>
                <w:sz w:val="19"/>
              </w:rPr>
              <w:t>q4 jam</w:t>
            </w:r>
          </w:p>
        </w:tc>
        <w:tc>
          <w:tcPr>
            <w:tcW w:w="0" w:type="auto"/>
          </w:tcPr>
          <w:p w14:paraId="3CF46CC9" w14:textId="77777777" w:rsidR="00656223" w:rsidRDefault="00980606">
            <w:pPr>
              <w:pStyle w:val="Compact"/>
            </w:pPr>
            <w:r>
              <w:rPr>
                <w:sz w:val="19"/>
              </w:rPr>
              <w:t>q6 jam</w:t>
            </w:r>
          </w:p>
        </w:tc>
        <w:tc>
          <w:tcPr>
            <w:tcW w:w="0" w:type="auto"/>
          </w:tcPr>
          <w:p w14:paraId="07FE2221" w14:textId="77777777" w:rsidR="00656223" w:rsidRDefault="00980606">
            <w:pPr>
              <w:pStyle w:val="Compact"/>
            </w:pPr>
            <w:r>
              <w:rPr>
                <w:sz w:val="19"/>
              </w:rPr>
              <w:t>q8 jam</w:t>
            </w:r>
          </w:p>
        </w:tc>
        <w:tc>
          <w:tcPr>
            <w:tcW w:w="0" w:type="auto"/>
          </w:tcPr>
          <w:p w14:paraId="3B700DED" w14:textId="77777777" w:rsidR="00656223" w:rsidRDefault="00980606">
            <w:pPr>
              <w:pStyle w:val="Compact"/>
            </w:pPr>
            <w:r>
              <w:rPr>
                <w:sz w:val="19"/>
              </w:rPr>
              <w:t>tak ada</w:t>
            </w:r>
          </w:p>
        </w:tc>
        <w:tc>
          <w:tcPr>
            <w:tcW w:w="0" w:type="auto"/>
          </w:tcPr>
          <w:p w14:paraId="54D310F1" w14:textId="77777777" w:rsidR="00656223" w:rsidRDefault="00980606">
            <w:pPr>
              <w:pStyle w:val="Compact"/>
            </w:pPr>
            <w:r>
              <w:rPr>
                <w:sz w:val="19"/>
              </w:rPr>
              <w:t>tak ada</w:t>
            </w:r>
          </w:p>
        </w:tc>
      </w:tr>
    </w:tbl>
    <w:p w14:paraId="1E8FA810" w14:textId="77777777" w:rsidR="00656223" w:rsidRDefault="00980606">
      <w:pPr>
        <w:pStyle w:val="BodyText"/>
      </w:pPr>
      <w:r>
        <w:rPr>
          <w:b/>
          <w:bCs/>
        </w:rPr>
        <w:t>Sediaan</w:t>
      </w:r>
      <w:r>
        <w:t xml:space="preserve"> (FORNAS 2025 hlm. 13)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743"/>
        <w:gridCol w:w="2036"/>
      </w:tblGrid>
      <w:tr w:rsidR="00656223" w14:paraId="50CB88AD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082F1E1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12A14B1E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656223" w14:paraId="4E8EE189" w14:textId="77777777">
        <w:tc>
          <w:tcPr>
            <w:tcW w:w="0" w:type="auto"/>
          </w:tcPr>
          <w:p w14:paraId="2B473954" w14:textId="77777777" w:rsidR="00656223" w:rsidRDefault="00980606">
            <w:pPr>
              <w:pStyle w:val="Compact"/>
            </w:pPr>
            <w:r>
              <w:rPr>
                <w:sz w:val="19"/>
              </w:rPr>
              <w:t>Tablet 500 mg</w:t>
            </w:r>
          </w:p>
        </w:tc>
        <w:tc>
          <w:tcPr>
            <w:tcW w:w="0" w:type="auto"/>
          </w:tcPr>
          <w:p w14:paraId="666F153E" w14:textId="77777777" w:rsidR="00656223" w:rsidRDefault="00980606">
            <w:pPr>
              <w:pStyle w:val="Compact"/>
            </w:pPr>
            <w:r>
              <w:rPr>
                <w:sz w:val="19"/>
              </w:rPr>
              <w:t>180 tab/bulan</w:t>
            </w:r>
          </w:p>
        </w:tc>
      </w:tr>
      <w:tr w:rsidR="00656223" w14:paraId="48E48AA8" w14:textId="77777777">
        <w:tc>
          <w:tcPr>
            <w:tcW w:w="0" w:type="auto"/>
          </w:tcPr>
          <w:p w14:paraId="5A6F21D4" w14:textId="77777777" w:rsidR="00656223" w:rsidRDefault="00980606">
            <w:pPr>
              <w:pStyle w:val="Compact"/>
            </w:pPr>
            <w:r>
              <w:rPr>
                <w:sz w:val="19"/>
              </w:rPr>
              <w:t>Sirup 120 mg/5 mL</w:t>
            </w:r>
          </w:p>
        </w:tc>
        <w:tc>
          <w:tcPr>
            <w:tcW w:w="0" w:type="auto"/>
          </w:tcPr>
          <w:p w14:paraId="7471B2C8" w14:textId="77777777" w:rsidR="00656223" w:rsidRDefault="00980606">
            <w:pPr>
              <w:pStyle w:val="Compact"/>
            </w:pPr>
            <w:r>
              <w:rPr>
                <w:sz w:val="19"/>
              </w:rPr>
              <w:t>2 botol/kasus</w:t>
            </w:r>
          </w:p>
        </w:tc>
      </w:tr>
      <w:tr w:rsidR="00656223" w14:paraId="43EB1868" w14:textId="77777777">
        <w:tc>
          <w:tcPr>
            <w:tcW w:w="0" w:type="auto"/>
          </w:tcPr>
          <w:p w14:paraId="02A82D5F" w14:textId="77777777" w:rsidR="00656223" w:rsidRDefault="00980606">
            <w:pPr>
              <w:pStyle w:val="Compact"/>
            </w:pPr>
            <w:r>
              <w:rPr>
                <w:sz w:val="19"/>
              </w:rPr>
              <w:t>Drops 100 mg/mL</w:t>
            </w:r>
          </w:p>
        </w:tc>
        <w:tc>
          <w:tcPr>
            <w:tcW w:w="0" w:type="auto"/>
          </w:tcPr>
          <w:p w14:paraId="08E13CED" w14:textId="77777777" w:rsidR="00656223" w:rsidRDefault="00980606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</w:tbl>
    <w:p w14:paraId="2D14231E" w14:textId="77777777" w:rsidR="00656223" w:rsidRDefault="00980606">
      <w:pPr>
        <w:pStyle w:val="BodyText"/>
      </w:pPr>
      <w:r>
        <w:rPr>
          <w:b/>
          <w:bCs/>
        </w:rPr>
        <w:t>Aturan penggunaan</w:t>
      </w:r>
    </w:p>
    <w:p w14:paraId="7893FC2E" w14:textId="77777777" w:rsidR="00656223" w:rsidRDefault="00980606" w:rsidP="00980606">
      <w:pPr>
        <w:pStyle w:val="Compact"/>
        <w:numPr>
          <w:ilvl w:val="0"/>
          <w:numId w:val="7"/>
        </w:numPr>
      </w:pPr>
      <w:r>
        <w:t>Oral: 20 mg/kg, kemudian 15 mg/kg/kali tiap 4 jam; maks 90 mg/kg/hari (IDAI).</w:t>
      </w:r>
    </w:p>
    <w:p w14:paraId="603E5916" w14:textId="77777777" w:rsidR="00656223" w:rsidRDefault="00980606" w:rsidP="00980606">
      <w:pPr>
        <w:pStyle w:val="Compact"/>
        <w:numPr>
          <w:ilvl w:val="0"/>
          <w:numId w:val="7"/>
        </w:numPr>
      </w:pPr>
      <w:r>
        <w:t>Rektal: 40 mg/kg, kemudian 30 mg/kg/kali tiap 6 jam; maks 5 g/hari (IDAI).</w:t>
      </w:r>
    </w:p>
    <w:p w14:paraId="52EC7BE1" w14:textId="77777777" w:rsidR="00656223" w:rsidRDefault="00980606" w:rsidP="00980606">
      <w:pPr>
        <w:pStyle w:val="Compact"/>
        <w:numPr>
          <w:ilvl w:val="0"/>
          <w:numId w:val="7"/>
        </w:numPr>
      </w:pPr>
      <w:r>
        <w:t>Dosis maksimal harian dihitung dari semua rute (intravena, oral, rektal) dan semua produk yang mengandung parasetamol (label Ofirmev).</w:t>
      </w:r>
    </w:p>
    <w:p w14:paraId="55594D3D" w14:textId="77777777" w:rsidR="00656223" w:rsidRDefault="00980606">
      <w:pPr>
        <w:pStyle w:val="FirstParagraph"/>
      </w:pPr>
      <w:r>
        <w:rPr>
          <w:b/>
          <w:bCs/>
        </w:rPr>
        <w:t>Manfaat obat</w:t>
      </w:r>
      <w:r>
        <w:t xml:space="preserve"> (label Ofirmev)</w:t>
      </w:r>
    </w:p>
    <w:p w14:paraId="5DF50994" w14:textId="77777777" w:rsidR="00656223" w:rsidRDefault="00980606" w:rsidP="00980606">
      <w:pPr>
        <w:pStyle w:val="Compact"/>
        <w:numPr>
          <w:ilvl w:val="0"/>
          <w:numId w:val="8"/>
        </w:numPr>
      </w:pPr>
      <w:r>
        <w:t>Nyeri ringan sampai sedang pada dewasa dan anak usia 2 tahun ke atas.</w:t>
      </w:r>
    </w:p>
    <w:p w14:paraId="1C7D6C9A" w14:textId="77777777" w:rsidR="00656223" w:rsidRDefault="00980606" w:rsidP="00980606">
      <w:pPr>
        <w:pStyle w:val="Compact"/>
        <w:numPr>
          <w:ilvl w:val="0"/>
          <w:numId w:val="8"/>
        </w:numPr>
      </w:pPr>
      <w:r>
        <w:t>Nyeri sedang sampai berat bersama analgesik opioid pada dewasa dan anak usia 2 tahun ke atas.</w:t>
      </w:r>
    </w:p>
    <w:p w14:paraId="12BC10C3" w14:textId="77777777" w:rsidR="00656223" w:rsidRDefault="00980606" w:rsidP="00980606">
      <w:pPr>
        <w:pStyle w:val="Compact"/>
        <w:numPr>
          <w:ilvl w:val="0"/>
          <w:numId w:val="8"/>
        </w:numPr>
      </w:pPr>
      <w:r>
        <w:t>Menurunkan demam pada dewasa dan anak.</w:t>
      </w:r>
    </w:p>
    <w:p w14:paraId="53DBC0E3" w14:textId="77777777" w:rsidR="00656223" w:rsidRDefault="00980606">
      <w:pPr>
        <w:pStyle w:val="FirstParagraph"/>
      </w:pPr>
      <w:r>
        <w:rPr>
          <w:b/>
          <w:bCs/>
        </w:rPr>
        <w:t>Efek samping</w:t>
      </w:r>
      <w:r>
        <w:t xml:space="preserve"> (label Ofirmev)</w:t>
      </w:r>
    </w:p>
    <w:p w14:paraId="30839936" w14:textId="77777777" w:rsidR="00656223" w:rsidRDefault="00980606" w:rsidP="00980606">
      <w:pPr>
        <w:pStyle w:val="Compact"/>
        <w:numPr>
          <w:ilvl w:val="0"/>
          <w:numId w:val="9"/>
        </w:numPr>
      </w:pPr>
      <w:r>
        <w:t>Anak (≥5%): mual, muntah, konstipasi, pruritus.</w:t>
      </w:r>
    </w:p>
    <w:p w14:paraId="439970CD" w14:textId="77777777" w:rsidR="00656223" w:rsidRDefault="00980606" w:rsidP="00980606">
      <w:pPr>
        <w:pStyle w:val="Compact"/>
        <w:numPr>
          <w:ilvl w:val="0"/>
          <w:numId w:val="9"/>
        </w:numPr>
      </w:pPr>
      <w:r>
        <w:t>Dewasa (≥5% dan lebih sering daripada plasebo): mual, muntah, sakit kepala, insomnia.</w:t>
      </w:r>
    </w:p>
    <w:p w14:paraId="70894D8C" w14:textId="77777777" w:rsidR="00656223" w:rsidRDefault="00980606">
      <w:pPr>
        <w:pStyle w:val="FirstParagraph"/>
      </w:pPr>
      <w:r>
        <w:rPr>
          <w:b/>
          <w:bCs/>
        </w:rPr>
        <w:t>Peringatan</w:t>
      </w:r>
      <w:r>
        <w:t xml:space="preserve"> (label Ofirmev)</w:t>
      </w:r>
    </w:p>
    <w:p w14:paraId="5E70F555" w14:textId="77777777" w:rsidR="00656223" w:rsidRDefault="00980606" w:rsidP="00980606">
      <w:pPr>
        <w:pStyle w:val="Compact"/>
        <w:numPr>
          <w:ilvl w:val="0"/>
          <w:numId w:val="10"/>
        </w:numPr>
      </w:pPr>
      <w:r>
        <w:t>Melebihi dosis maksimal harian per kg dapat menyebabkan cedera hati, termasuk gagal hati dan kematian.</w:t>
      </w:r>
    </w:p>
    <w:p w14:paraId="2E80B94A" w14:textId="77777777" w:rsidR="00656223" w:rsidRDefault="00980606" w:rsidP="00980606">
      <w:pPr>
        <w:pStyle w:val="Compact"/>
        <w:numPr>
          <w:ilvl w:val="0"/>
          <w:numId w:val="10"/>
        </w:numPr>
      </w:pPr>
      <w:r>
        <w:t>Reaksi kulit serius.</w:t>
      </w:r>
    </w:p>
    <w:p w14:paraId="1B510595" w14:textId="77777777" w:rsidR="00656223" w:rsidRDefault="00980606" w:rsidP="00980606">
      <w:pPr>
        <w:pStyle w:val="Compact"/>
        <w:numPr>
          <w:ilvl w:val="0"/>
          <w:numId w:val="10"/>
        </w:numPr>
      </w:pPr>
      <w:r>
        <w:t>Alergi dan hipersensitivitas.</w:t>
      </w:r>
    </w:p>
    <w:p w14:paraId="0E4FD35D" w14:textId="77777777" w:rsidR="00656223" w:rsidRDefault="00980606">
      <w:pPr>
        <w:pStyle w:val="FirstParagraph"/>
      </w:pPr>
      <w:r>
        <w:rPr>
          <w:b/>
          <w:bCs/>
        </w:rPr>
        <w:t>Farmakokinetik</w:t>
      </w:r>
      <w:r>
        <w:t xml:space="preserve"> (label Ofirmev)</w:t>
      </w:r>
    </w:p>
    <w:p w14:paraId="276C4D09" w14:textId="77777777" w:rsidR="00656223" w:rsidRDefault="00980606" w:rsidP="00980606">
      <w:pPr>
        <w:pStyle w:val="Compact"/>
        <w:numPr>
          <w:ilvl w:val="0"/>
          <w:numId w:val="11"/>
        </w:numPr>
      </w:pPr>
      <w:r>
        <w:t>Ikatan protein plasma pada kadar terapeutik rendah (10–25%).</w:t>
      </w:r>
    </w:p>
    <w:p w14:paraId="00D4193B" w14:textId="77777777" w:rsidR="00656223" w:rsidRDefault="00980606" w:rsidP="00980606">
      <w:pPr>
        <w:pStyle w:val="Compact"/>
        <w:numPr>
          <w:ilvl w:val="0"/>
          <w:numId w:val="11"/>
        </w:numPr>
      </w:pPr>
      <w:r>
        <w:t>Tersebar luas di sebagian besar jaringan tubuh kecuali lemak.</w:t>
      </w:r>
    </w:p>
    <w:p w14:paraId="63D8A06F" w14:textId="77777777" w:rsidR="00656223" w:rsidRDefault="00980606" w:rsidP="00980606">
      <w:pPr>
        <w:pStyle w:val="Compact"/>
        <w:numPr>
          <w:ilvl w:val="0"/>
          <w:numId w:val="11"/>
        </w:numPr>
      </w:pPr>
      <w:r>
        <w:lastRenderedPageBreak/>
        <w:t>Dimetabolisme terutama di hati melalui konjugasi glukuronida, konjugasi sulfat, dan oksidasi oleh sitokrom P450 (terutama CYP2E1) menjadi metabolit reaktif NAPQI. Pada dosis terapeutik, NAPQI cepat dikonjugasi dengan glutation.</w:t>
      </w:r>
    </w:p>
    <w:p w14:paraId="088F9E6A" w14:textId="77777777" w:rsidR="00656223" w:rsidRDefault="00980606" w:rsidP="00980606">
      <w:pPr>
        <w:pStyle w:val="Compact"/>
        <w:numPr>
          <w:ilvl w:val="0"/>
          <w:numId w:val="11"/>
        </w:numPr>
      </w:pPr>
      <w:r>
        <w:t>Metabolit dikeluarkan terutama lewat urin. Kurang dari 5% keluar di urin sebagai parasetamol bebas; lebih dari 90% dosis dikeluarkan dalam 24 jam.</w:t>
      </w:r>
    </w:p>
    <w:p w14:paraId="08BD1085" w14:textId="77777777" w:rsidR="00656223" w:rsidRDefault="00980606">
      <w:pPr>
        <w:pStyle w:val="FirstParagraph"/>
      </w:pPr>
      <w:r>
        <w:rPr>
          <w:b/>
          <w:bCs/>
        </w:rPr>
        <w:t>Farmakodinamik</w:t>
      </w:r>
      <w:r>
        <w:t xml:space="preserve"> (label Ofirmev)</w:t>
      </w:r>
    </w:p>
    <w:p w14:paraId="582F60C8" w14:textId="77777777" w:rsidR="00656223" w:rsidRDefault="00980606" w:rsidP="00980606">
      <w:pPr>
        <w:pStyle w:val="Compact"/>
        <w:numPr>
          <w:ilvl w:val="0"/>
          <w:numId w:val="12"/>
        </w:numPr>
      </w:pPr>
      <w:r>
        <w:t>Mekanisme pasti efek analgesik dan antipiretik belum diketahui; diduga terutama melalui kerja sentral.</w:t>
      </w:r>
    </w:p>
    <w:p w14:paraId="2CA0C7C7" w14:textId="77777777" w:rsidR="00656223" w:rsidRDefault="00980606" w:rsidP="00980606">
      <w:pPr>
        <w:pStyle w:val="Compact"/>
        <w:numPr>
          <w:ilvl w:val="0"/>
          <w:numId w:val="12"/>
        </w:numPr>
      </w:pPr>
      <w:r>
        <w:t>Memiliki aktivitas analgesik dan antipiretik pada studi hewan dan manusia.</w:t>
      </w:r>
    </w:p>
    <w:p w14:paraId="2F1CDF15" w14:textId="77777777" w:rsidR="00656223" w:rsidRDefault="00980606">
      <w:pPr>
        <w:pStyle w:val="FirstParagraph"/>
      </w:pPr>
      <w:r>
        <w:rPr>
          <w:b/>
          <w:bCs/>
        </w:rPr>
        <w:t>Daftar pustaka</w:t>
      </w:r>
    </w:p>
    <w:p w14:paraId="01A6EE8B" w14:textId="77777777" w:rsidR="00656223" w:rsidRDefault="00980606" w:rsidP="00980606">
      <w:pPr>
        <w:pStyle w:val="Compact"/>
        <w:numPr>
          <w:ilvl w:val="0"/>
          <w:numId w:val="13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5">
        <w:r>
          <w:rPr>
            <w:rStyle w:val="Hyperlink"/>
          </w:rPr>
          <w:t>https://www.idai.or.id</w:t>
        </w:r>
      </w:hyperlink>
    </w:p>
    <w:p w14:paraId="7C19E9AA" w14:textId="77777777" w:rsidR="00656223" w:rsidRDefault="00980606" w:rsidP="00980606">
      <w:pPr>
        <w:pStyle w:val="Compact"/>
        <w:numPr>
          <w:ilvl w:val="0"/>
          <w:numId w:val="13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6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09260E2E" w14:textId="77777777" w:rsidR="00656223" w:rsidRDefault="00980606" w:rsidP="00980606">
      <w:pPr>
        <w:pStyle w:val="Compact"/>
        <w:numPr>
          <w:ilvl w:val="0"/>
          <w:numId w:val="13"/>
        </w:numPr>
      </w:pPr>
      <w:r>
        <w:t xml:space="preserve">OFIRMEV (acetaminophen) injection, label FDA. DailyMed. </w:t>
      </w:r>
      <w:hyperlink r:id="rId7">
        <w:r>
          <w:rPr>
            <w:rStyle w:val="Hyperlink"/>
          </w:rPr>
          <w:t>https://dailymed.nlm.nih.gov/dailymed/drugInfo.cfm?setid=9a38f63a-8852-6dab-e053-2a95a90a90d6</w:t>
        </w:r>
      </w:hyperlink>
    </w:p>
    <w:p w14:paraId="13FABDA0" w14:textId="77777777" w:rsidR="00656223" w:rsidRDefault="00980606">
      <w:r>
        <w:pict w14:anchorId="51B72DE3">
          <v:rect id="_x0000_i1027" style="width:0;height:1.5pt" o:hralign="center" o:hrstd="t" o:hr="t"/>
        </w:pict>
      </w:r>
    </w:p>
    <w:p w14:paraId="15495E79" w14:textId="77777777" w:rsidR="00656223" w:rsidRDefault="00980606">
      <w:pPr>
        <w:pStyle w:val="Heading3"/>
      </w:pPr>
      <w:bookmarkStart w:id="16" w:name="X7233d70ffd382baf99c185eb8955be6ed2944b1"/>
      <w:bookmarkStart w:id="17" w:name="_Toc242815941"/>
      <w:bookmarkEnd w:id="14"/>
      <w:r>
        <w:t>3.2 Ibuprofen</w:t>
      </w:r>
      <w:bookmarkEnd w:id="17"/>
    </w:p>
    <w:p w14:paraId="3AB9F60A" w14:textId="77777777" w:rsidR="00656223" w:rsidRDefault="00980606">
      <w:pPr>
        <w:pStyle w:val="FirstParagraph"/>
      </w:pPr>
      <w:r>
        <w:rPr>
          <w:b/>
          <w:bCs/>
        </w:rPr>
        <w:t>Kalkulator berat badan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19"/>
        <w:gridCol w:w="5709"/>
        <w:gridCol w:w="1148"/>
      </w:tblGrid>
      <w:tr w:rsidR="00656223" w14:paraId="1677AAC1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0B20AC50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7F7F21E5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  <w:tc>
          <w:tcPr>
            <w:tcW w:w="0" w:type="auto"/>
            <w:shd w:val="clear" w:color="auto" w:fill="DCE6F1"/>
          </w:tcPr>
          <w:p w14:paraId="4B444E2B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Sumber</w:t>
            </w:r>
          </w:p>
        </w:tc>
      </w:tr>
      <w:tr w:rsidR="00656223" w14:paraId="499DEBCA" w14:textId="77777777">
        <w:tc>
          <w:tcPr>
            <w:tcW w:w="0" w:type="auto"/>
          </w:tcPr>
          <w:p w14:paraId="07DE6D82" w14:textId="77777777" w:rsidR="00656223" w:rsidRDefault="00980606">
            <w:pPr>
              <w:pStyle w:val="Compact"/>
            </w:pPr>
            <w:r>
              <w:rPr>
                <w:sz w:val="19"/>
              </w:rPr>
              <w:t>Oral</w:t>
            </w:r>
          </w:p>
        </w:tc>
        <w:tc>
          <w:tcPr>
            <w:tcW w:w="0" w:type="auto"/>
          </w:tcPr>
          <w:p w14:paraId="7B1BBAF6" w14:textId="77777777" w:rsidR="00656223" w:rsidRDefault="00980606">
            <w:pPr>
              <w:pStyle w:val="Compact"/>
            </w:pPr>
            <w:r>
              <w:rPr>
                <w:sz w:val="19"/>
              </w:rPr>
              <w:t>5–10 mg/kg/dosis q4–8 jam po</w:t>
            </w:r>
          </w:p>
        </w:tc>
        <w:tc>
          <w:tcPr>
            <w:tcW w:w="0" w:type="auto"/>
          </w:tcPr>
          <w:p w14:paraId="71E06C0C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84</w:t>
            </w:r>
          </w:p>
        </w:tc>
      </w:tr>
      <w:tr w:rsidR="00656223" w14:paraId="3BD47EC5" w14:textId="77777777">
        <w:tc>
          <w:tcPr>
            <w:tcW w:w="0" w:type="auto"/>
          </w:tcPr>
          <w:p w14:paraId="4A6B7FB8" w14:textId="77777777" w:rsidR="00656223" w:rsidRDefault="00980606">
            <w:pPr>
              <w:pStyle w:val="Compact"/>
            </w:pPr>
            <w:r>
              <w:rPr>
                <w:sz w:val="19"/>
              </w:rPr>
              <w:t>Neonatus (duktus arteriosus paten)</w:t>
            </w:r>
          </w:p>
        </w:tc>
        <w:tc>
          <w:tcPr>
            <w:tcW w:w="0" w:type="auto"/>
          </w:tcPr>
          <w:p w14:paraId="190F9FCC" w14:textId="77777777" w:rsidR="00656223" w:rsidRDefault="00980606">
            <w:pPr>
              <w:pStyle w:val="Compact"/>
            </w:pPr>
            <w:r>
              <w:rPr>
                <w:sz w:val="19"/>
              </w:rPr>
              <w:t>Hari pertama: 10 mg/kg sekali sehari; hari kedua dan ketiga 5 mg/kg sekali sehari</w:t>
            </w:r>
          </w:p>
        </w:tc>
        <w:tc>
          <w:tcPr>
            <w:tcW w:w="0" w:type="auto"/>
          </w:tcPr>
          <w:p w14:paraId="07720272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54</w:t>
            </w:r>
          </w:p>
        </w:tc>
      </w:tr>
    </w:tbl>
    <w:p w14:paraId="62101D9C" w14:textId="77777777" w:rsidR="00656223" w:rsidRDefault="00980606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84)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688"/>
        <w:gridCol w:w="1934"/>
        <w:gridCol w:w="895"/>
        <w:gridCol w:w="1084"/>
        <w:gridCol w:w="895"/>
        <w:gridCol w:w="818"/>
        <w:gridCol w:w="818"/>
      </w:tblGrid>
      <w:tr w:rsidR="00656223" w14:paraId="6D2F8FB9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F4CE5E8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641CAEE6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3B6EA18B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1E38323B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6CEBC803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2C651F57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3E70170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656223" w14:paraId="4051008F" w14:textId="77777777">
        <w:tc>
          <w:tcPr>
            <w:tcW w:w="0" w:type="auto"/>
          </w:tcPr>
          <w:p w14:paraId="54A9B0E7" w14:textId="77777777" w:rsidR="00656223" w:rsidRDefault="00980606">
            <w:pPr>
              <w:pStyle w:val="Compact"/>
            </w:pPr>
            <w:r>
              <w:rPr>
                <w:sz w:val="19"/>
              </w:rPr>
              <w:t>5–10 mg/kg/dosis q4–8 jam po</w:t>
            </w:r>
          </w:p>
        </w:tc>
        <w:tc>
          <w:tcPr>
            <w:tcW w:w="0" w:type="auto"/>
          </w:tcPr>
          <w:p w14:paraId="0CF48223" w14:textId="77777777" w:rsidR="00656223" w:rsidRDefault="00980606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1B3121A1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46E3D7B5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2DD719C4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300433F8" w14:textId="77777777" w:rsidR="00656223" w:rsidRDefault="00980606">
            <w:pPr>
              <w:pStyle w:val="Compact"/>
            </w:pPr>
            <w:r>
              <w:rPr>
                <w:sz w:val="19"/>
              </w:rPr>
              <w:t>tak ada</w:t>
            </w:r>
          </w:p>
        </w:tc>
        <w:tc>
          <w:tcPr>
            <w:tcW w:w="0" w:type="auto"/>
          </w:tcPr>
          <w:p w14:paraId="2C4A7AAD" w14:textId="77777777" w:rsidR="00656223" w:rsidRDefault="00980606">
            <w:pPr>
              <w:pStyle w:val="Compact"/>
            </w:pPr>
            <w:r>
              <w:rPr>
                <w:sz w:val="19"/>
              </w:rPr>
              <w:t>tak ada</w:t>
            </w:r>
          </w:p>
        </w:tc>
      </w:tr>
    </w:tbl>
    <w:p w14:paraId="7E8F5340" w14:textId="77777777" w:rsidR="00656223" w:rsidRDefault="00980606">
      <w:pPr>
        <w:pStyle w:val="BodyText"/>
      </w:pPr>
      <w:r>
        <w:rPr>
          <w:b/>
          <w:bCs/>
        </w:rPr>
        <w:t>Sediaan</w:t>
      </w:r>
      <w:r>
        <w:t xml:space="preserve"> (FORNAS 2025 hlm. 12)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069"/>
        <w:gridCol w:w="4397"/>
      </w:tblGrid>
      <w:tr w:rsidR="00656223" w14:paraId="5B2C4170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B79AE44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661F55D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656223" w14:paraId="4C1ED9F9" w14:textId="77777777">
        <w:tc>
          <w:tcPr>
            <w:tcW w:w="0" w:type="auto"/>
          </w:tcPr>
          <w:p w14:paraId="4BD751F5" w14:textId="77777777" w:rsidR="00656223" w:rsidRDefault="00980606">
            <w:pPr>
              <w:pStyle w:val="Compact"/>
            </w:pPr>
            <w:r>
              <w:rPr>
                <w:sz w:val="19"/>
              </w:rPr>
              <w:t>Tablet 200 mg</w:t>
            </w:r>
          </w:p>
        </w:tc>
        <w:tc>
          <w:tcPr>
            <w:tcW w:w="0" w:type="auto"/>
          </w:tcPr>
          <w:p w14:paraId="1E700FE7" w14:textId="77777777" w:rsidR="00656223" w:rsidRDefault="00980606">
            <w:pPr>
              <w:pStyle w:val="Compact"/>
            </w:pPr>
            <w:r>
              <w:rPr>
                <w:sz w:val="19"/>
              </w:rPr>
              <w:t>30 tab/bulan</w:t>
            </w:r>
          </w:p>
        </w:tc>
      </w:tr>
      <w:tr w:rsidR="00656223" w14:paraId="2D4F33F9" w14:textId="77777777">
        <w:tc>
          <w:tcPr>
            <w:tcW w:w="0" w:type="auto"/>
          </w:tcPr>
          <w:p w14:paraId="569D031E" w14:textId="77777777" w:rsidR="00656223" w:rsidRDefault="00980606">
            <w:pPr>
              <w:pStyle w:val="Compact"/>
            </w:pPr>
            <w:r>
              <w:rPr>
                <w:sz w:val="19"/>
              </w:rPr>
              <w:t>Tablet 400 mg</w:t>
            </w:r>
          </w:p>
        </w:tc>
        <w:tc>
          <w:tcPr>
            <w:tcW w:w="0" w:type="auto"/>
          </w:tcPr>
          <w:p w14:paraId="608D71AF" w14:textId="77777777" w:rsidR="00656223" w:rsidRDefault="00980606">
            <w:pPr>
              <w:pStyle w:val="Compact"/>
            </w:pPr>
            <w:r>
              <w:rPr>
                <w:sz w:val="19"/>
              </w:rPr>
              <w:t>Nyeri akut: 14 tab/kasus. Nyeri kronis: 60 tab/bulan</w:t>
            </w:r>
          </w:p>
        </w:tc>
      </w:tr>
      <w:tr w:rsidR="00656223" w14:paraId="16377298" w14:textId="77777777">
        <w:tc>
          <w:tcPr>
            <w:tcW w:w="0" w:type="auto"/>
          </w:tcPr>
          <w:p w14:paraId="5289926D" w14:textId="77777777" w:rsidR="00656223" w:rsidRDefault="00980606">
            <w:pPr>
              <w:pStyle w:val="Compact"/>
            </w:pPr>
            <w:r>
              <w:rPr>
                <w:sz w:val="19"/>
              </w:rPr>
              <w:t>Suspensi 100 mg/5 mL</w:t>
            </w:r>
          </w:p>
        </w:tc>
        <w:tc>
          <w:tcPr>
            <w:tcW w:w="0" w:type="auto"/>
          </w:tcPr>
          <w:p w14:paraId="02C33791" w14:textId="77777777" w:rsidR="00656223" w:rsidRDefault="00980606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  <w:tr w:rsidR="00656223" w14:paraId="318FB335" w14:textId="77777777">
        <w:tc>
          <w:tcPr>
            <w:tcW w:w="0" w:type="auto"/>
          </w:tcPr>
          <w:p w14:paraId="6833FE8C" w14:textId="77777777" w:rsidR="00656223" w:rsidRDefault="00980606">
            <w:pPr>
              <w:pStyle w:val="Compact"/>
            </w:pPr>
            <w:r>
              <w:rPr>
                <w:sz w:val="19"/>
              </w:rPr>
              <w:t>Suspensi 200 mg/5 mL</w:t>
            </w:r>
          </w:p>
        </w:tc>
        <w:tc>
          <w:tcPr>
            <w:tcW w:w="0" w:type="auto"/>
          </w:tcPr>
          <w:p w14:paraId="2DB91CB9" w14:textId="77777777" w:rsidR="00656223" w:rsidRDefault="00980606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</w:tbl>
    <w:p w14:paraId="70DAD576" w14:textId="77777777" w:rsidR="00656223" w:rsidRDefault="00980606">
      <w:pPr>
        <w:pStyle w:val="BodyText"/>
      </w:pPr>
      <w:r>
        <w:rPr>
          <w:b/>
          <w:bCs/>
        </w:rPr>
        <w:lastRenderedPageBreak/>
        <w:t>Aturan penggunaan</w:t>
      </w:r>
    </w:p>
    <w:p w14:paraId="163C0E93" w14:textId="77777777" w:rsidR="00656223" w:rsidRDefault="00980606" w:rsidP="00980606">
      <w:pPr>
        <w:pStyle w:val="Compact"/>
        <w:numPr>
          <w:ilvl w:val="0"/>
          <w:numId w:val="14"/>
        </w:numPr>
      </w:pPr>
      <w:r>
        <w:t>Oral: 5–10 mg/kg/dosis tiap 4–8 jam (IDAI).</w:t>
      </w:r>
    </w:p>
    <w:p w14:paraId="1907D6E0" w14:textId="77777777" w:rsidR="00656223" w:rsidRDefault="00980606" w:rsidP="00980606">
      <w:pPr>
        <w:pStyle w:val="Compact"/>
        <w:numPr>
          <w:ilvl w:val="0"/>
          <w:numId w:val="14"/>
        </w:numPr>
      </w:pPr>
      <w:r>
        <w:t>Duktus arteriosus paten: hari pertama 10 mg/kg sekali sehari, hari kedua dan ketiga 5 mg/kg sekali sehari (IDAI).</w:t>
      </w:r>
    </w:p>
    <w:p w14:paraId="5CCB0F10" w14:textId="77777777" w:rsidR="00656223" w:rsidRDefault="00980606" w:rsidP="00980606">
      <w:pPr>
        <w:pStyle w:val="Compact"/>
        <w:numPr>
          <w:ilvl w:val="0"/>
          <w:numId w:val="14"/>
        </w:numPr>
      </w:pPr>
      <w:r>
        <w:t>Gunakan dosis efektif terendah dalam waktu sesingkat mungkin sesuai tujuan terapi tiap pasien (label Caldolor).</w:t>
      </w:r>
    </w:p>
    <w:p w14:paraId="750DC1C9" w14:textId="77777777" w:rsidR="00656223" w:rsidRDefault="00980606">
      <w:pPr>
        <w:pStyle w:val="FirstParagraph"/>
      </w:pPr>
      <w:r>
        <w:rPr>
          <w:b/>
          <w:bCs/>
        </w:rPr>
        <w:t>Manfaat obat</w:t>
      </w:r>
    </w:p>
    <w:p w14:paraId="2BD02838" w14:textId="77777777" w:rsidR="00656223" w:rsidRDefault="00980606" w:rsidP="00980606">
      <w:pPr>
        <w:pStyle w:val="Compact"/>
        <w:numPr>
          <w:ilvl w:val="0"/>
          <w:numId w:val="15"/>
        </w:numPr>
      </w:pPr>
      <w:r>
        <w:t>Dewasa dan anak usia 3 bulan ke atas (label Caldolor):</w:t>
      </w:r>
    </w:p>
    <w:p w14:paraId="6BA3AAE8" w14:textId="77777777" w:rsidR="00656223" w:rsidRDefault="00980606" w:rsidP="00980606">
      <w:pPr>
        <w:pStyle w:val="Compact"/>
        <w:numPr>
          <w:ilvl w:val="1"/>
          <w:numId w:val="16"/>
        </w:numPr>
      </w:pPr>
      <w:r>
        <w:t>nyeri ringan sampai sedang, termasuk nyeri pascaoperasi;</w:t>
      </w:r>
    </w:p>
    <w:p w14:paraId="00E079D3" w14:textId="77777777" w:rsidR="00656223" w:rsidRDefault="00980606" w:rsidP="00980606">
      <w:pPr>
        <w:pStyle w:val="Compact"/>
        <w:numPr>
          <w:ilvl w:val="1"/>
          <w:numId w:val="16"/>
        </w:numPr>
      </w:pPr>
      <w:r>
        <w:t>nyeri sedang sampai berat, termasuk nyeri pascaoperasi, sebagai tambahan analgesik opioid;</w:t>
      </w:r>
    </w:p>
    <w:p w14:paraId="3EAE4ABA" w14:textId="77777777" w:rsidR="00656223" w:rsidRDefault="00980606" w:rsidP="00980606">
      <w:pPr>
        <w:pStyle w:val="Compact"/>
        <w:numPr>
          <w:ilvl w:val="1"/>
          <w:numId w:val="16"/>
        </w:numPr>
      </w:pPr>
      <w:r>
        <w:t>menurunkan demam.</w:t>
      </w:r>
    </w:p>
    <w:p w14:paraId="3F758874" w14:textId="77777777" w:rsidR="00656223" w:rsidRDefault="00980606" w:rsidP="00980606">
      <w:pPr>
        <w:pStyle w:val="Compact"/>
        <w:numPr>
          <w:ilvl w:val="0"/>
          <w:numId w:val="15"/>
        </w:numPr>
      </w:pPr>
      <w:r>
        <w:t>Penutupan duktus arteriosus paten yang bermakna secara klinis pada bayi prematur (label NeoProfen).</w:t>
      </w:r>
    </w:p>
    <w:p w14:paraId="1B00A901" w14:textId="77777777" w:rsidR="00656223" w:rsidRDefault="00980606">
      <w:pPr>
        <w:pStyle w:val="FirstParagraph"/>
      </w:pPr>
      <w:r>
        <w:rPr>
          <w:b/>
          <w:bCs/>
        </w:rPr>
        <w:t>Efek samping</w:t>
      </w:r>
      <w:r>
        <w:t xml:space="preserve"> (label Caldolor)</w:t>
      </w:r>
    </w:p>
    <w:p w14:paraId="03603D32" w14:textId="77777777" w:rsidR="00656223" w:rsidRDefault="00980606" w:rsidP="00980606">
      <w:pPr>
        <w:pStyle w:val="Compact"/>
        <w:numPr>
          <w:ilvl w:val="0"/>
          <w:numId w:val="17"/>
        </w:numPr>
      </w:pPr>
      <w:r>
        <w:t>Anak (≥2%): nyeri di tempat infus, muntah, mual, anemia, sakit kepala.</w:t>
      </w:r>
    </w:p>
    <w:p w14:paraId="1E1852A0" w14:textId="77777777" w:rsidR="00656223" w:rsidRDefault="00980606">
      <w:pPr>
        <w:pStyle w:val="FirstParagraph"/>
      </w:pPr>
      <w:r>
        <w:rPr>
          <w:b/>
          <w:bCs/>
        </w:rPr>
        <w:t>Peringatan</w:t>
      </w:r>
      <w:r>
        <w:t xml:space="preserve"> (label Caldolor)</w:t>
      </w:r>
    </w:p>
    <w:p w14:paraId="26268517" w14:textId="77777777" w:rsidR="00656223" w:rsidRDefault="00980606" w:rsidP="00980606">
      <w:pPr>
        <w:pStyle w:val="Compact"/>
        <w:numPr>
          <w:ilvl w:val="0"/>
          <w:numId w:val="18"/>
        </w:numPr>
      </w:pPr>
      <w:r>
        <w:t>OAINS meningkatkan risiko kejadian trombotik kardiovaskular serius, termasuk infark miokard dan stroke, yang dapat fatal. Risiko dapat muncul sejak awal pengobatan dan dapat meningkat dengan lamanya penggunaan.</w:t>
      </w:r>
    </w:p>
    <w:p w14:paraId="2ECC8957" w14:textId="77777777" w:rsidR="00656223" w:rsidRDefault="00980606" w:rsidP="00980606">
      <w:pPr>
        <w:pStyle w:val="Compact"/>
        <w:numPr>
          <w:ilvl w:val="0"/>
          <w:numId w:val="18"/>
        </w:numPr>
      </w:pPr>
      <w:r>
        <w:t>Kontraindikasi pada operasi bypass arteri koroner (CABG).</w:t>
      </w:r>
    </w:p>
    <w:p w14:paraId="77BD9B1B" w14:textId="77777777" w:rsidR="00656223" w:rsidRDefault="00980606" w:rsidP="00980606">
      <w:pPr>
        <w:pStyle w:val="Compact"/>
        <w:numPr>
          <w:ilvl w:val="0"/>
          <w:numId w:val="18"/>
        </w:numPr>
      </w:pPr>
      <w:r>
        <w:t>OAINS meningkatkan risiko efek samping gastrointestinal serius, termasuk perdarahan, ulserasi, dan perforasi.</w:t>
      </w:r>
    </w:p>
    <w:p w14:paraId="3FF4461B" w14:textId="77777777" w:rsidR="00656223" w:rsidRDefault="00980606">
      <w:pPr>
        <w:pStyle w:val="FirstParagraph"/>
      </w:pPr>
      <w:r>
        <w:rPr>
          <w:b/>
          <w:bCs/>
        </w:rPr>
        <w:t>Farmakokinetik</w:t>
      </w:r>
      <w:r>
        <w:t xml:space="preserve"> (label Caldolor)</w:t>
      </w:r>
    </w:p>
    <w:p w14:paraId="193257D9" w14:textId="77777777" w:rsidR="00656223" w:rsidRDefault="00980606" w:rsidP="00980606">
      <w:pPr>
        <w:pStyle w:val="Compact"/>
        <w:numPr>
          <w:ilvl w:val="0"/>
          <w:numId w:val="19"/>
        </w:numPr>
      </w:pPr>
      <w:r>
        <w:t>Waktu paruh eliminasi pada anak lebih pendek dibanding dewasa.</w:t>
      </w:r>
    </w:p>
    <w:p w14:paraId="3B60D1BC" w14:textId="77777777" w:rsidR="00656223" w:rsidRDefault="00980606" w:rsidP="00980606">
      <w:pPr>
        <w:pStyle w:val="Compact"/>
        <w:numPr>
          <w:ilvl w:val="0"/>
          <w:numId w:val="19"/>
        </w:numPr>
      </w:pPr>
      <w:r>
        <w:t>Dewasa: waktu paruh rata-rata 2,22 jam (400 mg) dan 2,44 jam (800 mg).</w:t>
      </w:r>
    </w:p>
    <w:p w14:paraId="0C5AF217" w14:textId="77777777" w:rsidR="00656223" w:rsidRDefault="00980606" w:rsidP="00980606">
      <w:pPr>
        <w:pStyle w:val="Compact"/>
        <w:numPr>
          <w:ilvl w:val="0"/>
          <w:numId w:val="19"/>
        </w:numPr>
      </w:pPr>
      <w:r>
        <w:t>Ikatan protein tinggi (&gt;99% pada 20 mcg/mL); ikatan dapat jenuh dan tidak linear pada kadar &gt;20 mcg/mL.</w:t>
      </w:r>
    </w:p>
    <w:p w14:paraId="18061933" w14:textId="77777777" w:rsidR="00656223" w:rsidRDefault="00980606" w:rsidP="00980606">
      <w:pPr>
        <w:pStyle w:val="Compact"/>
        <w:numPr>
          <w:ilvl w:val="0"/>
          <w:numId w:val="19"/>
        </w:numPr>
      </w:pPr>
      <w:r>
        <w:t>Berdasarkan data pemberian oral, volume distribusi berubah menurut usia atau demam.</w:t>
      </w:r>
    </w:p>
    <w:p w14:paraId="3D017FE3" w14:textId="77777777" w:rsidR="00656223" w:rsidRDefault="00980606">
      <w:pPr>
        <w:pStyle w:val="FirstParagraph"/>
      </w:pPr>
      <w:r>
        <w:rPr>
          <w:b/>
          <w:bCs/>
        </w:rPr>
        <w:t>Farmakodinamik</w:t>
      </w:r>
      <w:r>
        <w:t xml:space="preserve"> (label Caldolor)</w:t>
      </w:r>
    </w:p>
    <w:p w14:paraId="7D93F071" w14:textId="77777777" w:rsidR="00656223" w:rsidRDefault="00980606" w:rsidP="00980606">
      <w:pPr>
        <w:pStyle w:val="Compact"/>
        <w:numPr>
          <w:ilvl w:val="0"/>
          <w:numId w:val="20"/>
        </w:numPr>
      </w:pPr>
      <w:r>
        <w:t>Memiliki sifat analgesik, antiinflamasi, dan antipiretik.</w:t>
      </w:r>
    </w:p>
    <w:p w14:paraId="2F7C1C1C" w14:textId="77777777" w:rsidR="00656223" w:rsidRDefault="00980606" w:rsidP="00980606">
      <w:pPr>
        <w:pStyle w:val="Compact"/>
        <w:numPr>
          <w:ilvl w:val="0"/>
          <w:numId w:val="20"/>
        </w:numPr>
      </w:pPr>
      <w:r>
        <w:t>Mekanisme kerja, seperti OAINS lain, belum sepenuhnya dipahami; melibatkan hambatan siklooksigenase (COX-1 dan COX-2).</w:t>
      </w:r>
    </w:p>
    <w:p w14:paraId="474F17CB" w14:textId="77777777" w:rsidR="00656223" w:rsidRDefault="00980606" w:rsidP="00980606">
      <w:pPr>
        <w:pStyle w:val="Compact"/>
        <w:numPr>
          <w:ilvl w:val="0"/>
          <w:numId w:val="20"/>
        </w:numPr>
      </w:pPr>
      <w:r>
        <w:t>Penghambat kuat sintesis prostaglandin in vitro.</w:t>
      </w:r>
    </w:p>
    <w:p w14:paraId="4050945F" w14:textId="77777777" w:rsidR="00656223" w:rsidRDefault="00980606">
      <w:pPr>
        <w:pStyle w:val="FirstParagraph"/>
      </w:pPr>
      <w:r>
        <w:rPr>
          <w:b/>
          <w:bCs/>
        </w:rPr>
        <w:lastRenderedPageBreak/>
        <w:t>Daftar pustaka</w:t>
      </w:r>
    </w:p>
    <w:p w14:paraId="6E58E13E" w14:textId="77777777" w:rsidR="00656223" w:rsidRDefault="00980606" w:rsidP="00980606">
      <w:pPr>
        <w:pStyle w:val="Compact"/>
        <w:numPr>
          <w:ilvl w:val="0"/>
          <w:numId w:val="21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8">
        <w:r>
          <w:rPr>
            <w:rStyle w:val="Hyperlink"/>
          </w:rPr>
          <w:t>https://www.idai.or.id</w:t>
        </w:r>
      </w:hyperlink>
    </w:p>
    <w:p w14:paraId="62C5F478" w14:textId="77777777" w:rsidR="00656223" w:rsidRDefault="00980606" w:rsidP="00980606">
      <w:pPr>
        <w:pStyle w:val="Compact"/>
        <w:numPr>
          <w:ilvl w:val="0"/>
          <w:numId w:val="21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9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5F407DA1" w14:textId="77777777" w:rsidR="00656223" w:rsidRDefault="00980606" w:rsidP="00980606">
      <w:pPr>
        <w:pStyle w:val="Compact"/>
        <w:numPr>
          <w:ilvl w:val="0"/>
          <w:numId w:val="21"/>
        </w:numPr>
      </w:pPr>
      <w:r>
        <w:t xml:space="preserve">CALDOLOR (ibuprofen injection), label FDA. DailyMed. </w:t>
      </w:r>
      <w:hyperlink r:id="rId10">
        <w:r>
          <w:rPr>
            <w:rStyle w:val="Hyperlink"/>
          </w:rPr>
          <w:t>https://dailymed.nlm.nih.gov/dailymed/drugInfo.cfm?setid=1eaa7790-f1a1-4f51-b10a-cbbaf033f684</w:t>
        </w:r>
      </w:hyperlink>
    </w:p>
    <w:p w14:paraId="482061C1" w14:textId="77777777" w:rsidR="00656223" w:rsidRDefault="00980606" w:rsidP="00980606">
      <w:pPr>
        <w:pStyle w:val="Compact"/>
        <w:numPr>
          <w:ilvl w:val="0"/>
          <w:numId w:val="21"/>
        </w:numPr>
      </w:pPr>
      <w:r>
        <w:t xml:space="preserve">NEOPROFEN (ibuprofen lysine) injection, label FDA. DailyMed. </w:t>
      </w:r>
      <w:hyperlink r:id="rId11">
        <w:r>
          <w:rPr>
            <w:rStyle w:val="Hyperlink"/>
          </w:rPr>
          <w:t>https://dailymed.nlm.nih.gov/dailymed/drugInfo.cfm?setid=6f5ede6f-b0b7-4fc8-969e-652f60ead047</w:t>
        </w:r>
      </w:hyperlink>
    </w:p>
    <w:p w14:paraId="1D5301E8" w14:textId="77777777" w:rsidR="00656223" w:rsidRDefault="00980606">
      <w:r>
        <w:pict w14:anchorId="7B6848D5">
          <v:rect id="_x0000_i1028" style="width:0;height:1.5pt" o:hralign="center" o:hrstd="t" o:hr="t"/>
        </w:pict>
      </w:r>
    </w:p>
    <w:p w14:paraId="147CDE20" w14:textId="77777777" w:rsidR="00656223" w:rsidRDefault="00980606">
      <w:pPr>
        <w:pStyle w:val="Heading3"/>
      </w:pPr>
      <w:bookmarkStart w:id="18" w:name="X8eb68180215fa3a1f3e5f4025287baa39a8b687"/>
      <w:bookmarkStart w:id="19" w:name="_Toc242815942"/>
      <w:bookmarkEnd w:id="16"/>
      <w:r>
        <w:t>3.3 Amoksisilin</w:t>
      </w:r>
      <w:bookmarkEnd w:id="19"/>
    </w:p>
    <w:p w14:paraId="156237FC" w14:textId="77777777" w:rsidR="00656223" w:rsidRDefault="00980606">
      <w:pPr>
        <w:pStyle w:val="FirstParagraph"/>
      </w:pPr>
      <w:r>
        <w:rPr>
          <w:b/>
          <w:bCs/>
        </w:rPr>
        <w:t>Kalkulator berat badan</w:t>
      </w:r>
      <w:r>
        <w:t xml:space="preserve"> (IDAI hlm. 21, tabel antimikroba; dosis per kg per hari)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21"/>
        <w:gridCol w:w="1832"/>
        <w:gridCol w:w="2413"/>
        <w:gridCol w:w="4710"/>
      </w:tblGrid>
      <w:tr w:rsidR="00656223" w14:paraId="4113AC64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740A8786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52FE1CBC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79A13847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Infeksi berat</w:t>
            </w:r>
          </w:p>
        </w:tc>
        <w:tc>
          <w:tcPr>
            <w:tcW w:w="0" w:type="auto"/>
            <w:shd w:val="clear" w:color="auto" w:fill="DCE6F1"/>
          </w:tcPr>
          <w:p w14:paraId="38F8EFC8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Keterangan</w:t>
            </w:r>
          </w:p>
        </w:tc>
      </w:tr>
      <w:tr w:rsidR="00656223" w14:paraId="4A277B0C" w14:textId="77777777">
        <w:tc>
          <w:tcPr>
            <w:tcW w:w="0" w:type="auto"/>
          </w:tcPr>
          <w:p w14:paraId="2AC93EEA" w14:textId="77777777" w:rsidR="00656223" w:rsidRDefault="00980606">
            <w:pPr>
              <w:pStyle w:val="Compact"/>
            </w:pPr>
            <w:r>
              <w:rPr>
                <w:sz w:val="19"/>
              </w:rPr>
              <w:t>PO</w:t>
            </w:r>
          </w:p>
        </w:tc>
        <w:tc>
          <w:tcPr>
            <w:tcW w:w="0" w:type="auto"/>
          </w:tcPr>
          <w:p w14:paraId="057F4E89" w14:textId="77777777" w:rsidR="00656223" w:rsidRDefault="00980606">
            <w:pPr>
              <w:pStyle w:val="Compact"/>
            </w:pPr>
            <w:r>
              <w:rPr>
                <w:sz w:val="19"/>
              </w:rPr>
              <w:t>40–45 mg dalam 3 dosis (dosis harian dewasa, 750 mg–2 g)</w:t>
            </w:r>
          </w:p>
        </w:tc>
        <w:tc>
          <w:tcPr>
            <w:tcW w:w="0" w:type="auto"/>
          </w:tcPr>
          <w:p w14:paraId="7FF481BB" w14:textId="77777777" w:rsidR="00656223" w:rsidRDefault="00980606">
            <w:pPr>
              <w:pStyle w:val="Compact"/>
            </w:pPr>
            <w:r>
              <w:rPr>
                <w:sz w:val="19"/>
              </w:rPr>
              <w:t>Dosis tinggi untuk terapi menurun oral invasif, infeksi non-OMA: 80–90 mg dalam 3 dosis</w:t>
            </w:r>
          </w:p>
        </w:tc>
        <w:tc>
          <w:tcPr>
            <w:tcW w:w="0" w:type="auto"/>
          </w:tcPr>
          <w:p w14:paraId="6221EA54" w14:textId="77777777" w:rsidR="00656223" w:rsidRDefault="00980606">
            <w:pPr>
              <w:pStyle w:val="Compact"/>
            </w:pPr>
            <w:r>
              <w:rPr>
                <w:sz w:val="19"/>
              </w:rPr>
              <w:t xml:space="preserve">150 mg/kg/hari untuk penisilin resisten </w:t>
            </w:r>
            <w:r>
              <w:rPr>
                <w:i/>
                <w:iCs/>
                <w:sz w:val="19"/>
              </w:rPr>
              <w:t>S. pneumoniae</w:t>
            </w:r>
            <w:r>
              <w:rPr>
                <w:sz w:val="19"/>
              </w:rPr>
              <w:t>. Maksimal 4 g/hari. Profilaksis endokarditis bakterialis pada pasien PJB: 50 mg/kg oral dosis tunggal, diberikan 30 menit–1 jam sebelum tindakan</w:t>
            </w:r>
          </w:p>
        </w:tc>
      </w:tr>
    </w:tbl>
    <w:p w14:paraId="67A84FBA" w14:textId="77777777" w:rsidR="00656223" w:rsidRDefault="00980606">
      <w:pPr>
        <w:pStyle w:val="BodyText"/>
      </w:pPr>
      <w:r>
        <w:rPr>
          <w:b/>
          <w:bCs/>
        </w:rPr>
        <w:t>Sediaan</w:t>
      </w:r>
      <w:r>
        <w:t xml:space="preserve"> (FORNAS 2025 hlm. 23)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280"/>
        <w:gridCol w:w="2036"/>
      </w:tblGrid>
      <w:tr w:rsidR="00656223" w14:paraId="0B4CDECC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3F0780A4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1DDEE6E7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656223" w14:paraId="5F10FEF3" w14:textId="77777777">
        <w:tc>
          <w:tcPr>
            <w:tcW w:w="0" w:type="auto"/>
          </w:tcPr>
          <w:p w14:paraId="1F0BF866" w14:textId="77777777" w:rsidR="00656223" w:rsidRDefault="00980606">
            <w:pPr>
              <w:pStyle w:val="Compact"/>
            </w:pPr>
            <w:r>
              <w:rPr>
                <w:sz w:val="19"/>
              </w:rPr>
              <w:t>Tablet 250 mg</w:t>
            </w:r>
          </w:p>
        </w:tc>
        <w:tc>
          <w:tcPr>
            <w:tcW w:w="0" w:type="auto"/>
          </w:tcPr>
          <w:p w14:paraId="2945350D" w14:textId="77777777" w:rsidR="00656223" w:rsidRDefault="00980606">
            <w:pPr>
              <w:pStyle w:val="Compact"/>
            </w:pPr>
            <w:r>
              <w:rPr>
                <w:sz w:val="19"/>
              </w:rPr>
              <w:t>10 hari</w:t>
            </w:r>
          </w:p>
        </w:tc>
      </w:tr>
      <w:tr w:rsidR="00656223" w14:paraId="6EA9E7DF" w14:textId="77777777">
        <w:tc>
          <w:tcPr>
            <w:tcW w:w="0" w:type="auto"/>
          </w:tcPr>
          <w:p w14:paraId="2A119834" w14:textId="77777777" w:rsidR="00656223" w:rsidRDefault="00980606">
            <w:pPr>
              <w:pStyle w:val="Compact"/>
            </w:pPr>
            <w:r>
              <w:rPr>
                <w:sz w:val="19"/>
              </w:rPr>
              <w:t>Tablet 500 mg</w:t>
            </w:r>
          </w:p>
        </w:tc>
        <w:tc>
          <w:tcPr>
            <w:tcW w:w="0" w:type="auto"/>
          </w:tcPr>
          <w:p w14:paraId="0008DA43" w14:textId="77777777" w:rsidR="00656223" w:rsidRDefault="00980606">
            <w:pPr>
              <w:pStyle w:val="Compact"/>
            </w:pPr>
            <w:r>
              <w:rPr>
                <w:sz w:val="19"/>
              </w:rPr>
              <w:t>10 hari</w:t>
            </w:r>
          </w:p>
        </w:tc>
      </w:tr>
      <w:tr w:rsidR="00656223" w14:paraId="5C94E564" w14:textId="77777777">
        <w:tc>
          <w:tcPr>
            <w:tcW w:w="0" w:type="auto"/>
          </w:tcPr>
          <w:p w14:paraId="07314450" w14:textId="77777777" w:rsidR="00656223" w:rsidRDefault="00980606">
            <w:pPr>
              <w:pStyle w:val="Compact"/>
            </w:pPr>
            <w:r>
              <w:rPr>
                <w:sz w:val="19"/>
              </w:rPr>
              <w:t>Drops 100 mg/mL</w:t>
            </w:r>
          </w:p>
        </w:tc>
        <w:tc>
          <w:tcPr>
            <w:tcW w:w="0" w:type="auto"/>
          </w:tcPr>
          <w:p w14:paraId="08165A5A" w14:textId="77777777" w:rsidR="00656223" w:rsidRDefault="00980606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  <w:tr w:rsidR="00656223" w14:paraId="7DDD7F2D" w14:textId="77777777">
        <w:tc>
          <w:tcPr>
            <w:tcW w:w="0" w:type="auto"/>
          </w:tcPr>
          <w:p w14:paraId="57311E18" w14:textId="77777777" w:rsidR="00656223" w:rsidRDefault="00980606">
            <w:pPr>
              <w:pStyle w:val="Compact"/>
            </w:pPr>
            <w:r>
              <w:rPr>
                <w:sz w:val="19"/>
              </w:rPr>
              <w:t>Sirup kering 125 mg/5 mL</w:t>
            </w:r>
          </w:p>
        </w:tc>
        <w:tc>
          <w:tcPr>
            <w:tcW w:w="0" w:type="auto"/>
          </w:tcPr>
          <w:p w14:paraId="125C66B9" w14:textId="77777777" w:rsidR="00656223" w:rsidRDefault="00980606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  <w:tr w:rsidR="00656223" w14:paraId="6B7EE4EC" w14:textId="77777777">
        <w:tc>
          <w:tcPr>
            <w:tcW w:w="0" w:type="auto"/>
          </w:tcPr>
          <w:p w14:paraId="3564D57D" w14:textId="77777777" w:rsidR="00656223" w:rsidRDefault="00980606">
            <w:pPr>
              <w:pStyle w:val="Compact"/>
            </w:pPr>
            <w:r>
              <w:rPr>
                <w:sz w:val="19"/>
              </w:rPr>
              <w:t>Sirup kering 250 mg/5 mL</w:t>
            </w:r>
          </w:p>
        </w:tc>
        <w:tc>
          <w:tcPr>
            <w:tcW w:w="0" w:type="auto"/>
          </w:tcPr>
          <w:p w14:paraId="785EE4DD" w14:textId="77777777" w:rsidR="00656223" w:rsidRDefault="00980606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</w:tbl>
    <w:p w14:paraId="7E212EA3" w14:textId="77777777" w:rsidR="00656223" w:rsidRDefault="00980606">
      <w:pPr>
        <w:pStyle w:val="BodyText"/>
      </w:pPr>
      <w:r>
        <w:rPr>
          <w:b/>
          <w:bCs/>
        </w:rPr>
        <w:t>Aturan penggunaan</w:t>
      </w:r>
      <w:r>
        <w:t xml:space="preserve"> (IDAI)</w:t>
      </w:r>
    </w:p>
    <w:p w14:paraId="5A071BA0" w14:textId="77777777" w:rsidR="00656223" w:rsidRDefault="00980606" w:rsidP="00980606">
      <w:pPr>
        <w:pStyle w:val="Compact"/>
        <w:numPr>
          <w:ilvl w:val="0"/>
          <w:numId w:val="22"/>
        </w:numPr>
      </w:pPr>
      <w:r>
        <w:t>Dosis harian dibagi 3 dosis.</w:t>
      </w:r>
    </w:p>
    <w:p w14:paraId="5DBB9F11" w14:textId="77777777" w:rsidR="00656223" w:rsidRDefault="00980606" w:rsidP="00980606">
      <w:pPr>
        <w:pStyle w:val="Compact"/>
        <w:numPr>
          <w:ilvl w:val="0"/>
          <w:numId w:val="22"/>
        </w:numPr>
      </w:pPr>
      <w:r>
        <w:t>Profilaksis endokarditis: dosis tunggal 30 menit–1 jam sebelum tindakan.</w:t>
      </w:r>
    </w:p>
    <w:p w14:paraId="01D23622" w14:textId="77777777" w:rsidR="00656223" w:rsidRDefault="00980606">
      <w:pPr>
        <w:pStyle w:val="FirstParagraph"/>
      </w:pPr>
      <w:r>
        <w:rPr>
          <w:b/>
          <w:bCs/>
        </w:rPr>
        <w:t>Manfaat obat</w:t>
      </w:r>
      <w:r>
        <w:t xml:space="preserve"> (label amoksisilin)</w:t>
      </w:r>
    </w:p>
    <w:p w14:paraId="7873597D" w14:textId="77777777" w:rsidR="00656223" w:rsidRDefault="00980606" w:rsidP="00980606">
      <w:pPr>
        <w:pStyle w:val="Compact"/>
        <w:numPr>
          <w:ilvl w:val="0"/>
          <w:numId w:val="23"/>
        </w:numPr>
      </w:pPr>
      <w:r>
        <w:t>Infeksi telinga, hidung, dan tenggorokan.</w:t>
      </w:r>
    </w:p>
    <w:p w14:paraId="7C3D17E1" w14:textId="77777777" w:rsidR="00656223" w:rsidRDefault="00980606" w:rsidP="00980606">
      <w:pPr>
        <w:pStyle w:val="Compact"/>
        <w:numPr>
          <w:ilvl w:val="0"/>
          <w:numId w:val="23"/>
        </w:numPr>
      </w:pPr>
      <w:r>
        <w:t>Infeksi saluran genitourinaria.</w:t>
      </w:r>
    </w:p>
    <w:p w14:paraId="4ECA133D" w14:textId="77777777" w:rsidR="00656223" w:rsidRDefault="00980606" w:rsidP="00980606">
      <w:pPr>
        <w:pStyle w:val="Compact"/>
        <w:numPr>
          <w:ilvl w:val="0"/>
          <w:numId w:val="23"/>
        </w:numPr>
      </w:pPr>
      <w:r>
        <w:t>Infeksi kulit dan struktur kulit.</w:t>
      </w:r>
    </w:p>
    <w:p w14:paraId="3950F8C8" w14:textId="77777777" w:rsidR="00656223" w:rsidRDefault="00980606" w:rsidP="00980606">
      <w:pPr>
        <w:pStyle w:val="Compact"/>
        <w:numPr>
          <w:ilvl w:val="0"/>
          <w:numId w:val="23"/>
        </w:numPr>
      </w:pPr>
      <w:r>
        <w:lastRenderedPageBreak/>
        <w:t>Infeksi saluran napas bawah.</w:t>
      </w:r>
    </w:p>
    <w:p w14:paraId="7264E087" w14:textId="77777777" w:rsidR="00656223" w:rsidRDefault="00980606" w:rsidP="00980606">
      <w:pPr>
        <w:pStyle w:val="Compact"/>
        <w:numPr>
          <w:ilvl w:val="0"/>
          <w:numId w:val="23"/>
        </w:numPr>
      </w:pPr>
      <w:r>
        <w:t xml:space="preserve">Terapi eradikasi </w:t>
      </w:r>
      <w:r>
        <w:rPr>
          <w:i/>
          <w:iCs/>
        </w:rPr>
        <w:t>H. pylori</w:t>
      </w:r>
      <w:r>
        <w:t xml:space="preserve"> (dewasa).</w:t>
      </w:r>
    </w:p>
    <w:p w14:paraId="23068D03" w14:textId="77777777" w:rsidR="00656223" w:rsidRDefault="00980606">
      <w:pPr>
        <w:pStyle w:val="FirstParagraph"/>
      </w:pPr>
      <w:r>
        <w:rPr>
          <w:b/>
          <w:bCs/>
        </w:rPr>
        <w:t>Efek samping</w:t>
      </w:r>
      <w:r>
        <w:t xml:space="preserve"> (label amoksisilin)</w:t>
      </w:r>
    </w:p>
    <w:p w14:paraId="4D5C6A34" w14:textId="77777777" w:rsidR="00656223" w:rsidRDefault="00980606" w:rsidP="00980606">
      <w:pPr>
        <w:pStyle w:val="Compact"/>
        <w:numPr>
          <w:ilvl w:val="0"/>
          <w:numId w:val="24"/>
        </w:numPr>
      </w:pPr>
      <w:r>
        <w:t>Paling sering (&gt;1%): diare, ruam, muntah, mual.</w:t>
      </w:r>
    </w:p>
    <w:p w14:paraId="6D633CFB" w14:textId="77777777" w:rsidR="00656223" w:rsidRDefault="00980606">
      <w:pPr>
        <w:pStyle w:val="FirstParagraph"/>
      </w:pPr>
      <w:r>
        <w:rPr>
          <w:b/>
          <w:bCs/>
        </w:rPr>
        <w:t>Peringatan</w:t>
      </w:r>
      <w:r>
        <w:t xml:space="preserve"> </w:t>
      </w:r>
      <w:r>
        <w:t>(label amoksisilin)</w:t>
      </w:r>
    </w:p>
    <w:p w14:paraId="13275F33" w14:textId="77777777" w:rsidR="00656223" w:rsidRDefault="00980606" w:rsidP="00980606">
      <w:pPr>
        <w:pStyle w:val="Compact"/>
        <w:numPr>
          <w:ilvl w:val="0"/>
          <w:numId w:val="25"/>
        </w:numPr>
      </w:pPr>
      <w:r>
        <w:t>Kontraindikasi: riwayat reaksi hipersensitivitas serius (misalnya anafilaksis atau sindrom Stevens-Johnson) terhadap amoksisilin atau beta-laktam lain (penisilin, sefalosporin).</w:t>
      </w:r>
    </w:p>
    <w:p w14:paraId="687BDE4C" w14:textId="77777777" w:rsidR="00656223" w:rsidRDefault="00980606" w:rsidP="00980606">
      <w:pPr>
        <w:pStyle w:val="Compact"/>
        <w:numPr>
          <w:ilvl w:val="0"/>
          <w:numId w:val="25"/>
        </w:numPr>
      </w:pPr>
      <w:r>
        <w:t xml:space="preserve">Reaksi anafilaksis, reaksi kulit berat (SCAR), dan </w:t>
      </w:r>
      <w:r>
        <w:rPr>
          <w:i/>
          <w:iCs/>
        </w:rPr>
        <w:t>drug-induced enterocolitis syndrome</w:t>
      </w:r>
      <w:r>
        <w:t>.</w:t>
      </w:r>
    </w:p>
    <w:p w14:paraId="730C0158" w14:textId="77777777" w:rsidR="00656223" w:rsidRDefault="00980606">
      <w:pPr>
        <w:pStyle w:val="FirstParagraph"/>
      </w:pPr>
      <w:r>
        <w:rPr>
          <w:b/>
          <w:bCs/>
        </w:rPr>
        <w:t>Farmakokinetik</w:t>
      </w:r>
      <w:r>
        <w:t xml:space="preserve"> (label amoksisilin)</w:t>
      </w:r>
    </w:p>
    <w:p w14:paraId="2E9C70D9" w14:textId="77777777" w:rsidR="00656223" w:rsidRDefault="00980606" w:rsidP="00980606">
      <w:pPr>
        <w:pStyle w:val="Compact"/>
        <w:numPr>
          <w:ilvl w:val="0"/>
          <w:numId w:val="26"/>
        </w:numPr>
      </w:pPr>
      <w:r>
        <w:t>Stabil dalam asam lambung dan cepat diserap setelah pemberian oral.</w:t>
      </w:r>
    </w:p>
    <w:p w14:paraId="42A2139E" w14:textId="77777777" w:rsidR="00656223" w:rsidRDefault="00980606" w:rsidP="00980606">
      <w:pPr>
        <w:pStyle w:val="Compact"/>
        <w:numPr>
          <w:ilvl w:val="0"/>
          <w:numId w:val="26"/>
        </w:numPr>
      </w:pPr>
      <w:r>
        <w:t>Kadar puncak dalam darah 1–2 jam setelah kapsul 250 mg dan 500 mg.</w:t>
      </w:r>
    </w:p>
    <w:p w14:paraId="5ED7659F" w14:textId="77777777" w:rsidR="00656223" w:rsidRDefault="00980606" w:rsidP="00980606">
      <w:pPr>
        <w:pStyle w:val="Compact"/>
        <w:numPr>
          <w:ilvl w:val="0"/>
          <w:numId w:val="26"/>
        </w:numPr>
      </w:pPr>
      <w:r>
        <w:t>Sekitar 20% terikat protein serum.</w:t>
      </w:r>
    </w:p>
    <w:p w14:paraId="08625AB5" w14:textId="77777777" w:rsidR="00656223" w:rsidRDefault="00980606" w:rsidP="00980606">
      <w:pPr>
        <w:pStyle w:val="Compact"/>
        <w:numPr>
          <w:ilvl w:val="0"/>
          <w:numId w:val="26"/>
        </w:numPr>
      </w:pPr>
      <w:r>
        <w:t>Waktu paruh 61,3 menit.</w:t>
      </w:r>
    </w:p>
    <w:p w14:paraId="403E9258" w14:textId="77777777" w:rsidR="00656223" w:rsidRDefault="00980606" w:rsidP="00980606">
      <w:pPr>
        <w:pStyle w:val="Compact"/>
        <w:numPr>
          <w:ilvl w:val="0"/>
          <w:numId w:val="26"/>
        </w:numPr>
      </w:pPr>
      <w:r>
        <w:t>Sekitar 60% dosis oral dikeluarkan di urin dalam 6–8 jam, sebagian besar dalam bentuk tidak berubah; ekskresi dapat diperlambat oleh probenesid.</w:t>
      </w:r>
    </w:p>
    <w:p w14:paraId="3B810379" w14:textId="77777777" w:rsidR="00656223" w:rsidRDefault="00980606">
      <w:pPr>
        <w:pStyle w:val="FirstParagraph"/>
      </w:pPr>
      <w:r>
        <w:rPr>
          <w:b/>
          <w:bCs/>
        </w:rPr>
        <w:t>Farmakodinamik</w:t>
      </w:r>
      <w:r>
        <w:t xml:space="preserve"> (label amoksisilin)</w:t>
      </w:r>
    </w:p>
    <w:p w14:paraId="5F6F1A10" w14:textId="77777777" w:rsidR="00656223" w:rsidRDefault="00980606" w:rsidP="00980606">
      <w:pPr>
        <w:pStyle w:val="Compact"/>
        <w:numPr>
          <w:ilvl w:val="0"/>
          <w:numId w:val="27"/>
        </w:numPr>
      </w:pPr>
      <w:r>
        <w:t>Bakterisidal seperti penisilin terhadap bakteri peka selama fase multiplikasi aktif.</w:t>
      </w:r>
    </w:p>
    <w:p w14:paraId="4447C13D" w14:textId="77777777" w:rsidR="00656223" w:rsidRDefault="00980606" w:rsidP="00980606">
      <w:pPr>
        <w:pStyle w:val="Compact"/>
        <w:numPr>
          <w:ilvl w:val="0"/>
          <w:numId w:val="27"/>
        </w:numPr>
      </w:pPr>
      <w:r>
        <w:t>Bekerja melalui hambatan biosintesis dinding sel yang menyebabkan kematian bakteri.</w:t>
      </w:r>
    </w:p>
    <w:p w14:paraId="0FCD0A71" w14:textId="77777777" w:rsidR="00656223" w:rsidRDefault="00980606" w:rsidP="00980606">
      <w:pPr>
        <w:pStyle w:val="Compact"/>
        <w:numPr>
          <w:ilvl w:val="0"/>
          <w:numId w:val="27"/>
        </w:numPr>
      </w:pPr>
      <w:r>
        <w:t>Resistensi terutama diperantarai enzim beta-laktamase.</w:t>
      </w:r>
    </w:p>
    <w:p w14:paraId="48165D41" w14:textId="77777777" w:rsidR="00656223" w:rsidRDefault="00980606">
      <w:pPr>
        <w:pStyle w:val="FirstParagraph"/>
      </w:pPr>
      <w:r>
        <w:rPr>
          <w:b/>
          <w:bCs/>
        </w:rPr>
        <w:t>Daftar pustaka</w:t>
      </w:r>
    </w:p>
    <w:p w14:paraId="1D04560A" w14:textId="77777777" w:rsidR="00656223" w:rsidRDefault="00980606" w:rsidP="00980606">
      <w:pPr>
        <w:pStyle w:val="Compact"/>
        <w:numPr>
          <w:ilvl w:val="0"/>
          <w:numId w:val="28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</w:t>
      </w:r>
      <w:r>
        <w:t xml:space="preserve">Jakarta: Ikatan Dokter Anak Indonesia; 2016. </w:t>
      </w:r>
      <w:hyperlink r:id="rId12">
        <w:r>
          <w:rPr>
            <w:rStyle w:val="Hyperlink"/>
          </w:rPr>
          <w:t>https://www.idai.or.id</w:t>
        </w:r>
      </w:hyperlink>
    </w:p>
    <w:p w14:paraId="4A6585CA" w14:textId="77777777" w:rsidR="00656223" w:rsidRDefault="00980606" w:rsidP="00980606">
      <w:pPr>
        <w:pStyle w:val="Compact"/>
        <w:numPr>
          <w:ilvl w:val="0"/>
          <w:numId w:val="28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13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33CA6D27" w14:textId="77777777" w:rsidR="00656223" w:rsidRDefault="00980606" w:rsidP="00980606">
      <w:pPr>
        <w:pStyle w:val="Compact"/>
        <w:numPr>
          <w:ilvl w:val="0"/>
          <w:numId w:val="28"/>
        </w:numPr>
      </w:pPr>
      <w:r>
        <w:t xml:space="preserve">Amoxicillin tablets, for oral suspension, chewable tablets and capsules, label FDA. DailyMed. </w:t>
      </w:r>
      <w:hyperlink r:id="rId14">
        <w:r>
          <w:rPr>
            <w:rStyle w:val="Hyperlink"/>
          </w:rPr>
          <w:t>https://dailymed.nlm.nih.gov/dailymed/drugInfo.cfm?setid=b07b5ac4-253e-4c83-91c3-3fdc46e91a0f</w:t>
        </w:r>
      </w:hyperlink>
    </w:p>
    <w:p w14:paraId="77CA31AE" w14:textId="77777777" w:rsidR="00656223" w:rsidRDefault="00980606">
      <w:r>
        <w:pict w14:anchorId="6ABF1EBE">
          <v:rect id="_x0000_i1029" style="width:0;height:1.5pt" o:hralign="center" o:hrstd="t" o:hr="t"/>
        </w:pict>
      </w:r>
    </w:p>
    <w:p w14:paraId="22E0C91D" w14:textId="77777777" w:rsidR="00656223" w:rsidRDefault="00980606">
      <w:pPr>
        <w:pStyle w:val="Heading3"/>
      </w:pPr>
      <w:bookmarkStart w:id="20" w:name="X3fa3d7d0216d4388f169bc5573b56dc07355478"/>
      <w:bookmarkStart w:id="21" w:name="_Toc242815943"/>
      <w:bookmarkEnd w:id="18"/>
      <w:r>
        <w:lastRenderedPageBreak/>
        <w:t>3.4 Seftriakson</w:t>
      </w:r>
      <w:bookmarkEnd w:id="21"/>
    </w:p>
    <w:p w14:paraId="24901C67" w14:textId="77777777" w:rsidR="00656223" w:rsidRDefault="00980606">
      <w:pPr>
        <w:pStyle w:val="FirstParagraph"/>
      </w:pPr>
      <w:r>
        <w:rPr>
          <w:b/>
          <w:bCs/>
        </w:rPr>
        <w:t>Kalkulator berat badan</w:t>
      </w:r>
      <w:r>
        <w:t xml:space="preserve"> </w:t>
      </w:r>
      <w:r>
        <w:t>(IDAI hlm. 15, tabel antimikroba; dosis per kg per hari)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33"/>
        <w:gridCol w:w="1774"/>
        <w:gridCol w:w="1836"/>
        <w:gridCol w:w="5333"/>
      </w:tblGrid>
      <w:tr w:rsidR="00656223" w14:paraId="52FBA28F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79E5E1B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218CFE9D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3910877B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Infeksi berat</w:t>
            </w:r>
          </w:p>
        </w:tc>
        <w:tc>
          <w:tcPr>
            <w:tcW w:w="0" w:type="auto"/>
            <w:shd w:val="clear" w:color="auto" w:fill="DCE6F1"/>
          </w:tcPr>
          <w:p w14:paraId="4A2A473C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Keterangan</w:t>
            </w:r>
          </w:p>
        </w:tc>
      </w:tr>
      <w:tr w:rsidR="00656223" w14:paraId="2124F701" w14:textId="77777777">
        <w:tc>
          <w:tcPr>
            <w:tcW w:w="0" w:type="auto"/>
          </w:tcPr>
          <w:p w14:paraId="1A983905" w14:textId="77777777" w:rsidR="00656223" w:rsidRDefault="00980606">
            <w:pPr>
              <w:pStyle w:val="Compact"/>
            </w:pPr>
            <w:r>
              <w:rPr>
                <w:sz w:val="19"/>
              </w:rPr>
              <w:t>IV, IM</w:t>
            </w:r>
          </w:p>
        </w:tc>
        <w:tc>
          <w:tcPr>
            <w:tcW w:w="0" w:type="auto"/>
          </w:tcPr>
          <w:p w14:paraId="5CD02BF6" w14:textId="77777777" w:rsidR="00656223" w:rsidRDefault="00980606">
            <w:pPr>
              <w:pStyle w:val="Compact"/>
            </w:pPr>
            <w:r>
              <w:rPr>
                <w:sz w:val="19"/>
              </w:rPr>
              <w:t>50–75 mg sehari sekali (maksimal 2 g/hari)</w:t>
            </w:r>
          </w:p>
        </w:tc>
        <w:tc>
          <w:tcPr>
            <w:tcW w:w="0" w:type="auto"/>
          </w:tcPr>
          <w:p w14:paraId="39337095" w14:textId="77777777" w:rsidR="00656223" w:rsidRDefault="00980606">
            <w:pPr>
              <w:pStyle w:val="Compact"/>
            </w:pPr>
            <w:r>
              <w:rPr>
                <w:sz w:val="19"/>
              </w:rPr>
              <w:t>100 mg/kg/hari dalam 2 dosis (maksimal 4 g)</w:t>
            </w:r>
          </w:p>
        </w:tc>
        <w:tc>
          <w:tcPr>
            <w:tcW w:w="0" w:type="auto"/>
          </w:tcPr>
          <w:p w14:paraId="0572D368" w14:textId="77777777" w:rsidR="00656223" w:rsidRDefault="00980606">
            <w:pPr>
              <w:pStyle w:val="Compact"/>
            </w:pPr>
            <w:r>
              <w:rPr>
                <w:sz w:val="19"/>
              </w:rPr>
              <w:t>Spektrum luas. Dosis yang lebih besar (sampai dengan yang digunakan untuk meningitis) cocok untuk pneumokokus pneumonia resisten penisilin. 50 mg/kg, IM, × 1–3 hari untuk OMA (sampai 1 g)</w:t>
            </w:r>
          </w:p>
        </w:tc>
      </w:tr>
    </w:tbl>
    <w:p w14:paraId="22249A03" w14:textId="77777777" w:rsidR="00656223" w:rsidRDefault="00980606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79)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03"/>
        <w:gridCol w:w="1746"/>
        <w:gridCol w:w="895"/>
        <w:gridCol w:w="980"/>
        <w:gridCol w:w="839"/>
        <w:gridCol w:w="1735"/>
        <w:gridCol w:w="678"/>
      </w:tblGrid>
      <w:tr w:rsidR="00656223" w14:paraId="2E373D81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713524DA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1ED3AF24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39F2B9F1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2FD41F6E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77C6805F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1537AC4F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13DA067A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656223" w14:paraId="4D5C428D" w14:textId="77777777">
        <w:tc>
          <w:tcPr>
            <w:tcW w:w="0" w:type="auto"/>
          </w:tcPr>
          <w:p w14:paraId="183F46C5" w14:textId="77777777" w:rsidR="00656223" w:rsidRDefault="00980606">
            <w:pPr>
              <w:pStyle w:val="Compact"/>
            </w:pPr>
            <w:r>
              <w:rPr>
                <w:sz w:val="19"/>
              </w:rPr>
              <w:t>25–50 mg/kg/dosis q12–24 jam iv, im</w:t>
            </w:r>
          </w:p>
        </w:tc>
        <w:tc>
          <w:tcPr>
            <w:tcW w:w="0" w:type="auto"/>
          </w:tcPr>
          <w:p w14:paraId="4E8AC34A" w14:textId="77777777" w:rsidR="00656223" w:rsidRDefault="00980606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3C72D1EA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1BEBC44B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3ED63342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3A7945CA" w14:textId="77777777" w:rsidR="00656223" w:rsidRDefault="00980606">
            <w:pPr>
              <w:pStyle w:val="Compact"/>
            </w:pPr>
            <w:r>
              <w:rPr>
                <w:sz w:val="19"/>
              </w:rPr>
              <w:t>dosis sesudah dialisis</w:t>
            </w:r>
          </w:p>
        </w:tc>
        <w:tc>
          <w:tcPr>
            <w:tcW w:w="0" w:type="auto"/>
          </w:tcPr>
          <w:p w14:paraId="597735EA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</w:tr>
    </w:tbl>
    <w:p w14:paraId="6771EE51" w14:textId="77777777" w:rsidR="00656223" w:rsidRDefault="00980606">
      <w:pPr>
        <w:pStyle w:val="BodyText"/>
      </w:pPr>
      <w:r>
        <w:rPr>
          <w:b/>
          <w:bCs/>
        </w:rPr>
        <w:t>Sediaan</w:t>
      </w:r>
      <w:r>
        <w:t xml:space="preserve"> (FORNAS 2025 hlm. 29)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538"/>
        <w:gridCol w:w="5334"/>
      </w:tblGrid>
      <w:tr w:rsidR="00656223" w14:paraId="763752A9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8D08420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12698C48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656223" w14:paraId="291848C8" w14:textId="77777777">
        <w:tc>
          <w:tcPr>
            <w:tcW w:w="0" w:type="auto"/>
          </w:tcPr>
          <w:p w14:paraId="436B198D" w14:textId="77777777" w:rsidR="00656223" w:rsidRDefault="00980606">
            <w:pPr>
              <w:pStyle w:val="Compact"/>
            </w:pPr>
            <w:r>
              <w:rPr>
                <w:sz w:val="19"/>
              </w:rPr>
              <w:t>Injeksi 1.000 mg</w:t>
            </w:r>
          </w:p>
        </w:tc>
        <w:tc>
          <w:tcPr>
            <w:tcW w:w="0" w:type="auto"/>
          </w:tcPr>
          <w:p w14:paraId="7EC00F4F" w14:textId="77777777" w:rsidR="00656223" w:rsidRDefault="00980606">
            <w:pPr>
              <w:pStyle w:val="Compact"/>
            </w:pPr>
            <w:r>
              <w:rPr>
                <w:sz w:val="19"/>
              </w:rPr>
              <w:t>2 g/hari selama 7 hari. Untuk meningitis 4 g/hari selama 14 hari</w:t>
            </w:r>
          </w:p>
        </w:tc>
      </w:tr>
    </w:tbl>
    <w:p w14:paraId="23ACD688" w14:textId="77777777" w:rsidR="00656223" w:rsidRDefault="00980606">
      <w:pPr>
        <w:pStyle w:val="BodyText"/>
      </w:pPr>
      <w:r>
        <w:rPr>
          <w:b/>
          <w:bCs/>
        </w:rPr>
        <w:t>Aturan penggunaan</w:t>
      </w:r>
    </w:p>
    <w:p w14:paraId="38AEE9E3" w14:textId="77777777" w:rsidR="00656223" w:rsidRDefault="00980606" w:rsidP="00980606">
      <w:pPr>
        <w:pStyle w:val="Compact"/>
        <w:numPr>
          <w:ilvl w:val="0"/>
          <w:numId w:val="29"/>
        </w:numPr>
      </w:pPr>
      <w:r>
        <w:t>Infeksi ringan–sedang: sehari sekali. Infeksi berat: dibagi 2 dosis. OMA: IM selama 1–3 hari (IDAI).</w:t>
      </w:r>
    </w:p>
    <w:p w14:paraId="294F7212" w14:textId="77777777" w:rsidR="00656223" w:rsidRDefault="00980606" w:rsidP="00980606">
      <w:pPr>
        <w:pStyle w:val="Compact"/>
        <w:numPr>
          <w:ilvl w:val="0"/>
          <w:numId w:val="29"/>
        </w:numPr>
      </w:pPr>
      <w:r>
        <w:t>Pada neonatus, dosis IV diberikan selama 60 menit untuk mengurangi risiko ensefalopati bilirubin (label seftriakson).</w:t>
      </w:r>
    </w:p>
    <w:p w14:paraId="67D7F6C0" w14:textId="77777777" w:rsidR="00656223" w:rsidRDefault="00980606">
      <w:pPr>
        <w:pStyle w:val="FirstParagraph"/>
      </w:pPr>
      <w:r>
        <w:rPr>
          <w:b/>
          <w:bCs/>
        </w:rPr>
        <w:t>Manfaat obat</w:t>
      </w:r>
      <w:r>
        <w:t xml:space="preserve"> </w:t>
      </w:r>
      <w:r>
        <w:t>(label seftriakson; infeksi oleh organisme yang peka)</w:t>
      </w:r>
    </w:p>
    <w:p w14:paraId="63221843" w14:textId="77777777" w:rsidR="00656223" w:rsidRDefault="00980606" w:rsidP="00980606">
      <w:pPr>
        <w:pStyle w:val="Compact"/>
        <w:numPr>
          <w:ilvl w:val="0"/>
          <w:numId w:val="30"/>
        </w:numPr>
      </w:pPr>
      <w:r>
        <w:t>Infeksi saluran napas bawah.</w:t>
      </w:r>
    </w:p>
    <w:p w14:paraId="2E09AD7D" w14:textId="77777777" w:rsidR="00656223" w:rsidRDefault="00980606" w:rsidP="00980606">
      <w:pPr>
        <w:pStyle w:val="Compact"/>
        <w:numPr>
          <w:ilvl w:val="0"/>
          <w:numId w:val="30"/>
        </w:numPr>
      </w:pPr>
      <w:r>
        <w:t>Otitis media akut bakterial.</w:t>
      </w:r>
    </w:p>
    <w:p w14:paraId="44516482" w14:textId="77777777" w:rsidR="00656223" w:rsidRDefault="00980606" w:rsidP="00980606">
      <w:pPr>
        <w:pStyle w:val="Compact"/>
        <w:numPr>
          <w:ilvl w:val="0"/>
          <w:numId w:val="30"/>
        </w:numPr>
      </w:pPr>
      <w:r>
        <w:t>Infeksi kulit dan struktur kulit.</w:t>
      </w:r>
    </w:p>
    <w:p w14:paraId="0189AFBD" w14:textId="77777777" w:rsidR="00656223" w:rsidRDefault="00980606" w:rsidP="00980606">
      <w:pPr>
        <w:pStyle w:val="Compact"/>
        <w:numPr>
          <w:ilvl w:val="0"/>
          <w:numId w:val="30"/>
        </w:numPr>
      </w:pPr>
      <w:r>
        <w:t>Infeksi saluran kemih (dengan atau tanpa komplikasi).</w:t>
      </w:r>
    </w:p>
    <w:p w14:paraId="1A279757" w14:textId="77777777" w:rsidR="00656223" w:rsidRDefault="00980606" w:rsidP="00980606">
      <w:pPr>
        <w:pStyle w:val="Compact"/>
        <w:numPr>
          <w:ilvl w:val="0"/>
          <w:numId w:val="30"/>
        </w:numPr>
      </w:pPr>
      <w:r>
        <w:t>Gonore tanpa komplikasi.</w:t>
      </w:r>
    </w:p>
    <w:p w14:paraId="7BE5A87D" w14:textId="77777777" w:rsidR="00656223" w:rsidRDefault="00980606" w:rsidP="00980606">
      <w:pPr>
        <w:pStyle w:val="Compact"/>
        <w:numPr>
          <w:ilvl w:val="0"/>
          <w:numId w:val="30"/>
        </w:numPr>
      </w:pPr>
      <w:r>
        <w:t>Penyakit radang panggul.</w:t>
      </w:r>
    </w:p>
    <w:p w14:paraId="347DBE7B" w14:textId="77777777" w:rsidR="00656223" w:rsidRDefault="00980606" w:rsidP="00980606">
      <w:pPr>
        <w:pStyle w:val="Compact"/>
        <w:numPr>
          <w:ilvl w:val="0"/>
          <w:numId w:val="30"/>
        </w:numPr>
      </w:pPr>
      <w:r>
        <w:t>Septikemia bakterial.</w:t>
      </w:r>
    </w:p>
    <w:p w14:paraId="570148AD" w14:textId="77777777" w:rsidR="00656223" w:rsidRDefault="00980606" w:rsidP="00980606">
      <w:pPr>
        <w:pStyle w:val="Compact"/>
        <w:numPr>
          <w:ilvl w:val="0"/>
          <w:numId w:val="30"/>
        </w:numPr>
      </w:pPr>
      <w:r>
        <w:t>Infeksi tulang dan sendi.</w:t>
      </w:r>
    </w:p>
    <w:p w14:paraId="674E0670" w14:textId="77777777" w:rsidR="00656223" w:rsidRDefault="00980606" w:rsidP="00980606">
      <w:pPr>
        <w:pStyle w:val="Compact"/>
        <w:numPr>
          <w:ilvl w:val="0"/>
          <w:numId w:val="30"/>
        </w:numPr>
      </w:pPr>
      <w:r>
        <w:t>Infeksi intraabdomen.</w:t>
      </w:r>
    </w:p>
    <w:p w14:paraId="3759DE9D" w14:textId="77777777" w:rsidR="00656223" w:rsidRDefault="00980606" w:rsidP="00980606">
      <w:pPr>
        <w:pStyle w:val="Compact"/>
        <w:numPr>
          <w:ilvl w:val="0"/>
          <w:numId w:val="30"/>
        </w:numPr>
      </w:pPr>
      <w:r>
        <w:t>Meningitis.</w:t>
      </w:r>
    </w:p>
    <w:p w14:paraId="0DBE0468" w14:textId="77777777" w:rsidR="00656223" w:rsidRDefault="00980606" w:rsidP="00980606">
      <w:pPr>
        <w:pStyle w:val="Compact"/>
        <w:numPr>
          <w:ilvl w:val="0"/>
          <w:numId w:val="30"/>
        </w:numPr>
      </w:pPr>
      <w:r>
        <w:t>Profilaksis bedah: dosis tunggal 1 g praoperasi pada tindakan tertentu.</w:t>
      </w:r>
    </w:p>
    <w:p w14:paraId="4DBBB550" w14:textId="77777777" w:rsidR="00656223" w:rsidRDefault="00980606">
      <w:pPr>
        <w:pStyle w:val="FirstParagraph"/>
      </w:pPr>
      <w:r>
        <w:rPr>
          <w:b/>
          <w:bCs/>
        </w:rPr>
        <w:t>Efek samping</w:t>
      </w:r>
      <w:r>
        <w:t xml:space="preserve"> (label seftriakson)</w:t>
      </w:r>
    </w:p>
    <w:p w14:paraId="3527AC5C" w14:textId="77777777" w:rsidR="00656223" w:rsidRDefault="00980606" w:rsidP="00980606">
      <w:pPr>
        <w:pStyle w:val="Compact"/>
        <w:numPr>
          <w:ilvl w:val="0"/>
          <w:numId w:val="31"/>
        </w:numPr>
      </w:pPr>
      <w:r>
        <w:t>Reaksi lokal: nyeri di tempat suntikan (0,6%).</w:t>
      </w:r>
    </w:p>
    <w:p w14:paraId="4E0C0749" w14:textId="77777777" w:rsidR="00656223" w:rsidRDefault="00980606" w:rsidP="00980606">
      <w:pPr>
        <w:pStyle w:val="Compact"/>
        <w:numPr>
          <w:ilvl w:val="0"/>
          <w:numId w:val="31"/>
        </w:numPr>
      </w:pPr>
      <w:r>
        <w:lastRenderedPageBreak/>
        <w:t>Hipersensitivitas: ruam (1,7%).</w:t>
      </w:r>
    </w:p>
    <w:p w14:paraId="3E804865" w14:textId="77777777" w:rsidR="00656223" w:rsidRDefault="00980606" w:rsidP="00980606">
      <w:pPr>
        <w:pStyle w:val="Compact"/>
        <w:numPr>
          <w:ilvl w:val="0"/>
          <w:numId w:val="31"/>
        </w:numPr>
      </w:pPr>
      <w:r>
        <w:t>Hematologi: eosinofilia (6%), trombositosis (5,1%), leukopenia (2,1%).</w:t>
      </w:r>
    </w:p>
    <w:p w14:paraId="5A663277" w14:textId="77777777" w:rsidR="00656223" w:rsidRDefault="00980606">
      <w:pPr>
        <w:pStyle w:val="FirstParagraph"/>
      </w:pPr>
      <w:r>
        <w:rPr>
          <w:b/>
          <w:bCs/>
        </w:rPr>
        <w:t>Peringatan</w:t>
      </w:r>
      <w:r>
        <w:t xml:space="preserve"> (label seftriakson, kontraindikasi)</w:t>
      </w:r>
    </w:p>
    <w:p w14:paraId="1DAAEF07" w14:textId="77777777" w:rsidR="00656223" w:rsidRDefault="00980606" w:rsidP="00980606">
      <w:pPr>
        <w:pStyle w:val="Compact"/>
        <w:numPr>
          <w:ilvl w:val="0"/>
          <w:numId w:val="32"/>
        </w:numPr>
      </w:pPr>
      <w:r>
        <w:t>Hipersensitivitas terhadap seftriakson, eksipiennya, atau sefalosporin lain.</w:t>
      </w:r>
    </w:p>
    <w:p w14:paraId="41A09352" w14:textId="77777777" w:rsidR="00656223" w:rsidRDefault="00980606" w:rsidP="00980606">
      <w:pPr>
        <w:pStyle w:val="Compact"/>
        <w:numPr>
          <w:ilvl w:val="0"/>
          <w:numId w:val="32"/>
        </w:numPr>
      </w:pPr>
      <w:r>
        <w:t>Neonatus prematur sampai usia pascamenstruasi 41 minggu (usia kehamilan + usia kronologis).</w:t>
      </w:r>
    </w:p>
    <w:p w14:paraId="484077F9" w14:textId="77777777" w:rsidR="00656223" w:rsidRDefault="00980606" w:rsidP="00980606">
      <w:pPr>
        <w:pStyle w:val="Compact"/>
        <w:numPr>
          <w:ilvl w:val="0"/>
          <w:numId w:val="32"/>
        </w:numPr>
      </w:pPr>
      <w:r>
        <w:t>Neonatus dengan hiperbilirubinemia: seftriakson dapat menggeser bilirubin dari albumin sehingga berisiko ensefalopati bilirubin.</w:t>
      </w:r>
    </w:p>
    <w:p w14:paraId="6C47545C" w14:textId="77777777" w:rsidR="00656223" w:rsidRDefault="00980606" w:rsidP="00980606">
      <w:pPr>
        <w:pStyle w:val="Compact"/>
        <w:numPr>
          <w:ilvl w:val="0"/>
          <w:numId w:val="32"/>
        </w:numPr>
      </w:pPr>
      <w:r>
        <w:t>Neonatus (≤28 hari) yang memerlukan larutan IV mengandung kalsium, termasuk infus kalsium kontinu seperti nutrisi parenteral, karena risiko presipitasi seftriakson-kalsium.</w:t>
      </w:r>
    </w:p>
    <w:p w14:paraId="077C4383" w14:textId="77777777" w:rsidR="00656223" w:rsidRDefault="00980606">
      <w:pPr>
        <w:pStyle w:val="FirstParagraph"/>
      </w:pPr>
      <w:r>
        <w:rPr>
          <w:b/>
          <w:bCs/>
        </w:rPr>
        <w:t>Farmakokinetik</w:t>
      </w:r>
      <w:r>
        <w:t xml:space="preserve"> (label seftriakson)</w:t>
      </w:r>
    </w:p>
    <w:p w14:paraId="4536B641" w14:textId="77777777" w:rsidR="00656223" w:rsidRDefault="00980606" w:rsidP="00980606">
      <w:pPr>
        <w:pStyle w:val="Compact"/>
        <w:numPr>
          <w:ilvl w:val="0"/>
          <w:numId w:val="33"/>
        </w:numPr>
      </w:pPr>
      <w:r>
        <w:t>Dewasa sehat: waktu paruh eliminasi 5,8–8,7 jam.</w:t>
      </w:r>
    </w:p>
    <w:p w14:paraId="5EFAC842" w14:textId="77777777" w:rsidR="00656223" w:rsidRDefault="00980606" w:rsidP="00980606">
      <w:pPr>
        <w:pStyle w:val="Compact"/>
        <w:numPr>
          <w:ilvl w:val="0"/>
          <w:numId w:val="33"/>
        </w:numPr>
      </w:pPr>
      <w:r>
        <w:t>Terikat reversibel pada protein plasma: 95% pada kadar &lt;25 mcg/mL, turun menjadi 85% pada 300 mcg/mL.</w:t>
      </w:r>
    </w:p>
    <w:p w14:paraId="55E1745A" w14:textId="77777777" w:rsidR="00656223" w:rsidRDefault="00980606" w:rsidP="00980606">
      <w:pPr>
        <w:pStyle w:val="Compact"/>
        <w:numPr>
          <w:ilvl w:val="0"/>
          <w:numId w:val="33"/>
        </w:numPr>
      </w:pPr>
      <w:r>
        <w:t>33–67% dosis dikeluarkan di urin dalam bentuk tidak berubah; sisanya disekresi ke empedu dan ditemukan di feses sebagai senyawa yang tidak aktif secara mikrobiologis.</w:t>
      </w:r>
    </w:p>
    <w:p w14:paraId="45397B82" w14:textId="77777777" w:rsidR="00656223" w:rsidRDefault="00980606" w:rsidP="00980606">
      <w:pPr>
        <w:pStyle w:val="Compact"/>
        <w:numPr>
          <w:ilvl w:val="0"/>
          <w:numId w:val="33"/>
        </w:numPr>
      </w:pPr>
      <w:r>
        <w:t>Anak dengan meningitis: waktu paruh 4,6 jam (50 mg/kg IV) dan 4,3 jam (75 mg/kg IV); kadar cairan serebrospinal dengan meninges meradang 5,6 dan 6,4 mcg/mL.</w:t>
      </w:r>
    </w:p>
    <w:p w14:paraId="494409C3" w14:textId="77777777" w:rsidR="00656223" w:rsidRDefault="00980606">
      <w:pPr>
        <w:pStyle w:val="FirstParagraph"/>
      </w:pPr>
      <w:r>
        <w:rPr>
          <w:b/>
          <w:bCs/>
        </w:rPr>
        <w:t>Farmakodinamik</w:t>
      </w:r>
      <w:r>
        <w:t xml:space="preserve"> (label seftriakson)</w:t>
      </w:r>
    </w:p>
    <w:p w14:paraId="52374805" w14:textId="77777777" w:rsidR="00656223" w:rsidRDefault="00980606" w:rsidP="00980606">
      <w:pPr>
        <w:pStyle w:val="Compact"/>
        <w:numPr>
          <w:ilvl w:val="0"/>
          <w:numId w:val="34"/>
        </w:numPr>
      </w:pPr>
      <w:r>
        <w:t>Bakterisidal dengan menghambat sintesis dinding sel bakteri.</w:t>
      </w:r>
    </w:p>
    <w:p w14:paraId="2DD2BAEA" w14:textId="77777777" w:rsidR="00656223" w:rsidRDefault="00980606" w:rsidP="00980606">
      <w:pPr>
        <w:pStyle w:val="Compact"/>
        <w:numPr>
          <w:ilvl w:val="0"/>
          <w:numId w:val="34"/>
        </w:numPr>
      </w:pPr>
      <w:r>
        <w:t>Aktif dengan adanya sebagian beta-laktamase (penisilinase dan sefalosporinase) dari bakteri Gram-negatif dan Gram-positif.</w:t>
      </w:r>
    </w:p>
    <w:p w14:paraId="08596759" w14:textId="77777777" w:rsidR="00656223" w:rsidRDefault="00980606">
      <w:pPr>
        <w:pStyle w:val="FirstParagraph"/>
      </w:pPr>
      <w:r>
        <w:rPr>
          <w:b/>
          <w:bCs/>
        </w:rPr>
        <w:t>Daftar pustaka</w:t>
      </w:r>
    </w:p>
    <w:p w14:paraId="68DE679E" w14:textId="77777777" w:rsidR="00656223" w:rsidRDefault="00980606" w:rsidP="00980606">
      <w:pPr>
        <w:pStyle w:val="Compact"/>
        <w:numPr>
          <w:ilvl w:val="0"/>
          <w:numId w:val="35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15">
        <w:r>
          <w:rPr>
            <w:rStyle w:val="Hyperlink"/>
          </w:rPr>
          <w:t>https://www.idai.or.id</w:t>
        </w:r>
      </w:hyperlink>
    </w:p>
    <w:p w14:paraId="373A11A2" w14:textId="77777777" w:rsidR="00656223" w:rsidRDefault="00980606" w:rsidP="00980606">
      <w:pPr>
        <w:pStyle w:val="Compact"/>
        <w:numPr>
          <w:ilvl w:val="0"/>
          <w:numId w:val="35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16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49C349A5" w14:textId="77777777" w:rsidR="00656223" w:rsidRDefault="00980606" w:rsidP="00980606">
      <w:pPr>
        <w:pStyle w:val="Compact"/>
        <w:numPr>
          <w:ilvl w:val="0"/>
          <w:numId w:val="35"/>
        </w:numPr>
      </w:pPr>
      <w:r>
        <w:t xml:space="preserve">Ceftriaxone for Injection, USP, label FDA. DailyMed. </w:t>
      </w:r>
      <w:hyperlink r:id="rId17">
        <w:r>
          <w:rPr>
            <w:rStyle w:val="Hyperlink"/>
          </w:rPr>
          <w:t>https://dailymed.nlm.nih.gov/dailymed/drugInfo.cfm?setid=8351aa37-552d-471d-b293-c564dcb6ec29</w:t>
        </w:r>
      </w:hyperlink>
    </w:p>
    <w:p w14:paraId="63ED17F4" w14:textId="77777777" w:rsidR="00656223" w:rsidRDefault="00980606">
      <w:r>
        <w:pict w14:anchorId="410B5988">
          <v:rect id="_x0000_i1030" style="width:0;height:1.5pt" o:hralign="center" o:hrstd="t" o:hr="t"/>
        </w:pict>
      </w:r>
    </w:p>
    <w:p w14:paraId="19BCE3C1" w14:textId="77777777" w:rsidR="00656223" w:rsidRDefault="00980606">
      <w:pPr>
        <w:pStyle w:val="Heading3"/>
      </w:pPr>
      <w:bookmarkStart w:id="22" w:name="X5b5a91785bc5d9d34c071f13c074008e9c7844c"/>
      <w:bookmarkStart w:id="23" w:name="_Toc242815944"/>
      <w:bookmarkEnd w:id="20"/>
      <w:r>
        <w:lastRenderedPageBreak/>
        <w:t>3.5 Gentamisin</w:t>
      </w:r>
      <w:bookmarkEnd w:id="23"/>
    </w:p>
    <w:p w14:paraId="7E7A1D1B" w14:textId="77777777" w:rsidR="00656223" w:rsidRDefault="00980606">
      <w:pPr>
        <w:pStyle w:val="FirstParagraph"/>
      </w:pPr>
      <w:r>
        <w:rPr>
          <w:b/>
          <w:bCs/>
        </w:rPr>
        <w:t>Kalkulator berat badan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521"/>
        <w:gridCol w:w="5561"/>
        <w:gridCol w:w="1494"/>
      </w:tblGrid>
      <w:tr w:rsidR="00656223" w14:paraId="76671BF7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DBB8547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0DF4C100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  <w:tc>
          <w:tcPr>
            <w:tcW w:w="0" w:type="auto"/>
            <w:shd w:val="clear" w:color="auto" w:fill="DCE6F1"/>
          </w:tcPr>
          <w:p w14:paraId="019CC611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Sumber</w:t>
            </w:r>
          </w:p>
        </w:tc>
      </w:tr>
      <w:tr w:rsidR="00656223" w14:paraId="3866CCFD" w14:textId="77777777">
        <w:tc>
          <w:tcPr>
            <w:tcW w:w="0" w:type="auto"/>
          </w:tcPr>
          <w:p w14:paraId="6CA8CFDC" w14:textId="77777777" w:rsidR="00656223" w:rsidRDefault="00980606">
            <w:pPr>
              <w:pStyle w:val="Compact"/>
            </w:pPr>
            <w:r>
              <w:rPr>
                <w:sz w:val="19"/>
              </w:rPr>
              <w:t>IV, IM: infeksi ringan–sedang</w:t>
            </w:r>
          </w:p>
        </w:tc>
        <w:tc>
          <w:tcPr>
            <w:tcW w:w="0" w:type="auto"/>
          </w:tcPr>
          <w:p w14:paraId="233B1D57" w14:textId="77777777" w:rsidR="00656223" w:rsidRDefault="00980606">
            <w:pPr>
              <w:pStyle w:val="Compact"/>
            </w:pPr>
            <w:r>
              <w:rPr>
                <w:sz w:val="19"/>
              </w:rPr>
              <w:t>Tidak cocok</w:t>
            </w:r>
          </w:p>
        </w:tc>
        <w:tc>
          <w:tcPr>
            <w:tcW w:w="0" w:type="auto"/>
          </w:tcPr>
          <w:p w14:paraId="2DE1542B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11</w:t>
            </w:r>
          </w:p>
        </w:tc>
      </w:tr>
      <w:tr w:rsidR="00656223" w14:paraId="68C064DB" w14:textId="77777777">
        <w:tc>
          <w:tcPr>
            <w:tcW w:w="0" w:type="auto"/>
          </w:tcPr>
          <w:p w14:paraId="5AD2D7CE" w14:textId="77777777" w:rsidR="00656223" w:rsidRDefault="00980606">
            <w:pPr>
              <w:pStyle w:val="Compact"/>
            </w:pPr>
            <w:r>
              <w:rPr>
                <w:sz w:val="19"/>
              </w:rPr>
              <w:t>IV, IM: infeksi berat</w:t>
            </w:r>
          </w:p>
        </w:tc>
        <w:tc>
          <w:tcPr>
            <w:tcW w:w="0" w:type="auto"/>
          </w:tcPr>
          <w:p w14:paraId="65ADE821" w14:textId="77777777" w:rsidR="00656223" w:rsidRDefault="00980606">
            <w:pPr>
              <w:pStyle w:val="Compact"/>
            </w:pPr>
            <w:r>
              <w:rPr>
                <w:sz w:val="19"/>
              </w:rPr>
              <w:t>3–7,5 mg/kg/hari dalam 3 dosis</w:t>
            </w:r>
          </w:p>
        </w:tc>
        <w:tc>
          <w:tcPr>
            <w:tcW w:w="0" w:type="auto"/>
          </w:tcPr>
          <w:p w14:paraId="5BAF2236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11</w:t>
            </w:r>
          </w:p>
        </w:tc>
      </w:tr>
      <w:tr w:rsidR="00656223" w14:paraId="6BCB2E4E" w14:textId="77777777">
        <w:tc>
          <w:tcPr>
            <w:tcW w:w="0" w:type="auto"/>
          </w:tcPr>
          <w:p w14:paraId="37EA0D56" w14:textId="77777777" w:rsidR="00656223" w:rsidRDefault="00980606">
            <w:pPr>
              <w:pStyle w:val="Compact"/>
            </w:pPr>
            <w:r>
              <w:rPr>
                <w:sz w:val="19"/>
              </w:rPr>
              <w:t>IV: neonatus</w:t>
            </w:r>
          </w:p>
        </w:tc>
        <w:tc>
          <w:tcPr>
            <w:tcW w:w="0" w:type="auto"/>
          </w:tcPr>
          <w:p w14:paraId="290E65AC" w14:textId="77777777" w:rsidR="00656223" w:rsidRDefault="00980606">
            <w:pPr>
              <w:pStyle w:val="Compact"/>
            </w:pPr>
            <w:r>
              <w:rPr>
                <w:sz w:val="19"/>
              </w:rPr>
              <w:t>IV drip dalam 30 menit; dosis dan interval menurut tabel neonatus</w:t>
            </w:r>
          </w:p>
        </w:tc>
        <w:tc>
          <w:tcPr>
            <w:tcW w:w="0" w:type="auto"/>
          </w:tcPr>
          <w:p w14:paraId="285F51A0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30–31</w:t>
            </w:r>
          </w:p>
        </w:tc>
      </w:tr>
    </w:tbl>
    <w:p w14:paraId="6CBC559A" w14:textId="77777777" w:rsidR="00656223" w:rsidRDefault="00980606">
      <w:pPr>
        <w:pStyle w:val="BodyText"/>
      </w:pPr>
      <w:r>
        <w:t>Keterangan golongan aminoglikosida (IDAI hlm. 11): dosis dan frekuensi individual berdasarkan analisis konsentrasi serum.</w:t>
      </w:r>
    </w:p>
    <w:p w14:paraId="102CEB1C" w14:textId="77777777" w:rsidR="00656223" w:rsidRDefault="00980606">
      <w:pPr>
        <w:pStyle w:val="BodyText"/>
      </w:pPr>
      <w:r>
        <w:rPr>
          <w:b/>
          <w:bCs/>
        </w:rPr>
        <w:t>Tabel neonatus</w:t>
      </w:r>
      <w:r>
        <w:t xml:space="preserve"> (IDAI hlm. 31)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838"/>
        <w:gridCol w:w="2135"/>
        <w:gridCol w:w="1395"/>
        <w:gridCol w:w="1355"/>
      </w:tblGrid>
      <w:tr w:rsidR="00656223" w14:paraId="41F0A317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64455E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Umur kehamilan (pascakonsepsi), minggu</w:t>
            </w:r>
          </w:p>
        </w:tc>
        <w:tc>
          <w:tcPr>
            <w:tcW w:w="0" w:type="auto"/>
            <w:shd w:val="clear" w:color="auto" w:fill="DCE6F1"/>
          </w:tcPr>
          <w:p w14:paraId="269F883C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Umur pascanatal, hari</w:t>
            </w:r>
          </w:p>
        </w:tc>
        <w:tc>
          <w:tcPr>
            <w:tcW w:w="0" w:type="auto"/>
            <w:shd w:val="clear" w:color="auto" w:fill="DCE6F1"/>
          </w:tcPr>
          <w:p w14:paraId="513A2410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(mg/kg)</w:t>
            </w:r>
          </w:p>
        </w:tc>
        <w:tc>
          <w:tcPr>
            <w:tcW w:w="0" w:type="auto"/>
            <w:shd w:val="clear" w:color="auto" w:fill="DCE6F1"/>
          </w:tcPr>
          <w:p w14:paraId="3E86517B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Interval (jam)</w:t>
            </w:r>
          </w:p>
        </w:tc>
      </w:tr>
      <w:tr w:rsidR="00656223" w14:paraId="03521F14" w14:textId="77777777">
        <w:tc>
          <w:tcPr>
            <w:tcW w:w="0" w:type="auto"/>
          </w:tcPr>
          <w:p w14:paraId="47AD872A" w14:textId="77777777" w:rsidR="00656223" w:rsidRDefault="00980606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67273FFB" w14:textId="77777777" w:rsidR="00656223" w:rsidRDefault="00980606">
            <w:pPr>
              <w:pStyle w:val="Compact"/>
            </w:pPr>
            <w:r>
              <w:rPr>
                <w:sz w:val="19"/>
              </w:rPr>
              <w:t>0–7</w:t>
            </w:r>
          </w:p>
        </w:tc>
        <w:tc>
          <w:tcPr>
            <w:tcW w:w="0" w:type="auto"/>
          </w:tcPr>
          <w:p w14:paraId="67CE6556" w14:textId="77777777" w:rsidR="00656223" w:rsidRDefault="00980606">
            <w:pPr>
              <w:pStyle w:val="Compact"/>
            </w:pPr>
            <w:r>
              <w:rPr>
                <w:sz w:val="19"/>
              </w:rPr>
              <w:t>5</w:t>
            </w:r>
          </w:p>
        </w:tc>
        <w:tc>
          <w:tcPr>
            <w:tcW w:w="0" w:type="auto"/>
          </w:tcPr>
          <w:p w14:paraId="74127652" w14:textId="77777777" w:rsidR="00656223" w:rsidRDefault="00980606">
            <w:pPr>
              <w:pStyle w:val="Compact"/>
            </w:pPr>
            <w:r>
              <w:rPr>
                <w:sz w:val="19"/>
              </w:rPr>
              <w:t>48</w:t>
            </w:r>
          </w:p>
        </w:tc>
      </w:tr>
      <w:tr w:rsidR="00656223" w14:paraId="00B73905" w14:textId="77777777">
        <w:tc>
          <w:tcPr>
            <w:tcW w:w="0" w:type="auto"/>
          </w:tcPr>
          <w:p w14:paraId="007EFC57" w14:textId="77777777" w:rsidR="00656223" w:rsidRDefault="00980606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22A34052" w14:textId="77777777" w:rsidR="00656223" w:rsidRDefault="00980606">
            <w:pPr>
              <w:pStyle w:val="Compact"/>
            </w:pPr>
            <w:r>
              <w:rPr>
                <w:sz w:val="19"/>
              </w:rPr>
              <w:t>8–28</w:t>
            </w:r>
          </w:p>
        </w:tc>
        <w:tc>
          <w:tcPr>
            <w:tcW w:w="0" w:type="auto"/>
          </w:tcPr>
          <w:p w14:paraId="6BE7426D" w14:textId="77777777" w:rsidR="00656223" w:rsidRDefault="00980606">
            <w:pPr>
              <w:pStyle w:val="Compact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21EC48F2" w14:textId="77777777" w:rsidR="00656223" w:rsidRDefault="00980606">
            <w:pPr>
              <w:pStyle w:val="Compact"/>
            </w:pPr>
            <w:r>
              <w:rPr>
                <w:sz w:val="19"/>
              </w:rPr>
              <w:t>36</w:t>
            </w:r>
          </w:p>
        </w:tc>
      </w:tr>
      <w:tr w:rsidR="00656223" w14:paraId="13BDE4DF" w14:textId="77777777">
        <w:tc>
          <w:tcPr>
            <w:tcW w:w="0" w:type="auto"/>
          </w:tcPr>
          <w:p w14:paraId="101324C6" w14:textId="77777777" w:rsidR="00656223" w:rsidRDefault="00980606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49767CFF" w14:textId="77777777" w:rsidR="00656223" w:rsidRDefault="00980606">
            <w:pPr>
              <w:pStyle w:val="Compact"/>
            </w:pPr>
            <w:r>
              <w:rPr>
                <w:sz w:val="19"/>
              </w:rPr>
              <w:t>≥29</w:t>
            </w:r>
          </w:p>
        </w:tc>
        <w:tc>
          <w:tcPr>
            <w:tcW w:w="0" w:type="auto"/>
          </w:tcPr>
          <w:p w14:paraId="61A62966" w14:textId="77777777" w:rsidR="00656223" w:rsidRDefault="00980606">
            <w:pPr>
              <w:pStyle w:val="Compact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3E8F1FA5" w14:textId="77777777" w:rsidR="00656223" w:rsidRDefault="00980606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  <w:tr w:rsidR="00656223" w14:paraId="6B263876" w14:textId="77777777">
        <w:tc>
          <w:tcPr>
            <w:tcW w:w="0" w:type="auto"/>
          </w:tcPr>
          <w:p w14:paraId="7701F003" w14:textId="77777777" w:rsidR="00656223" w:rsidRDefault="00980606">
            <w:pPr>
              <w:pStyle w:val="Compact"/>
            </w:pPr>
            <w:r>
              <w:rPr>
                <w:sz w:val="19"/>
              </w:rPr>
              <w:t>30–34</w:t>
            </w:r>
          </w:p>
        </w:tc>
        <w:tc>
          <w:tcPr>
            <w:tcW w:w="0" w:type="auto"/>
          </w:tcPr>
          <w:p w14:paraId="20619B5A" w14:textId="77777777" w:rsidR="00656223" w:rsidRDefault="00980606">
            <w:pPr>
              <w:pStyle w:val="Compact"/>
            </w:pPr>
            <w:r>
              <w:rPr>
                <w:sz w:val="19"/>
              </w:rPr>
              <w:t>0–7</w:t>
            </w:r>
          </w:p>
        </w:tc>
        <w:tc>
          <w:tcPr>
            <w:tcW w:w="0" w:type="auto"/>
          </w:tcPr>
          <w:p w14:paraId="5B9193B3" w14:textId="77777777" w:rsidR="00656223" w:rsidRDefault="00980606">
            <w:pPr>
              <w:pStyle w:val="Compact"/>
            </w:pPr>
            <w:r>
              <w:rPr>
                <w:sz w:val="19"/>
              </w:rPr>
              <w:t>4,5</w:t>
            </w:r>
          </w:p>
        </w:tc>
        <w:tc>
          <w:tcPr>
            <w:tcW w:w="0" w:type="auto"/>
          </w:tcPr>
          <w:p w14:paraId="7ADC2938" w14:textId="77777777" w:rsidR="00656223" w:rsidRDefault="00980606">
            <w:pPr>
              <w:pStyle w:val="Compact"/>
            </w:pPr>
            <w:r>
              <w:rPr>
                <w:sz w:val="19"/>
              </w:rPr>
              <w:t>36</w:t>
            </w:r>
          </w:p>
        </w:tc>
      </w:tr>
      <w:tr w:rsidR="00656223" w14:paraId="45D26C84" w14:textId="77777777">
        <w:tc>
          <w:tcPr>
            <w:tcW w:w="0" w:type="auto"/>
          </w:tcPr>
          <w:p w14:paraId="3450EF18" w14:textId="77777777" w:rsidR="00656223" w:rsidRDefault="00980606">
            <w:pPr>
              <w:pStyle w:val="Compact"/>
            </w:pPr>
            <w:r>
              <w:rPr>
                <w:sz w:val="19"/>
              </w:rPr>
              <w:t>30–34</w:t>
            </w:r>
          </w:p>
        </w:tc>
        <w:tc>
          <w:tcPr>
            <w:tcW w:w="0" w:type="auto"/>
          </w:tcPr>
          <w:p w14:paraId="1FF138AC" w14:textId="77777777" w:rsidR="00656223" w:rsidRDefault="00980606">
            <w:pPr>
              <w:pStyle w:val="Compact"/>
            </w:pPr>
            <w:r>
              <w:rPr>
                <w:sz w:val="19"/>
              </w:rPr>
              <w:t>≥8</w:t>
            </w:r>
          </w:p>
        </w:tc>
        <w:tc>
          <w:tcPr>
            <w:tcW w:w="0" w:type="auto"/>
          </w:tcPr>
          <w:p w14:paraId="0417E6DE" w14:textId="77777777" w:rsidR="00656223" w:rsidRDefault="00980606">
            <w:pPr>
              <w:pStyle w:val="Compact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240097F6" w14:textId="77777777" w:rsidR="00656223" w:rsidRDefault="00980606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  <w:tr w:rsidR="00656223" w14:paraId="38C4C622" w14:textId="77777777">
        <w:tc>
          <w:tcPr>
            <w:tcW w:w="0" w:type="auto"/>
          </w:tcPr>
          <w:p w14:paraId="3499EDFA" w14:textId="77777777" w:rsidR="00656223" w:rsidRDefault="00980606">
            <w:pPr>
              <w:pStyle w:val="Compact"/>
            </w:pPr>
            <w:r>
              <w:rPr>
                <w:sz w:val="19"/>
              </w:rPr>
              <w:t>≥35</w:t>
            </w:r>
          </w:p>
        </w:tc>
        <w:tc>
          <w:tcPr>
            <w:tcW w:w="0" w:type="auto"/>
          </w:tcPr>
          <w:p w14:paraId="104B6A7D" w14:textId="77777777" w:rsidR="00656223" w:rsidRDefault="00980606">
            <w:pPr>
              <w:pStyle w:val="Compact"/>
            </w:pPr>
            <w:r>
              <w:rPr>
                <w:sz w:val="19"/>
              </w:rPr>
              <w:t>Semua</w:t>
            </w:r>
          </w:p>
        </w:tc>
        <w:tc>
          <w:tcPr>
            <w:tcW w:w="0" w:type="auto"/>
          </w:tcPr>
          <w:p w14:paraId="3840E8A5" w14:textId="77777777" w:rsidR="00656223" w:rsidRDefault="00980606">
            <w:pPr>
              <w:pStyle w:val="Compact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2D29D45D" w14:textId="77777777" w:rsidR="00656223" w:rsidRDefault="00980606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</w:tbl>
    <w:p w14:paraId="6FF1D1BA" w14:textId="77777777" w:rsidR="00656223" w:rsidRDefault="00980606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022"/>
        <w:gridCol w:w="1668"/>
        <w:gridCol w:w="895"/>
        <w:gridCol w:w="900"/>
        <w:gridCol w:w="779"/>
        <w:gridCol w:w="2093"/>
        <w:gridCol w:w="1219"/>
      </w:tblGrid>
      <w:tr w:rsidR="00656223" w14:paraId="43F37032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B07C26F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63BAEB86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14EA4D4C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7BA4195F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616E5DA0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620AB6BD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501154EA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656223" w14:paraId="5F0A09A0" w14:textId="77777777">
        <w:tc>
          <w:tcPr>
            <w:tcW w:w="0" w:type="auto"/>
          </w:tcPr>
          <w:p w14:paraId="6D240A2C" w14:textId="77777777" w:rsidR="00656223" w:rsidRDefault="00980606">
            <w:pPr>
              <w:pStyle w:val="Compact"/>
            </w:pPr>
            <w:r>
              <w:rPr>
                <w:sz w:val="19"/>
              </w:rPr>
              <w:t>2–2,5 mg/kg/dosis q8 jam iv</w:t>
            </w:r>
          </w:p>
        </w:tc>
        <w:tc>
          <w:tcPr>
            <w:tcW w:w="0" w:type="auto"/>
          </w:tcPr>
          <w:p w14:paraId="1AA73C4A" w14:textId="77777777" w:rsidR="00656223" w:rsidRDefault="00980606">
            <w:pPr>
              <w:pStyle w:val="Compact"/>
            </w:pPr>
            <w:r>
              <w:rPr>
                <w:sz w:val="19"/>
              </w:rPr>
              <w:t>D, I</w:t>
            </w:r>
          </w:p>
        </w:tc>
        <w:tc>
          <w:tcPr>
            <w:tcW w:w="0" w:type="auto"/>
          </w:tcPr>
          <w:p w14:paraId="1CC09191" w14:textId="77777777" w:rsidR="00656223" w:rsidRDefault="00980606">
            <w:pPr>
              <w:pStyle w:val="Compact"/>
            </w:pPr>
            <w:r>
              <w:rPr>
                <w:sz w:val="19"/>
              </w:rPr>
              <w:t>60–90%</w:t>
            </w:r>
          </w:p>
        </w:tc>
        <w:tc>
          <w:tcPr>
            <w:tcW w:w="0" w:type="auto"/>
          </w:tcPr>
          <w:p w14:paraId="229D215F" w14:textId="77777777" w:rsidR="00656223" w:rsidRDefault="00980606">
            <w:pPr>
              <w:pStyle w:val="Compact"/>
            </w:pPr>
            <w:r>
              <w:rPr>
                <w:sz w:val="19"/>
              </w:rPr>
              <w:t>30–70%</w:t>
            </w:r>
          </w:p>
        </w:tc>
        <w:tc>
          <w:tcPr>
            <w:tcW w:w="0" w:type="auto"/>
          </w:tcPr>
          <w:p w14:paraId="01160E1C" w14:textId="77777777" w:rsidR="00656223" w:rsidRDefault="00980606">
            <w:pPr>
              <w:pStyle w:val="Compact"/>
            </w:pPr>
            <w:r>
              <w:rPr>
                <w:sz w:val="19"/>
              </w:rPr>
              <w:t>20–30%</w:t>
            </w:r>
          </w:p>
        </w:tc>
        <w:tc>
          <w:tcPr>
            <w:tcW w:w="0" w:type="auto"/>
          </w:tcPr>
          <w:p w14:paraId="4627FE6B" w14:textId="77777777" w:rsidR="00656223" w:rsidRDefault="00980606">
            <w:pPr>
              <w:pStyle w:val="Compact"/>
            </w:pPr>
            <w:r>
              <w:rPr>
                <w:sz w:val="19"/>
              </w:rPr>
              <w:t>½ dosis penuh sesudah dialisis</w:t>
            </w:r>
          </w:p>
        </w:tc>
        <w:tc>
          <w:tcPr>
            <w:tcW w:w="0" w:type="auto"/>
          </w:tcPr>
          <w:p w14:paraId="07583C32" w14:textId="77777777" w:rsidR="00656223" w:rsidRDefault="00980606">
            <w:pPr>
              <w:pStyle w:val="Compact"/>
            </w:pPr>
            <w:r>
              <w:rPr>
                <w:sz w:val="19"/>
              </w:rPr>
              <w:t>3–4 mg/L/hari</w:t>
            </w:r>
          </w:p>
        </w:tc>
      </w:tr>
    </w:tbl>
    <w:p w14:paraId="1F20398F" w14:textId="77777777" w:rsidR="00656223" w:rsidRDefault="00980606">
      <w:pPr>
        <w:pStyle w:val="BodyText"/>
      </w:pPr>
      <w:r>
        <w:rPr>
          <w:b/>
          <w:bCs/>
        </w:rPr>
        <w:t>Sediaan</w:t>
      </w:r>
      <w:r>
        <w:t xml:space="preserve"> (FORNAS 2025 hlm. 32)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602"/>
      </w:tblGrid>
      <w:tr w:rsidR="00656223" w14:paraId="4D65703F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324CF526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</w:tr>
      <w:tr w:rsidR="00656223" w14:paraId="794206DC" w14:textId="77777777">
        <w:tc>
          <w:tcPr>
            <w:tcW w:w="0" w:type="auto"/>
          </w:tcPr>
          <w:p w14:paraId="478FF8A1" w14:textId="77777777" w:rsidR="00656223" w:rsidRDefault="00980606">
            <w:pPr>
              <w:pStyle w:val="Compact"/>
            </w:pPr>
            <w:r>
              <w:rPr>
                <w:sz w:val="19"/>
              </w:rPr>
              <w:t>Injeksi 40 mg/mL</w:t>
            </w:r>
          </w:p>
        </w:tc>
      </w:tr>
    </w:tbl>
    <w:p w14:paraId="750E25F9" w14:textId="77777777" w:rsidR="00656223" w:rsidRDefault="00980606">
      <w:pPr>
        <w:pStyle w:val="BodyText"/>
      </w:pPr>
      <w:r>
        <w:rPr>
          <w:b/>
          <w:bCs/>
        </w:rPr>
        <w:t>Aturan penggunaan</w:t>
      </w:r>
    </w:p>
    <w:p w14:paraId="3AD3ABA2" w14:textId="77777777" w:rsidR="00656223" w:rsidRDefault="00980606" w:rsidP="00980606">
      <w:pPr>
        <w:pStyle w:val="Compact"/>
        <w:numPr>
          <w:ilvl w:val="0"/>
          <w:numId w:val="36"/>
        </w:numPr>
      </w:pPr>
      <w:r>
        <w:t>Anak: dosis harian dibagi 3 dosis (IDAI).</w:t>
      </w:r>
    </w:p>
    <w:p w14:paraId="656C2829" w14:textId="77777777" w:rsidR="00656223" w:rsidRDefault="00980606" w:rsidP="00980606">
      <w:pPr>
        <w:pStyle w:val="Compact"/>
        <w:numPr>
          <w:ilvl w:val="0"/>
          <w:numId w:val="36"/>
        </w:numPr>
      </w:pPr>
      <w:r>
        <w:t>Neonatus: IV drip dalam 30 menit dengan interval sesuai tabel (IDAI).</w:t>
      </w:r>
    </w:p>
    <w:p w14:paraId="014DA396" w14:textId="77777777" w:rsidR="00656223" w:rsidRDefault="00980606" w:rsidP="00980606">
      <w:pPr>
        <w:pStyle w:val="Compact"/>
        <w:numPr>
          <w:ilvl w:val="0"/>
          <w:numId w:val="36"/>
        </w:numPr>
      </w:pPr>
      <w:r>
        <w:t>Dosis dan frekuensi individual berdasarkan analisis konsentrasi serum (IDAI).</w:t>
      </w:r>
    </w:p>
    <w:p w14:paraId="1A895A2E" w14:textId="77777777" w:rsidR="00656223" w:rsidRDefault="00980606" w:rsidP="00980606">
      <w:pPr>
        <w:pStyle w:val="Compact"/>
        <w:numPr>
          <w:ilvl w:val="0"/>
          <w:numId w:val="36"/>
        </w:numPr>
      </w:pPr>
      <w:r>
        <w:t>Hindari kadar puncak yang lama di atas 12 mcg/mL dan kadar lembah di atas 2 mcg/mL (label gentamisin).</w:t>
      </w:r>
    </w:p>
    <w:p w14:paraId="22556264" w14:textId="77777777" w:rsidR="00656223" w:rsidRDefault="00980606">
      <w:pPr>
        <w:pStyle w:val="FirstParagraph"/>
      </w:pPr>
      <w:r>
        <w:rPr>
          <w:b/>
          <w:bCs/>
        </w:rPr>
        <w:t>Manfaat obat</w:t>
      </w:r>
      <w:r>
        <w:t xml:space="preserve"> (label gentamisin)</w:t>
      </w:r>
    </w:p>
    <w:p w14:paraId="40AC66D7" w14:textId="77777777" w:rsidR="00656223" w:rsidRDefault="00980606" w:rsidP="00980606">
      <w:pPr>
        <w:pStyle w:val="Compact"/>
        <w:numPr>
          <w:ilvl w:val="0"/>
          <w:numId w:val="37"/>
        </w:numPr>
      </w:pPr>
      <w:r>
        <w:t>Sepsis neonatal bakterial dan septikemia bakterial.</w:t>
      </w:r>
    </w:p>
    <w:p w14:paraId="30F21365" w14:textId="77777777" w:rsidR="00656223" w:rsidRDefault="00980606" w:rsidP="00980606">
      <w:pPr>
        <w:pStyle w:val="Compact"/>
        <w:numPr>
          <w:ilvl w:val="0"/>
          <w:numId w:val="37"/>
        </w:numPr>
      </w:pPr>
      <w:r>
        <w:lastRenderedPageBreak/>
        <w:t>Infeksi bakteri serius pada susunan saraf pusat (meningitis).</w:t>
      </w:r>
    </w:p>
    <w:p w14:paraId="51DEDE36" w14:textId="77777777" w:rsidR="00656223" w:rsidRDefault="00980606" w:rsidP="00980606">
      <w:pPr>
        <w:pStyle w:val="Compact"/>
        <w:numPr>
          <w:ilvl w:val="0"/>
          <w:numId w:val="37"/>
        </w:numPr>
      </w:pPr>
      <w:r>
        <w:t>Infeksi saluran kemih, saluran napas, dan saluran cerna (termasuk peritonitis).</w:t>
      </w:r>
    </w:p>
    <w:p w14:paraId="6DFF9342" w14:textId="77777777" w:rsidR="00656223" w:rsidRDefault="00980606" w:rsidP="00980606">
      <w:pPr>
        <w:pStyle w:val="Compact"/>
        <w:numPr>
          <w:ilvl w:val="0"/>
          <w:numId w:val="37"/>
        </w:numPr>
      </w:pPr>
      <w:r>
        <w:t>Infeksi kulit, tulang, dan jaringan lunak (termasuk luka bakar).</w:t>
      </w:r>
    </w:p>
    <w:p w14:paraId="00C13C6C" w14:textId="77777777" w:rsidR="00656223" w:rsidRDefault="00980606" w:rsidP="00980606">
      <w:pPr>
        <w:pStyle w:val="Compact"/>
        <w:numPr>
          <w:ilvl w:val="0"/>
          <w:numId w:val="37"/>
        </w:numPr>
      </w:pPr>
      <w:r>
        <w:t>Aminoglikosida tidak diindikasikan untuk episode awal infeksi saluran kemih tanpa komplikasi, kecuali kuman penyebab peka dan tidak peka terhadap antibiotik lain yang potensi toksisitasnya lebih rendah.</w:t>
      </w:r>
    </w:p>
    <w:p w14:paraId="1037AF03" w14:textId="77777777" w:rsidR="00656223" w:rsidRDefault="00980606">
      <w:pPr>
        <w:pStyle w:val="FirstParagraph"/>
      </w:pPr>
      <w:r>
        <w:rPr>
          <w:b/>
          <w:bCs/>
        </w:rPr>
        <w:t>Efek samping dan peringatan</w:t>
      </w:r>
      <w:r>
        <w:t xml:space="preserve"> (label gentamisin, peringatan berbingkai)</w:t>
      </w:r>
    </w:p>
    <w:p w14:paraId="4341CD46" w14:textId="77777777" w:rsidR="00656223" w:rsidRDefault="00980606" w:rsidP="00980606">
      <w:pPr>
        <w:pStyle w:val="Compact"/>
        <w:numPr>
          <w:ilvl w:val="0"/>
          <w:numId w:val="38"/>
        </w:numPr>
      </w:pPr>
      <w:r>
        <w:t>Pasien yang mendapat aminoglikosida perlu diawasi ketat karena potensi toksisitasnya.</w:t>
      </w:r>
    </w:p>
    <w:p w14:paraId="4E6CCAD6" w14:textId="77777777" w:rsidR="00656223" w:rsidRDefault="00980606" w:rsidP="00980606">
      <w:pPr>
        <w:pStyle w:val="Compact"/>
        <w:numPr>
          <w:ilvl w:val="0"/>
          <w:numId w:val="38"/>
        </w:numPr>
      </w:pPr>
      <w:r>
        <w:t>Berpotensi nefrotoksik; risiko lebih besar pada gangguan fungsi ginjal, dosis tinggi, atau terapi lama.</w:t>
      </w:r>
    </w:p>
    <w:p w14:paraId="3EAE5227" w14:textId="77777777" w:rsidR="00656223" w:rsidRDefault="00980606" w:rsidP="00980606">
      <w:pPr>
        <w:pStyle w:val="Compact"/>
        <w:numPr>
          <w:ilvl w:val="0"/>
          <w:numId w:val="38"/>
        </w:numPr>
      </w:pPr>
      <w:r>
        <w:t>Neurotoksisitas berupa ototoksisitas vestibular maupun auditori, terutama pada kerusakan ginjal sebelumnya, dan pada fungsi ginjal normal dengan dosis lebih tinggi atau lebih lama dari anjuran.</w:t>
      </w:r>
    </w:p>
    <w:p w14:paraId="409276EA" w14:textId="77777777" w:rsidR="00656223" w:rsidRDefault="00980606">
      <w:pPr>
        <w:pStyle w:val="FirstParagraph"/>
      </w:pPr>
      <w:r>
        <w:rPr>
          <w:b/>
          <w:bCs/>
        </w:rPr>
        <w:t>Farmakokinetik</w:t>
      </w:r>
      <w:r>
        <w:t xml:space="preserve"> (label gentamisin)</w:t>
      </w:r>
    </w:p>
    <w:p w14:paraId="4DE8B331" w14:textId="77777777" w:rsidR="00656223" w:rsidRDefault="00980606" w:rsidP="00980606">
      <w:pPr>
        <w:pStyle w:val="Compact"/>
        <w:numPr>
          <w:ilvl w:val="0"/>
          <w:numId w:val="39"/>
        </w:numPr>
      </w:pPr>
      <w:r>
        <w:t>Setelah injeksi IM, kadar puncak serum biasanya dalam 30–60 menit dan masih terukur selama 6–8 jam.</w:t>
      </w:r>
    </w:p>
    <w:p w14:paraId="732F43E0" w14:textId="77777777" w:rsidR="00656223" w:rsidRDefault="00980606" w:rsidP="00980606">
      <w:pPr>
        <w:pStyle w:val="Compact"/>
        <w:numPr>
          <w:ilvl w:val="0"/>
          <w:numId w:val="39"/>
        </w:numPr>
      </w:pPr>
      <w:r>
        <w:t>Ikatan protein rendah (0–30%, tergantung metode).</w:t>
      </w:r>
    </w:p>
    <w:p w14:paraId="774BE9D9" w14:textId="77777777" w:rsidR="00656223" w:rsidRDefault="00980606" w:rsidP="00980606">
      <w:pPr>
        <w:pStyle w:val="Compact"/>
        <w:numPr>
          <w:ilvl w:val="0"/>
          <w:numId w:val="39"/>
        </w:numPr>
      </w:pPr>
      <w:r>
        <w:t>Pada fungsi ginjal normal, umumnya ≥70% dosis ditemukan di urin dalam 24 jam.</w:t>
      </w:r>
    </w:p>
    <w:p w14:paraId="3657253D" w14:textId="77777777" w:rsidR="00656223" w:rsidRDefault="00980606" w:rsidP="00980606">
      <w:pPr>
        <w:pStyle w:val="Compact"/>
        <w:numPr>
          <w:ilvl w:val="0"/>
          <w:numId w:val="39"/>
        </w:numPr>
      </w:pPr>
      <w:r>
        <w:t>Hampir tidak mengalami metabolisme; dikeluarkan terutama melalui filtrasi glomerulus.</w:t>
      </w:r>
    </w:p>
    <w:p w14:paraId="483C754B" w14:textId="77777777" w:rsidR="00656223" w:rsidRDefault="00980606">
      <w:pPr>
        <w:pStyle w:val="FirstParagraph"/>
      </w:pPr>
      <w:r>
        <w:rPr>
          <w:b/>
          <w:bCs/>
        </w:rPr>
        <w:t>Farmakodinamik</w:t>
      </w:r>
      <w:r>
        <w:t xml:space="preserve"> (label gentamisin)</w:t>
      </w:r>
    </w:p>
    <w:p w14:paraId="526C99CF" w14:textId="77777777" w:rsidR="00656223" w:rsidRDefault="00980606" w:rsidP="00980606">
      <w:pPr>
        <w:pStyle w:val="Compact"/>
        <w:numPr>
          <w:ilvl w:val="0"/>
          <w:numId w:val="40"/>
        </w:numPr>
      </w:pPr>
      <w:r>
        <w:t>Aminoglikosida yang berikatan dengan ribosom prokariot dan menghambat sintesis protein bakteri yang peka.</w:t>
      </w:r>
    </w:p>
    <w:p w14:paraId="2B5572B1" w14:textId="77777777" w:rsidR="00656223" w:rsidRDefault="00980606" w:rsidP="00980606">
      <w:pPr>
        <w:pStyle w:val="Compact"/>
        <w:numPr>
          <w:ilvl w:val="0"/>
          <w:numId w:val="40"/>
        </w:numPr>
      </w:pPr>
      <w:r>
        <w:t>Bakterisidal in vitro terhadap bakteri Gram-positif dan Gram-negatif.</w:t>
      </w:r>
    </w:p>
    <w:p w14:paraId="081DB7A3" w14:textId="77777777" w:rsidR="00656223" w:rsidRDefault="00980606">
      <w:pPr>
        <w:pStyle w:val="FirstParagraph"/>
      </w:pPr>
      <w:r>
        <w:rPr>
          <w:b/>
          <w:bCs/>
        </w:rPr>
        <w:t>Daftar pustaka</w:t>
      </w:r>
    </w:p>
    <w:p w14:paraId="771A98B1" w14:textId="77777777" w:rsidR="00656223" w:rsidRDefault="00980606" w:rsidP="00980606">
      <w:pPr>
        <w:pStyle w:val="Compact"/>
        <w:numPr>
          <w:ilvl w:val="0"/>
          <w:numId w:val="41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18">
        <w:r>
          <w:rPr>
            <w:rStyle w:val="Hyperlink"/>
          </w:rPr>
          <w:t>https://www.idai.or.id</w:t>
        </w:r>
      </w:hyperlink>
    </w:p>
    <w:p w14:paraId="5260AC25" w14:textId="77777777" w:rsidR="00656223" w:rsidRDefault="00980606" w:rsidP="00980606">
      <w:pPr>
        <w:pStyle w:val="Compact"/>
        <w:numPr>
          <w:ilvl w:val="0"/>
          <w:numId w:val="41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19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61B8EC5E" w14:textId="77777777" w:rsidR="00656223" w:rsidRDefault="00980606" w:rsidP="00980606">
      <w:pPr>
        <w:pStyle w:val="Compact"/>
        <w:numPr>
          <w:ilvl w:val="0"/>
          <w:numId w:val="41"/>
        </w:numPr>
      </w:pPr>
      <w:r>
        <w:t xml:space="preserve">Gentamicin Sulfate Injection, USP, label FDA. DailyMed. </w:t>
      </w:r>
      <w:hyperlink r:id="rId20">
        <w:r>
          <w:rPr>
            <w:rStyle w:val="Hyperlink"/>
          </w:rPr>
          <w:t>https://dailymed.nlm.nih.gov/dailymed/drugInfo.cfm?setid=977180b3-a222-4282-d485-4a3217674305</w:t>
        </w:r>
      </w:hyperlink>
    </w:p>
    <w:p w14:paraId="0E50C5B1" w14:textId="77777777" w:rsidR="00656223" w:rsidRDefault="00980606">
      <w:r>
        <w:pict w14:anchorId="6B768F92">
          <v:rect id="_x0000_i1031" style="width:0;height:1.5pt" o:hralign="center" o:hrstd="t" o:hr="t"/>
        </w:pict>
      </w:r>
    </w:p>
    <w:p w14:paraId="4BBCCE39" w14:textId="77777777" w:rsidR="00656223" w:rsidRDefault="00980606">
      <w:pPr>
        <w:pStyle w:val="Heading3"/>
      </w:pPr>
      <w:bookmarkStart w:id="24" w:name="Xb739c94bad3c2568d29850f8c75ff006d46b44d"/>
      <w:bookmarkStart w:id="25" w:name="_Toc242815945"/>
      <w:bookmarkEnd w:id="22"/>
      <w:r>
        <w:lastRenderedPageBreak/>
        <w:t>3.6 Ondansetron</w:t>
      </w:r>
      <w:bookmarkEnd w:id="25"/>
    </w:p>
    <w:p w14:paraId="25404005" w14:textId="77777777" w:rsidR="00656223" w:rsidRDefault="00980606">
      <w:pPr>
        <w:pStyle w:val="FirstParagraph"/>
      </w:pPr>
      <w:r>
        <w:rPr>
          <w:b/>
          <w:bCs/>
        </w:rPr>
        <w:t>Kalkulator berat badan</w:t>
      </w:r>
      <w:r>
        <w:t xml:space="preserve"> (IDAI hlm. 66)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437"/>
        <w:gridCol w:w="3465"/>
      </w:tblGrid>
      <w:tr w:rsidR="00656223" w14:paraId="00529F24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CE4B518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Rute/keadaan</w:t>
            </w:r>
          </w:p>
        </w:tc>
        <w:tc>
          <w:tcPr>
            <w:tcW w:w="0" w:type="auto"/>
            <w:shd w:val="clear" w:color="auto" w:fill="DCE6F1"/>
          </w:tcPr>
          <w:p w14:paraId="5D0412D0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656223" w14:paraId="125159A8" w14:textId="77777777">
        <w:tc>
          <w:tcPr>
            <w:tcW w:w="0" w:type="auto"/>
          </w:tcPr>
          <w:p w14:paraId="7CAFD8EE" w14:textId="77777777" w:rsidR="00656223" w:rsidRDefault="00980606">
            <w:pPr>
              <w:pStyle w:val="Compact"/>
            </w:pPr>
            <w:r>
              <w:rPr>
                <w:sz w:val="19"/>
              </w:rPr>
              <w:t>Profilaksis</w:t>
            </w:r>
          </w:p>
        </w:tc>
        <w:tc>
          <w:tcPr>
            <w:tcW w:w="0" w:type="auto"/>
          </w:tcPr>
          <w:p w14:paraId="01220CCA" w14:textId="77777777" w:rsidR="00656223" w:rsidRDefault="00980606">
            <w:pPr>
              <w:pStyle w:val="Compact"/>
            </w:pPr>
            <w:r>
              <w:rPr>
                <w:sz w:val="19"/>
              </w:rPr>
              <w:t>0,15 mg/kg IV</w:t>
            </w:r>
          </w:p>
        </w:tc>
      </w:tr>
      <w:tr w:rsidR="00656223" w14:paraId="52310D0F" w14:textId="77777777">
        <w:tc>
          <w:tcPr>
            <w:tcW w:w="0" w:type="auto"/>
          </w:tcPr>
          <w:p w14:paraId="55E94551" w14:textId="77777777" w:rsidR="00656223" w:rsidRDefault="00980606">
            <w:pPr>
              <w:pStyle w:val="Compact"/>
            </w:pPr>
            <w:r>
              <w:rPr>
                <w:sz w:val="19"/>
              </w:rPr>
              <w:t>Terapi</w:t>
            </w:r>
          </w:p>
        </w:tc>
        <w:tc>
          <w:tcPr>
            <w:tcW w:w="0" w:type="auto"/>
          </w:tcPr>
          <w:p w14:paraId="71151E1C" w14:textId="77777777" w:rsidR="00656223" w:rsidRDefault="00980606">
            <w:pPr>
              <w:pStyle w:val="Compact"/>
            </w:pPr>
            <w:r>
              <w:rPr>
                <w:sz w:val="19"/>
              </w:rPr>
              <w:t>0,2 mg/kg IV dalam 5 menit</w:t>
            </w:r>
          </w:p>
        </w:tc>
      </w:tr>
      <w:tr w:rsidR="00656223" w14:paraId="714A66DB" w14:textId="77777777">
        <w:tc>
          <w:tcPr>
            <w:tcW w:w="0" w:type="auto"/>
          </w:tcPr>
          <w:p w14:paraId="3ECEE013" w14:textId="77777777" w:rsidR="00656223" w:rsidRDefault="00980606">
            <w:pPr>
              <w:pStyle w:val="Compact"/>
            </w:pPr>
            <w:r>
              <w:rPr>
                <w:sz w:val="19"/>
              </w:rPr>
              <w:t>Kemoterapi</w:t>
            </w:r>
          </w:p>
        </w:tc>
        <w:tc>
          <w:tcPr>
            <w:tcW w:w="0" w:type="auto"/>
          </w:tcPr>
          <w:p w14:paraId="21771AC3" w14:textId="77777777" w:rsidR="00656223" w:rsidRDefault="00980606">
            <w:pPr>
              <w:pStyle w:val="Compact"/>
            </w:pPr>
            <w:r>
              <w:rPr>
                <w:sz w:val="19"/>
              </w:rPr>
              <w:t>0,15 mg/kg (maks 16 mg), 4 jam, 3 dosis</w:t>
            </w:r>
          </w:p>
        </w:tc>
      </w:tr>
      <w:tr w:rsidR="00656223" w14:paraId="270F124D" w14:textId="77777777">
        <w:tc>
          <w:tcPr>
            <w:tcW w:w="0" w:type="auto"/>
          </w:tcPr>
          <w:p w14:paraId="4E58CC5B" w14:textId="77777777" w:rsidR="00656223" w:rsidRDefault="00980606">
            <w:pPr>
              <w:pStyle w:val="Compact"/>
            </w:pPr>
            <w:r>
              <w:rPr>
                <w:sz w:val="19"/>
              </w:rPr>
              <w:t>Oral</w:t>
            </w:r>
          </w:p>
        </w:tc>
        <w:tc>
          <w:tcPr>
            <w:tcW w:w="0" w:type="auto"/>
          </w:tcPr>
          <w:p w14:paraId="3FA48F02" w14:textId="77777777" w:rsidR="00656223" w:rsidRDefault="00980606">
            <w:pPr>
              <w:pStyle w:val="Compact"/>
            </w:pPr>
            <w:r>
              <w:rPr>
                <w:sz w:val="19"/>
              </w:rPr>
              <w:t>0,1–0,2 mg/kg, 6–12 jam</w:t>
            </w:r>
          </w:p>
        </w:tc>
      </w:tr>
    </w:tbl>
    <w:p w14:paraId="083DCDE5" w14:textId="77777777" w:rsidR="00656223" w:rsidRDefault="00980606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87)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04"/>
        <w:gridCol w:w="1812"/>
        <w:gridCol w:w="895"/>
        <w:gridCol w:w="1016"/>
        <w:gridCol w:w="859"/>
        <w:gridCol w:w="1145"/>
        <w:gridCol w:w="1145"/>
      </w:tblGrid>
      <w:tr w:rsidR="00656223" w14:paraId="30614E3C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6108D54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040A9FC5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269FEA49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5FEBC251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728A886C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47A07FC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73521E4C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656223" w14:paraId="6CA06A31" w14:textId="77777777">
        <w:tc>
          <w:tcPr>
            <w:tcW w:w="0" w:type="auto"/>
          </w:tcPr>
          <w:p w14:paraId="20031AC2" w14:textId="77777777" w:rsidR="00656223" w:rsidRDefault="00980606">
            <w:pPr>
              <w:pStyle w:val="Compact"/>
            </w:pPr>
            <w:r>
              <w:rPr>
                <w:sz w:val="19"/>
              </w:rPr>
              <w:t>0,1–0,2 mg/kg/dosis q6–12 jam po</w:t>
            </w:r>
          </w:p>
        </w:tc>
        <w:tc>
          <w:tcPr>
            <w:tcW w:w="0" w:type="auto"/>
          </w:tcPr>
          <w:p w14:paraId="3226387A" w14:textId="77777777" w:rsidR="00656223" w:rsidRDefault="00980606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7F517C67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41E84AF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51D524C9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8F10C8E" w14:textId="77777777" w:rsidR="00656223" w:rsidRDefault="00980606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  <w:tc>
          <w:tcPr>
            <w:tcW w:w="0" w:type="auto"/>
          </w:tcPr>
          <w:p w14:paraId="527BA61C" w14:textId="77777777" w:rsidR="00656223" w:rsidRDefault="00980606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</w:tr>
    </w:tbl>
    <w:p w14:paraId="6116DAD3" w14:textId="77777777" w:rsidR="00656223" w:rsidRDefault="00980606">
      <w:pPr>
        <w:pStyle w:val="BodyText"/>
      </w:pPr>
      <w:r>
        <w:rPr>
          <w:b/>
          <w:bCs/>
        </w:rPr>
        <w:t>Sediaan</w:t>
      </w:r>
      <w:r>
        <w:t xml:space="preserve"> (FORNAS 2025 hlm. 190–191)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540"/>
        <w:gridCol w:w="5836"/>
      </w:tblGrid>
      <w:tr w:rsidR="00656223" w14:paraId="51978BA1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4D5C8C3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5883C13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656223" w14:paraId="2164E9DB" w14:textId="77777777">
        <w:tc>
          <w:tcPr>
            <w:tcW w:w="0" w:type="auto"/>
          </w:tcPr>
          <w:p w14:paraId="3DD491FB" w14:textId="77777777" w:rsidR="00656223" w:rsidRDefault="00980606">
            <w:pPr>
              <w:pStyle w:val="Compact"/>
            </w:pPr>
            <w:r>
              <w:rPr>
                <w:sz w:val="19"/>
              </w:rPr>
              <w:t>Tablet 4 mg</w:t>
            </w:r>
          </w:p>
        </w:tc>
        <w:tc>
          <w:tcPr>
            <w:tcW w:w="0" w:type="auto"/>
          </w:tcPr>
          <w:p w14:paraId="1EF112A4" w14:textId="77777777" w:rsidR="00656223" w:rsidRDefault="00980606">
            <w:pPr>
              <w:pStyle w:val="Compact"/>
            </w:pPr>
            <w:r>
              <w:rPr>
                <w:sz w:val="19"/>
              </w:rPr>
              <w:t>Maks 3 tab/hari pascakemoterapi atau pascaradioterapi, maks 5 hari</w:t>
            </w:r>
          </w:p>
        </w:tc>
      </w:tr>
      <w:tr w:rsidR="00656223" w14:paraId="7AADF3FC" w14:textId="77777777">
        <w:tc>
          <w:tcPr>
            <w:tcW w:w="0" w:type="auto"/>
          </w:tcPr>
          <w:p w14:paraId="376C4CF4" w14:textId="77777777" w:rsidR="00656223" w:rsidRDefault="00980606">
            <w:pPr>
              <w:pStyle w:val="Compact"/>
            </w:pPr>
            <w:r>
              <w:rPr>
                <w:sz w:val="19"/>
              </w:rPr>
              <w:t>Tablet 8 mg</w:t>
            </w:r>
          </w:p>
        </w:tc>
        <w:tc>
          <w:tcPr>
            <w:tcW w:w="0" w:type="auto"/>
          </w:tcPr>
          <w:p w14:paraId="50D0F0AD" w14:textId="77777777" w:rsidR="00656223" w:rsidRDefault="00980606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  <w:tr w:rsidR="00656223" w14:paraId="40A7058E" w14:textId="77777777">
        <w:tc>
          <w:tcPr>
            <w:tcW w:w="0" w:type="auto"/>
          </w:tcPr>
          <w:p w14:paraId="7E761443" w14:textId="77777777" w:rsidR="00656223" w:rsidRDefault="00980606">
            <w:pPr>
              <w:pStyle w:val="Compact"/>
            </w:pPr>
            <w:r>
              <w:rPr>
                <w:sz w:val="19"/>
              </w:rPr>
              <w:t>Sirup 4 mg/5 mL</w:t>
            </w:r>
          </w:p>
        </w:tc>
        <w:tc>
          <w:tcPr>
            <w:tcW w:w="0" w:type="auto"/>
          </w:tcPr>
          <w:p w14:paraId="12F44927" w14:textId="77777777" w:rsidR="00656223" w:rsidRDefault="00980606">
            <w:pPr>
              <w:pStyle w:val="Compact"/>
            </w:pPr>
            <w:r>
              <w:rPr>
                <w:sz w:val="19"/>
              </w:rPr>
              <w:t>Maks 1 botol pascakemoterapi atau pascaradioterapi</w:t>
            </w:r>
          </w:p>
        </w:tc>
      </w:tr>
      <w:tr w:rsidR="00656223" w14:paraId="2A5218D1" w14:textId="77777777">
        <w:tc>
          <w:tcPr>
            <w:tcW w:w="0" w:type="auto"/>
          </w:tcPr>
          <w:p w14:paraId="628CEEC0" w14:textId="77777777" w:rsidR="00656223" w:rsidRDefault="00980606">
            <w:pPr>
              <w:pStyle w:val="Compact"/>
            </w:pPr>
            <w:r>
              <w:rPr>
                <w:sz w:val="19"/>
              </w:rPr>
              <w:t>Injeksi 2 mg/mL</w:t>
            </w:r>
          </w:p>
        </w:tc>
        <w:tc>
          <w:tcPr>
            <w:tcW w:w="0" w:type="auto"/>
          </w:tcPr>
          <w:p w14:paraId="53B0379B" w14:textId="77777777" w:rsidR="00656223" w:rsidRDefault="00980606">
            <w:pPr>
              <w:pStyle w:val="Compact"/>
            </w:pPr>
            <w:r>
              <w:rPr>
                <w:sz w:val="19"/>
              </w:rPr>
              <w:t>Diberikan 1 ampul sebelum kemoterapi</w:t>
            </w:r>
          </w:p>
        </w:tc>
      </w:tr>
    </w:tbl>
    <w:p w14:paraId="2A8EC5CC" w14:textId="77777777" w:rsidR="00656223" w:rsidRDefault="00980606">
      <w:pPr>
        <w:pStyle w:val="BodyText"/>
      </w:pPr>
      <w:r>
        <w:t>Restriksi FORNAS:</w:t>
      </w:r>
    </w:p>
    <w:p w14:paraId="4246DB9B" w14:textId="77777777" w:rsidR="00656223" w:rsidRDefault="00980606" w:rsidP="00980606">
      <w:pPr>
        <w:pStyle w:val="Compact"/>
        <w:numPr>
          <w:ilvl w:val="0"/>
          <w:numId w:val="42"/>
        </w:numPr>
      </w:pPr>
      <w:r>
        <w:t>Tablet dan sirup: pencegahan mual dan muntah pada kemoterapi dan radioterapi; tidak untuk dispepsia.</w:t>
      </w:r>
    </w:p>
    <w:p w14:paraId="3363A180" w14:textId="77777777" w:rsidR="00656223" w:rsidRDefault="00980606" w:rsidP="00980606">
      <w:pPr>
        <w:pStyle w:val="Compact"/>
        <w:numPr>
          <w:ilvl w:val="0"/>
          <w:numId w:val="42"/>
        </w:numPr>
      </w:pPr>
      <w:r>
        <w:t xml:space="preserve">Injeksi: mencegah muntah pada kemoterapi yang </w:t>
      </w:r>
      <w:r>
        <w:rPr>
          <w:i/>
          <w:iCs/>
        </w:rPr>
        <w:t>highly emetogenic</w:t>
      </w:r>
      <w:r>
        <w:t>; pencegahan dan pengobatan mual muntah pascaoperasi.</w:t>
      </w:r>
    </w:p>
    <w:p w14:paraId="10377D53" w14:textId="77777777" w:rsidR="00656223" w:rsidRDefault="00980606">
      <w:pPr>
        <w:pStyle w:val="FirstParagraph"/>
      </w:pPr>
      <w:r>
        <w:rPr>
          <w:b/>
          <w:bCs/>
        </w:rPr>
        <w:t>Aturan penggunaan</w:t>
      </w:r>
    </w:p>
    <w:p w14:paraId="3BCF9A1E" w14:textId="77777777" w:rsidR="00656223" w:rsidRDefault="00980606" w:rsidP="00980606">
      <w:pPr>
        <w:pStyle w:val="Compact"/>
        <w:numPr>
          <w:ilvl w:val="0"/>
          <w:numId w:val="43"/>
        </w:numPr>
      </w:pPr>
      <w:r>
        <w:t>Sesuai tabel IDAI; dosis terapi diberikan IV dalam 5 menit (IDAI).</w:t>
      </w:r>
    </w:p>
    <w:p w14:paraId="265836E2" w14:textId="77777777" w:rsidR="00656223" w:rsidRDefault="00980606" w:rsidP="00980606">
      <w:pPr>
        <w:pStyle w:val="Compact"/>
        <w:numPr>
          <w:ilvl w:val="0"/>
          <w:numId w:val="43"/>
        </w:numPr>
      </w:pPr>
      <w:r>
        <w:t>Untuk kemoterapi, injeksi diencerkan dan diinfuskan selama 15 menit (label ondansetron injeksi).</w:t>
      </w:r>
    </w:p>
    <w:p w14:paraId="213E489B" w14:textId="77777777" w:rsidR="00656223" w:rsidRDefault="00980606">
      <w:pPr>
        <w:pStyle w:val="FirstParagraph"/>
      </w:pPr>
      <w:r>
        <w:rPr>
          <w:b/>
          <w:bCs/>
        </w:rPr>
        <w:t>Manfaat obat</w:t>
      </w:r>
      <w:r>
        <w:t xml:space="preserve"> (label ondansetron tablet dan injeksi)</w:t>
      </w:r>
    </w:p>
    <w:p w14:paraId="6D74273D" w14:textId="77777777" w:rsidR="00656223" w:rsidRDefault="00980606" w:rsidP="00980606">
      <w:pPr>
        <w:pStyle w:val="Compact"/>
        <w:numPr>
          <w:ilvl w:val="0"/>
          <w:numId w:val="44"/>
        </w:numPr>
      </w:pPr>
      <w:r>
        <w:t>Pencegahan mual dan muntah akibat kemoterapi kanker (</w:t>
      </w:r>
      <w:r>
        <w:rPr>
          <w:i/>
          <w:iCs/>
        </w:rPr>
        <w:t>highly</w:t>
      </w:r>
      <w:r>
        <w:t xml:space="preserve"> dan </w:t>
      </w:r>
      <w:r>
        <w:rPr>
          <w:i/>
          <w:iCs/>
        </w:rPr>
        <w:t>moderately emetogenic</w:t>
      </w:r>
      <w:r>
        <w:t>).</w:t>
      </w:r>
    </w:p>
    <w:p w14:paraId="1C125390" w14:textId="77777777" w:rsidR="00656223" w:rsidRDefault="00980606" w:rsidP="00980606">
      <w:pPr>
        <w:pStyle w:val="Compact"/>
        <w:numPr>
          <w:ilvl w:val="0"/>
          <w:numId w:val="44"/>
        </w:numPr>
      </w:pPr>
      <w:r>
        <w:t>Pencegahan mual dan muntah akibat radioterapi (label tablet).</w:t>
      </w:r>
    </w:p>
    <w:p w14:paraId="061C6D4B" w14:textId="77777777" w:rsidR="00656223" w:rsidRDefault="00980606" w:rsidP="00980606">
      <w:pPr>
        <w:pStyle w:val="Compact"/>
        <w:numPr>
          <w:ilvl w:val="0"/>
          <w:numId w:val="44"/>
        </w:numPr>
      </w:pPr>
      <w:r>
        <w:t>Pencegahan mual dan/atau muntah pascaoperasi.</w:t>
      </w:r>
    </w:p>
    <w:p w14:paraId="0B998FA5" w14:textId="77777777" w:rsidR="00656223" w:rsidRDefault="00980606">
      <w:pPr>
        <w:pStyle w:val="FirstParagraph"/>
      </w:pPr>
      <w:r>
        <w:rPr>
          <w:b/>
          <w:bCs/>
        </w:rPr>
        <w:t>Efek samping</w:t>
      </w:r>
    </w:p>
    <w:p w14:paraId="1D2865AA" w14:textId="77777777" w:rsidR="00656223" w:rsidRDefault="00980606" w:rsidP="00980606">
      <w:pPr>
        <w:pStyle w:val="Compact"/>
        <w:numPr>
          <w:ilvl w:val="0"/>
          <w:numId w:val="45"/>
        </w:numPr>
      </w:pPr>
      <w:r>
        <w:lastRenderedPageBreak/>
        <w:t>Dewasa dengan kemoterapi (≥5%): sakit kepala, malaise/kelelahan, konstipasi, diare (label tablet).</w:t>
      </w:r>
    </w:p>
    <w:p w14:paraId="31D0F17E" w14:textId="77777777" w:rsidR="00656223" w:rsidRDefault="00980606" w:rsidP="00980606">
      <w:pPr>
        <w:pStyle w:val="Compact"/>
        <w:numPr>
          <w:ilvl w:val="0"/>
          <w:numId w:val="45"/>
        </w:numPr>
      </w:pPr>
      <w:r>
        <w:t>Anak pascaoperasi (dosis tunggal 0,1 mg/kg): angka efek samping serupa dengan plasebo; diare lebih sering pada umur 1–24 bulan (2% vs &lt;1%) (label injeksi).</w:t>
      </w:r>
    </w:p>
    <w:p w14:paraId="37CD343C" w14:textId="77777777" w:rsidR="00656223" w:rsidRDefault="00980606">
      <w:pPr>
        <w:pStyle w:val="FirstParagraph"/>
      </w:pPr>
      <w:r>
        <w:rPr>
          <w:b/>
          <w:bCs/>
        </w:rPr>
        <w:t>Peringatan</w:t>
      </w:r>
      <w:r>
        <w:t xml:space="preserve"> (label ondansetron)</w:t>
      </w:r>
    </w:p>
    <w:p w14:paraId="5659A3E2" w14:textId="77777777" w:rsidR="00656223" w:rsidRDefault="00980606" w:rsidP="00980606">
      <w:pPr>
        <w:pStyle w:val="Compact"/>
        <w:numPr>
          <w:ilvl w:val="0"/>
          <w:numId w:val="46"/>
        </w:numPr>
      </w:pPr>
      <w:r>
        <w:t>Reaksi hipersensitivitas.</w:t>
      </w:r>
    </w:p>
    <w:p w14:paraId="47F0F6E2" w14:textId="77777777" w:rsidR="00656223" w:rsidRDefault="00980606" w:rsidP="00980606">
      <w:pPr>
        <w:pStyle w:val="Compact"/>
        <w:numPr>
          <w:ilvl w:val="0"/>
          <w:numId w:val="46"/>
        </w:numPr>
      </w:pPr>
      <w:r>
        <w:t>Pemanjangan interval QT.</w:t>
      </w:r>
    </w:p>
    <w:p w14:paraId="023C1785" w14:textId="77777777" w:rsidR="00656223" w:rsidRDefault="00980606" w:rsidP="00980606">
      <w:pPr>
        <w:pStyle w:val="Compact"/>
        <w:numPr>
          <w:ilvl w:val="0"/>
          <w:numId w:val="46"/>
        </w:numPr>
      </w:pPr>
      <w:r>
        <w:t>Sindrom serotonin.</w:t>
      </w:r>
    </w:p>
    <w:p w14:paraId="565EED81" w14:textId="77777777" w:rsidR="00656223" w:rsidRDefault="00980606" w:rsidP="00980606">
      <w:pPr>
        <w:pStyle w:val="Compact"/>
        <w:numPr>
          <w:ilvl w:val="0"/>
          <w:numId w:val="46"/>
        </w:numPr>
      </w:pPr>
      <w:r>
        <w:t>Iskemia miokard.</w:t>
      </w:r>
    </w:p>
    <w:p w14:paraId="12CA63CE" w14:textId="77777777" w:rsidR="00656223" w:rsidRDefault="00980606" w:rsidP="00980606">
      <w:pPr>
        <w:pStyle w:val="Compact"/>
        <w:numPr>
          <w:ilvl w:val="0"/>
          <w:numId w:val="46"/>
        </w:numPr>
      </w:pPr>
      <w:r>
        <w:t>Dapat menutupi ileus progresif dan distensi lambung.</w:t>
      </w:r>
    </w:p>
    <w:p w14:paraId="79639C91" w14:textId="77777777" w:rsidR="00656223" w:rsidRDefault="00980606" w:rsidP="00980606">
      <w:pPr>
        <w:pStyle w:val="Compact"/>
        <w:numPr>
          <w:ilvl w:val="0"/>
          <w:numId w:val="46"/>
        </w:numPr>
      </w:pPr>
      <w:r>
        <w:t>Klirens pada bayi 1–4 bulan lebih lambat dan waktu paruh sekitar 2,5 kali lebih panjang dibanding bayi &gt;4–24 bulan; pasien &lt;4 bulan dianjurkan dipantau ketat (label injeksi).</w:t>
      </w:r>
    </w:p>
    <w:p w14:paraId="7D7A527F" w14:textId="77777777" w:rsidR="00656223" w:rsidRDefault="00980606">
      <w:pPr>
        <w:pStyle w:val="FirstParagraph"/>
      </w:pPr>
      <w:r>
        <w:rPr>
          <w:b/>
          <w:bCs/>
        </w:rPr>
        <w:t>Farmakokinetik</w:t>
      </w:r>
      <w:r>
        <w:t xml:space="preserve"> (label ondansetron tablet)</w:t>
      </w:r>
    </w:p>
    <w:p w14:paraId="58BBBAA9" w14:textId="77777777" w:rsidR="00656223" w:rsidRDefault="00980606" w:rsidP="00980606">
      <w:pPr>
        <w:pStyle w:val="Compact"/>
        <w:numPr>
          <w:ilvl w:val="0"/>
          <w:numId w:val="47"/>
        </w:numPr>
      </w:pPr>
      <w:r>
        <w:t>Diserap dari saluran cerna dan mengalami sebagian metabolisme lintas pertama.</w:t>
      </w:r>
    </w:p>
    <w:p w14:paraId="34F4CE38" w14:textId="77777777" w:rsidR="00656223" w:rsidRDefault="00980606" w:rsidP="00980606">
      <w:pPr>
        <w:pStyle w:val="Compact"/>
        <w:numPr>
          <w:ilvl w:val="0"/>
          <w:numId w:val="47"/>
        </w:numPr>
      </w:pPr>
      <w:r>
        <w:t>Bioavailabilitas rata-rata tablet 8 mg sekitar 56%; sedikit meningkat dengan adanya makanan.</w:t>
      </w:r>
    </w:p>
    <w:p w14:paraId="2E98189B" w14:textId="77777777" w:rsidR="00656223" w:rsidRDefault="00980606" w:rsidP="00980606">
      <w:pPr>
        <w:pStyle w:val="Compact"/>
        <w:numPr>
          <w:ilvl w:val="0"/>
          <w:numId w:val="47"/>
        </w:numPr>
      </w:pPr>
      <w:r>
        <w:t>Ikatan protein plasma 70–76%; juga tersebar ke eritrosit.</w:t>
      </w:r>
    </w:p>
    <w:p w14:paraId="1BF4B91E" w14:textId="77777777" w:rsidR="00656223" w:rsidRDefault="00980606" w:rsidP="00980606">
      <w:pPr>
        <w:pStyle w:val="Compact"/>
        <w:numPr>
          <w:ilvl w:val="0"/>
          <w:numId w:val="47"/>
        </w:numPr>
      </w:pPr>
      <w:r>
        <w:t>Dimetabolisme secara luas; sekitar 5% dosis ditemukan di urin dalam bentuk asal.</w:t>
      </w:r>
    </w:p>
    <w:p w14:paraId="166E8054" w14:textId="77777777" w:rsidR="00656223" w:rsidRDefault="00980606">
      <w:pPr>
        <w:pStyle w:val="FirstParagraph"/>
      </w:pPr>
      <w:r>
        <w:rPr>
          <w:b/>
          <w:bCs/>
        </w:rPr>
        <w:t>Farmakodinamik</w:t>
      </w:r>
      <w:r>
        <w:t xml:space="preserve"> (label ondansetron tablet)</w:t>
      </w:r>
    </w:p>
    <w:p w14:paraId="283DD47C" w14:textId="77777777" w:rsidR="00656223" w:rsidRDefault="00980606" w:rsidP="00980606">
      <w:pPr>
        <w:pStyle w:val="Compact"/>
        <w:numPr>
          <w:ilvl w:val="0"/>
          <w:numId w:val="48"/>
        </w:numPr>
      </w:pPr>
      <w:r>
        <w:t>Antagonis selektif reseptor 5-HT3; bukan antagonis reseptor dopamin.</w:t>
      </w:r>
    </w:p>
    <w:p w14:paraId="670D54D6" w14:textId="77777777" w:rsidR="00656223" w:rsidRDefault="00980606" w:rsidP="00980606">
      <w:pPr>
        <w:pStyle w:val="Compact"/>
        <w:numPr>
          <w:ilvl w:val="0"/>
          <w:numId w:val="48"/>
        </w:numPr>
      </w:pPr>
      <w:r>
        <w:t>Reseptor 5-HT3 terdapat di perifer (ujung saraf vagus) dan di sentral (</w:t>
      </w:r>
      <w:r>
        <w:rPr>
          <w:i/>
          <w:iCs/>
        </w:rPr>
        <w:t>chemoreceptor trigger zone</w:t>
      </w:r>
      <w:r>
        <w:t xml:space="preserve"> </w:t>
      </w:r>
      <w:r>
        <w:t>area postrema). Belum pasti apakah efek antiemetik bekerja di sentral, perifer, atau keduanya.</w:t>
      </w:r>
    </w:p>
    <w:p w14:paraId="057C9400" w14:textId="77777777" w:rsidR="00656223" w:rsidRDefault="00980606" w:rsidP="00980606">
      <w:pPr>
        <w:pStyle w:val="Compact"/>
        <w:numPr>
          <w:ilvl w:val="0"/>
          <w:numId w:val="48"/>
        </w:numPr>
      </w:pPr>
      <w:r>
        <w:t>Kemoterapi sitotoksik tampaknya berkaitan dengan pelepasan serotonin dari sel enterokromafin usus halus; serotonin dapat merangsang aferen vagus melalui reseptor 5-HT3 dan memicu refleks muntah.</w:t>
      </w:r>
    </w:p>
    <w:p w14:paraId="174679F4" w14:textId="77777777" w:rsidR="00656223" w:rsidRDefault="00980606">
      <w:pPr>
        <w:pStyle w:val="FirstParagraph"/>
      </w:pPr>
      <w:r>
        <w:rPr>
          <w:b/>
          <w:bCs/>
        </w:rPr>
        <w:t>Daftar pustaka</w:t>
      </w:r>
    </w:p>
    <w:p w14:paraId="05C130BA" w14:textId="77777777" w:rsidR="00656223" w:rsidRDefault="00980606" w:rsidP="00980606">
      <w:pPr>
        <w:pStyle w:val="Compact"/>
        <w:numPr>
          <w:ilvl w:val="0"/>
          <w:numId w:val="49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21">
        <w:r>
          <w:rPr>
            <w:rStyle w:val="Hyperlink"/>
          </w:rPr>
          <w:t>https://www.idai.or.id</w:t>
        </w:r>
      </w:hyperlink>
    </w:p>
    <w:p w14:paraId="5F77140E" w14:textId="77777777" w:rsidR="00656223" w:rsidRDefault="00980606" w:rsidP="00980606">
      <w:pPr>
        <w:pStyle w:val="Compact"/>
        <w:numPr>
          <w:ilvl w:val="0"/>
          <w:numId w:val="49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22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764937AC" w14:textId="77777777" w:rsidR="00656223" w:rsidRDefault="00980606" w:rsidP="00980606">
      <w:pPr>
        <w:pStyle w:val="Compact"/>
        <w:numPr>
          <w:ilvl w:val="0"/>
          <w:numId w:val="49"/>
        </w:numPr>
      </w:pPr>
      <w:r>
        <w:lastRenderedPageBreak/>
        <w:t xml:space="preserve">Ondansetron tablets, label FDA. DailyMed. </w:t>
      </w:r>
      <w:hyperlink r:id="rId23">
        <w:r>
          <w:rPr>
            <w:rStyle w:val="Hyperlink"/>
          </w:rPr>
          <w:t>https://dailymed.nlm.nih.gov/dailymed/drugInfo.cfm?setid=14276805-4e99-4bbe-ad76-ffc06eddb38a</w:t>
        </w:r>
      </w:hyperlink>
    </w:p>
    <w:p w14:paraId="71E9B279" w14:textId="77777777" w:rsidR="00656223" w:rsidRDefault="00980606" w:rsidP="00980606">
      <w:pPr>
        <w:pStyle w:val="Compact"/>
        <w:numPr>
          <w:ilvl w:val="0"/>
          <w:numId w:val="49"/>
        </w:numPr>
      </w:pPr>
      <w:r>
        <w:t xml:space="preserve">Ondansetron Injection, USP, label FDA. DailyMed. </w:t>
      </w:r>
      <w:hyperlink r:id="rId24">
        <w:r>
          <w:rPr>
            <w:rStyle w:val="Hyperlink"/>
          </w:rPr>
          <w:t>https://dailymed.nlm.nih.gov/dailymed/drugInfo.cfm?setid=6a11f61b-2318-4382-2b91-4366e4bb53fa</w:t>
        </w:r>
      </w:hyperlink>
    </w:p>
    <w:p w14:paraId="2D70C8DD" w14:textId="77777777" w:rsidR="00656223" w:rsidRDefault="00980606">
      <w:r>
        <w:pict w14:anchorId="3E6EB3B9">
          <v:rect id="_x0000_i1032" style="width:0;height:1.5pt" o:hralign="center" o:hrstd="t" o:hr="t"/>
        </w:pict>
      </w:r>
    </w:p>
    <w:p w14:paraId="5AD69855" w14:textId="77777777" w:rsidR="00656223" w:rsidRDefault="00980606">
      <w:pPr>
        <w:pStyle w:val="Heading3"/>
      </w:pPr>
      <w:bookmarkStart w:id="26" w:name="X576c752e3e5fd4f84a0716c47611e1bacf02c20"/>
      <w:bookmarkStart w:id="27" w:name="_Toc242815946"/>
      <w:bookmarkEnd w:id="24"/>
      <w:r>
        <w:t>3.7 Deksametason</w:t>
      </w:r>
      <w:bookmarkEnd w:id="27"/>
    </w:p>
    <w:p w14:paraId="759ECABE" w14:textId="77777777" w:rsidR="00656223" w:rsidRDefault="00980606">
      <w:pPr>
        <w:pStyle w:val="FirstParagraph"/>
      </w:pPr>
      <w:r>
        <w:rPr>
          <w:b/>
          <w:bCs/>
        </w:rPr>
        <w:t>Kalkulator berat badan</w:t>
      </w:r>
      <w:r>
        <w:t xml:space="preserve"> </w:t>
      </w:r>
      <w:r>
        <w:t>(IDAI hlm. 46)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437"/>
        <w:gridCol w:w="7991"/>
      </w:tblGrid>
      <w:tr w:rsidR="00656223" w14:paraId="06A54A52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7D4E15E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Rute/keadaan</w:t>
            </w:r>
          </w:p>
        </w:tc>
        <w:tc>
          <w:tcPr>
            <w:tcW w:w="0" w:type="auto"/>
            <w:shd w:val="clear" w:color="auto" w:fill="DCE6F1"/>
          </w:tcPr>
          <w:p w14:paraId="6CD6C736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656223" w14:paraId="4137C766" w14:textId="77777777">
        <w:tc>
          <w:tcPr>
            <w:tcW w:w="0" w:type="auto"/>
          </w:tcPr>
          <w:p w14:paraId="0E20EE41" w14:textId="77777777" w:rsidR="00656223" w:rsidRDefault="00980606">
            <w:pPr>
              <w:pStyle w:val="Compact"/>
            </w:pPr>
            <w:r>
              <w:rPr>
                <w:sz w:val="19"/>
              </w:rPr>
              <w:t>IV / per oral</w:t>
            </w:r>
          </w:p>
        </w:tc>
        <w:tc>
          <w:tcPr>
            <w:tcW w:w="0" w:type="auto"/>
          </w:tcPr>
          <w:p w14:paraId="2060EB83" w14:textId="77777777" w:rsidR="00656223" w:rsidRDefault="00980606">
            <w:pPr>
              <w:pStyle w:val="Compact"/>
            </w:pPr>
            <w:r>
              <w:rPr>
                <w:sz w:val="19"/>
              </w:rPr>
              <w:t>0,1–0,25 mg/kg/kali, 6 jam</w:t>
            </w:r>
          </w:p>
        </w:tc>
      </w:tr>
      <w:tr w:rsidR="00656223" w14:paraId="29DCDC3F" w14:textId="77777777">
        <w:tc>
          <w:tcPr>
            <w:tcW w:w="0" w:type="auto"/>
          </w:tcPr>
          <w:p w14:paraId="13E9607C" w14:textId="77777777" w:rsidR="00656223" w:rsidRDefault="00980606">
            <w:pPr>
              <w:pStyle w:val="Compact"/>
            </w:pPr>
            <w:r>
              <w:rPr>
                <w:sz w:val="19"/>
              </w:rPr>
              <w:t>Leukemia akut</w:t>
            </w:r>
          </w:p>
        </w:tc>
        <w:tc>
          <w:tcPr>
            <w:tcW w:w="0" w:type="auto"/>
          </w:tcPr>
          <w:p w14:paraId="7B273302" w14:textId="77777777" w:rsidR="00656223" w:rsidRDefault="00980606">
            <w:pPr>
              <w:pStyle w:val="Compact"/>
            </w:pPr>
            <w:r>
              <w:rPr>
                <w:sz w:val="19"/>
              </w:rPr>
              <w:t xml:space="preserve">60 mg/m²/hari terbagi dalam dosis oral: fase induksi 6 minggu </w:t>
            </w:r>
            <w:r>
              <w:rPr>
                <w:i/>
                <w:iCs/>
                <w:sz w:val="19"/>
              </w:rPr>
              <w:t>tap off</w:t>
            </w:r>
            <w:r>
              <w:rPr>
                <w:sz w:val="19"/>
              </w:rPr>
              <w:t xml:space="preserve">; reinduksi 4 minggu </w:t>
            </w:r>
            <w:r>
              <w:rPr>
                <w:i/>
                <w:iCs/>
                <w:sz w:val="19"/>
              </w:rPr>
              <w:t>tap off</w:t>
            </w:r>
          </w:p>
        </w:tc>
      </w:tr>
    </w:tbl>
    <w:p w14:paraId="18FA34EE" w14:textId="77777777" w:rsidR="00656223" w:rsidRDefault="00980606">
      <w:pPr>
        <w:pStyle w:val="BodyText"/>
      </w:pPr>
      <w:r>
        <w:t>Keterangan IDAI: deksametason tidak memiliki efek mineralokortikoid; 1 mg = 25 mg hidrokortison dalam efek glukokortikoid.</w:t>
      </w:r>
    </w:p>
    <w:p w14:paraId="51CD5258" w14:textId="77777777" w:rsidR="00656223" w:rsidRDefault="00980606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42"/>
        <w:gridCol w:w="1815"/>
        <w:gridCol w:w="895"/>
        <w:gridCol w:w="1018"/>
        <w:gridCol w:w="860"/>
        <w:gridCol w:w="1123"/>
        <w:gridCol w:w="1123"/>
      </w:tblGrid>
      <w:tr w:rsidR="00656223" w14:paraId="63AC5216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CDCE989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51F8185E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35CBA1B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6006F17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05697CB5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3AE1DA83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05889442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656223" w14:paraId="0335AAE4" w14:textId="77777777">
        <w:tc>
          <w:tcPr>
            <w:tcW w:w="0" w:type="auto"/>
          </w:tcPr>
          <w:p w14:paraId="64D5F2FA" w14:textId="77777777" w:rsidR="00656223" w:rsidRDefault="00980606">
            <w:pPr>
              <w:pStyle w:val="Compact"/>
            </w:pPr>
            <w:r>
              <w:rPr>
                <w:sz w:val="19"/>
              </w:rPr>
              <w:t>0,1–0,25 mg/kg/dosis q6 jam iv, po</w:t>
            </w:r>
          </w:p>
        </w:tc>
        <w:tc>
          <w:tcPr>
            <w:tcW w:w="0" w:type="auto"/>
          </w:tcPr>
          <w:p w14:paraId="7ED74A9E" w14:textId="77777777" w:rsidR="00656223" w:rsidRDefault="00980606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24567B86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24CD7B5A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A0203F5" w14:textId="77777777" w:rsidR="00656223" w:rsidRDefault="00980606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3A5ECD28" w14:textId="77777777" w:rsidR="00656223" w:rsidRDefault="00980606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  <w:tc>
          <w:tcPr>
            <w:tcW w:w="0" w:type="auto"/>
          </w:tcPr>
          <w:p w14:paraId="61F15ACF" w14:textId="77777777" w:rsidR="00656223" w:rsidRDefault="00980606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</w:tr>
    </w:tbl>
    <w:p w14:paraId="3CE9B1B0" w14:textId="77777777" w:rsidR="00656223" w:rsidRDefault="00980606">
      <w:pPr>
        <w:pStyle w:val="BodyText"/>
      </w:pPr>
      <w:r>
        <w:rPr>
          <w:b/>
          <w:bCs/>
        </w:rPr>
        <w:t>Sediaan</w:t>
      </w:r>
      <w:r>
        <w:t xml:space="preserve"> (FORNAS 2025)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501"/>
        <w:gridCol w:w="1775"/>
        <w:gridCol w:w="3842"/>
      </w:tblGrid>
      <w:tr w:rsidR="00656223" w14:paraId="1B83BA6C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C528401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349F0DC1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Halaman FORNAS</w:t>
            </w:r>
          </w:p>
        </w:tc>
        <w:tc>
          <w:tcPr>
            <w:tcW w:w="0" w:type="auto"/>
            <w:shd w:val="clear" w:color="auto" w:fill="DCE6F1"/>
          </w:tcPr>
          <w:p w14:paraId="54DF7476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Peresepan maksimal/restriksi</w:t>
            </w:r>
          </w:p>
        </w:tc>
      </w:tr>
      <w:tr w:rsidR="00656223" w14:paraId="376B15FF" w14:textId="77777777">
        <w:tc>
          <w:tcPr>
            <w:tcW w:w="0" w:type="auto"/>
          </w:tcPr>
          <w:p w14:paraId="279375C3" w14:textId="77777777" w:rsidR="00656223" w:rsidRDefault="00980606">
            <w:pPr>
              <w:pStyle w:val="Compact"/>
            </w:pPr>
            <w:r>
              <w:rPr>
                <w:sz w:val="19"/>
              </w:rPr>
              <w:t>Injeksi 5 mg/mL</w:t>
            </w:r>
          </w:p>
        </w:tc>
        <w:tc>
          <w:tcPr>
            <w:tcW w:w="0" w:type="auto"/>
          </w:tcPr>
          <w:p w14:paraId="5F1979FA" w14:textId="77777777" w:rsidR="00656223" w:rsidRDefault="00980606">
            <w:pPr>
              <w:pStyle w:val="Compact"/>
            </w:pPr>
            <w:r>
              <w:rPr>
                <w:sz w:val="19"/>
              </w:rPr>
              <w:t>hlm. 17</w:t>
            </w:r>
          </w:p>
        </w:tc>
        <w:tc>
          <w:tcPr>
            <w:tcW w:w="0" w:type="auto"/>
          </w:tcPr>
          <w:p w14:paraId="6F69583D" w14:textId="77777777" w:rsidR="00656223" w:rsidRDefault="00980606">
            <w:pPr>
              <w:pStyle w:val="Compact"/>
            </w:pPr>
            <w:r>
              <w:rPr>
                <w:sz w:val="19"/>
              </w:rPr>
              <w:t>20 mg/hari</w:t>
            </w:r>
          </w:p>
        </w:tc>
      </w:tr>
      <w:tr w:rsidR="00656223" w14:paraId="3C80FFAA" w14:textId="77777777">
        <w:tc>
          <w:tcPr>
            <w:tcW w:w="0" w:type="auto"/>
          </w:tcPr>
          <w:p w14:paraId="2237989A" w14:textId="77777777" w:rsidR="00656223" w:rsidRDefault="00980606">
            <w:pPr>
              <w:pStyle w:val="Compact"/>
            </w:pPr>
            <w:r>
              <w:rPr>
                <w:sz w:val="19"/>
              </w:rPr>
              <w:t>Injeksi 5 mg/mL</w:t>
            </w:r>
          </w:p>
        </w:tc>
        <w:tc>
          <w:tcPr>
            <w:tcW w:w="0" w:type="auto"/>
          </w:tcPr>
          <w:p w14:paraId="49E611EE" w14:textId="77777777" w:rsidR="00656223" w:rsidRDefault="00980606">
            <w:pPr>
              <w:pStyle w:val="Compact"/>
            </w:pPr>
            <w:r>
              <w:rPr>
                <w:sz w:val="19"/>
              </w:rPr>
              <w:t>hlm. 189</w:t>
            </w:r>
          </w:p>
        </w:tc>
        <w:tc>
          <w:tcPr>
            <w:tcW w:w="0" w:type="auto"/>
          </w:tcPr>
          <w:p w14:paraId="1A4AA3F7" w14:textId="77777777" w:rsidR="00656223" w:rsidRDefault="00980606">
            <w:pPr>
              <w:pStyle w:val="Compact"/>
            </w:pPr>
            <w:r>
              <w:rPr>
                <w:sz w:val="19"/>
              </w:rPr>
              <w:t>Hanya untuk menyertai terapi antineoplastik</w:t>
            </w:r>
          </w:p>
        </w:tc>
      </w:tr>
      <w:tr w:rsidR="00656223" w14:paraId="46F21FF1" w14:textId="77777777">
        <w:tc>
          <w:tcPr>
            <w:tcW w:w="0" w:type="auto"/>
          </w:tcPr>
          <w:p w14:paraId="3BDCFACB" w14:textId="77777777" w:rsidR="00656223" w:rsidRDefault="00980606">
            <w:pPr>
              <w:pStyle w:val="Compact"/>
            </w:pPr>
            <w:r>
              <w:rPr>
                <w:sz w:val="19"/>
              </w:rPr>
              <w:t>Tablet 0,5 mg</w:t>
            </w:r>
          </w:p>
        </w:tc>
        <w:tc>
          <w:tcPr>
            <w:tcW w:w="0" w:type="auto"/>
          </w:tcPr>
          <w:p w14:paraId="278E1603" w14:textId="77777777" w:rsidR="00656223" w:rsidRDefault="00980606">
            <w:pPr>
              <w:pStyle w:val="Compact"/>
            </w:pPr>
            <w:r>
              <w:rPr>
                <w:sz w:val="19"/>
              </w:rPr>
              <w:t>hlm. 109, 148</w:t>
            </w:r>
          </w:p>
        </w:tc>
        <w:tc>
          <w:tcPr>
            <w:tcW w:w="0" w:type="auto"/>
          </w:tcPr>
          <w:p w14:paraId="10EF49E2" w14:textId="77777777" w:rsidR="00656223" w:rsidRDefault="00980606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</w:tbl>
    <w:p w14:paraId="51C04D45" w14:textId="77777777" w:rsidR="00656223" w:rsidRDefault="00980606">
      <w:pPr>
        <w:pStyle w:val="BodyText"/>
      </w:pPr>
      <w:r>
        <w:rPr>
          <w:b/>
          <w:bCs/>
        </w:rPr>
        <w:t>Aturan penggunaan</w:t>
      </w:r>
    </w:p>
    <w:p w14:paraId="59613F69" w14:textId="77777777" w:rsidR="00656223" w:rsidRDefault="00980606" w:rsidP="00980606">
      <w:pPr>
        <w:pStyle w:val="Compact"/>
        <w:numPr>
          <w:ilvl w:val="0"/>
          <w:numId w:val="50"/>
        </w:numPr>
      </w:pPr>
      <w:r>
        <w:t>Tiap 6 jam, IV atau per oral (IDAI).</w:t>
      </w:r>
    </w:p>
    <w:p w14:paraId="02CA75D7" w14:textId="77777777" w:rsidR="00656223" w:rsidRDefault="00980606" w:rsidP="00980606">
      <w:pPr>
        <w:pStyle w:val="Compact"/>
        <w:numPr>
          <w:ilvl w:val="0"/>
          <w:numId w:val="50"/>
        </w:numPr>
      </w:pPr>
      <w:r>
        <w:t>Kebutuhan dosis bervariasi dan disesuaikan dengan penyakit dan respons pasien. Setelah respons baik, dosis diturunkan bertahap sampai dosis terendah yang masih efektif (label tablet).</w:t>
      </w:r>
    </w:p>
    <w:p w14:paraId="2C1772A7" w14:textId="77777777" w:rsidR="00656223" w:rsidRDefault="00980606">
      <w:pPr>
        <w:pStyle w:val="FirstParagraph"/>
      </w:pPr>
      <w:r>
        <w:rPr>
          <w:b/>
          <w:bCs/>
        </w:rPr>
        <w:t>Manfaat obat</w:t>
      </w:r>
      <w:r>
        <w:t xml:space="preserve"> </w:t>
      </w:r>
      <w:r>
        <w:t>(label deksametason tablet dan injeksi)</w:t>
      </w:r>
    </w:p>
    <w:p w14:paraId="1A963755" w14:textId="77777777" w:rsidR="00656223" w:rsidRDefault="00980606" w:rsidP="00980606">
      <w:pPr>
        <w:pStyle w:val="Compact"/>
        <w:numPr>
          <w:ilvl w:val="0"/>
          <w:numId w:val="51"/>
        </w:numPr>
      </w:pPr>
      <w:r>
        <w:t xml:space="preserve">Keadaan alergi berat yang tidak teratasi dengan terapi konvensional: asma, dermatitis atopik, dermatitis kontak, reaksi hipersensitivitas obat, rinitis alergi, </w:t>
      </w:r>
      <w:r>
        <w:rPr>
          <w:i/>
          <w:iCs/>
        </w:rPr>
        <w:t>serum sickness</w:t>
      </w:r>
      <w:r>
        <w:t>.</w:t>
      </w:r>
    </w:p>
    <w:p w14:paraId="0FD56703" w14:textId="77777777" w:rsidR="00656223" w:rsidRDefault="00980606" w:rsidP="00980606">
      <w:pPr>
        <w:pStyle w:val="Compact"/>
        <w:numPr>
          <w:ilvl w:val="0"/>
          <w:numId w:val="51"/>
        </w:numPr>
      </w:pPr>
      <w:r>
        <w:lastRenderedPageBreak/>
        <w:t>Gangguan endokrin, reumatik, penyakit kolagen, kulit, mata, saluran cerna, saluran napas, hematologi, neoplastik, keadaan edema, dan sistem saraf (misalnya edema serebri).</w:t>
      </w:r>
    </w:p>
    <w:p w14:paraId="08DD9B3C" w14:textId="77777777" w:rsidR="00656223" w:rsidRDefault="00980606" w:rsidP="00980606">
      <w:pPr>
        <w:pStyle w:val="Compact"/>
        <w:numPr>
          <w:ilvl w:val="0"/>
          <w:numId w:val="51"/>
        </w:numPr>
      </w:pPr>
      <w:r>
        <w:t>Pada anak, bukti efikasi dan keamanan dari studi publikasi tersedia untuk sindrom nefrotik (&gt;2 tahun) serta limfoma dan leukemia agresif (&gt;1 bulan) (label tablet).</w:t>
      </w:r>
    </w:p>
    <w:p w14:paraId="389908AA" w14:textId="77777777" w:rsidR="00656223" w:rsidRDefault="00980606">
      <w:pPr>
        <w:pStyle w:val="FirstParagraph"/>
      </w:pPr>
      <w:r>
        <w:rPr>
          <w:b/>
          <w:bCs/>
        </w:rPr>
        <w:t>Efek samping</w:t>
      </w:r>
      <w:r>
        <w:t xml:space="preserve"> (label deksametason tablet; dilaporkan dengan deksametason atau kortikosteroid lain)</w:t>
      </w:r>
    </w:p>
    <w:p w14:paraId="61EE409E" w14:textId="77777777" w:rsidR="00656223" w:rsidRDefault="00980606" w:rsidP="00980606">
      <w:pPr>
        <w:pStyle w:val="Compact"/>
        <w:numPr>
          <w:ilvl w:val="0"/>
          <w:numId w:val="52"/>
        </w:numPr>
      </w:pPr>
      <w:r>
        <w:t>Alergi: reaksi anafilaktoid, anafilaksis, angioedema.</w:t>
      </w:r>
    </w:p>
    <w:p w14:paraId="0C31C598" w14:textId="77777777" w:rsidR="00656223" w:rsidRDefault="00980606" w:rsidP="00980606">
      <w:pPr>
        <w:pStyle w:val="Compact"/>
        <w:numPr>
          <w:ilvl w:val="0"/>
          <w:numId w:val="52"/>
        </w:numPr>
      </w:pPr>
      <w:r>
        <w:t>Kardiovaskular: antara lain hipertensi, edema, takikardia, gagal jantung kongestif, kardiomiopati hipertrofik pada bayi prematur.</w:t>
      </w:r>
    </w:p>
    <w:p w14:paraId="6C7603AD" w14:textId="77777777" w:rsidR="00656223" w:rsidRDefault="00980606" w:rsidP="00980606">
      <w:pPr>
        <w:pStyle w:val="Compact"/>
        <w:numPr>
          <w:ilvl w:val="0"/>
          <w:numId w:val="52"/>
        </w:numPr>
      </w:pPr>
      <w:r>
        <w:t>Kulit: antara lain akne, gangguan penyembuhan luka, striae, kulit tipis rapuh.</w:t>
      </w:r>
    </w:p>
    <w:p w14:paraId="0677EB2D" w14:textId="77777777" w:rsidR="00656223" w:rsidRDefault="00980606" w:rsidP="00980606">
      <w:pPr>
        <w:pStyle w:val="Compact"/>
        <w:numPr>
          <w:ilvl w:val="0"/>
          <w:numId w:val="52"/>
        </w:numPr>
      </w:pPr>
      <w:r>
        <w:t>Endokrin: antara lain hiperglikemia, keadaan cushingoid, supresi pertumbuhan pada anak.</w:t>
      </w:r>
    </w:p>
    <w:p w14:paraId="4185E368" w14:textId="77777777" w:rsidR="00656223" w:rsidRDefault="00980606" w:rsidP="00980606">
      <w:pPr>
        <w:pStyle w:val="Compact"/>
        <w:numPr>
          <w:ilvl w:val="0"/>
          <w:numId w:val="52"/>
        </w:numPr>
      </w:pPr>
      <w:r>
        <w:t>Cairan dan elektrolit: retensi cairan dan natrium, kehilangan kalium, alkalosis hipokalemik.</w:t>
      </w:r>
    </w:p>
    <w:p w14:paraId="4871E040" w14:textId="77777777" w:rsidR="00656223" w:rsidRDefault="00980606" w:rsidP="00980606">
      <w:pPr>
        <w:pStyle w:val="Compact"/>
        <w:numPr>
          <w:ilvl w:val="0"/>
          <w:numId w:val="52"/>
        </w:numPr>
      </w:pPr>
      <w:r>
        <w:t>Saluran cerna: antara lain ulkus peptikum dengan kemungkinan perforasi dan perdarahan, pankreatitis, nafsu makan meningkat.</w:t>
      </w:r>
    </w:p>
    <w:p w14:paraId="53B4DE6D" w14:textId="77777777" w:rsidR="00656223" w:rsidRDefault="00980606" w:rsidP="00980606">
      <w:pPr>
        <w:pStyle w:val="Compact"/>
        <w:numPr>
          <w:ilvl w:val="0"/>
          <w:numId w:val="52"/>
        </w:numPr>
      </w:pPr>
      <w:r>
        <w:t>Muskuloskeletal: antara lain osteoporosis, miopati steroid, kelemahan otot.</w:t>
      </w:r>
    </w:p>
    <w:p w14:paraId="5CC5DA02" w14:textId="77777777" w:rsidR="00656223" w:rsidRDefault="00980606" w:rsidP="00980606">
      <w:pPr>
        <w:pStyle w:val="Compact"/>
        <w:numPr>
          <w:ilvl w:val="0"/>
          <w:numId w:val="52"/>
        </w:numPr>
      </w:pPr>
      <w:r>
        <w:t>Neurologis/psikiatris: antara lain kejang, depresi, euforia, insomnia, peningkatan tekanan intrakranial (pseudotumor serebri).</w:t>
      </w:r>
    </w:p>
    <w:p w14:paraId="2D495379" w14:textId="77777777" w:rsidR="00656223" w:rsidRDefault="00980606" w:rsidP="00980606">
      <w:pPr>
        <w:pStyle w:val="Compact"/>
        <w:numPr>
          <w:ilvl w:val="0"/>
          <w:numId w:val="52"/>
        </w:numPr>
      </w:pPr>
      <w:r>
        <w:t>Mata: antara lain glaukoma, peningkatan tekanan intraokular, katarak subkapsular posterior.</w:t>
      </w:r>
    </w:p>
    <w:p w14:paraId="71140D24" w14:textId="77777777" w:rsidR="00656223" w:rsidRDefault="00980606" w:rsidP="00980606">
      <w:pPr>
        <w:pStyle w:val="Compact"/>
        <w:numPr>
          <w:ilvl w:val="0"/>
          <w:numId w:val="52"/>
        </w:numPr>
      </w:pPr>
      <w:r>
        <w:t xml:space="preserve">Lain-lain: antara lain penurunan daya tahan terhadap infeksi, </w:t>
      </w:r>
      <w:r>
        <w:rPr>
          <w:i/>
          <w:iCs/>
        </w:rPr>
        <w:t>moon face</w:t>
      </w:r>
      <w:r>
        <w:t>, kenaikan berat badan.</w:t>
      </w:r>
    </w:p>
    <w:p w14:paraId="29490328" w14:textId="77777777" w:rsidR="00656223" w:rsidRDefault="00980606">
      <w:pPr>
        <w:pStyle w:val="FirstParagraph"/>
      </w:pPr>
      <w:r>
        <w:rPr>
          <w:b/>
          <w:bCs/>
        </w:rPr>
        <w:t>Peringatan</w:t>
      </w:r>
      <w:r>
        <w:t xml:space="preserve"> (label deksametason tablet)</w:t>
      </w:r>
    </w:p>
    <w:p w14:paraId="710AF0B7" w14:textId="77777777" w:rsidR="00656223" w:rsidRDefault="00980606" w:rsidP="00980606">
      <w:pPr>
        <w:pStyle w:val="Compact"/>
        <w:numPr>
          <w:ilvl w:val="0"/>
          <w:numId w:val="53"/>
        </w:numPr>
      </w:pPr>
      <w:r>
        <w:t>Anak perlu dipantau tekanan darah, berat badan, tinggi badan, dan tekanan intraokular, serta dievaluasi klinis untuk infeksi, gangguan psikososial, tromboemboli, ulkus peptikum, katarak, dan osteoporosis.</w:t>
      </w:r>
    </w:p>
    <w:p w14:paraId="4BC19EDB" w14:textId="77777777" w:rsidR="00656223" w:rsidRDefault="00980606" w:rsidP="00980606">
      <w:pPr>
        <w:pStyle w:val="Compact"/>
        <w:numPr>
          <w:ilvl w:val="0"/>
          <w:numId w:val="53"/>
        </w:numPr>
      </w:pPr>
      <w:r>
        <w:t>Kortikosteroid lewat rute apa pun dapat menurunkan kecepatan pertumbuhan anak.</w:t>
      </w:r>
    </w:p>
    <w:p w14:paraId="5DF8137E" w14:textId="77777777" w:rsidR="00656223" w:rsidRDefault="00980606">
      <w:pPr>
        <w:pStyle w:val="FirstParagraph"/>
      </w:pPr>
      <w:r>
        <w:rPr>
          <w:b/>
          <w:bCs/>
        </w:rPr>
        <w:t>Farmakokinetik</w:t>
      </w:r>
      <w:r>
        <w:t xml:space="preserve"> (label deksametason tablet)</w:t>
      </w:r>
    </w:p>
    <w:p w14:paraId="1110C41C" w14:textId="77777777" w:rsidR="00656223" w:rsidRDefault="00980606" w:rsidP="00980606">
      <w:pPr>
        <w:pStyle w:val="Compact"/>
        <w:numPr>
          <w:ilvl w:val="0"/>
          <w:numId w:val="54"/>
        </w:numPr>
      </w:pPr>
      <w:r>
        <w:t>Glukokortikoid mudah diserap dari saluran cerna.</w:t>
      </w:r>
    </w:p>
    <w:p w14:paraId="4B4018E6" w14:textId="77777777" w:rsidR="00656223" w:rsidRDefault="00980606">
      <w:pPr>
        <w:pStyle w:val="FirstParagraph"/>
      </w:pPr>
      <w:r>
        <w:rPr>
          <w:b/>
          <w:bCs/>
        </w:rPr>
        <w:t>Farmakodinamik</w:t>
      </w:r>
      <w:r>
        <w:t xml:space="preserve"> (label deksametason tablet)</w:t>
      </w:r>
    </w:p>
    <w:p w14:paraId="75080844" w14:textId="77777777" w:rsidR="00656223" w:rsidRDefault="00980606" w:rsidP="00980606">
      <w:pPr>
        <w:pStyle w:val="Compact"/>
        <w:numPr>
          <w:ilvl w:val="0"/>
          <w:numId w:val="55"/>
        </w:numPr>
      </w:pPr>
      <w:r>
        <w:t>Glukokortikoid menimbulkan berbagai efek metabolik dan memodifikasi respons imun tubuh terhadap berbagai rangsangan.</w:t>
      </w:r>
    </w:p>
    <w:p w14:paraId="50321B4D" w14:textId="77777777" w:rsidR="00656223" w:rsidRDefault="00980606" w:rsidP="00980606">
      <w:pPr>
        <w:pStyle w:val="Compact"/>
        <w:numPr>
          <w:ilvl w:val="0"/>
          <w:numId w:val="55"/>
        </w:numPr>
      </w:pPr>
      <w:r>
        <w:t>Analog sintetis seperti deksametason terutama dipakai untuk efek antiinflamasinya.</w:t>
      </w:r>
    </w:p>
    <w:p w14:paraId="2D4E49E4" w14:textId="77777777" w:rsidR="00656223" w:rsidRDefault="00980606" w:rsidP="00980606">
      <w:pPr>
        <w:pStyle w:val="Compact"/>
        <w:numPr>
          <w:ilvl w:val="0"/>
          <w:numId w:val="55"/>
        </w:numPr>
      </w:pPr>
      <w:r>
        <w:lastRenderedPageBreak/>
        <w:t>Pada dosis antiinflamasi yang setara, deksametason hampir tidak memiliki sifat retensi natrium seperti hidrokortison.</w:t>
      </w:r>
    </w:p>
    <w:p w14:paraId="2F757F67" w14:textId="77777777" w:rsidR="00656223" w:rsidRDefault="00980606">
      <w:pPr>
        <w:pStyle w:val="FirstParagraph"/>
      </w:pPr>
      <w:r>
        <w:rPr>
          <w:b/>
          <w:bCs/>
        </w:rPr>
        <w:t>Daftar pustaka</w:t>
      </w:r>
    </w:p>
    <w:p w14:paraId="49A56883" w14:textId="77777777" w:rsidR="00656223" w:rsidRDefault="00980606" w:rsidP="00980606">
      <w:pPr>
        <w:pStyle w:val="Compact"/>
        <w:numPr>
          <w:ilvl w:val="0"/>
          <w:numId w:val="56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25">
        <w:r>
          <w:rPr>
            <w:rStyle w:val="Hyperlink"/>
          </w:rPr>
          <w:t>https://www.idai.or.id</w:t>
        </w:r>
      </w:hyperlink>
    </w:p>
    <w:p w14:paraId="69A7381D" w14:textId="77777777" w:rsidR="00656223" w:rsidRDefault="00980606" w:rsidP="00980606">
      <w:pPr>
        <w:pStyle w:val="Compact"/>
        <w:numPr>
          <w:ilvl w:val="0"/>
          <w:numId w:val="56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26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4F209829" w14:textId="77777777" w:rsidR="00656223" w:rsidRDefault="00980606" w:rsidP="00980606">
      <w:pPr>
        <w:pStyle w:val="Compact"/>
        <w:numPr>
          <w:ilvl w:val="0"/>
          <w:numId w:val="56"/>
        </w:numPr>
      </w:pPr>
      <w:r>
        <w:t xml:space="preserve">Dexamethasone Tablets, USP, label FDA. DailyMed. </w:t>
      </w:r>
      <w:hyperlink r:id="rId27">
        <w:r>
          <w:rPr>
            <w:rStyle w:val="Hyperlink"/>
          </w:rPr>
          <w:t>https://dailymed.nlm.nih.gov/dailymed/drugInfo.cfm?setid=8c5375a7-7a0d-4af0-8b86-bc87698ac3d1</w:t>
        </w:r>
      </w:hyperlink>
    </w:p>
    <w:p w14:paraId="307A3EC1" w14:textId="77777777" w:rsidR="00656223" w:rsidRDefault="00980606" w:rsidP="00980606">
      <w:pPr>
        <w:pStyle w:val="Compact"/>
        <w:numPr>
          <w:ilvl w:val="0"/>
          <w:numId w:val="56"/>
        </w:numPr>
      </w:pPr>
      <w:r>
        <w:t xml:space="preserve">Dexamethasone Sodium Phosphate Injection, USP, label FDA. DailyMed. </w:t>
      </w:r>
      <w:hyperlink r:id="rId28">
        <w:r>
          <w:rPr>
            <w:rStyle w:val="Hyperlink"/>
          </w:rPr>
          <w:t>https://dailymed.nlm.nih.gov/dailymed/drugInfo.cfm?setid=11f10a47-1c42-40e4-89d8-bb000fef497c</w:t>
        </w:r>
      </w:hyperlink>
    </w:p>
    <w:p w14:paraId="5CC62E21" w14:textId="77777777" w:rsidR="00656223" w:rsidRDefault="00980606">
      <w:r>
        <w:pict w14:anchorId="37F19866">
          <v:rect id="_x0000_i1033" style="width:0;height:1.5pt" o:hralign="center" o:hrstd="t" o:hr="t"/>
        </w:pict>
      </w:r>
    </w:p>
    <w:p w14:paraId="39E494C9" w14:textId="77777777" w:rsidR="00656223" w:rsidRDefault="00980606">
      <w:pPr>
        <w:pStyle w:val="Heading3"/>
      </w:pPr>
      <w:bookmarkStart w:id="28" w:name="Xcd812036c96273edc7622d4f2e7b79a5323e952"/>
      <w:bookmarkStart w:id="29" w:name="_Toc242815947"/>
      <w:bookmarkEnd w:id="26"/>
      <w:r>
        <w:t>3.8 Asiklovir</w:t>
      </w:r>
      <w:bookmarkEnd w:id="29"/>
    </w:p>
    <w:p w14:paraId="112CB2F9" w14:textId="77777777" w:rsidR="00656223" w:rsidRDefault="00980606">
      <w:pPr>
        <w:pStyle w:val="FirstParagraph"/>
      </w:pPr>
      <w:r>
        <w:rPr>
          <w:b/>
          <w:bCs/>
        </w:rPr>
        <w:t>Kalkulator berat badan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55"/>
        <w:gridCol w:w="5407"/>
        <w:gridCol w:w="1414"/>
      </w:tblGrid>
      <w:tr w:rsidR="00656223" w14:paraId="646AD578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7ADAA6A9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Rute/keadaan</w:t>
            </w:r>
          </w:p>
        </w:tc>
        <w:tc>
          <w:tcPr>
            <w:tcW w:w="0" w:type="auto"/>
            <w:shd w:val="clear" w:color="auto" w:fill="DCE6F1"/>
          </w:tcPr>
          <w:p w14:paraId="3138A80B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  <w:tc>
          <w:tcPr>
            <w:tcW w:w="0" w:type="auto"/>
            <w:shd w:val="clear" w:color="auto" w:fill="DCE6F1"/>
          </w:tcPr>
          <w:p w14:paraId="65937134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Sumber</w:t>
            </w:r>
          </w:p>
        </w:tc>
      </w:tr>
      <w:tr w:rsidR="00656223" w14:paraId="7F88B01D" w14:textId="77777777">
        <w:tc>
          <w:tcPr>
            <w:tcW w:w="0" w:type="auto"/>
          </w:tcPr>
          <w:p w14:paraId="718C46EA" w14:textId="77777777" w:rsidR="00656223" w:rsidRDefault="00980606">
            <w:pPr>
              <w:pStyle w:val="Compact"/>
            </w:pPr>
            <w:r>
              <w:rPr>
                <w:sz w:val="19"/>
              </w:rPr>
              <w:t>Varicella zoster (chicken pox)</w:t>
            </w:r>
          </w:p>
        </w:tc>
        <w:tc>
          <w:tcPr>
            <w:tcW w:w="0" w:type="auto"/>
          </w:tcPr>
          <w:p w14:paraId="2D89758C" w14:textId="77777777" w:rsidR="00656223" w:rsidRDefault="00980606">
            <w:pPr>
              <w:pStyle w:val="Compact"/>
            </w:pPr>
            <w:r>
              <w:rPr>
                <w:sz w:val="19"/>
              </w:rPr>
              <w:t>IV 10–15 mg/kg/dosis tiap 8 jam selama 5–10 hari</w:t>
            </w:r>
          </w:p>
        </w:tc>
        <w:tc>
          <w:tcPr>
            <w:tcW w:w="0" w:type="auto"/>
          </w:tcPr>
          <w:p w14:paraId="0D6F3D20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29 dan 37</w:t>
            </w:r>
          </w:p>
        </w:tc>
      </w:tr>
      <w:tr w:rsidR="00656223" w14:paraId="6E48704C" w14:textId="77777777">
        <w:tc>
          <w:tcPr>
            <w:tcW w:w="0" w:type="auto"/>
          </w:tcPr>
          <w:p w14:paraId="39D95148" w14:textId="77777777" w:rsidR="00656223" w:rsidRDefault="00980606">
            <w:pPr>
              <w:pStyle w:val="Compact"/>
            </w:pPr>
            <w:r>
              <w:rPr>
                <w:sz w:val="19"/>
              </w:rPr>
              <w:t>HSV</w:t>
            </w:r>
          </w:p>
        </w:tc>
        <w:tc>
          <w:tcPr>
            <w:tcW w:w="0" w:type="auto"/>
          </w:tcPr>
          <w:p w14:paraId="610FFDA9" w14:textId="77777777" w:rsidR="00656223" w:rsidRDefault="00980606">
            <w:pPr>
              <w:pStyle w:val="Compact"/>
            </w:pPr>
            <w:r>
              <w:rPr>
                <w:sz w:val="19"/>
              </w:rPr>
              <w:t>IV 20 mg/kg/dosis tiap 8 jam selama 14–21 hari</w:t>
            </w:r>
          </w:p>
        </w:tc>
        <w:tc>
          <w:tcPr>
            <w:tcW w:w="0" w:type="auto"/>
          </w:tcPr>
          <w:p w14:paraId="3D8339AD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29 dan 37</w:t>
            </w:r>
          </w:p>
        </w:tc>
      </w:tr>
      <w:tr w:rsidR="00656223" w14:paraId="0E54ECF4" w14:textId="77777777">
        <w:tc>
          <w:tcPr>
            <w:tcW w:w="0" w:type="auto"/>
          </w:tcPr>
          <w:p w14:paraId="6C08F444" w14:textId="77777777" w:rsidR="00656223" w:rsidRDefault="00980606">
            <w:pPr>
              <w:pStyle w:val="Compact"/>
            </w:pPr>
            <w:r>
              <w:rPr>
                <w:sz w:val="19"/>
              </w:rPr>
              <w:t>HSV gingivostomatitis pada HIV</w:t>
            </w:r>
          </w:p>
        </w:tc>
        <w:tc>
          <w:tcPr>
            <w:tcW w:w="0" w:type="auto"/>
          </w:tcPr>
          <w:p w14:paraId="2E8FBAD5" w14:textId="77777777" w:rsidR="00656223" w:rsidRDefault="00980606">
            <w:pPr>
              <w:pStyle w:val="Compact"/>
            </w:pPr>
            <w:r>
              <w:rPr>
                <w:sz w:val="19"/>
              </w:rPr>
              <w:t>20 mg/kg, per oral, 8 jam atau 5–10 mg/kg, IV, 8 jam selama 7–14 hari</w:t>
            </w:r>
          </w:p>
        </w:tc>
        <w:tc>
          <w:tcPr>
            <w:tcW w:w="0" w:type="auto"/>
          </w:tcPr>
          <w:p w14:paraId="5AFF4708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37</w:t>
            </w:r>
          </w:p>
        </w:tc>
      </w:tr>
      <w:tr w:rsidR="00656223" w14:paraId="09946010" w14:textId="77777777">
        <w:tc>
          <w:tcPr>
            <w:tcW w:w="0" w:type="auto"/>
          </w:tcPr>
          <w:p w14:paraId="6B130775" w14:textId="77777777" w:rsidR="00656223" w:rsidRDefault="00980606">
            <w:pPr>
              <w:pStyle w:val="Compact"/>
            </w:pPr>
            <w:r>
              <w:rPr>
                <w:sz w:val="19"/>
              </w:rPr>
              <w:t>HSV diseminata atau ensefalitis pada HIV</w:t>
            </w:r>
          </w:p>
        </w:tc>
        <w:tc>
          <w:tcPr>
            <w:tcW w:w="0" w:type="auto"/>
          </w:tcPr>
          <w:p w14:paraId="541203E5" w14:textId="77777777" w:rsidR="00656223" w:rsidRDefault="00980606">
            <w:pPr>
              <w:pStyle w:val="Compact"/>
            </w:pPr>
            <w:r>
              <w:rPr>
                <w:sz w:val="19"/>
              </w:rPr>
              <w:t>10 mg/kg, IV, 8 jam atau 500 mg/m², 8 jam selama 21 hari</w:t>
            </w:r>
          </w:p>
        </w:tc>
        <w:tc>
          <w:tcPr>
            <w:tcW w:w="0" w:type="auto"/>
          </w:tcPr>
          <w:p w14:paraId="522C53B6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37</w:t>
            </w:r>
          </w:p>
        </w:tc>
      </w:tr>
      <w:tr w:rsidR="00656223" w14:paraId="1888A455" w14:textId="77777777">
        <w:tc>
          <w:tcPr>
            <w:tcW w:w="0" w:type="auto"/>
          </w:tcPr>
          <w:p w14:paraId="1C35EB5B" w14:textId="77777777" w:rsidR="00656223" w:rsidRDefault="00980606">
            <w:pPr>
              <w:pStyle w:val="Compact"/>
            </w:pPr>
            <w:r>
              <w:rPr>
                <w:sz w:val="19"/>
              </w:rPr>
              <w:t>Varisela pada HIV</w:t>
            </w:r>
          </w:p>
        </w:tc>
        <w:tc>
          <w:tcPr>
            <w:tcW w:w="0" w:type="auto"/>
          </w:tcPr>
          <w:p w14:paraId="5B92B59C" w14:textId="77777777" w:rsidR="00656223" w:rsidRDefault="00980606">
            <w:pPr>
              <w:pStyle w:val="Compact"/>
            </w:pPr>
            <w:r>
              <w:rPr>
                <w:sz w:val="19"/>
              </w:rPr>
              <w:t>10 mg/kg, IV, 8 jam atau 500 mg/m², IV, 8 jam selama 7 hari; per oral hanya pada imunosupresi ringan</w:t>
            </w:r>
          </w:p>
        </w:tc>
        <w:tc>
          <w:tcPr>
            <w:tcW w:w="0" w:type="auto"/>
          </w:tcPr>
          <w:p w14:paraId="264DFA50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37</w:t>
            </w:r>
          </w:p>
        </w:tc>
      </w:tr>
      <w:tr w:rsidR="00656223" w14:paraId="47E7D2C7" w14:textId="77777777">
        <w:tc>
          <w:tcPr>
            <w:tcW w:w="0" w:type="auto"/>
          </w:tcPr>
          <w:p w14:paraId="4D151F7A" w14:textId="77777777" w:rsidR="00656223" w:rsidRDefault="00980606">
            <w:pPr>
              <w:pStyle w:val="Compact"/>
            </w:pPr>
            <w:r>
              <w:rPr>
                <w:sz w:val="19"/>
              </w:rPr>
              <w:t>Herpes zoster pada HIV</w:t>
            </w:r>
          </w:p>
        </w:tc>
        <w:tc>
          <w:tcPr>
            <w:tcW w:w="0" w:type="auto"/>
          </w:tcPr>
          <w:p w14:paraId="3E6579EA" w14:textId="77777777" w:rsidR="00656223" w:rsidRDefault="00980606">
            <w:pPr>
              <w:pStyle w:val="Compact"/>
            </w:pPr>
            <w:r>
              <w:rPr>
                <w:sz w:val="19"/>
              </w:rPr>
              <w:t>20 mg/kg (maks 800 mg/dosis), per oral, tiap 6 jam selama 7 hari</w:t>
            </w:r>
          </w:p>
        </w:tc>
        <w:tc>
          <w:tcPr>
            <w:tcW w:w="0" w:type="auto"/>
          </w:tcPr>
          <w:p w14:paraId="5602E3BE" w14:textId="77777777" w:rsidR="00656223" w:rsidRDefault="00980606">
            <w:pPr>
              <w:pStyle w:val="Compact"/>
            </w:pPr>
            <w:r>
              <w:rPr>
                <w:sz w:val="19"/>
              </w:rPr>
              <w:t>IDAI hlm. 37</w:t>
            </w:r>
          </w:p>
        </w:tc>
      </w:tr>
    </w:tbl>
    <w:p w14:paraId="238E0592" w14:textId="77777777" w:rsidR="00656223" w:rsidRDefault="00980606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044"/>
        <w:gridCol w:w="1382"/>
        <w:gridCol w:w="1034"/>
        <w:gridCol w:w="999"/>
        <w:gridCol w:w="966"/>
        <w:gridCol w:w="1192"/>
        <w:gridCol w:w="959"/>
      </w:tblGrid>
      <w:tr w:rsidR="00656223" w14:paraId="5C922A4F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A786D63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19091D0C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0DAC240A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1FEF3C79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37EFA135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7F085161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7D27025A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656223" w14:paraId="532CBFC6" w14:textId="77777777">
        <w:tc>
          <w:tcPr>
            <w:tcW w:w="0" w:type="auto"/>
          </w:tcPr>
          <w:p w14:paraId="6E6DFD07" w14:textId="77777777" w:rsidR="00656223" w:rsidRDefault="00980606">
            <w:pPr>
              <w:pStyle w:val="Compact"/>
            </w:pPr>
            <w:r>
              <w:rPr>
                <w:sz w:val="19"/>
              </w:rPr>
              <w:t>10 mg/kg/dosis q8 jam iv (ensefalitis, varisela, immunocompromised)</w:t>
            </w:r>
          </w:p>
        </w:tc>
        <w:tc>
          <w:tcPr>
            <w:tcW w:w="0" w:type="auto"/>
          </w:tcPr>
          <w:p w14:paraId="0C90D7B4" w14:textId="77777777" w:rsidR="00656223" w:rsidRDefault="00980606">
            <w:pPr>
              <w:pStyle w:val="Compact"/>
            </w:pPr>
            <w:r>
              <w:rPr>
                <w:sz w:val="19"/>
              </w:rPr>
              <w:t>D, I</w:t>
            </w:r>
          </w:p>
        </w:tc>
        <w:tc>
          <w:tcPr>
            <w:tcW w:w="0" w:type="auto"/>
          </w:tcPr>
          <w:p w14:paraId="2BAFC612" w14:textId="77777777" w:rsidR="00656223" w:rsidRDefault="00980606">
            <w:pPr>
              <w:pStyle w:val="Compact"/>
            </w:pPr>
            <w:r>
              <w:rPr>
                <w:sz w:val="19"/>
              </w:rPr>
              <w:t>5 mg/kg q8 jam</w:t>
            </w:r>
          </w:p>
        </w:tc>
        <w:tc>
          <w:tcPr>
            <w:tcW w:w="0" w:type="auto"/>
          </w:tcPr>
          <w:p w14:paraId="114E646D" w14:textId="77777777" w:rsidR="00656223" w:rsidRDefault="00980606">
            <w:pPr>
              <w:pStyle w:val="Compact"/>
            </w:pPr>
            <w:r>
              <w:rPr>
                <w:sz w:val="19"/>
              </w:rPr>
              <w:t>5 mg/kg q12–24 jam</w:t>
            </w:r>
          </w:p>
        </w:tc>
        <w:tc>
          <w:tcPr>
            <w:tcW w:w="0" w:type="auto"/>
          </w:tcPr>
          <w:p w14:paraId="076F72CE" w14:textId="77777777" w:rsidR="00656223" w:rsidRDefault="00980606">
            <w:pPr>
              <w:pStyle w:val="Compact"/>
            </w:pPr>
            <w:r>
              <w:rPr>
                <w:sz w:val="19"/>
              </w:rPr>
              <w:t>2,5 mg/kg q24 jam</w:t>
            </w:r>
          </w:p>
        </w:tc>
        <w:tc>
          <w:tcPr>
            <w:tcW w:w="0" w:type="auto"/>
          </w:tcPr>
          <w:p w14:paraId="59940E12" w14:textId="77777777" w:rsidR="00656223" w:rsidRDefault="00980606">
            <w:pPr>
              <w:pStyle w:val="Compact"/>
            </w:pPr>
            <w:r>
              <w:rPr>
                <w:sz w:val="19"/>
              </w:rPr>
              <w:t>dosis sesudah dialisis</w:t>
            </w:r>
          </w:p>
        </w:tc>
        <w:tc>
          <w:tcPr>
            <w:tcW w:w="0" w:type="auto"/>
          </w:tcPr>
          <w:p w14:paraId="1FEC9C16" w14:textId="77777777" w:rsidR="00656223" w:rsidRDefault="00980606">
            <w:pPr>
              <w:pStyle w:val="Compact"/>
            </w:pPr>
            <w:r>
              <w:rPr>
                <w:sz w:val="19"/>
              </w:rPr>
              <w:t>dosis untuk FG &lt;10</w:t>
            </w:r>
          </w:p>
        </w:tc>
      </w:tr>
    </w:tbl>
    <w:p w14:paraId="76C5E937" w14:textId="77777777" w:rsidR="00656223" w:rsidRDefault="00980606">
      <w:pPr>
        <w:pStyle w:val="BodyText"/>
      </w:pPr>
      <w:r>
        <w:rPr>
          <w:b/>
          <w:bCs/>
        </w:rPr>
        <w:t>Sediaan</w:t>
      </w:r>
      <w:r>
        <w:t xml:space="preserve"> (FORNAS 2025 hlm. 53)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993"/>
      </w:tblGrid>
      <w:tr w:rsidR="00656223" w14:paraId="4DB33BE5" w14:textId="77777777" w:rsidTr="006562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190DE77" w14:textId="77777777" w:rsidR="00656223" w:rsidRDefault="00980606">
            <w:pPr>
              <w:pStyle w:val="Compact"/>
            </w:pPr>
            <w:r>
              <w:rPr>
                <w:b/>
                <w:sz w:val="19"/>
              </w:rPr>
              <w:lastRenderedPageBreak/>
              <w:t>Sediaan</w:t>
            </w:r>
          </w:p>
        </w:tc>
      </w:tr>
      <w:tr w:rsidR="00656223" w14:paraId="5373A6BE" w14:textId="77777777">
        <w:tc>
          <w:tcPr>
            <w:tcW w:w="0" w:type="auto"/>
          </w:tcPr>
          <w:p w14:paraId="700D90A9" w14:textId="77777777" w:rsidR="00656223" w:rsidRDefault="00980606">
            <w:pPr>
              <w:pStyle w:val="Compact"/>
            </w:pPr>
            <w:r>
              <w:rPr>
                <w:sz w:val="19"/>
              </w:rPr>
              <w:t>Tablet 200 mg</w:t>
            </w:r>
          </w:p>
        </w:tc>
      </w:tr>
      <w:tr w:rsidR="00656223" w14:paraId="5F1F3448" w14:textId="77777777">
        <w:tc>
          <w:tcPr>
            <w:tcW w:w="0" w:type="auto"/>
          </w:tcPr>
          <w:p w14:paraId="16D0B0E6" w14:textId="77777777" w:rsidR="00656223" w:rsidRDefault="00980606">
            <w:pPr>
              <w:pStyle w:val="Compact"/>
            </w:pPr>
            <w:r>
              <w:rPr>
                <w:sz w:val="19"/>
              </w:rPr>
              <w:t>Tablet 400 mg</w:t>
            </w:r>
          </w:p>
        </w:tc>
      </w:tr>
      <w:tr w:rsidR="00656223" w14:paraId="79DF134E" w14:textId="77777777">
        <w:tc>
          <w:tcPr>
            <w:tcW w:w="0" w:type="auto"/>
          </w:tcPr>
          <w:p w14:paraId="4B2587FF" w14:textId="77777777" w:rsidR="00656223" w:rsidRDefault="00980606">
            <w:pPr>
              <w:pStyle w:val="Compact"/>
            </w:pPr>
            <w:r>
              <w:rPr>
                <w:sz w:val="19"/>
              </w:rPr>
              <w:t>Serbuk injeksi 250 mg</w:t>
            </w:r>
          </w:p>
        </w:tc>
      </w:tr>
    </w:tbl>
    <w:p w14:paraId="7DF49716" w14:textId="77777777" w:rsidR="00656223" w:rsidRDefault="00980606">
      <w:pPr>
        <w:pStyle w:val="BodyText"/>
      </w:pPr>
      <w:r>
        <w:rPr>
          <w:b/>
          <w:bCs/>
        </w:rPr>
        <w:t>Aturan penggunaan</w:t>
      </w:r>
    </w:p>
    <w:p w14:paraId="2B551BA8" w14:textId="77777777" w:rsidR="00656223" w:rsidRDefault="00980606" w:rsidP="00980606">
      <w:pPr>
        <w:pStyle w:val="Compact"/>
        <w:numPr>
          <w:ilvl w:val="0"/>
          <w:numId w:val="57"/>
        </w:numPr>
      </w:pPr>
      <w:r>
        <w:t>Interval dan lama pemberian sesuai tabel IDAI.</w:t>
      </w:r>
    </w:p>
    <w:p w14:paraId="7B12CED3" w14:textId="77777777" w:rsidR="00656223" w:rsidRDefault="00980606" w:rsidP="00980606">
      <w:pPr>
        <w:pStyle w:val="Compact"/>
        <w:numPr>
          <w:ilvl w:val="0"/>
          <w:numId w:val="57"/>
        </w:numPr>
      </w:pPr>
      <w:r>
        <w:t>Injeksi IV cepat atau bolus harus dihindari; injeksi IM dan subkutan juga harus dihindari (label injeksi).</w:t>
      </w:r>
    </w:p>
    <w:p w14:paraId="1B9569D8" w14:textId="77777777" w:rsidR="00656223" w:rsidRDefault="00980606" w:rsidP="00980606">
      <w:pPr>
        <w:pStyle w:val="Compact"/>
        <w:numPr>
          <w:ilvl w:val="0"/>
          <w:numId w:val="57"/>
        </w:numPr>
      </w:pPr>
      <w:r>
        <w:t>Infus diberikan dengan kecepatan tetap selama 1 jam (label injeksi).</w:t>
      </w:r>
    </w:p>
    <w:p w14:paraId="4E0A3A3E" w14:textId="77777777" w:rsidR="00656223" w:rsidRDefault="00980606" w:rsidP="00980606">
      <w:pPr>
        <w:pStyle w:val="Compact"/>
        <w:numPr>
          <w:ilvl w:val="0"/>
          <w:numId w:val="57"/>
        </w:numPr>
      </w:pPr>
      <w:r>
        <w:t>Dosis setara 20 mg/kg tiap 8 jam tidak boleh dilampaui pada pasien mana pun (label injeksi).</w:t>
      </w:r>
    </w:p>
    <w:p w14:paraId="79692DE4" w14:textId="77777777" w:rsidR="00656223" w:rsidRDefault="00980606">
      <w:pPr>
        <w:pStyle w:val="FirstParagraph"/>
      </w:pPr>
      <w:r>
        <w:rPr>
          <w:b/>
          <w:bCs/>
        </w:rPr>
        <w:t>Manfaat obat</w:t>
      </w:r>
      <w:r>
        <w:t xml:space="preserve"> (label asiklovir)</w:t>
      </w:r>
    </w:p>
    <w:p w14:paraId="53128E12" w14:textId="77777777" w:rsidR="00656223" w:rsidRDefault="00980606" w:rsidP="00980606">
      <w:pPr>
        <w:pStyle w:val="Compact"/>
        <w:numPr>
          <w:ilvl w:val="0"/>
          <w:numId w:val="58"/>
        </w:numPr>
      </w:pPr>
      <w:r>
        <w:t>Tablet: pengobatan akut herpes zoster; episode awal dan episode berulang herpes genitalis; cacar air (varisela).</w:t>
      </w:r>
    </w:p>
    <w:p w14:paraId="09E12754" w14:textId="77777777" w:rsidR="00656223" w:rsidRDefault="00980606" w:rsidP="00980606">
      <w:pPr>
        <w:pStyle w:val="Compact"/>
        <w:numPr>
          <w:ilvl w:val="0"/>
          <w:numId w:val="58"/>
        </w:numPr>
      </w:pPr>
      <w:r>
        <w:t>Injeksi:</w:t>
      </w:r>
    </w:p>
    <w:p w14:paraId="1DAE6C61" w14:textId="77777777" w:rsidR="00656223" w:rsidRDefault="00980606" w:rsidP="00980606">
      <w:pPr>
        <w:pStyle w:val="Compact"/>
        <w:numPr>
          <w:ilvl w:val="1"/>
          <w:numId w:val="59"/>
        </w:numPr>
      </w:pPr>
      <w:r>
        <w:t>herpes simpleks mukosa dan kulit (HSV-1, HSV-2), awal maupun berulang, pada pasien imunokompromais;</w:t>
      </w:r>
    </w:p>
    <w:p w14:paraId="478074D1" w14:textId="77777777" w:rsidR="00656223" w:rsidRDefault="00980606" w:rsidP="00980606">
      <w:pPr>
        <w:pStyle w:val="Compact"/>
        <w:numPr>
          <w:ilvl w:val="1"/>
          <w:numId w:val="59"/>
        </w:numPr>
      </w:pPr>
      <w:r>
        <w:t>episode awal berat herpes genitalis pada pasien imunokompeten;</w:t>
      </w:r>
    </w:p>
    <w:p w14:paraId="260E5CE1" w14:textId="77777777" w:rsidR="00656223" w:rsidRDefault="00980606" w:rsidP="00980606">
      <w:pPr>
        <w:pStyle w:val="Compact"/>
        <w:numPr>
          <w:ilvl w:val="1"/>
          <w:numId w:val="59"/>
        </w:numPr>
      </w:pPr>
      <w:r>
        <w:t>ensefalitis herpes simpleks;</w:t>
      </w:r>
    </w:p>
    <w:p w14:paraId="100DED3F" w14:textId="77777777" w:rsidR="00656223" w:rsidRDefault="00980606" w:rsidP="00980606">
      <w:pPr>
        <w:pStyle w:val="Compact"/>
        <w:numPr>
          <w:ilvl w:val="1"/>
          <w:numId w:val="59"/>
        </w:numPr>
      </w:pPr>
      <w:r>
        <w:t>infeksi herpes neonatal;</w:t>
      </w:r>
    </w:p>
    <w:p w14:paraId="015344A2" w14:textId="77777777" w:rsidR="00656223" w:rsidRDefault="00980606" w:rsidP="00980606">
      <w:pPr>
        <w:pStyle w:val="Compact"/>
        <w:numPr>
          <w:ilvl w:val="1"/>
          <w:numId w:val="59"/>
        </w:numPr>
      </w:pPr>
      <w:r>
        <w:t>infeksi varicella-zoster pada pasien imunokompromais.</w:t>
      </w:r>
    </w:p>
    <w:p w14:paraId="727CBDE9" w14:textId="77777777" w:rsidR="00656223" w:rsidRDefault="00980606">
      <w:pPr>
        <w:pStyle w:val="FirstParagraph"/>
      </w:pPr>
      <w:r>
        <w:rPr>
          <w:b/>
          <w:bCs/>
        </w:rPr>
        <w:t>Efek samping</w:t>
      </w:r>
      <w:r>
        <w:t xml:space="preserve"> (label asiklovir)</w:t>
      </w:r>
    </w:p>
    <w:p w14:paraId="368E834A" w14:textId="77777777" w:rsidR="00656223" w:rsidRDefault="00980606" w:rsidP="00980606">
      <w:pPr>
        <w:pStyle w:val="Compact"/>
        <w:numPr>
          <w:ilvl w:val="0"/>
          <w:numId w:val="60"/>
        </w:numPr>
      </w:pPr>
      <w:r>
        <w:t>Oral, cacar air (10–20 mg/kg 4 kali sehari selama 5–7 hari, atau 800 mg 4 kali sehari selama 5 hari): tersering diare (3,2%).</w:t>
      </w:r>
    </w:p>
    <w:p w14:paraId="144F85A0" w14:textId="77777777" w:rsidR="00656223" w:rsidRDefault="00980606" w:rsidP="00980606">
      <w:pPr>
        <w:pStyle w:val="Compact"/>
        <w:numPr>
          <w:ilvl w:val="0"/>
          <w:numId w:val="60"/>
        </w:numPr>
      </w:pPr>
      <w:r>
        <w:t>Oral, herpes genitalis jangka pendek: mual dan/atau muntah (2,7%).</w:t>
      </w:r>
    </w:p>
    <w:p w14:paraId="49C61980" w14:textId="77777777" w:rsidR="00656223" w:rsidRDefault="00980606" w:rsidP="00980606">
      <w:pPr>
        <w:pStyle w:val="Compact"/>
        <w:numPr>
          <w:ilvl w:val="0"/>
          <w:numId w:val="60"/>
        </w:numPr>
      </w:pPr>
      <w:r>
        <w:t>Injeksi: inflamasi atau flebitis di tempat suntikan pada sekitar 9% pasien; kenaikan sementara kreatinin serum atau BUN pada 5–10% pasien, lebih sering setelah infus cepat (kurang dari 10 menit).</w:t>
      </w:r>
    </w:p>
    <w:p w14:paraId="4FCD1D30" w14:textId="77777777" w:rsidR="00656223" w:rsidRDefault="00980606">
      <w:pPr>
        <w:pStyle w:val="FirstParagraph"/>
      </w:pPr>
      <w:r>
        <w:rPr>
          <w:b/>
          <w:bCs/>
        </w:rPr>
        <w:t>Peringatan</w:t>
      </w:r>
      <w:r>
        <w:t xml:space="preserve"> (label asiklovir)</w:t>
      </w:r>
    </w:p>
    <w:p w14:paraId="0AE5A48A" w14:textId="77777777" w:rsidR="00656223" w:rsidRDefault="00980606" w:rsidP="00980606">
      <w:pPr>
        <w:pStyle w:val="Compact"/>
        <w:numPr>
          <w:ilvl w:val="0"/>
          <w:numId w:val="61"/>
        </w:numPr>
      </w:pPr>
      <w:r>
        <w:t>Kontraindikasi: hipersensitivitas terhadap asiklovir atau valasiklovir.</w:t>
      </w:r>
    </w:p>
    <w:p w14:paraId="26E5FD67" w14:textId="77777777" w:rsidR="00656223" w:rsidRDefault="00980606">
      <w:pPr>
        <w:pStyle w:val="FirstParagraph"/>
      </w:pPr>
      <w:r>
        <w:rPr>
          <w:b/>
          <w:bCs/>
        </w:rPr>
        <w:t>Farmakokinetik</w:t>
      </w:r>
      <w:r>
        <w:t xml:space="preserve"> </w:t>
      </w:r>
      <w:r>
        <w:t>(label asiklovir)</w:t>
      </w:r>
    </w:p>
    <w:p w14:paraId="603725E4" w14:textId="77777777" w:rsidR="00656223" w:rsidRDefault="00980606" w:rsidP="00980606">
      <w:pPr>
        <w:pStyle w:val="Compact"/>
        <w:numPr>
          <w:ilvl w:val="0"/>
          <w:numId w:val="62"/>
        </w:numPr>
      </w:pPr>
      <w:r>
        <w:t>Oral: ikatan protein plasma 9–33%; waktu paruh 2,5–3,3 jam; bioavailabilitas oral rata-rata 10–20% dan menurun pada dosis lebih tinggi; makanan tidak memengaruhi penyerapan.</w:t>
      </w:r>
    </w:p>
    <w:p w14:paraId="3EB594FD" w14:textId="77777777" w:rsidR="00656223" w:rsidRDefault="00980606" w:rsidP="00980606">
      <w:pPr>
        <w:pStyle w:val="Compact"/>
        <w:numPr>
          <w:ilvl w:val="0"/>
          <w:numId w:val="62"/>
        </w:numPr>
      </w:pPr>
      <w:r>
        <w:lastRenderedPageBreak/>
        <w:t>Anak 7 bulan–7 tahun: waktu paruh rata-rata 2,6 jam (1,59–3,74 jam) setelah dosis oral 300–600 mg/m²; farmakokinetik anak secara umum mirip dewasa.</w:t>
      </w:r>
    </w:p>
    <w:p w14:paraId="57217CBC" w14:textId="77777777" w:rsidR="00656223" w:rsidRDefault="00980606" w:rsidP="00980606">
      <w:pPr>
        <w:pStyle w:val="Compact"/>
        <w:numPr>
          <w:ilvl w:val="0"/>
          <w:numId w:val="62"/>
        </w:numPr>
      </w:pPr>
      <w:r>
        <w:t>Injeksi: waktu paruh 2,36 ± 0,97 jam pada anak 3 bulan–12 tahun dan 3,8 ± 1,19 jam pada bayi lahir–3 bulan; kadar plasma sebanding dengan dosis.</w:t>
      </w:r>
    </w:p>
    <w:p w14:paraId="3ABB156F" w14:textId="77777777" w:rsidR="00656223" w:rsidRDefault="00980606" w:rsidP="00980606">
      <w:pPr>
        <w:pStyle w:val="Compact"/>
        <w:numPr>
          <w:ilvl w:val="0"/>
          <w:numId w:val="62"/>
        </w:numPr>
      </w:pPr>
      <w:r>
        <w:t>Waktu paruh dan klirens bergantung pada fungsi ginjal.</w:t>
      </w:r>
    </w:p>
    <w:p w14:paraId="363214B3" w14:textId="77777777" w:rsidR="00656223" w:rsidRDefault="00980606">
      <w:pPr>
        <w:pStyle w:val="FirstParagraph"/>
      </w:pPr>
      <w:r>
        <w:rPr>
          <w:b/>
          <w:bCs/>
        </w:rPr>
        <w:t>Farmakodinamik</w:t>
      </w:r>
      <w:r>
        <w:t xml:space="preserve"> (label asiklovir)</w:t>
      </w:r>
    </w:p>
    <w:p w14:paraId="3A50D48B" w14:textId="77777777" w:rsidR="00656223" w:rsidRDefault="00980606" w:rsidP="00980606">
      <w:pPr>
        <w:pStyle w:val="Compact"/>
        <w:numPr>
          <w:ilvl w:val="0"/>
          <w:numId w:val="63"/>
        </w:numPr>
      </w:pPr>
      <w:r>
        <w:t>Analog nukleosida purin sintetis dengan aktivitas hambat terhadap HSV-1, HSV-2, dan VZV.</w:t>
      </w:r>
    </w:p>
    <w:p w14:paraId="49F6B735" w14:textId="77777777" w:rsidR="00656223" w:rsidRDefault="00980606" w:rsidP="00980606">
      <w:pPr>
        <w:pStyle w:val="Compact"/>
        <w:numPr>
          <w:ilvl w:val="0"/>
          <w:numId w:val="63"/>
        </w:numPr>
      </w:pPr>
      <w:r>
        <w:t>Selektif karena afinitasnya terhadap enzim timidin kinase virus, yang mengubah asiklovir menjadi monofosfat; enzim sel kemudian mengubahnya menjadi difosfat dan trifosfat.</w:t>
      </w:r>
    </w:p>
    <w:p w14:paraId="18DF3683" w14:textId="77777777" w:rsidR="00656223" w:rsidRDefault="00980606" w:rsidP="00980606">
      <w:pPr>
        <w:pStyle w:val="Compact"/>
        <w:numPr>
          <w:ilvl w:val="0"/>
          <w:numId w:val="63"/>
        </w:numPr>
      </w:pPr>
      <w:r>
        <w:t>Asiklovir trifosfat menghentikan replikasi DNA virus herpes dengan 3 cara:</w:t>
      </w:r>
    </w:p>
    <w:p w14:paraId="463AF34A" w14:textId="77777777" w:rsidR="00656223" w:rsidRDefault="00980606" w:rsidP="00980606">
      <w:pPr>
        <w:pStyle w:val="Compact"/>
        <w:numPr>
          <w:ilvl w:val="1"/>
          <w:numId w:val="64"/>
        </w:numPr>
      </w:pPr>
      <w:r>
        <w:t>hambatan kompetitif DNA polimerase virus;</w:t>
      </w:r>
    </w:p>
    <w:p w14:paraId="5E944475" w14:textId="77777777" w:rsidR="00656223" w:rsidRDefault="00980606" w:rsidP="00980606">
      <w:pPr>
        <w:pStyle w:val="Compact"/>
        <w:numPr>
          <w:ilvl w:val="1"/>
          <w:numId w:val="64"/>
        </w:numPr>
      </w:pPr>
      <w:r>
        <w:t>inkorporasi dan terminasi rantai DNA virus;</w:t>
      </w:r>
    </w:p>
    <w:p w14:paraId="79132FE4" w14:textId="77777777" w:rsidR="00656223" w:rsidRDefault="00980606" w:rsidP="00980606">
      <w:pPr>
        <w:pStyle w:val="Compact"/>
        <w:numPr>
          <w:ilvl w:val="1"/>
          <w:numId w:val="64"/>
        </w:numPr>
      </w:pPr>
      <w:r>
        <w:t>inaktivasi DNA polimerase virus.</w:t>
      </w:r>
    </w:p>
    <w:p w14:paraId="7021338A" w14:textId="77777777" w:rsidR="00656223" w:rsidRDefault="00980606">
      <w:pPr>
        <w:pStyle w:val="FirstParagraph"/>
      </w:pPr>
      <w:r>
        <w:rPr>
          <w:b/>
          <w:bCs/>
        </w:rPr>
        <w:t>Daftar pustaka</w:t>
      </w:r>
    </w:p>
    <w:p w14:paraId="44C31CC2" w14:textId="77777777" w:rsidR="00656223" w:rsidRDefault="00980606" w:rsidP="00980606">
      <w:pPr>
        <w:pStyle w:val="Compact"/>
        <w:numPr>
          <w:ilvl w:val="0"/>
          <w:numId w:val="65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29">
        <w:r>
          <w:rPr>
            <w:rStyle w:val="Hyperlink"/>
          </w:rPr>
          <w:t>https://www.idai.or.id</w:t>
        </w:r>
      </w:hyperlink>
    </w:p>
    <w:p w14:paraId="0C332069" w14:textId="77777777" w:rsidR="00656223" w:rsidRDefault="00980606" w:rsidP="00980606">
      <w:pPr>
        <w:pStyle w:val="Compact"/>
        <w:numPr>
          <w:ilvl w:val="0"/>
          <w:numId w:val="65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30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206F1F22" w14:textId="77777777" w:rsidR="00656223" w:rsidRDefault="00980606" w:rsidP="00980606">
      <w:pPr>
        <w:pStyle w:val="Compact"/>
        <w:numPr>
          <w:ilvl w:val="0"/>
          <w:numId w:val="65"/>
        </w:numPr>
      </w:pPr>
      <w:r>
        <w:t xml:space="preserve">Acyclovir Tablets, USP, label FDA. DailyMed. </w:t>
      </w:r>
      <w:hyperlink r:id="rId31">
        <w:r>
          <w:rPr>
            <w:rStyle w:val="Hyperlink"/>
          </w:rPr>
          <w:t>https://dailymed.nlm.nih.gov/dailymed/drugInfo.cfm?setid=05f42300-2a06-45f1-a9b9-6e5c84ae58ec</w:t>
        </w:r>
      </w:hyperlink>
    </w:p>
    <w:p w14:paraId="620A1DA9" w14:textId="77777777" w:rsidR="00656223" w:rsidRDefault="00980606" w:rsidP="00980606">
      <w:pPr>
        <w:pStyle w:val="Compact"/>
        <w:numPr>
          <w:ilvl w:val="0"/>
          <w:numId w:val="65"/>
        </w:numPr>
      </w:pPr>
      <w:r>
        <w:t xml:space="preserve">Acyclovir Sodium Injection, label FDA. DailyMed. </w:t>
      </w:r>
      <w:hyperlink r:id="rId32">
        <w:r>
          <w:rPr>
            <w:rStyle w:val="Hyperlink"/>
          </w:rPr>
          <w:t>https://dailymed.nlm.nih.gov/dailymed/drugInfo.cfm?setid=ae921e4e-b8ae-4a45-acc1-32e5e719812b</w:t>
        </w:r>
      </w:hyperlink>
      <w:bookmarkEnd w:id="0"/>
      <w:bookmarkEnd w:id="12"/>
      <w:bookmarkEnd w:id="28"/>
    </w:p>
    <w:sectPr w:rsidR="0065622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84D44B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B93230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92700919">
    <w:abstractNumId w:val="0"/>
  </w:num>
  <w:num w:numId="2" w16cid:durableId="7847376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0557726">
    <w:abstractNumId w:val="0"/>
  </w:num>
  <w:num w:numId="4" w16cid:durableId="5795655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50154581">
    <w:abstractNumId w:val="0"/>
  </w:num>
  <w:num w:numId="6" w16cid:durableId="1813668547">
    <w:abstractNumId w:val="0"/>
  </w:num>
  <w:num w:numId="7" w16cid:durableId="1128279306">
    <w:abstractNumId w:val="0"/>
  </w:num>
  <w:num w:numId="8" w16cid:durableId="833838428">
    <w:abstractNumId w:val="0"/>
  </w:num>
  <w:num w:numId="9" w16cid:durableId="1467744564">
    <w:abstractNumId w:val="0"/>
  </w:num>
  <w:num w:numId="10" w16cid:durableId="1608850182">
    <w:abstractNumId w:val="0"/>
  </w:num>
  <w:num w:numId="11" w16cid:durableId="2130318935">
    <w:abstractNumId w:val="0"/>
  </w:num>
  <w:num w:numId="12" w16cid:durableId="1112744971">
    <w:abstractNumId w:val="0"/>
  </w:num>
  <w:num w:numId="13" w16cid:durableId="5864984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347706900">
    <w:abstractNumId w:val="0"/>
  </w:num>
  <w:num w:numId="15" w16cid:durableId="1298606928">
    <w:abstractNumId w:val="0"/>
  </w:num>
  <w:num w:numId="16" w16cid:durableId="660498919">
    <w:abstractNumId w:val="0"/>
  </w:num>
  <w:num w:numId="17" w16cid:durableId="385765511">
    <w:abstractNumId w:val="0"/>
  </w:num>
  <w:num w:numId="18" w16cid:durableId="363678014">
    <w:abstractNumId w:val="0"/>
  </w:num>
  <w:num w:numId="19" w16cid:durableId="1888183900">
    <w:abstractNumId w:val="0"/>
  </w:num>
  <w:num w:numId="20" w16cid:durableId="1988125670">
    <w:abstractNumId w:val="0"/>
  </w:num>
  <w:num w:numId="21" w16cid:durableId="21550919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26867167">
    <w:abstractNumId w:val="0"/>
  </w:num>
  <w:num w:numId="23" w16cid:durableId="16583172">
    <w:abstractNumId w:val="0"/>
  </w:num>
  <w:num w:numId="24" w16cid:durableId="1583370174">
    <w:abstractNumId w:val="0"/>
  </w:num>
  <w:num w:numId="25" w16cid:durableId="2109541593">
    <w:abstractNumId w:val="0"/>
  </w:num>
  <w:num w:numId="26" w16cid:durableId="1440490316">
    <w:abstractNumId w:val="0"/>
  </w:num>
  <w:num w:numId="27" w16cid:durableId="1938176530">
    <w:abstractNumId w:val="0"/>
  </w:num>
  <w:num w:numId="28" w16cid:durableId="11724057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78038487">
    <w:abstractNumId w:val="0"/>
  </w:num>
  <w:num w:numId="30" w16cid:durableId="587738004">
    <w:abstractNumId w:val="0"/>
  </w:num>
  <w:num w:numId="31" w16cid:durableId="1705330779">
    <w:abstractNumId w:val="0"/>
  </w:num>
  <w:num w:numId="32" w16cid:durableId="284430567">
    <w:abstractNumId w:val="0"/>
  </w:num>
  <w:num w:numId="33" w16cid:durableId="1574046497">
    <w:abstractNumId w:val="0"/>
  </w:num>
  <w:num w:numId="34" w16cid:durableId="1604144753">
    <w:abstractNumId w:val="0"/>
  </w:num>
  <w:num w:numId="35" w16cid:durableId="21473833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303779151">
    <w:abstractNumId w:val="0"/>
  </w:num>
  <w:num w:numId="37" w16cid:durableId="1655060388">
    <w:abstractNumId w:val="0"/>
  </w:num>
  <w:num w:numId="38" w16cid:durableId="373193475">
    <w:abstractNumId w:val="0"/>
  </w:num>
  <w:num w:numId="39" w16cid:durableId="240481081">
    <w:abstractNumId w:val="0"/>
  </w:num>
  <w:num w:numId="40" w16cid:durableId="1890336716">
    <w:abstractNumId w:val="0"/>
  </w:num>
  <w:num w:numId="41" w16cid:durableId="16715673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015064539">
    <w:abstractNumId w:val="0"/>
  </w:num>
  <w:num w:numId="43" w16cid:durableId="663514304">
    <w:abstractNumId w:val="0"/>
  </w:num>
  <w:num w:numId="44" w16cid:durableId="1343896326">
    <w:abstractNumId w:val="0"/>
  </w:num>
  <w:num w:numId="45" w16cid:durableId="1567909528">
    <w:abstractNumId w:val="0"/>
  </w:num>
  <w:num w:numId="46" w16cid:durableId="1892032461">
    <w:abstractNumId w:val="0"/>
  </w:num>
  <w:num w:numId="47" w16cid:durableId="304742506">
    <w:abstractNumId w:val="0"/>
  </w:num>
  <w:num w:numId="48" w16cid:durableId="431358830">
    <w:abstractNumId w:val="0"/>
  </w:num>
  <w:num w:numId="49" w16cid:durableId="7660043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95177552">
    <w:abstractNumId w:val="0"/>
  </w:num>
  <w:num w:numId="51" w16cid:durableId="282228616">
    <w:abstractNumId w:val="0"/>
  </w:num>
  <w:num w:numId="52" w16cid:durableId="53047143">
    <w:abstractNumId w:val="0"/>
  </w:num>
  <w:num w:numId="53" w16cid:durableId="1671758570">
    <w:abstractNumId w:val="0"/>
  </w:num>
  <w:num w:numId="54" w16cid:durableId="675696343">
    <w:abstractNumId w:val="0"/>
  </w:num>
  <w:num w:numId="55" w16cid:durableId="1030649119">
    <w:abstractNumId w:val="0"/>
  </w:num>
  <w:num w:numId="56" w16cid:durableId="12967171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1817256102">
    <w:abstractNumId w:val="0"/>
  </w:num>
  <w:num w:numId="58" w16cid:durableId="939488313">
    <w:abstractNumId w:val="0"/>
  </w:num>
  <w:num w:numId="59" w16cid:durableId="2109108960">
    <w:abstractNumId w:val="0"/>
  </w:num>
  <w:num w:numId="60" w16cid:durableId="681320379">
    <w:abstractNumId w:val="0"/>
  </w:num>
  <w:num w:numId="61" w16cid:durableId="1977371042">
    <w:abstractNumId w:val="0"/>
  </w:num>
  <w:num w:numId="62" w16cid:durableId="932468598">
    <w:abstractNumId w:val="0"/>
  </w:num>
  <w:num w:numId="63" w16cid:durableId="1628512997">
    <w:abstractNumId w:val="0"/>
  </w:num>
  <w:num w:numId="64" w16cid:durableId="3311058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7622639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6223"/>
    <w:rsid w:val="00270526"/>
    <w:rsid w:val="00656223"/>
    <w:rsid w:val="00855930"/>
    <w:rsid w:val="00980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0B2FE3"/>
  <w15:docId w15:val="{2B88FDF4-CDDE-4E37-B8DD-7CF6549DC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id-ID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27052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7052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27052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18" Type="http://schemas.openxmlformats.org/officeDocument/2006/relationships/hyperlink" Target="https://www.idai.or.id" TargetMode="External"/><Relationship Id="rId26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dai.or.id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dailymed.nlm.nih.gov/dailymed/drugInfo.cfm?setid=9a38f63a-8852-6dab-e053-2a95a90a90d6" TargetMode="External"/><Relationship Id="rId12" Type="http://schemas.openxmlformats.org/officeDocument/2006/relationships/hyperlink" Target="https://www.idai.or.id" TargetMode="External"/><Relationship Id="rId17" Type="http://schemas.openxmlformats.org/officeDocument/2006/relationships/hyperlink" Target="https://dailymed.nlm.nih.gov/dailymed/drugInfo.cfm?setid=8351aa37-552d-471d-b293-c564dcb6ec29" TargetMode="External"/><Relationship Id="rId25" Type="http://schemas.openxmlformats.org/officeDocument/2006/relationships/hyperlink" Target="https://www.idai.or.id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20" Type="http://schemas.openxmlformats.org/officeDocument/2006/relationships/hyperlink" Target="https://dailymed.nlm.nih.gov/dailymed/drugInfo.cfm?setid=977180b3-a222-4282-d485-4a3217674305" TargetMode="External"/><Relationship Id="rId29" Type="http://schemas.openxmlformats.org/officeDocument/2006/relationships/hyperlink" Target="https://www.idai.or.i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11" Type="http://schemas.openxmlformats.org/officeDocument/2006/relationships/hyperlink" Target="https://dailymed.nlm.nih.gov/dailymed/drugInfo.cfm?setid=6f5ede6f-b0b7-4fc8-969e-652f60ead047" TargetMode="External"/><Relationship Id="rId24" Type="http://schemas.openxmlformats.org/officeDocument/2006/relationships/hyperlink" Target="https://dailymed.nlm.nih.gov/dailymed/drugInfo.cfm?setid=6a11f61b-2318-4382-2b91-4366e4bb53fa" TargetMode="External"/><Relationship Id="rId32" Type="http://schemas.openxmlformats.org/officeDocument/2006/relationships/hyperlink" Target="https://dailymed.nlm.nih.gov/dailymed/drugInfo.cfm?setid=ae921e4e-b8ae-4a45-acc1-32e5e719812b" TargetMode="External"/><Relationship Id="rId5" Type="http://schemas.openxmlformats.org/officeDocument/2006/relationships/hyperlink" Target="https://www.idai.or.id" TargetMode="External"/><Relationship Id="rId15" Type="http://schemas.openxmlformats.org/officeDocument/2006/relationships/hyperlink" Target="https://www.idai.or.id" TargetMode="External"/><Relationship Id="rId23" Type="http://schemas.openxmlformats.org/officeDocument/2006/relationships/hyperlink" Target="https://dailymed.nlm.nih.gov/dailymed/drugInfo.cfm?setid=14276805-4e99-4bbe-ad76-ffc06eddb38a" TargetMode="External"/><Relationship Id="rId28" Type="http://schemas.openxmlformats.org/officeDocument/2006/relationships/hyperlink" Target="https://dailymed.nlm.nih.gov/dailymed/drugInfo.cfm?setid=11f10a47-1c42-40e4-89d8-bb000fef497c" TargetMode="External"/><Relationship Id="rId10" Type="http://schemas.openxmlformats.org/officeDocument/2006/relationships/hyperlink" Target="https://dailymed.nlm.nih.gov/dailymed/drugInfo.cfm?setid=1eaa7790-f1a1-4f51-b10a-cbbaf033f684" TargetMode="External"/><Relationship Id="rId19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31" Type="http://schemas.openxmlformats.org/officeDocument/2006/relationships/hyperlink" Target="https://dailymed.nlm.nih.gov/dailymed/drugInfo.cfm?setid=05f42300-2a06-45f1-a9b9-6e5c84ae58e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14" Type="http://schemas.openxmlformats.org/officeDocument/2006/relationships/hyperlink" Target="https://dailymed.nlm.nih.gov/dailymed/drugInfo.cfm?setid=b07b5ac4-253e-4c83-91c3-3fdc46e91a0f" TargetMode="External"/><Relationship Id="rId22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27" Type="http://schemas.openxmlformats.org/officeDocument/2006/relationships/hyperlink" Target="https://dailymed.nlm.nih.gov/dailymed/drugInfo.cfm?setid=8c5375a7-7a0d-4af0-8b86-bc87698ac3d1" TargetMode="External"/><Relationship Id="rId30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8" Type="http://schemas.openxmlformats.org/officeDocument/2006/relationships/hyperlink" Target="https://www.idai.or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3887</Words>
  <Characters>25500</Characters>
  <Application>Microsoft Office Word</Application>
  <DocSecurity>0</DocSecurity>
  <Lines>847</Lines>
  <Paragraphs>611</Paragraphs>
  <ScaleCrop>false</ScaleCrop>
  <Company/>
  <LinksUpToDate>false</LinksUpToDate>
  <CharactersWithSpaces>28861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Kalkulator Dosis Obat Anak</dc:title>
  <dc:creator/>
  <cp:keywords/>
  <cp:lastModifiedBy>penulis asli</cp:lastModifiedBy>
  <cp:revision>3</cp:revision>
  <cp:lastPrinted>2026-10-13T13:31:00Z</cp:lastPrinted>
  <dcterms:created xsi:type="dcterms:W3CDTF">2026-10-13T13:31:00Z</dcterms:created>
  <dcterms:modified xsi:type="dcterms:W3CDTF">2026-10-13T13:31:00Z</dcterms:modified>
  <dc:language>id-ID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Daftar Isi</vt:lpwstr>
  </property>
</Properties>
</file>