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DE4625" w14:textId="77777777" w:rsidR="00E128EB" w:rsidRDefault="001A4C00">
      <w:pPr>
        <w:pStyle w:val="Title"/>
      </w:pPr>
      <w:r>
        <w:t>Kalkulator Dosis Obat Anak</w:t>
      </w:r>
    </w:p>
    <w:sdt>
      <w:sdtPr>
        <w:rPr>
          <w:rFonts w:asciiTheme="minorHAnsi" w:eastAsiaTheme="minorEastAsia" w:hAnsiTheme="minorHAnsi" w:cstheme="minorBidi"/>
          <w:color w:val="auto"/>
          <w:sz w:val="24"/>
          <w:szCs w:val="24"/>
        </w:rPr>
        <w:id w:val="1161123727"/>
        <w:docPartObj>
          <w:docPartGallery w:val="Table of Contents"/>
          <w:docPartUnique/>
        </w:docPartObj>
      </w:sdtPr>
      <w:sdtEndPr/>
      <w:sdtContent>
        <w:p w14:paraId="7E35CEC8" w14:textId="77777777" w:rsidR="00E128EB" w:rsidRDefault="001A4C00">
          <w:pPr>
            <w:pStyle w:val="TOCHeading"/>
          </w:pPr>
          <w:r>
            <w:t>Daftar Isi</w:t>
          </w:r>
        </w:p>
        <w:p w14:paraId="5308DEF2" w14:textId="2A45FCB8" w:rsidR="001A7401" w:rsidRDefault="001A4C00">
          <w:pPr>
            <w:pStyle w:val="TOC1"/>
            <w:tabs>
              <w:tab w:val="right" w:leader="dot" w:pos="9350"/>
            </w:tabs>
            <w:rPr>
              <w:noProof/>
              <w:kern w:val="2"/>
              <w:lang w:val="en-US" w:eastAsia="en-US"/>
              <w14:ligatures w14:val="standardContextual"/>
            </w:rPr>
          </w:pPr>
          <w:r>
            <w:fldChar w:fldCharType="begin"/>
          </w:r>
          <w:r>
            <w:instrText>TOC \o "1-3" \h \z \u</w:instrText>
          </w:r>
          <w:r>
            <w:fldChar w:fldCharType="separate"/>
          </w:r>
          <w:hyperlink w:anchor="_Toc243080750" w:history="1">
            <w:r w:rsidR="001A7401" w:rsidRPr="00E43E7A">
              <w:rPr>
                <w:rStyle w:val="Hyperlink"/>
                <w:noProof/>
              </w:rPr>
              <w:t>Kalkulator Dosis Obat Anak</w:t>
            </w:r>
            <w:r w:rsidR="001A7401">
              <w:rPr>
                <w:noProof/>
                <w:webHidden/>
              </w:rPr>
              <w:tab/>
            </w:r>
            <w:r w:rsidR="001A7401">
              <w:rPr>
                <w:noProof/>
                <w:webHidden/>
              </w:rPr>
              <w:fldChar w:fldCharType="begin"/>
            </w:r>
            <w:r w:rsidR="001A7401">
              <w:rPr>
                <w:noProof/>
                <w:webHidden/>
              </w:rPr>
              <w:instrText xml:space="preserve"> PAGEREF _Toc243080750 \h </w:instrText>
            </w:r>
            <w:r w:rsidR="001A7401">
              <w:rPr>
                <w:noProof/>
                <w:webHidden/>
              </w:rPr>
            </w:r>
            <w:r w:rsidR="001A7401">
              <w:rPr>
                <w:noProof/>
                <w:webHidden/>
              </w:rPr>
              <w:fldChar w:fldCharType="separate"/>
            </w:r>
            <w:r w:rsidR="001A7401">
              <w:rPr>
                <w:noProof/>
                <w:webHidden/>
              </w:rPr>
              <w:t>5</w:t>
            </w:r>
            <w:r w:rsidR="001A7401">
              <w:rPr>
                <w:noProof/>
                <w:webHidden/>
              </w:rPr>
              <w:fldChar w:fldCharType="end"/>
            </w:r>
          </w:hyperlink>
        </w:p>
        <w:p w14:paraId="165DDE6E" w14:textId="547655F1" w:rsidR="001A7401" w:rsidRDefault="001A7401">
          <w:pPr>
            <w:pStyle w:val="TOC2"/>
            <w:tabs>
              <w:tab w:val="right" w:leader="dot" w:pos="9350"/>
            </w:tabs>
            <w:rPr>
              <w:noProof/>
              <w:kern w:val="2"/>
              <w:lang w:val="en-US" w:eastAsia="en-US"/>
              <w14:ligatures w14:val="standardContextual"/>
            </w:rPr>
          </w:pPr>
          <w:hyperlink w:anchor="_Toc243080751" w:history="1">
            <w:r w:rsidRPr="00E43E7A">
              <w:rPr>
                <w:rStyle w:val="Hyperlink"/>
                <w:noProof/>
              </w:rPr>
              <w:t>1. Kerangka fitur</w:t>
            </w:r>
            <w:r>
              <w:rPr>
                <w:noProof/>
                <w:webHidden/>
              </w:rPr>
              <w:tab/>
            </w:r>
            <w:r>
              <w:rPr>
                <w:noProof/>
                <w:webHidden/>
              </w:rPr>
              <w:fldChar w:fldCharType="begin"/>
            </w:r>
            <w:r>
              <w:rPr>
                <w:noProof/>
                <w:webHidden/>
              </w:rPr>
              <w:instrText xml:space="preserve"> PAGEREF _Toc243080751 \h </w:instrText>
            </w:r>
            <w:r>
              <w:rPr>
                <w:noProof/>
                <w:webHidden/>
              </w:rPr>
            </w:r>
            <w:r>
              <w:rPr>
                <w:noProof/>
                <w:webHidden/>
              </w:rPr>
              <w:fldChar w:fldCharType="separate"/>
            </w:r>
            <w:r>
              <w:rPr>
                <w:noProof/>
                <w:webHidden/>
              </w:rPr>
              <w:t>5</w:t>
            </w:r>
            <w:r>
              <w:rPr>
                <w:noProof/>
                <w:webHidden/>
              </w:rPr>
              <w:fldChar w:fldCharType="end"/>
            </w:r>
          </w:hyperlink>
        </w:p>
        <w:p w14:paraId="2A2AE6BF" w14:textId="59C8FF88" w:rsidR="001A7401" w:rsidRDefault="001A7401">
          <w:pPr>
            <w:pStyle w:val="TOC3"/>
            <w:tabs>
              <w:tab w:val="right" w:leader="dot" w:pos="9350"/>
            </w:tabs>
            <w:rPr>
              <w:noProof/>
              <w:kern w:val="2"/>
              <w:lang w:val="en-US" w:eastAsia="en-US"/>
              <w14:ligatures w14:val="standardContextual"/>
            </w:rPr>
          </w:pPr>
          <w:hyperlink w:anchor="_Toc243080752" w:history="1">
            <w:r w:rsidRPr="00E43E7A">
              <w:rPr>
                <w:rStyle w:val="Hyperlink"/>
                <w:noProof/>
              </w:rPr>
              <w:t>1.1 Navigasi</w:t>
            </w:r>
            <w:r>
              <w:rPr>
                <w:noProof/>
                <w:webHidden/>
              </w:rPr>
              <w:tab/>
            </w:r>
            <w:r>
              <w:rPr>
                <w:noProof/>
                <w:webHidden/>
              </w:rPr>
              <w:fldChar w:fldCharType="begin"/>
            </w:r>
            <w:r>
              <w:rPr>
                <w:noProof/>
                <w:webHidden/>
              </w:rPr>
              <w:instrText xml:space="preserve"> PAGEREF _Toc243080752 \h </w:instrText>
            </w:r>
            <w:r>
              <w:rPr>
                <w:noProof/>
                <w:webHidden/>
              </w:rPr>
            </w:r>
            <w:r>
              <w:rPr>
                <w:noProof/>
                <w:webHidden/>
              </w:rPr>
              <w:fldChar w:fldCharType="separate"/>
            </w:r>
            <w:r>
              <w:rPr>
                <w:noProof/>
                <w:webHidden/>
              </w:rPr>
              <w:t>5</w:t>
            </w:r>
            <w:r>
              <w:rPr>
                <w:noProof/>
                <w:webHidden/>
              </w:rPr>
              <w:fldChar w:fldCharType="end"/>
            </w:r>
          </w:hyperlink>
        </w:p>
        <w:p w14:paraId="4AE2FD7C" w14:textId="0C8A3FB2" w:rsidR="001A7401" w:rsidRDefault="001A7401">
          <w:pPr>
            <w:pStyle w:val="TOC3"/>
            <w:tabs>
              <w:tab w:val="right" w:leader="dot" w:pos="9350"/>
            </w:tabs>
            <w:rPr>
              <w:noProof/>
              <w:kern w:val="2"/>
              <w:lang w:val="en-US" w:eastAsia="en-US"/>
              <w14:ligatures w14:val="standardContextual"/>
            </w:rPr>
          </w:pPr>
          <w:hyperlink w:anchor="_Toc243080753" w:history="1">
            <w:r w:rsidRPr="00E43E7A">
              <w:rPr>
                <w:rStyle w:val="Hyperlink"/>
                <w:noProof/>
              </w:rPr>
              <w:t>1.2 Halaman daftar obat anak</w:t>
            </w:r>
            <w:r>
              <w:rPr>
                <w:noProof/>
                <w:webHidden/>
              </w:rPr>
              <w:tab/>
            </w:r>
            <w:r>
              <w:rPr>
                <w:noProof/>
                <w:webHidden/>
              </w:rPr>
              <w:fldChar w:fldCharType="begin"/>
            </w:r>
            <w:r>
              <w:rPr>
                <w:noProof/>
                <w:webHidden/>
              </w:rPr>
              <w:instrText xml:space="preserve"> PAGEREF _Toc243080753 \h </w:instrText>
            </w:r>
            <w:r>
              <w:rPr>
                <w:noProof/>
                <w:webHidden/>
              </w:rPr>
            </w:r>
            <w:r>
              <w:rPr>
                <w:noProof/>
                <w:webHidden/>
              </w:rPr>
              <w:fldChar w:fldCharType="separate"/>
            </w:r>
            <w:r>
              <w:rPr>
                <w:noProof/>
                <w:webHidden/>
              </w:rPr>
              <w:t>5</w:t>
            </w:r>
            <w:r>
              <w:rPr>
                <w:noProof/>
                <w:webHidden/>
              </w:rPr>
              <w:fldChar w:fldCharType="end"/>
            </w:r>
          </w:hyperlink>
        </w:p>
        <w:p w14:paraId="01235E8F" w14:textId="3AEDCAE8" w:rsidR="001A7401" w:rsidRDefault="001A7401">
          <w:pPr>
            <w:pStyle w:val="TOC3"/>
            <w:tabs>
              <w:tab w:val="right" w:leader="dot" w:pos="9350"/>
            </w:tabs>
            <w:rPr>
              <w:noProof/>
              <w:kern w:val="2"/>
              <w:lang w:val="en-US" w:eastAsia="en-US"/>
              <w14:ligatures w14:val="standardContextual"/>
            </w:rPr>
          </w:pPr>
          <w:hyperlink w:anchor="_Toc243080754" w:history="1">
            <w:r w:rsidRPr="00E43E7A">
              <w:rPr>
                <w:rStyle w:val="Hyperlink"/>
                <w:noProof/>
              </w:rPr>
              <w:t>1.3 Halaman satu obat</w:t>
            </w:r>
            <w:r>
              <w:rPr>
                <w:noProof/>
                <w:webHidden/>
              </w:rPr>
              <w:tab/>
            </w:r>
            <w:r>
              <w:rPr>
                <w:noProof/>
                <w:webHidden/>
              </w:rPr>
              <w:fldChar w:fldCharType="begin"/>
            </w:r>
            <w:r>
              <w:rPr>
                <w:noProof/>
                <w:webHidden/>
              </w:rPr>
              <w:instrText xml:space="preserve"> PAGEREF _Toc243080754 \h </w:instrText>
            </w:r>
            <w:r>
              <w:rPr>
                <w:noProof/>
                <w:webHidden/>
              </w:rPr>
            </w:r>
            <w:r>
              <w:rPr>
                <w:noProof/>
                <w:webHidden/>
              </w:rPr>
              <w:fldChar w:fldCharType="separate"/>
            </w:r>
            <w:r>
              <w:rPr>
                <w:noProof/>
                <w:webHidden/>
              </w:rPr>
              <w:t>5</w:t>
            </w:r>
            <w:r>
              <w:rPr>
                <w:noProof/>
                <w:webHidden/>
              </w:rPr>
              <w:fldChar w:fldCharType="end"/>
            </w:r>
          </w:hyperlink>
        </w:p>
        <w:p w14:paraId="44EF45A0" w14:textId="137F8FC4" w:rsidR="001A7401" w:rsidRDefault="001A7401">
          <w:pPr>
            <w:pStyle w:val="TOC2"/>
            <w:tabs>
              <w:tab w:val="right" w:leader="dot" w:pos="9350"/>
            </w:tabs>
            <w:rPr>
              <w:noProof/>
              <w:kern w:val="2"/>
              <w:lang w:val="en-US" w:eastAsia="en-US"/>
              <w14:ligatures w14:val="standardContextual"/>
            </w:rPr>
          </w:pPr>
          <w:hyperlink w:anchor="_Toc243080755" w:history="1">
            <w:r w:rsidRPr="00E43E7A">
              <w:rPr>
                <w:rStyle w:val="Hyperlink"/>
                <w:noProof/>
              </w:rPr>
              <w:t>2. Aturan perhitungan</w:t>
            </w:r>
            <w:r>
              <w:rPr>
                <w:noProof/>
                <w:webHidden/>
              </w:rPr>
              <w:tab/>
            </w:r>
            <w:r>
              <w:rPr>
                <w:noProof/>
                <w:webHidden/>
              </w:rPr>
              <w:fldChar w:fldCharType="begin"/>
            </w:r>
            <w:r>
              <w:rPr>
                <w:noProof/>
                <w:webHidden/>
              </w:rPr>
              <w:instrText xml:space="preserve"> PAGEREF _Toc243080755 \h </w:instrText>
            </w:r>
            <w:r>
              <w:rPr>
                <w:noProof/>
                <w:webHidden/>
              </w:rPr>
            </w:r>
            <w:r>
              <w:rPr>
                <w:noProof/>
                <w:webHidden/>
              </w:rPr>
              <w:fldChar w:fldCharType="separate"/>
            </w:r>
            <w:r>
              <w:rPr>
                <w:noProof/>
                <w:webHidden/>
              </w:rPr>
              <w:t>6</w:t>
            </w:r>
            <w:r>
              <w:rPr>
                <w:noProof/>
                <w:webHidden/>
              </w:rPr>
              <w:fldChar w:fldCharType="end"/>
            </w:r>
          </w:hyperlink>
        </w:p>
        <w:p w14:paraId="2A4EF560" w14:textId="685C4D46" w:rsidR="001A7401" w:rsidRDefault="001A7401">
          <w:pPr>
            <w:pStyle w:val="TOC2"/>
            <w:tabs>
              <w:tab w:val="right" w:leader="dot" w:pos="9350"/>
            </w:tabs>
            <w:rPr>
              <w:noProof/>
              <w:kern w:val="2"/>
              <w:lang w:val="en-US" w:eastAsia="en-US"/>
              <w14:ligatures w14:val="standardContextual"/>
            </w:rPr>
          </w:pPr>
          <w:hyperlink w:anchor="_Toc243080756" w:history="1">
            <w:r w:rsidRPr="00E43E7A">
              <w:rPr>
                <w:rStyle w:val="Hyperlink"/>
                <w:noProof/>
              </w:rPr>
              <w:t>3. Monografi obat</w:t>
            </w:r>
            <w:r>
              <w:rPr>
                <w:noProof/>
                <w:webHidden/>
              </w:rPr>
              <w:tab/>
            </w:r>
            <w:r>
              <w:rPr>
                <w:noProof/>
                <w:webHidden/>
              </w:rPr>
              <w:fldChar w:fldCharType="begin"/>
            </w:r>
            <w:r>
              <w:rPr>
                <w:noProof/>
                <w:webHidden/>
              </w:rPr>
              <w:instrText xml:space="preserve"> PAGEREF _Toc243080756 \h </w:instrText>
            </w:r>
            <w:r>
              <w:rPr>
                <w:noProof/>
                <w:webHidden/>
              </w:rPr>
            </w:r>
            <w:r>
              <w:rPr>
                <w:noProof/>
                <w:webHidden/>
              </w:rPr>
              <w:fldChar w:fldCharType="separate"/>
            </w:r>
            <w:r>
              <w:rPr>
                <w:noProof/>
                <w:webHidden/>
              </w:rPr>
              <w:t>6</w:t>
            </w:r>
            <w:r>
              <w:rPr>
                <w:noProof/>
                <w:webHidden/>
              </w:rPr>
              <w:fldChar w:fldCharType="end"/>
            </w:r>
          </w:hyperlink>
        </w:p>
        <w:p w14:paraId="3228388C" w14:textId="7348A7AA" w:rsidR="001A7401" w:rsidRDefault="001A7401">
          <w:pPr>
            <w:pStyle w:val="TOC3"/>
            <w:tabs>
              <w:tab w:val="right" w:leader="dot" w:pos="9350"/>
            </w:tabs>
            <w:rPr>
              <w:noProof/>
              <w:kern w:val="2"/>
              <w:lang w:val="en-US" w:eastAsia="en-US"/>
              <w14:ligatures w14:val="standardContextual"/>
            </w:rPr>
          </w:pPr>
          <w:hyperlink w:anchor="_Toc243080757" w:history="1">
            <w:r w:rsidRPr="00E43E7A">
              <w:rPr>
                <w:rStyle w:val="Hyperlink"/>
                <w:noProof/>
              </w:rPr>
              <w:t>3.1 Parasetamol (Acetaminofen)</w:t>
            </w:r>
            <w:r>
              <w:rPr>
                <w:noProof/>
                <w:webHidden/>
              </w:rPr>
              <w:tab/>
            </w:r>
            <w:r>
              <w:rPr>
                <w:noProof/>
                <w:webHidden/>
              </w:rPr>
              <w:fldChar w:fldCharType="begin"/>
            </w:r>
            <w:r>
              <w:rPr>
                <w:noProof/>
                <w:webHidden/>
              </w:rPr>
              <w:instrText xml:space="preserve"> PAGEREF _Toc243080757 \h </w:instrText>
            </w:r>
            <w:r>
              <w:rPr>
                <w:noProof/>
                <w:webHidden/>
              </w:rPr>
            </w:r>
            <w:r>
              <w:rPr>
                <w:noProof/>
                <w:webHidden/>
              </w:rPr>
              <w:fldChar w:fldCharType="separate"/>
            </w:r>
            <w:r>
              <w:rPr>
                <w:noProof/>
                <w:webHidden/>
              </w:rPr>
              <w:t>6</w:t>
            </w:r>
            <w:r>
              <w:rPr>
                <w:noProof/>
                <w:webHidden/>
              </w:rPr>
              <w:fldChar w:fldCharType="end"/>
            </w:r>
          </w:hyperlink>
        </w:p>
        <w:p w14:paraId="4C0E1013" w14:textId="6D5E0FC9" w:rsidR="001A7401" w:rsidRDefault="001A7401">
          <w:pPr>
            <w:pStyle w:val="TOC3"/>
            <w:tabs>
              <w:tab w:val="right" w:leader="dot" w:pos="9350"/>
            </w:tabs>
            <w:rPr>
              <w:noProof/>
              <w:kern w:val="2"/>
              <w:lang w:val="en-US" w:eastAsia="en-US"/>
              <w14:ligatures w14:val="standardContextual"/>
            </w:rPr>
          </w:pPr>
          <w:hyperlink w:anchor="_Toc243080758" w:history="1">
            <w:r w:rsidRPr="00E43E7A">
              <w:rPr>
                <w:rStyle w:val="Hyperlink"/>
                <w:noProof/>
              </w:rPr>
              <w:t>3.2 Ibuprofen</w:t>
            </w:r>
            <w:r>
              <w:rPr>
                <w:noProof/>
                <w:webHidden/>
              </w:rPr>
              <w:tab/>
            </w:r>
            <w:r>
              <w:rPr>
                <w:noProof/>
                <w:webHidden/>
              </w:rPr>
              <w:fldChar w:fldCharType="begin"/>
            </w:r>
            <w:r>
              <w:rPr>
                <w:noProof/>
                <w:webHidden/>
              </w:rPr>
              <w:instrText xml:space="preserve"> PAGEREF _Toc243080758 \h </w:instrText>
            </w:r>
            <w:r>
              <w:rPr>
                <w:noProof/>
                <w:webHidden/>
              </w:rPr>
            </w:r>
            <w:r>
              <w:rPr>
                <w:noProof/>
                <w:webHidden/>
              </w:rPr>
              <w:fldChar w:fldCharType="separate"/>
            </w:r>
            <w:r>
              <w:rPr>
                <w:noProof/>
                <w:webHidden/>
              </w:rPr>
              <w:t>8</w:t>
            </w:r>
            <w:r>
              <w:rPr>
                <w:noProof/>
                <w:webHidden/>
              </w:rPr>
              <w:fldChar w:fldCharType="end"/>
            </w:r>
          </w:hyperlink>
        </w:p>
        <w:p w14:paraId="528B921A" w14:textId="5F88DA6C" w:rsidR="001A7401" w:rsidRDefault="001A7401">
          <w:pPr>
            <w:pStyle w:val="TOC3"/>
            <w:tabs>
              <w:tab w:val="right" w:leader="dot" w:pos="9350"/>
            </w:tabs>
            <w:rPr>
              <w:noProof/>
              <w:kern w:val="2"/>
              <w:lang w:val="en-US" w:eastAsia="en-US"/>
              <w14:ligatures w14:val="standardContextual"/>
            </w:rPr>
          </w:pPr>
          <w:hyperlink w:anchor="_Toc243080759" w:history="1">
            <w:r w:rsidRPr="00E43E7A">
              <w:rPr>
                <w:rStyle w:val="Hyperlink"/>
                <w:noProof/>
              </w:rPr>
              <w:t>3.3 Amoksisilin</w:t>
            </w:r>
            <w:r>
              <w:rPr>
                <w:noProof/>
                <w:webHidden/>
              </w:rPr>
              <w:tab/>
            </w:r>
            <w:r>
              <w:rPr>
                <w:noProof/>
                <w:webHidden/>
              </w:rPr>
              <w:fldChar w:fldCharType="begin"/>
            </w:r>
            <w:r>
              <w:rPr>
                <w:noProof/>
                <w:webHidden/>
              </w:rPr>
              <w:instrText xml:space="preserve"> PAGEREF _Toc243080759 \h </w:instrText>
            </w:r>
            <w:r>
              <w:rPr>
                <w:noProof/>
                <w:webHidden/>
              </w:rPr>
            </w:r>
            <w:r>
              <w:rPr>
                <w:noProof/>
                <w:webHidden/>
              </w:rPr>
              <w:fldChar w:fldCharType="separate"/>
            </w:r>
            <w:r>
              <w:rPr>
                <w:noProof/>
                <w:webHidden/>
              </w:rPr>
              <w:t>10</w:t>
            </w:r>
            <w:r>
              <w:rPr>
                <w:noProof/>
                <w:webHidden/>
              </w:rPr>
              <w:fldChar w:fldCharType="end"/>
            </w:r>
          </w:hyperlink>
        </w:p>
        <w:p w14:paraId="4F70CA2F" w14:textId="79030F48" w:rsidR="001A7401" w:rsidRDefault="001A7401">
          <w:pPr>
            <w:pStyle w:val="TOC3"/>
            <w:tabs>
              <w:tab w:val="right" w:leader="dot" w:pos="9350"/>
            </w:tabs>
            <w:rPr>
              <w:noProof/>
              <w:kern w:val="2"/>
              <w:lang w:val="en-US" w:eastAsia="en-US"/>
              <w14:ligatures w14:val="standardContextual"/>
            </w:rPr>
          </w:pPr>
          <w:hyperlink w:anchor="_Toc243080760" w:history="1">
            <w:r w:rsidRPr="00E43E7A">
              <w:rPr>
                <w:rStyle w:val="Hyperlink"/>
                <w:noProof/>
              </w:rPr>
              <w:t>3.4 Seftriakson</w:t>
            </w:r>
            <w:r>
              <w:rPr>
                <w:noProof/>
                <w:webHidden/>
              </w:rPr>
              <w:tab/>
            </w:r>
            <w:r>
              <w:rPr>
                <w:noProof/>
                <w:webHidden/>
              </w:rPr>
              <w:fldChar w:fldCharType="begin"/>
            </w:r>
            <w:r>
              <w:rPr>
                <w:noProof/>
                <w:webHidden/>
              </w:rPr>
              <w:instrText xml:space="preserve"> PAGEREF _Toc243080760 \h </w:instrText>
            </w:r>
            <w:r>
              <w:rPr>
                <w:noProof/>
                <w:webHidden/>
              </w:rPr>
            </w:r>
            <w:r>
              <w:rPr>
                <w:noProof/>
                <w:webHidden/>
              </w:rPr>
              <w:fldChar w:fldCharType="separate"/>
            </w:r>
            <w:r>
              <w:rPr>
                <w:noProof/>
                <w:webHidden/>
              </w:rPr>
              <w:t>11</w:t>
            </w:r>
            <w:r>
              <w:rPr>
                <w:noProof/>
                <w:webHidden/>
              </w:rPr>
              <w:fldChar w:fldCharType="end"/>
            </w:r>
          </w:hyperlink>
        </w:p>
        <w:p w14:paraId="350945A4" w14:textId="7068AD46" w:rsidR="001A7401" w:rsidRDefault="001A7401">
          <w:pPr>
            <w:pStyle w:val="TOC3"/>
            <w:tabs>
              <w:tab w:val="right" w:leader="dot" w:pos="9350"/>
            </w:tabs>
            <w:rPr>
              <w:noProof/>
              <w:kern w:val="2"/>
              <w:lang w:val="en-US" w:eastAsia="en-US"/>
              <w14:ligatures w14:val="standardContextual"/>
            </w:rPr>
          </w:pPr>
          <w:hyperlink w:anchor="_Toc243080761" w:history="1">
            <w:r w:rsidRPr="00E43E7A">
              <w:rPr>
                <w:rStyle w:val="Hyperlink"/>
                <w:noProof/>
              </w:rPr>
              <w:t>3.5 Gentamisin</w:t>
            </w:r>
            <w:r>
              <w:rPr>
                <w:noProof/>
                <w:webHidden/>
              </w:rPr>
              <w:tab/>
            </w:r>
            <w:r>
              <w:rPr>
                <w:noProof/>
                <w:webHidden/>
              </w:rPr>
              <w:fldChar w:fldCharType="begin"/>
            </w:r>
            <w:r>
              <w:rPr>
                <w:noProof/>
                <w:webHidden/>
              </w:rPr>
              <w:instrText xml:space="preserve"> PAGEREF _Toc243080761 \h </w:instrText>
            </w:r>
            <w:r>
              <w:rPr>
                <w:noProof/>
                <w:webHidden/>
              </w:rPr>
            </w:r>
            <w:r>
              <w:rPr>
                <w:noProof/>
                <w:webHidden/>
              </w:rPr>
              <w:fldChar w:fldCharType="separate"/>
            </w:r>
            <w:r>
              <w:rPr>
                <w:noProof/>
                <w:webHidden/>
              </w:rPr>
              <w:t>13</w:t>
            </w:r>
            <w:r>
              <w:rPr>
                <w:noProof/>
                <w:webHidden/>
              </w:rPr>
              <w:fldChar w:fldCharType="end"/>
            </w:r>
          </w:hyperlink>
        </w:p>
        <w:p w14:paraId="3FC172E1" w14:textId="09EE1027" w:rsidR="001A7401" w:rsidRDefault="001A7401">
          <w:pPr>
            <w:pStyle w:val="TOC3"/>
            <w:tabs>
              <w:tab w:val="right" w:leader="dot" w:pos="9350"/>
            </w:tabs>
            <w:rPr>
              <w:noProof/>
              <w:kern w:val="2"/>
              <w:lang w:val="en-US" w:eastAsia="en-US"/>
              <w14:ligatures w14:val="standardContextual"/>
            </w:rPr>
          </w:pPr>
          <w:hyperlink w:anchor="_Toc243080762" w:history="1">
            <w:r w:rsidRPr="00E43E7A">
              <w:rPr>
                <w:rStyle w:val="Hyperlink"/>
                <w:noProof/>
              </w:rPr>
              <w:t>3.6 Ondansetron</w:t>
            </w:r>
            <w:r>
              <w:rPr>
                <w:noProof/>
                <w:webHidden/>
              </w:rPr>
              <w:tab/>
            </w:r>
            <w:r>
              <w:rPr>
                <w:noProof/>
                <w:webHidden/>
              </w:rPr>
              <w:fldChar w:fldCharType="begin"/>
            </w:r>
            <w:r>
              <w:rPr>
                <w:noProof/>
                <w:webHidden/>
              </w:rPr>
              <w:instrText xml:space="preserve"> PAGEREF _Toc243080762 \h </w:instrText>
            </w:r>
            <w:r>
              <w:rPr>
                <w:noProof/>
                <w:webHidden/>
              </w:rPr>
            </w:r>
            <w:r>
              <w:rPr>
                <w:noProof/>
                <w:webHidden/>
              </w:rPr>
              <w:fldChar w:fldCharType="separate"/>
            </w:r>
            <w:r>
              <w:rPr>
                <w:noProof/>
                <w:webHidden/>
              </w:rPr>
              <w:t>15</w:t>
            </w:r>
            <w:r>
              <w:rPr>
                <w:noProof/>
                <w:webHidden/>
              </w:rPr>
              <w:fldChar w:fldCharType="end"/>
            </w:r>
          </w:hyperlink>
        </w:p>
        <w:p w14:paraId="7B60F475" w14:textId="32357879" w:rsidR="001A7401" w:rsidRDefault="001A7401">
          <w:pPr>
            <w:pStyle w:val="TOC3"/>
            <w:tabs>
              <w:tab w:val="right" w:leader="dot" w:pos="9350"/>
            </w:tabs>
            <w:rPr>
              <w:noProof/>
              <w:kern w:val="2"/>
              <w:lang w:val="en-US" w:eastAsia="en-US"/>
              <w14:ligatures w14:val="standardContextual"/>
            </w:rPr>
          </w:pPr>
          <w:hyperlink w:anchor="_Toc243080763" w:history="1">
            <w:r w:rsidRPr="00E43E7A">
              <w:rPr>
                <w:rStyle w:val="Hyperlink"/>
                <w:noProof/>
              </w:rPr>
              <w:t>3.7 Deksametason</w:t>
            </w:r>
            <w:r>
              <w:rPr>
                <w:noProof/>
                <w:webHidden/>
              </w:rPr>
              <w:tab/>
            </w:r>
            <w:r>
              <w:rPr>
                <w:noProof/>
                <w:webHidden/>
              </w:rPr>
              <w:fldChar w:fldCharType="begin"/>
            </w:r>
            <w:r>
              <w:rPr>
                <w:noProof/>
                <w:webHidden/>
              </w:rPr>
              <w:instrText xml:space="preserve"> PAGEREF _Toc243080763 \h </w:instrText>
            </w:r>
            <w:r>
              <w:rPr>
                <w:noProof/>
                <w:webHidden/>
              </w:rPr>
            </w:r>
            <w:r>
              <w:rPr>
                <w:noProof/>
                <w:webHidden/>
              </w:rPr>
              <w:fldChar w:fldCharType="separate"/>
            </w:r>
            <w:r>
              <w:rPr>
                <w:noProof/>
                <w:webHidden/>
              </w:rPr>
              <w:t>18</w:t>
            </w:r>
            <w:r>
              <w:rPr>
                <w:noProof/>
                <w:webHidden/>
              </w:rPr>
              <w:fldChar w:fldCharType="end"/>
            </w:r>
          </w:hyperlink>
        </w:p>
        <w:p w14:paraId="518F1AB9" w14:textId="7A1FA35A" w:rsidR="001A7401" w:rsidRDefault="001A7401">
          <w:pPr>
            <w:pStyle w:val="TOC3"/>
            <w:tabs>
              <w:tab w:val="right" w:leader="dot" w:pos="9350"/>
            </w:tabs>
            <w:rPr>
              <w:noProof/>
              <w:kern w:val="2"/>
              <w:lang w:val="en-US" w:eastAsia="en-US"/>
              <w14:ligatures w14:val="standardContextual"/>
            </w:rPr>
          </w:pPr>
          <w:hyperlink w:anchor="_Toc243080764" w:history="1">
            <w:r w:rsidRPr="00E43E7A">
              <w:rPr>
                <w:rStyle w:val="Hyperlink"/>
                <w:noProof/>
              </w:rPr>
              <w:t>3.8 Asiklovir</w:t>
            </w:r>
            <w:r>
              <w:rPr>
                <w:noProof/>
                <w:webHidden/>
              </w:rPr>
              <w:tab/>
            </w:r>
            <w:r>
              <w:rPr>
                <w:noProof/>
                <w:webHidden/>
              </w:rPr>
              <w:fldChar w:fldCharType="begin"/>
            </w:r>
            <w:r>
              <w:rPr>
                <w:noProof/>
                <w:webHidden/>
              </w:rPr>
              <w:instrText xml:space="preserve"> PAGEREF _Toc243080764 \h </w:instrText>
            </w:r>
            <w:r>
              <w:rPr>
                <w:noProof/>
                <w:webHidden/>
              </w:rPr>
            </w:r>
            <w:r>
              <w:rPr>
                <w:noProof/>
                <w:webHidden/>
              </w:rPr>
              <w:fldChar w:fldCharType="separate"/>
            </w:r>
            <w:r>
              <w:rPr>
                <w:noProof/>
                <w:webHidden/>
              </w:rPr>
              <w:t>20</w:t>
            </w:r>
            <w:r>
              <w:rPr>
                <w:noProof/>
                <w:webHidden/>
              </w:rPr>
              <w:fldChar w:fldCharType="end"/>
            </w:r>
          </w:hyperlink>
        </w:p>
        <w:p w14:paraId="7A010C89" w14:textId="39EEF822" w:rsidR="001A7401" w:rsidRDefault="001A7401">
          <w:pPr>
            <w:pStyle w:val="TOC3"/>
            <w:tabs>
              <w:tab w:val="right" w:leader="dot" w:pos="9350"/>
            </w:tabs>
            <w:rPr>
              <w:noProof/>
              <w:kern w:val="2"/>
              <w:lang w:val="en-US" w:eastAsia="en-US"/>
              <w14:ligatures w14:val="standardContextual"/>
            </w:rPr>
          </w:pPr>
          <w:hyperlink w:anchor="_Toc243080765" w:history="1">
            <w:r w:rsidRPr="00E43E7A">
              <w:rPr>
                <w:rStyle w:val="Hyperlink"/>
                <w:noProof/>
              </w:rPr>
              <w:t>3.9 Ampisilin</w:t>
            </w:r>
            <w:r>
              <w:rPr>
                <w:noProof/>
                <w:webHidden/>
              </w:rPr>
              <w:tab/>
            </w:r>
            <w:r>
              <w:rPr>
                <w:noProof/>
                <w:webHidden/>
              </w:rPr>
              <w:fldChar w:fldCharType="begin"/>
            </w:r>
            <w:r>
              <w:rPr>
                <w:noProof/>
                <w:webHidden/>
              </w:rPr>
              <w:instrText xml:space="preserve"> PAGEREF _Toc243080765 \h </w:instrText>
            </w:r>
            <w:r>
              <w:rPr>
                <w:noProof/>
                <w:webHidden/>
              </w:rPr>
            </w:r>
            <w:r>
              <w:rPr>
                <w:noProof/>
                <w:webHidden/>
              </w:rPr>
              <w:fldChar w:fldCharType="separate"/>
            </w:r>
            <w:r>
              <w:rPr>
                <w:noProof/>
                <w:webHidden/>
              </w:rPr>
              <w:t>22</w:t>
            </w:r>
            <w:r>
              <w:rPr>
                <w:noProof/>
                <w:webHidden/>
              </w:rPr>
              <w:fldChar w:fldCharType="end"/>
            </w:r>
          </w:hyperlink>
        </w:p>
        <w:p w14:paraId="154AE21A" w14:textId="0DB65A89" w:rsidR="001A7401" w:rsidRDefault="001A7401">
          <w:pPr>
            <w:pStyle w:val="TOC3"/>
            <w:tabs>
              <w:tab w:val="right" w:leader="dot" w:pos="9350"/>
            </w:tabs>
            <w:rPr>
              <w:noProof/>
              <w:kern w:val="2"/>
              <w:lang w:val="en-US" w:eastAsia="en-US"/>
              <w14:ligatures w14:val="standardContextual"/>
            </w:rPr>
          </w:pPr>
          <w:hyperlink w:anchor="_Toc243080766" w:history="1">
            <w:r w:rsidRPr="00E43E7A">
              <w:rPr>
                <w:rStyle w:val="Hyperlink"/>
                <w:noProof/>
              </w:rPr>
              <w:t>3.10 Sefiksim</w:t>
            </w:r>
            <w:r>
              <w:rPr>
                <w:noProof/>
                <w:webHidden/>
              </w:rPr>
              <w:tab/>
            </w:r>
            <w:r>
              <w:rPr>
                <w:noProof/>
                <w:webHidden/>
              </w:rPr>
              <w:fldChar w:fldCharType="begin"/>
            </w:r>
            <w:r>
              <w:rPr>
                <w:noProof/>
                <w:webHidden/>
              </w:rPr>
              <w:instrText xml:space="preserve"> PAGEREF _Toc243080766 \h </w:instrText>
            </w:r>
            <w:r>
              <w:rPr>
                <w:noProof/>
                <w:webHidden/>
              </w:rPr>
            </w:r>
            <w:r>
              <w:rPr>
                <w:noProof/>
                <w:webHidden/>
              </w:rPr>
              <w:fldChar w:fldCharType="separate"/>
            </w:r>
            <w:r>
              <w:rPr>
                <w:noProof/>
                <w:webHidden/>
              </w:rPr>
              <w:t>25</w:t>
            </w:r>
            <w:r>
              <w:rPr>
                <w:noProof/>
                <w:webHidden/>
              </w:rPr>
              <w:fldChar w:fldCharType="end"/>
            </w:r>
          </w:hyperlink>
        </w:p>
        <w:p w14:paraId="74D0BC82" w14:textId="6F0DC11E" w:rsidR="001A7401" w:rsidRDefault="001A7401">
          <w:pPr>
            <w:pStyle w:val="TOC3"/>
            <w:tabs>
              <w:tab w:val="right" w:leader="dot" w:pos="9350"/>
            </w:tabs>
            <w:rPr>
              <w:noProof/>
              <w:kern w:val="2"/>
              <w:lang w:val="en-US" w:eastAsia="en-US"/>
              <w14:ligatures w14:val="standardContextual"/>
            </w:rPr>
          </w:pPr>
          <w:hyperlink w:anchor="_Toc243080767" w:history="1">
            <w:r w:rsidRPr="00E43E7A">
              <w:rPr>
                <w:rStyle w:val="Hyperlink"/>
                <w:noProof/>
              </w:rPr>
              <w:t>3.11 Azitromisin</w:t>
            </w:r>
            <w:r>
              <w:rPr>
                <w:noProof/>
                <w:webHidden/>
              </w:rPr>
              <w:tab/>
            </w:r>
            <w:r>
              <w:rPr>
                <w:noProof/>
                <w:webHidden/>
              </w:rPr>
              <w:fldChar w:fldCharType="begin"/>
            </w:r>
            <w:r>
              <w:rPr>
                <w:noProof/>
                <w:webHidden/>
              </w:rPr>
              <w:instrText xml:space="preserve"> PAGEREF _Toc243080767 \h </w:instrText>
            </w:r>
            <w:r>
              <w:rPr>
                <w:noProof/>
                <w:webHidden/>
              </w:rPr>
            </w:r>
            <w:r>
              <w:rPr>
                <w:noProof/>
                <w:webHidden/>
              </w:rPr>
              <w:fldChar w:fldCharType="separate"/>
            </w:r>
            <w:r>
              <w:rPr>
                <w:noProof/>
                <w:webHidden/>
              </w:rPr>
              <w:t>27</w:t>
            </w:r>
            <w:r>
              <w:rPr>
                <w:noProof/>
                <w:webHidden/>
              </w:rPr>
              <w:fldChar w:fldCharType="end"/>
            </w:r>
          </w:hyperlink>
        </w:p>
        <w:p w14:paraId="06DCC8DB" w14:textId="5F4D9D43" w:rsidR="001A7401" w:rsidRDefault="001A7401">
          <w:pPr>
            <w:pStyle w:val="TOC3"/>
            <w:tabs>
              <w:tab w:val="right" w:leader="dot" w:pos="9350"/>
            </w:tabs>
            <w:rPr>
              <w:noProof/>
              <w:kern w:val="2"/>
              <w:lang w:val="en-US" w:eastAsia="en-US"/>
              <w14:ligatures w14:val="standardContextual"/>
            </w:rPr>
          </w:pPr>
          <w:hyperlink w:anchor="_Toc243080768" w:history="1">
            <w:r w:rsidRPr="00E43E7A">
              <w:rPr>
                <w:rStyle w:val="Hyperlink"/>
                <w:noProof/>
              </w:rPr>
              <w:t>3.12 Kotrimoksazol (Trimetoprim–sulfametoksazol)</w:t>
            </w:r>
            <w:r>
              <w:rPr>
                <w:noProof/>
                <w:webHidden/>
              </w:rPr>
              <w:tab/>
            </w:r>
            <w:r>
              <w:rPr>
                <w:noProof/>
                <w:webHidden/>
              </w:rPr>
              <w:fldChar w:fldCharType="begin"/>
            </w:r>
            <w:r>
              <w:rPr>
                <w:noProof/>
                <w:webHidden/>
              </w:rPr>
              <w:instrText xml:space="preserve"> PAGEREF _Toc243080768 \h </w:instrText>
            </w:r>
            <w:r>
              <w:rPr>
                <w:noProof/>
                <w:webHidden/>
              </w:rPr>
            </w:r>
            <w:r>
              <w:rPr>
                <w:noProof/>
                <w:webHidden/>
              </w:rPr>
              <w:fldChar w:fldCharType="separate"/>
            </w:r>
            <w:r>
              <w:rPr>
                <w:noProof/>
                <w:webHidden/>
              </w:rPr>
              <w:t>30</w:t>
            </w:r>
            <w:r>
              <w:rPr>
                <w:noProof/>
                <w:webHidden/>
              </w:rPr>
              <w:fldChar w:fldCharType="end"/>
            </w:r>
          </w:hyperlink>
        </w:p>
        <w:p w14:paraId="5F123653" w14:textId="1BC55302" w:rsidR="001A7401" w:rsidRDefault="001A7401">
          <w:pPr>
            <w:pStyle w:val="TOC3"/>
            <w:tabs>
              <w:tab w:val="right" w:leader="dot" w:pos="9350"/>
            </w:tabs>
            <w:rPr>
              <w:noProof/>
              <w:kern w:val="2"/>
              <w:lang w:val="en-US" w:eastAsia="en-US"/>
              <w14:ligatures w14:val="standardContextual"/>
            </w:rPr>
          </w:pPr>
          <w:hyperlink w:anchor="_Toc243080769" w:history="1">
            <w:r w:rsidRPr="00E43E7A">
              <w:rPr>
                <w:rStyle w:val="Hyperlink"/>
                <w:noProof/>
              </w:rPr>
              <w:t>3.13 Metronidazol</w:t>
            </w:r>
            <w:r>
              <w:rPr>
                <w:noProof/>
                <w:webHidden/>
              </w:rPr>
              <w:tab/>
            </w:r>
            <w:r>
              <w:rPr>
                <w:noProof/>
                <w:webHidden/>
              </w:rPr>
              <w:fldChar w:fldCharType="begin"/>
            </w:r>
            <w:r>
              <w:rPr>
                <w:noProof/>
                <w:webHidden/>
              </w:rPr>
              <w:instrText xml:space="preserve"> PAGEREF _Toc243080769 \h </w:instrText>
            </w:r>
            <w:r>
              <w:rPr>
                <w:noProof/>
                <w:webHidden/>
              </w:rPr>
            </w:r>
            <w:r>
              <w:rPr>
                <w:noProof/>
                <w:webHidden/>
              </w:rPr>
              <w:fldChar w:fldCharType="separate"/>
            </w:r>
            <w:r>
              <w:rPr>
                <w:noProof/>
                <w:webHidden/>
              </w:rPr>
              <w:t>32</w:t>
            </w:r>
            <w:r>
              <w:rPr>
                <w:noProof/>
                <w:webHidden/>
              </w:rPr>
              <w:fldChar w:fldCharType="end"/>
            </w:r>
          </w:hyperlink>
        </w:p>
        <w:p w14:paraId="58BAF3E7" w14:textId="45FD07D2" w:rsidR="001A7401" w:rsidRDefault="001A7401">
          <w:pPr>
            <w:pStyle w:val="TOC3"/>
            <w:tabs>
              <w:tab w:val="right" w:leader="dot" w:pos="9350"/>
            </w:tabs>
            <w:rPr>
              <w:noProof/>
              <w:kern w:val="2"/>
              <w:lang w:val="en-US" w:eastAsia="en-US"/>
              <w14:ligatures w14:val="standardContextual"/>
            </w:rPr>
          </w:pPr>
          <w:hyperlink w:anchor="_Toc243080770" w:history="1">
            <w:r w:rsidRPr="00E43E7A">
              <w:rPr>
                <w:rStyle w:val="Hyperlink"/>
                <w:noProof/>
              </w:rPr>
              <w:t>3.14 Salbutamol</w:t>
            </w:r>
            <w:r>
              <w:rPr>
                <w:noProof/>
                <w:webHidden/>
              </w:rPr>
              <w:tab/>
            </w:r>
            <w:r>
              <w:rPr>
                <w:noProof/>
                <w:webHidden/>
              </w:rPr>
              <w:fldChar w:fldCharType="begin"/>
            </w:r>
            <w:r>
              <w:rPr>
                <w:noProof/>
                <w:webHidden/>
              </w:rPr>
              <w:instrText xml:space="preserve"> PAGEREF _Toc243080770 \h </w:instrText>
            </w:r>
            <w:r>
              <w:rPr>
                <w:noProof/>
                <w:webHidden/>
              </w:rPr>
            </w:r>
            <w:r>
              <w:rPr>
                <w:noProof/>
                <w:webHidden/>
              </w:rPr>
              <w:fldChar w:fldCharType="separate"/>
            </w:r>
            <w:r>
              <w:rPr>
                <w:noProof/>
                <w:webHidden/>
              </w:rPr>
              <w:t>35</w:t>
            </w:r>
            <w:r>
              <w:rPr>
                <w:noProof/>
                <w:webHidden/>
              </w:rPr>
              <w:fldChar w:fldCharType="end"/>
            </w:r>
          </w:hyperlink>
        </w:p>
        <w:p w14:paraId="172BD863" w14:textId="0A57FF37" w:rsidR="001A7401" w:rsidRDefault="001A7401">
          <w:pPr>
            <w:pStyle w:val="TOC3"/>
            <w:tabs>
              <w:tab w:val="right" w:leader="dot" w:pos="9350"/>
            </w:tabs>
            <w:rPr>
              <w:noProof/>
              <w:kern w:val="2"/>
              <w:lang w:val="en-US" w:eastAsia="en-US"/>
              <w14:ligatures w14:val="standardContextual"/>
            </w:rPr>
          </w:pPr>
          <w:hyperlink w:anchor="_Toc243080771" w:history="1">
            <w:r w:rsidRPr="00E43E7A">
              <w:rPr>
                <w:rStyle w:val="Hyperlink"/>
                <w:noProof/>
              </w:rPr>
              <w:t>3.15 Setirizin</w:t>
            </w:r>
            <w:r>
              <w:rPr>
                <w:noProof/>
                <w:webHidden/>
              </w:rPr>
              <w:tab/>
            </w:r>
            <w:r>
              <w:rPr>
                <w:noProof/>
                <w:webHidden/>
              </w:rPr>
              <w:fldChar w:fldCharType="begin"/>
            </w:r>
            <w:r>
              <w:rPr>
                <w:noProof/>
                <w:webHidden/>
              </w:rPr>
              <w:instrText xml:space="preserve"> PAGEREF _Toc243080771 \h </w:instrText>
            </w:r>
            <w:r>
              <w:rPr>
                <w:noProof/>
                <w:webHidden/>
              </w:rPr>
            </w:r>
            <w:r>
              <w:rPr>
                <w:noProof/>
                <w:webHidden/>
              </w:rPr>
              <w:fldChar w:fldCharType="separate"/>
            </w:r>
            <w:r>
              <w:rPr>
                <w:noProof/>
                <w:webHidden/>
              </w:rPr>
              <w:t>37</w:t>
            </w:r>
            <w:r>
              <w:rPr>
                <w:noProof/>
                <w:webHidden/>
              </w:rPr>
              <w:fldChar w:fldCharType="end"/>
            </w:r>
          </w:hyperlink>
        </w:p>
        <w:p w14:paraId="0818FDEC" w14:textId="63CBEA55" w:rsidR="001A7401" w:rsidRDefault="001A7401">
          <w:pPr>
            <w:pStyle w:val="TOC3"/>
            <w:tabs>
              <w:tab w:val="right" w:leader="dot" w:pos="9350"/>
            </w:tabs>
            <w:rPr>
              <w:noProof/>
              <w:kern w:val="2"/>
              <w:lang w:val="en-US" w:eastAsia="en-US"/>
              <w14:ligatures w14:val="standardContextual"/>
            </w:rPr>
          </w:pPr>
          <w:hyperlink w:anchor="_Toc243080772" w:history="1">
            <w:r w:rsidRPr="00E43E7A">
              <w:rPr>
                <w:rStyle w:val="Hyperlink"/>
                <w:noProof/>
              </w:rPr>
              <w:t>3.16 Fenobarbital</w:t>
            </w:r>
            <w:r>
              <w:rPr>
                <w:noProof/>
                <w:webHidden/>
              </w:rPr>
              <w:tab/>
            </w:r>
            <w:r>
              <w:rPr>
                <w:noProof/>
                <w:webHidden/>
              </w:rPr>
              <w:fldChar w:fldCharType="begin"/>
            </w:r>
            <w:r>
              <w:rPr>
                <w:noProof/>
                <w:webHidden/>
              </w:rPr>
              <w:instrText xml:space="preserve"> PAGEREF _Toc243080772 \h </w:instrText>
            </w:r>
            <w:r>
              <w:rPr>
                <w:noProof/>
                <w:webHidden/>
              </w:rPr>
            </w:r>
            <w:r>
              <w:rPr>
                <w:noProof/>
                <w:webHidden/>
              </w:rPr>
              <w:fldChar w:fldCharType="separate"/>
            </w:r>
            <w:r>
              <w:rPr>
                <w:noProof/>
                <w:webHidden/>
              </w:rPr>
              <w:t>39</w:t>
            </w:r>
            <w:r>
              <w:rPr>
                <w:noProof/>
                <w:webHidden/>
              </w:rPr>
              <w:fldChar w:fldCharType="end"/>
            </w:r>
          </w:hyperlink>
        </w:p>
        <w:p w14:paraId="41D203CD" w14:textId="3D1316D3" w:rsidR="001A7401" w:rsidRDefault="001A7401">
          <w:pPr>
            <w:pStyle w:val="TOC3"/>
            <w:tabs>
              <w:tab w:val="right" w:leader="dot" w:pos="9350"/>
            </w:tabs>
            <w:rPr>
              <w:noProof/>
              <w:kern w:val="2"/>
              <w:lang w:val="en-US" w:eastAsia="en-US"/>
              <w14:ligatures w14:val="standardContextual"/>
            </w:rPr>
          </w:pPr>
          <w:hyperlink w:anchor="_Toc243080773" w:history="1">
            <w:r w:rsidRPr="00E43E7A">
              <w:rPr>
                <w:rStyle w:val="Hyperlink"/>
                <w:noProof/>
              </w:rPr>
              <w:t>3.17 Furosemid</w:t>
            </w:r>
            <w:r>
              <w:rPr>
                <w:noProof/>
                <w:webHidden/>
              </w:rPr>
              <w:tab/>
            </w:r>
            <w:r>
              <w:rPr>
                <w:noProof/>
                <w:webHidden/>
              </w:rPr>
              <w:fldChar w:fldCharType="begin"/>
            </w:r>
            <w:r>
              <w:rPr>
                <w:noProof/>
                <w:webHidden/>
              </w:rPr>
              <w:instrText xml:space="preserve"> PAGEREF _Toc243080773 \h </w:instrText>
            </w:r>
            <w:r>
              <w:rPr>
                <w:noProof/>
                <w:webHidden/>
              </w:rPr>
            </w:r>
            <w:r>
              <w:rPr>
                <w:noProof/>
                <w:webHidden/>
              </w:rPr>
              <w:fldChar w:fldCharType="separate"/>
            </w:r>
            <w:r>
              <w:rPr>
                <w:noProof/>
                <w:webHidden/>
              </w:rPr>
              <w:t>41</w:t>
            </w:r>
            <w:r>
              <w:rPr>
                <w:noProof/>
                <w:webHidden/>
              </w:rPr>
              <w:fldChar w:fldCharType="end"/>
            </w:r>
          </w:hyperlink>
        </w:p>
        <w:p w14:paraId="30E8AABD" w14:textId="0AD2C01F" w:rsidR="001A7401" w:rsidRDefault="001A7401">
          <w:pPr>
            <w:pStyle w:val="TOC3"/>
            <w:tabs>
              <w:tab w:val="right" w:leader="dot" w:pos="9350"/>
            </w:tabs>
            <w:rPr>
              <w:noProof/>
              <w:kern w:val="2"/>
              <w:lang w:val="en-US" w:eastAsia="en-US"/>
              <w14:ligatures w14:val="standardContextual"/>
            </w:rPr>
          </w:pPr>
          <w:hyperlink w:anchor="_Toc243080774" w:history="1">
            <w:r w:rsidRPr="00E43E7A">
              <w:rPr>
                <w:rStyle w:val="Hyperlink"/>
                <w:noProof/>
              </w:rPr>
              <w:t>3.18 Prednison</w:t>
            </w:r>
            <w:r>
              <w:rPr>
                <w:noProof/>
                <w:webHidden/>
              </w:rPr>
              <w:tab/>
            </w:r>
            <w:r>
              <w:rPr>
                <w:noProof/>
                <w:webHidden/>
              </w:rPr>
              <w:fldChar w:fldCharType="begin"/>
            </w:r>
            <w:r>
              <w:rPr>
                <w:noProof/>
                <w:webHidden/>
              </w:rPr>
              <w:instrText xml:space="preserve"> PAGEREF _Toc243080774 \h </w:instrText>
            </w:r>
            <w:r>
              <w:rPr>
                <w:noProof/>
                <w:webHidden/>
              </w:rPr>
            </w:r>
            <w:r>
              <w:rPr>
                <w:noProof/>
                <w:webHidden/>
              </w:rPr>
              <w:fldChar w:fldCharType="separate"/>
            </w:r>
            <w:r>
              <w:rPr>
                <w:noProof/>
                <w:webHidden/>
              </w:rPr>
              <w:t>43</w:t>
            </w:r>
            <w:r>
              <w:rPr>
                <w:noProof/>
                <w:webHidden/>
              </w:rPr>
              <w:fldChar w:fldCharType="end"/>
            </w:r>
          </w:hyperlink>
        </w:p>
        <w:p w14:paraId="68EAD146" w14:textId="5868F73B" w:rsidR="001A7401" w:rsidRDefault="001A7401">
          <w:pPr>
            <w:pStyle w:val="TOC3"/>
            <w:tabs>
              <w:tab w:val="right" w:leader="dot" w:pos="9350"/>
            </w:tabs>
            <w:rPr>
              <w:noProof/>
              <w:kern w:val="2"/>
              <w:lang w:val="en-US" w:eastAsia="en-US"/>
              <w14:ligatures w14:val="standardContextual"/>
            </w:rPr>
          </w:pPr>
          <w:hyperlink w:anchor="_Toc243080775" w:history="1">
            <w:r w:rsidRPr="00E43E7A">
              <w:rPr>
                <w:rStyle w:val="Hyperlink"/>
                <w:noProof/>
              </w:rPr>
              <w:t>3.19 Meropenem</w:t>
            </w:r>
            <w:r>
              <w:rPr>
                <w:noProof/>
                <w:webHidden/>
              </w:rPr>
              <w:tab/>
            </w:r>
            <w:r>
              <w:rPr>
                <w:noProof/>
                <w:webHidden/>
              </w:rPr>
              <w:fldChar w:fldCharType="begin"/>
            </w:r>
            <w:r>
              <w:rPr>
                <w:noProof/>
                <w:webHidden/>
              </w:rPr>
              <w:instrText xml:space="preserve"> PAGEREF _Toc243080775 \h </w:instrText>
            </w:r>
            <w:r>
              <w:rPr>
                <w:noProof/>
                <w:webHidden/>
              </w:rPr>
            </w:r>
            <w:r>
              <w:rPr>
                <w:noProof/>
                <w:webHidden/>
              </w:rPr>
              <w:fldChar w:fldCharType="separate"/>
            </w:r>
            <w:r>
              <w:rPr>
                <w:noProof/>
                <w:webHidden/>
              </w:rPr>
              <w:t>45</w:t>
            </w:r>
            <w:r>
              <w:rPr>
                <w:noProof/>
                <w:webHidden/>
              </w:rPr>
              <w:fldChar w:fldCharType="end"/>
            </w:r>
          </w:hyperlink>
        </w:p>
        <w:p w14:paraId="136B689D" w14:textId="5DEC351D" w:rsidR="001A7401" w:rsidRDefault="001A7401">
          <w:pPr>
            <w:pStyle w:val="TOC3"/>
            <w:tabs>
              <w:tab w:val="right" w:leader="dot" w:pos="9350"/>
            </w:tabs>
            <w:rPr>
              <w:noProof/>
              <w:kern w:val="2"/>
              <w:lang w:val="en-US" w:eastAsia="en-US"/>
              <w14:ligatures w14:val="standardContextual"/>
            </w:rPr>
          </w:pPr>
          <w:hyperlink w:anchor="_Toc243080776" w:history="1">
            <w:r w:rsidRPr="00E43E7A">
              <w:rPr>
                <w:rStyle w:val="Hyperlink"/>
                <w:noProof/>
              </w:rPr>
              <w:t>3.20 Vankomisin</w:t>
            </w:r>
            <w:r>
              <w:rPr>
                <w:noProof/>
                <w:webHidden/>
              </w:rPr>
              <w:tab/>
            </w:r>
            <w:r>
              <w:rPr>
                <w:noProof/>
                <w:webHidden/>
              </w:rPr>
              <w:fldChar w:fldCharType="begin"/>
            </w:r>
            <w:r>
              <w:rPr>
                <w:noProof/>
                <w:webHidden/>
              </w:rPr>
              <w:instrText xml:space="preserve"> PAGEREF _Toc243080776 \h </w:instrText>
            </w:r>
            <w:r>
              <w:rPr>
                <w:noProof/>
                <w:webHidden/>
              </w:rPr>
            </w:r>
            <w:r>
              <w:rPr>
                <w:noProof/>
                <w:webHidden/>
              </w:rPr>
              <w:fldChar w:fldCharType="separate"/>
            </w:r>
            <w:r>
              <w:rPr>
                <w:noProof/>
                <w:webHidden/>
              </w:rPr>
              <w:t>48</w:t>
            </w:r>
            <w:r>
              <w:rPr>
                <w:noProof/>
                <w:webHidden/>
              </w:rPr>
              <w:fldChar w:fldCharType="end"/>
            </w:r>
          </w:hyperlink>
        </w:p>
        <w:p w14:paraId="1A98FE05" w14:textId="2E8A4B70" w:rsidR="001A7401" w:rsidRDefault="001A7401">
          <w:pPr>
            <w:pStyle w:val="TOC3"/>
            <w:tabs>
              <w:tab w:val="right" w:leader="dot" w:pos="9350"/>
            </w:tabs>
            <w:rPr>
              <w:noProof/>
              <w:kern w:val="2"/>
              <w:lang w:val="en-US" w:eastAsia="en-US"/>
              <w14:ligatures w14:val="standardContextual"/>
            </w:rPr>
          </w:pPr>
          <w:hyperlink w:anchor="_Toc243080777" w:history="1">
            <w:r w:rsidRPr="00E43E7A">
              <w:rPr>
                <w:rStyle w:val="Hyperlink"/>
                <w:noProof/>
              </w:rPr>
              <w:t>3.21 Seftazidim</w:t>
            </w:r>
            <w:r>
              <w:rPr>
                <w:noProof/>
                <w:webHidden/>
              </w:rPr>
              <w:tab/>
            </w:r>
            <w:r>
              <w:rPr>
                <w:noProof/>
                <w:webHidden/>
              </w:rPr>
              <w:fldChar w:fldCharType="begin"/>
            </w:r>
            <w:r>
              <w:rPr>
                <w:noProof/>
                <w:webHidden/>
              </w:rPr>
              <w:instrText xml:space="preserve"> PAGEREF _Toc243080777 \h </w:instrText>
            </w:r>
            <w:r>
              <w:rPr>
                <w:noProof/>
                <w:webHidden/>
              </w:rPr>
            </w:r>
            <w:r>
              <w:rPr>
                <w:noProof/>
                <w:webHidden/>
              </w:rPr>
              <w:fldChar w:fldCharType="separate"/>
            </w:r>
            <w:r>
              <w:rPr>
                <w:noProof/>
                <w:webHidden/>
              </w:rPr>
              <w:t>50</w:t>
            </w:r>
            <w:r>
              <w:rPr>
                <w:noProof/>
                <w:webHidden/>
              </w:rPr>
              <w:fldChar w:fldCharType="end"/>
            </w:r>
          </w:hyperlink>
        </w:p>
        <w:p w14:paraId="7A55B505" w14:textId="740D07E7" w:rsidR="001A7401" w:rsidRDefault="001A7401">
          <w:pPr>
            <w:pStyle w:val="TOC3"/>
            <w:tabs>
              <w:tab w:val="right" w:leader="dot" w:pos="9350"/>
            </w:tabs>
            <w:rPr>
              <w:noProof/>
              <w:kern w:val="2"/>
              <w:lang w:val="en-US" w:eastAsia="en-US"/>
              <w14:ligatures w14:val="standardContextual"/>
            </w:rPr>
          </w:pPr>
          <w:hyperlink w:anchor="_Toc243080778" w:history="1">
            <w:r w:rsidRPr="00E43E7A">
              <w:rPr>
                <w:rStyle w:val="Hyperlink"/>
                <w:noProof/>
              </w:rPr>
              <w:t>3.22 Kloramfenikol</w:t>
            </w:r>
            <w:r>
              <w:rPr>
                <w:noProof/>
                <w:webHidden/>
              </w:rPr>
              <w:tab/>
            </w:r>
            <w:r>
              <w:rPr>
                <w:noProof/>
                <w:webHidden/>
              </w:rPr>
              <w:fldChar w:fldCharType="begin"/>
            </w:r>
            <w:r>
              <w:rPr>
                <w:noProof/>
                <w:webHidden/>
              </w:rPr>
              <w:instrText xml:space="preserve"> PAGEREF _Toc243080778 \h </w:instrText>
            </w:r>
            <w:r>
              <w:rPr>
                <w:noProof/>
                <w:webHidden/>
              </w:rPr>
            </w:r>
            <w:r>
              <w:rPr>
                <w:noProof/>
                <w:webHidden/>
              </w:rPr>
              <w:fldChar w:fldCharType="separate"/>
            </w:r>
            <w:r>
              <w:rPr>
                <w:noProof/>
                <w:webHidden/>
              </w:rPr>
              <w:t>52</w:t>
            </w:r>
            <w:r>
              <w:rPr>
                <w:noProof/>
                <w:webHidden/>
              </w:rPr>
              <w:fldChar w:fldCharType="end"/>
            </w:r>
          </w:hyperlink>
        </w:p>
        <w:p w14:paraId="450E6B4A" w14:textId="7F407E26" w:rsidR="001A7401" w:rsidRDefault="001A7401">
          <w:pPr>
            <w:pStyle w:val="TOC3"/>
            <w:tabs>
              <w:tab w:val="right" w:leader="dot" w:pos="9350"/>
            </w:tabs>
            <w:rPr>
              <w:noProof/>
              <w:kern w:val="2"/>
              <w:lang w:val="en-US" w:eastAsia="en-US"/>
              <w14:ligatures w14:val="standardContextual"/>
            </w:rPr>
          </w:pPr>
          <w:hyperlink w:anchor="_Toc243080779" w:history="1">
            <w:r w:rsidRPr="00E43E7A">
              <w:rPr>
                <w:rStyle w:val="Hyperlink"/>
                <w:noProof/>
              </w:rPr>
              <w:t>3.23 Klindamisin</w:t>
            </w:r>
            <w:r>
              <w:rPr>
                <w:noProof/>
                <w:webHidden/>
              </w:rPr>
              <w:tab/>
            </w:r>
            <w:r>
              <w:rPr>
                <w:noProof/>
                <w:webHidden/>
              </w:rPr>
              <w:fldChar w:fldCharType="begin"/>
            </w:r>
            <w:r>
              <w:rPr>
                <w:noProof/>
                <w:webHidden/>
              </w:rPr>
              <w:instrText xml:space="preserve"> PAGEREF _Toc243080779 \h </w:instrText>
            </w:r>
            <w:r>
              <w:rPr>
                <w:noProof/>
                <w:webHidden/>
              </w:rPr>
            </w:r>
            <w:r>
              <w:rPr>
                <w:noProof/>
                <w:webHidden/>
              </w:rPr>
              <w:fldChar w:fldCharType="separate"/>
            </w:r>
            <w:r>
              <w:rPr>
                <w:noProof/>
                <w:webHidden/>
              </w:rPr>
              <w:t>55</w:t>
            </w:r>
            <w:r>
              <w:rPr>
                <w:noProof/>
                <w:webHidden/>
              </w:rPr>
              <w:fldChar w:fldCharType="end"/>
            </w:r>
          </w:hyperlink>
        </w:p>
        <w:p w14:paraId="5536D411" w14:textId="3D37F5B7" w:rsidR="001A7401" w:rsidRDefault="001A7401">
          <w:pPr>
            <w:pStyle w:val="TOC3"/>
            <w:tabs>
              <w:tab w:val="right" w:leader="dot" w:pos="9350"/>
            </w:tabs>
            <w:rPr>
              <w:noProof/>
              <w:kern w:val="2"/>
              <w:lang w:val="en-US" w:eastAsia="en-US"/>
              <w14:ligatures w14:val="standardContextual"/>
            </w:rPr>
          </w:pPr>
          <w:hyperlink w:anchor="_Toc243080780" w:history="1">
            <w:r w:rsidRPr="00E43E7A">
              <w:rPr>
                <w:rStyle w:val="Hyperlink"/>
                <w:noProof/>
              </w:rPr>
              <w:t>3.24 Eritromisin</w:t>
            </w:r>
            <w:r>
              <w:rPr>
                <w:noProof/>
                <w:webHidden/>
              </w:rPr>
              <w:tab/>
            </w:r>
            <w:r>
              <w:rPr>
                <w:noProof/>
                <w:webHidden/>
              </w:rPr>
              <w:fldChar w:fldCharType="begin"/>
            </w:r>
            <w:r>
              <w:rPr>
                <w:noProof/>
                <w:webHidden/>
              </w:rPr>
              <w:instrText xml:space="preserve"> PAGEREF _Toc243080780 \h </w:instrText>
            </w:r>
            <w:r>
              <w:rPr>
                <w:noProof/>
                <w:webHidden/>
              </w:rPr>
            </w:r>
            <w:r>
              <w:rPr>
                <w:noProof/>
                <w:webHidden/>
              </w:rPr>
              <w:fldChar w:fldCharType="separate"/>
            </w:r>
            <w:r>
              <w:rPr>
                <w:noProof/>
                <w:webHidden/>
              </w:rPr>
              <w:t>57</w:t>
            </w:r>
            <w:r>
              <w:rPr>
                <w:noProof/>
                <w:webHidden/>
              </w:rPr>
              <w:fldChar w:fldCharType="end"/>
            </w:r>
          </w:hyperlink>
        </w:p>
        <w:p w14:paraId="33727661" w14:textId="2050768E" w:rsidR="001A7401" w:rsidRDefault="001A7401">
          <w:pPr>
            <w:pStyle w:val="TOC3"/>
            <w:tabs>
              <w:tab w:val="right" w:leader="dot" w:pos="9350"/>
            </w:tabs>
            <w:rPr>
              <w:noProof/>
              <w:kern w:val="2"/>
              <w:lang w:val="en-US" w:eastAsia="en-US"/>
              <w14:ligatures w14:val="standardContextual"/>
            </w:rPr>
          </w:pPr>
          <w:hyperlink w:anchor="_Toc243080781" w:history="1">
            <w:r w:rsidRPr="00E43E7A">
              <w:rPr>
                <w:rStyle w:val="Hyperlink"/>
                <w:noProof/>
              </w:rPr>
              <w:t>3.25 Omeprazol</w:t>
            </w:r>
            <w:r>
              <w:rPr>
                <w:noProof/>
                <w:webHidden/>
              </w:rPr>
              <w:tab/>
            </w:r>
            <w:r>
              <w:rPr>
                <w:noProof/>
                <w:webHidden/>
              </w:rPr>
              <w:fldChar w:fldCharType="begin"/>
            </w:r>
            <w:r>
              <w:rPr>
                <w:noProof/>
                <w:webHidden/>
              </w:rPr>
              <w:instrText xml:space="preserve"> PAGEREF _Toc243080781 \h </w:instrText>
            </w:r>
            <w:r>
              <w:rPr>
                <w:noProof/>
                <w:webHidden/>
              </w:rPr>
            </w:r>
            <w:r>
              <w:rPr>
                <w:noProof/>
                <w:webHidden/>
              </w:rPr>
              <w:fldChar w:fldCharType="separate"/>
            </w:r>
            <w:r>
              <w:rPr>
                <w:noProof/>
                <w:webHidden/>
              </w:rPr>
              <w:t>59</w:t>
            </w:r>
            <w:r>
              <w:rPr>
                <w:noProof/>
                <w:webHidden/>
              </w:rPr>
              <w:fldChar w:fldCharType="end"/>
            </w:r>
          </w:hyperlink>
        </w:p>
        <w:p w14:paraId="493437C9" w14:textId="56693924" w:rsidR="001A7401" w:rsidRDefault="001A7401">
          <w:pPr>
            <w:pStyle w:val="TOC3"/>
            <w:tabs>
              <w:tab w:val="right" w:leader="dot" w:pos="9350"/>
            </w:tabs>
            <w:rPr>
              <w:noProof/>
              <w:kern w:val="2"/>
              <w:lang w:val="en-US" w:eastAsia="en-US"/>
              <w14:ligatures w14:val="standardContextual"/>
            </w:rPr>
          </w:pPr>
          <w:hyperlink w:anchor="_Toc243080782" w:history="1">
            <w:r w:rsidRPr="00E43E7A">
              <w:rPr>
                <w:rStyle w:val="Hyperlink"/>
                <w:noProof/>
              </w:rPr>
              <w:t>3.26 Metoklopramid</w:t>
            </w:r>
            <w:r>
              <w:rPr>
                <w:noProof/>
                <w:webHidden/>
              </w:rPr>
              <w:tab/>
            </w:r>
            <w:r>
              <w:rPr>
                <w:noProof/>
                <w:webHidden/>
              </w:rPr>
              <w:fldChar w:fldCharType="begin"/>
            </w:r>
            <w:r>
              <w:rPr>
                <w:noProof/>
                <w:webHidden/>
              </w:rPr>
              <w:instrText xml:space="preserve"> PAGEREF _Toc243080782 \h </w:instrText>
            </w:r>
            <w:r>
              <w:rPr>
                <w:noProof/>
                <w:webHidden/>
              </w:rPr>
            </w:r>
            <w:r>
              <w:rPr>
                <w:noProof/>
                <w:webHidden/>
              </w:rPr>
              <w:fldChar w:fldCharType="separate"/>
            </w:r>
            <w:r>
              <w:rPr>
                <w:noProof/>
                <w:webHidden/>
              </w:rPr>
              <w:t>61</w:t>
            </w:r>
            <w:r>
              <w:rPr>
                <w:noProof/>
                <w:webHidden/>
              </w:rPr>
              <w:fldChar w:fldCharType="end"/>
            </w:r>
          </w:hyperlink>
        </w:p>
        <w:p w14:paraId="734CFDF9" w14:textId="36AE5969" w:rsidR="001A7401" w:rsidRDefault="001A7401">
          <w:pPr>
            <w:pStyle w:val="TOC3"/>
            <w:tabs>
              <w:tab w:val="right" w:leader="dot" w:pos="9350"/>
            </w:tabs>
            <w:rPr>
              <w:noProof/>
              <w:kern w:val="2"/>
              <w:lang w:val="en-US" w:eastAsia="en-US"/>
              <w14:ligatures w14:val="standardContextual"/>
            </w:rPr>
          </w:pPr>
          <w:hyperlink w:anchor="_Toc243080783" w:history="1">
            <w:r w:rsidRPr="00E43E7A">
              <w:rPr>
                <w:rStyle w:val="Hyperlink"/>
                <w:noProof/>
              </w:rPr>
              <w:t>3.27 Fitomenadion (Vitamin K1)</w:t>
            </w:r>
            <w:r>
              <w:rPr>
                <w:noProof/>
                <w:webHidden/>
              </w:rPr>
              <w:tab/>
            </w:r>
            <w:r>
              <w:rPr>
                <w:noProof/>
                <w:webHidden/>
              </w:rPr>
              <w:fldChar w:fldCharType="begin"/>
            </w:r>
            <w:r>
              <w:rPr>
                <w:noProof/>
                <w:webHidden/>
              </w:rPr>
              <w:instrText xml:space="preserve"> PAGEREF _Toc243080783 \h </w:instrText>
            </w:r>
            <w:r>
              <w:rPr>
                <w:noProof/>
                <w:webHidden/>
              </w:rPr>
            </w:r>
            <w:r>
              <w:rPr>
                <w:noProof/>
                <w:webHidden/>
              </w:rPr>
              <w:fldChar w:fldCharType="separate"/>
            </w:r>
            <w:r>
              <w:rPr>
                <w:noProof/>
                <w:webHidden/>
              </w:rPr>
              <w:t>63</w:t>
            </w:r>
            <w:r>
              <w:rPr>
                <w:noProof/>
                <w:webHidden/>
              </w:rPr>
              <w:fldChar w:fldCharType="end"/>
            </w:r>
          </w:hyperlink>
        </w:p>
        <w:p w14:paraId="6BB81F22" w14:textId="41626AAD" w:rsidR="001A7401" w:rsidRDefault="001A7401">
          <w:pPr>
            <w:pStyle w:val="TOC3"/>
            <w:tabs>
              <w:tab w:val="right" w:leader="dot" w:pos="9350"/>
            </w:tabs>
            <w:rPr>
              <w:noProof/>
              <w:kern w:val="2"/>
              <w:lang w:val="en-US" w:eastAsia="en-US"/>
              <w14:ligatures w14:val="standardContextual"/>
            </w:rPr>
          </w:pPr>
          <w:hyperlink w:anchor="_Toc243080784" w:history="1">
            <w:r w:rsidRPr="00E43E7A">
              <w:rPr>
                <w:rStyle w:val="Hyperlink"/>
                <w:noProof/>
              </w:rPr>
              <w:t>3.28 Hidrokortison</w:t>
            </w:r>
            <w:r>
              <w:rPr>
                <w:noProof/>
                <w:webHidden/>
              </w:rPr>
              <w:tab/>
            </w:r>
            <w:r>
              <w:rPr>
                <w:noProof/>
                <w:webHidden/>
              </w:rPr>
              <w:fldChar w:fldCharType="begin"/>
            </w:r>
            <w:r>
              <w:rPr>
                <w:noProof/>
                <w:webHidden/>
              </w:rPr>
              <w:instrText xml:space="preserve"> PAGEREF _Toc243080784 \h </w:instrText>
            </w:r>
            <w:r>
              <w:rPr>
                <w:noProof/>
                <w:webHidden/>
              </w:rPr>
            </w:r>
            <w:r>
              <w:rPr>
                <w:noProof/>
                <w:webHidden/>
              </w:rPr>
              <w:fldChar w:fldCharType="separate"/>
            </w:r>
            <w:r>
              <w:rPr>
                <w:noProof/>
                <w:webHidden/>
              </w:rPr>
              <w:t>65</w:t>
            </w:r>
            <w:r>
              <w:rPr>
                <w:noProof/>
                <w:webHidden/>
              </w:rPr>
              <w:fldChar w:fldCharType="end"/>
            </w:r>
          </w:hyperlink>
        </w:p>
        <w:p w14:paraId="118F47ED" w14:textId="4BAD1631" w:rsidR="001A7401" w:rsidRDefault="001A7401">
          <w:pPr>
            <w:pStyle w:val="TOC3"/>
            <w:tabs>
              <w:tab w:val="right" w:leader="dot" w:pos="9350"/>
            </w:tabs>
            <w:rPr>
              <w:noProof/>
              <w:kern w:val="2"/>
              <w:lang w:val="en-US" w:eastAsia="en-US"/>
              <w14:ligatures w14:val="standardContextual"/>
            </w:rPr>
          </w:pPr>
          <w:hyperlink w:anchor="_Toc243080785" w:history="1">
            <w:r w:rsidRPr="00E43E7A">
              <w:rPr>
                <w:rStyle w:val="Hyperlink"/>
                <w:noProof/>
              </w:rPr>
              <w:t>3.29 Isoniazid</w:t>
            </w:r>
            <w:r>
              <w:rPr>
                <w:noProof/>
                <w:webHidden/>
              </w:rPr>
              <w:tab/>
            </w:r>
            <w:r>
              <w:rPr>
                <w:noProof/>
                <w:webHidden/>
              </w:rPr>
              <w:fldChar w:fldCharType="begin"/>
            </w:r>
            <w:r>
              <w:rPr>
                <w:noProof/>
                <w:webHidden/>
              </w:rPr>
              <w:instrText xml:space="preserve"> PAGEREF _Toc243080785 \h </w:instrText>
            </w:r>
            <w:r>
              <w:rPr>
                <w:noProof/>
                <w:webHidden/>
              </w:rPr>
            </w:r>
            <w:r>
              <w:rPr>
                <w:noProof/>
                <w:webHidden/>
              </w:rPr>
              <w:fldChar w:fldCharType="separate"/>
            </w:r>
            <w:r>
              <w:rPr>
                <w:noProof/>
                <w:webHidden/>
              </w:rPr>
              <w:t>67</w:t>
            </w:r>
            <w:r>
              <w:rPr>
                <w:noProof/>
                <w:webHidden/>
              </w:rPr>
              <w:fldChar w:fldCharType="end"/>
            </w:r>
          </w:hyperlink>
        </w:p>
        <w:p w14:paraId="40C70A37" w14:textId="0D58CA1A" w:rsidR="001A7401" w:rsidRDefault="001A7401">
          <w:pPr>
            <w:pStyle w:val="TOC3"/>
            <w:tabs>
              <w:tab w:val="right" w:leader="dot" w:pos="9350"/>
            </w:tabs>
            <w:rPr>
              <w:noProof/>
              <w:kern w:val="2"/>
              <w:lang w:val="en-US" w:eastAsia="en-US"/>
              <w14:ligatures w14:val="standardContextual"/>
            </w:rPr>
          </w:pPr>
          <w:hyperlink w:anchor="_Toc243080786" w:history="1">
            <w:r w:rsidRPr="00E43E7A">
              <w:rPr>
                <w:rStyle w:val="Hyperlink"/>
                <w:noProof/>
              </w:rPr>
              <w:t>3.30 Aminofilin</w:t>
            </w:r>
            <w:r>
              <w:rPr>
                <w:noProof/>
                <w:webHidden/>
              </w:rPr>
              <w:tab/>
            </w:r>
            <w:r>
              <w:rPr>
                <w:noProof/>
                <w:webHidden/>
              </w:rPr>
              <w:fldChar w:fldCharType="begin"/>
            </w:r>
            <w:r>
              <w:rPr>
                <w:noProof/>
                <w:webHidden/>
              </w:rPr>
              <w:instrText xml:space="preserve"> PAGEREF _Toc243080786 \h </w:instrText>
            </w:r>
            <w:r>
              <w:rPr>
                <w:noProof/>
                <w:webHidden/>
              </w:rPr>
            </w:r>
            <w:r>
              <w:rPr>
                <w:noProof/>
                <w:webHidden/>
              </w:rPr>
              <w:fldChar w:fldCharType="separate"/>
            </w:r>
            <w:r>
              <w:rPr>
                <w:noProof/>
                <w:webHidden/>
              </w:rPr>
              <w:t>69</w:t>
            </w:r>
            <w:r>
              <w:rPr>
                <w:noProof/>
                <w:webHidden/>
              </w:rPr>
              <w:fldChar w:fldCharType="end"/>
            </w:r>
          </w:hyperlink>
        </w:p>
        <w:p w14:paraId="2EDFC5E2" w14:textId="238C0DD3" w:rsidR="001A7401" w:rsidRDefault="001A7401">
          <w:pPr>
            <w:pStyle w:val="TOC3"/>
            <w:tabs>
              <w:tab w:val="right" w:leader="dot" w:pos="9350"/>
            </w:tabs>
            <w:rPr>
              <w:noProof/>
              <w:kern w:val="2"/>
              <w:lang w:val="en-US" w:eastAsia="en-US"/>
              <w14:ligatures w14:val="standardContextual"/>
            </w:rPr>
          </w:pPr>
          <w:hyperlink w:anchor="_Toc243080787" w:history="1">
            <w:r w:rsidRPr="00E43E7A">
              <w:rPr>
                <w:rStyle w:val="Hyperlink"/>
                <w:noProof/>
              </w:rPr>
              <w:t>3.31 Epinefrin (Adrenalin)</w:t>
            </w:r>
            <w:r>
              <w:rPr>
                <w:noProof/>
                <w:webHidden/>
              </w:rPr>
              <w:tab/>
            </w:r>
            <w:r>
              <w:rPr>
                <w:noProof/>
                <w:webHidden/>
              </w:rPr>
              <w:fldChar w:fldCharType="begin"/>
            </w:r>
            <w:r>
              <w:rPr>
                <w:noProof/>
                <w:webHidden/>
              </w:rPr>
              <w:instrText xml:space="preserve"> PAGEREF _Toc243080787 \h </w:instrText>
            </w:r>
            <w:r>
              <w:rPr>
                <w:noProof/>
                <w:webHidden/>
              </w:rPr>
            </w:r>
            <w:r>
              <w:rPr>
                <w:noProof/>
                <w:webHidden/>
              </w:rPr>
              <w:fldChar w:fldCharType="separate"/>
            </w:r>
            <w:r>
              <w:rPr>
                <w:noProof/>
                <w:webHidden/>
              </w:rPr>
              <w:t>71</w:t>
            </w:r>
            <w:r>
              <w:rPr>
                <w:noProof/>
                <w:webHidden/>
              </w:rPr>
              <w:fldChar w:fldCharType="end"/>
            </w:r>
          </w:hyperlink>
        </w:p>
        <w:p w14:paraId="59B74A23" w14:textId="11A16EBF" w:rsidR="001A7401" w:rsidRDefault="001A7401">
          <w:pPr>
            <w:pStyle w:val="TOC3"/>
            <w:tabs>
              <w:tab w:val="right" w:leader="dot" w:pos="9350"/>
            </w:tabs>
            <w:rPr>
              <w:noProof/>
              <w:kern w:val="2"/>
              <w:lang w:val="en-US" w:eastAsia="en-US"/>
              <w14:ligatures w14:val="standardContextual"/>
            </w:rPr>
          </w:pPr>
          <w:hyperlink w:anchor="_Toc243080788" w:history="1">
            <w:r w:rsidRPr="00E43E7A">
              <w:rPr>
                <w:rStyle w:val="Hyperlink"/>
                <w:noProof/>
              </w:rPr>
              <w:t>3.32 Asam traneksamat</w:t>
            </w:r>
            <w:r>
              <w:rPr>
                <w:noProof/>
                <w:webHidden/>
              </w:rPr>
              <w:tab/>
            </w:r>
            <w:r>
              <w:rPr>
                <w:noProof/>
                <w:webHidden/>
              </w:rPr>
              <w:fldChar w:fldCharType="begin"/>
            </w:r>
            <w:r>
              <w:rPr>
                <w:noProof/>
                <w:webHidden/>
              </w:rPr>
              <w:instrText xml:space="preserve"> PAGEREF _Toc243080788 \h </w:instrText>
            </w:r>
            <w:r>
              <w:rPr>
                <w:noProof/>
                <w:webHidden/>
              </w:rPr>
            </w:r>
            <w:r>
              <w:rPr>
                <w:noProof/>
                <w:webHidden/>
              </w:rPr>
              <w:fldChar w:fldCharType="separate"/>
            </w:r>
            <w:r>
              <w:rPr>
                <w:noProof/>
                <w:webHidden/>
              </w:rPr>
              <w:t>73</w:t>
            </w:r>
            <w:r>
              <w:rPr>
                <w:noProof/>
                <w:webHidden/>
              </w:rPr>
              <w:fldChar w:fldCharType="end"/>
            </w:r>
          </w:hyperlink>
        </w:p>
        <w:p w14:paraId="67A41527" w14:textId="35E17A79" w:rsidR="001A7401" w:rsidRDefault="001A7401">
          <w:pPr>
            <w:pStyle w:val="TOC3"/>
            <w:tabs>
              <w:tab w:val="right" w:leader="dot" w:pos="9350"/>
            </w:tabs>
            <w:rPr>
              <w:noProof/>
              <w:kern w:val="2"/>
              <w:lang w:val="en-US" w:eastAsia="en-US"/>
              <w14:ligatures w14:val="standardContextual"/>
            </w:rPr>
          </w:pPr>
          <w:hyperlink w:anchor="_Toc243080789" w:history="1">
            <w:r w:rsidRPr="00E43E7A">
              <w:rPr>
                <w:rStyle w:val="Hyperlink"/>
                <w:noProof/>
              </w:rPr>
              <w:t>3.33 Difenhidramin</w:t>
            </w:r>
            <w:r>
              <w:rPr>
                <w:noProof/>
                <w:webHidden/>
              </w:rPr>
              <w:tab/>
            </w:r>
            <w:r>
              <w:rPr>
                <w:noProof/>
                <w:webHidden/>
              </w:rPr>
              <w:fldChar w:fldCharType="begin"/>
            </w:r>
            <w:r>
              <w:rPr>
                <w:noProof/>
                <w:webHidden/>
              </w:rPr>
              <w:instrText xml:space="preserve"> PAGEREF _Toc243080789 \h </w:instrText>
            </w:r>
            <w:r>
              <w:rPr>
                <w:noProof/>
                <w:webHidden/>
              </w:rPr>
            </w:r>
            <w:r>
              <w:rPr>
                <w:noProof/>
                <w:webHidden/>
              </w:rPr>
              <w:fldChar w:fldCharType="separate"/>
            </w:r>
            <w:r>
              <w:rPr>
                <w:noProof/>
                <w:webHidden/>
              </w:rPr>
              <w:t>75</w:t>
            </w:r>
            <w:r>
              <w:rPr>
                <w:noProof/>
                <w:webHidden/>
              </w:rPr>
              <w:fldChar w:fldCharType="end"/>
            </w:r>
          </w:hyperlink>
        </w:p>
        <w:p w14:paraId="1CCC5D59" w14:textId="56E97DE3" w:rsidR="001A7401" w:rsidRDefault="001A7401">
          <w:pPr>
            <w:pStyle w:val="TOC3"/>
            <w:tabs>
              <w:tab w:val="right" w:leader="dot" w:pos="9350"/>
            </w:tabs>
            <w:rPr>
              <w:noProof/>
              <w:kern w:val="2"/>
              <w:lang w:val="en-US" w:eastAsia="en-US"/>
              <w14:ligatures w14:val="standardContextual"/>
            </w:rPr>
          </w:pPr>
          <w:hyperlink w:anchor="_Toc243080790" w:history="1">
            <w:r w:rsidRPr="00E43E7A">
              <w:rPr>
                <w:rStyle w:val="Hyperlink"/>
                <w:noProof/>
              </w:rPr>
              <w:t>3.34 Kaptopril</w:t>
            </w:r>
            <w:r>
              <w:rPr>
                <w:noProof/>
                <w:webHidden/>
              </w:rPr>
              <w:tab/>
            </w:r>
            <w:r>
              <w:rPr>
                <w:noProof/>
                <w:webHidden/>
              </w:rPr>
              <w:fldChar w:fldCharType="begin"/>
            </w:r>
            <w:r>
              <w:rPr>
                <w:noProof/>
                <w:webHidden/>
              </w:rPr>
              <w:instrText xml:space="preserve"> PAGEREF _Toc243080790 \h </w:instrText>
            </w:r>
            <w:r>
              <w:rPr>
                <w:noProof/>
                <w:webHidden/>
              </w:rPr>
            </w:r>
            <w:r>
              <w:rPr>
                <w:noProof/>
                <w:webHidden/>
              </w:rPr>
              <w:fldChar w:fldCharType="separate"/>
            </w:r>
            <w:r>
              <w:rPr>
                <w:noProof/>
                <w:webHidden/>
              </w:rPr>
              <w:t>76</w:t>
            </w:r>
            <w:r>
              <w:rPr>
                <w:noProof/>
                <w:webHidden/>
              </w:rPr>
              <w:fldChar w:fldCharType="end"/>
            </w:r>
          </w:hyperlink>
        </w:p>
        <w:p w14:paraId="6725F38D" w14:textId="547DECAD" w:rsidR="001A7401" w:rsidRDefault="001A7401">
          <w:pPr>
            <w:pStyle w:val="TOC3"/>
            <w:tabs>
              <w:tab w:val="right" w:leader="dot" w:pos="9350"/>
            </w:tabs>
            <w:rPr>
              <w:noProof/>
              <w:kern w:val="2"/>
              <w:lang w:val="en-US" w:eastAsia="en-US"/>
              <w14:ligatures w14:val="standardContextual"/>
            </w:rPr>
          </w:pPr>
          <w:hyperlink w:anchor="_Toc243080791" w:history="1">
            <w:r w:rsidRPr="00E43E7A">
              <w:rPr>
                <w:rStyle w:val="Hyperlink"/>
                <w:noProof/>
              </w:rPr>
              <w:t>3.35 Kalsium glukonat</w:t>
            </w:r>
            <w:r>
              <w:rPr>
                <w:noProof/>
                <w:webHidden/>
              </w:rPr>
              <w:tab/>
            </w:r>
            <w:r>
              <w:rPr>
                <w:noProof/>
                <w:webHidden/>
              </w:rPr>
              <w:fldChar w:fldCharType="begin"/>
            </w:r>
            <w:r>
              <w:rPr>
                <w:noProof/>
                <w:webHidden/>
              </w:rPr>
              <w:instrText xml:space="preserve"> PAGEREF _Toc243080791 \h </w:instrText>
            </w:r>
            <w:r>
              <w:rPr>
                <w:noProof/>
                <w:webHidden/>
              </w:rPr>
            </w:r>
            <w:r>
              <w:rPr>
                <w:noProof/>
                <w:webHidden/>
              </w:rPr>
              <w:fldChar w:fldCharType="separate"/>
            </w:r>
            <w:r>
              <w:rPr>
                <w:noProof/>
                <w:webHidden/>
              </w:rPr>
              <w:t>78</w:t>
            </w:r>
            <w:r>
              <w:rPr>
                <w:noProof/>
                <w:webHidden/>
              </w:rPr>
              <w:fldChar w:fldCharType="end"/>
            </w:r>
          </w:hyperlink>
        </w:p>
        <w:p w14:paraId="35FD485B" w14:textId="1C7EE2D1" w:rsidR="001A7401" w:rsidRDefault="001A7401">
          <w:pPr>
            <w:pStyle w:val="TOC3"/>
            <w:tabs>
              <w:tab w:val="right" w:leader="dot" w:pos="9350"/>
            </w:tabs>
            <w:rPr>
              <w:noProof/>
              <w:kern w:val="2"/>
              <w:lang w:val="en-US" w:eastAsia="en-US"/>
              <w14:ligatures w14:val="standardContextual"/>
            </w:rPr>
          </w:pPr>
          <w:hyperlink w:anchor="_Toc243080792" w:history="1">
            <w:r w:rsidRPr="00E43E7A">
              <w:rPr>
                <w:rStyle w:val="Hyperlink"/>
                <w:noProof/>
              </w:rPr>
              <w:t>3.36 Manitol</w:t>
            </w:r>
            <w:r>
              <w:rPr>
                <w:noProof/>
                <w:webHidden/>
              </w:rPr>
              <w:tab/>
            </w:r>
            <w:r>
              <w:rPr>
                <w:noProof/>
                <w:webHidden/>
              </w:rPr>
              <w:fldChar w:fldCharType="begin"/>
            </w:r>
            <w:r>
              <w:rPr>
                <w:noProof/>
                <w:webHidden/>
              </w:rPr>
              <w:instrText xml:space="preserve"> PAGEREF _Toc243080792 \h </w:instrText>
            </w:r>
            <w:r>
              <w:rPr>
                <w:noProof/>
                <w:webHidden/>
              </w:rPr>
            </w:r>
            <w:r>
              <w:rPr>
                <w:noProof/>
                <w:webHidden/>
              </w:rPr>
              <w:fldChar w:fldCharType="separate"/>
            </w:r>
            <w:r>
              <w:rPr>
                <w:noProof/>
                <w:webHidden/>
              </w:rPr>
              <w:t>80</w:t>
            </w:r>
            <w:r>
              <w:rPr>
                <w:noProof/>
                <w:webHidden/>
              </w:rPr>
              <w:fldChar w:fldCharType="end"/>
            </w:r>
          </w:hyperlink>
        </w:p>
        <w:p w14:paraId="50CDA69F" w14:textId="31455691" w:rsidR="001A7401" w:rsidRDefault="001A7401">
          <w:pPr>
            <w:pStyle w:val="TOC3"/>
            <w:tabs>
              <w:tab w:val="right" w:leader="dot" w:pos="9350"/>
            </w:tabs>
            <w:rPr>
              <w:noProof/>
              <w:kern w:val="2"/>
              <w:lang w:val="en-US" w:eastAsia="en-US"/>
              <w14:ligatures w14:val="standardContextual"/>
            </w:rPr>
          </w:pPr>
          <w:hyperlink w:anchor="_Toc243080793" w:history="1">
            <w:r w:rsidRPr="00E43E7A">
              <w:rPr>
                <w:rStyle w:val="Hyperlink"/>
                <w:noProof/>
              </w:rPr>
              <w:t>3.37 Metilprednisolon</w:t>
            </w:r>
            <w:r>
              <w:rPr>
                <w:noProof/>
                <w:webHidden/>
              </w:rPr>
              <w:tab/>
            </w:r>
            <w:r>
              <w:rPr>
                <w:noProof/>
                <w:webHidden/>
              </w:rPr>
              <w:fldChar w:fldCharType="begin"/>
            </w:r>
            <w:r>
              <w:rPr>
                <w:noProof/>
                <w:webHidden/>
              </w:rPr>
              <w:instrText xml:space="preserve"> PAGEREF _Toc243080793 \h </w:instrText>
            </w:r>
            <w:r>
              <w:rPr>
                <w:noProof/>
                <w:webHidden/>
              </w:rPr>
            </w:r>
            <w:r>
              <w:rPr>
                <w:noProof/>
                <w:webHidden/>
              </w:rPr>
              <w:fldChar w:fldCharType="separate"/>
            </w:r>
            <w:r>
              <w:rPr>
                <w:noProof/>
                <w:webHidden/>
              </w:rPr>
              <w:t>81</w:t>
            </w:r>
            <w:r>
              <w:rPr>
                <w:noProof/>
                <w:webHidden/>
              </w:rPr>
              <w:fldChar w:fldCharType="end"/>
            </w:r>
          </w:hyperlink>
        </w:p>
        <w:p w14:paraId="7C7DFA40" w14:textId="239997FD" w:rsidR="001A7401" w:rsidRDefault="001A7401">
          <w:pPr>
            <w:pStyle w:val="TOC3"/>
            <w:tabs>
              <w:tab w:val="right" w:leader="dot" w:pos="9350"/>
            </w:tabs>
            <w:rPr>
              <w:noProof/>
              <w:kern w:val="2"/>
              <w:lang w:val="en-US" w:eastAsia="en-US"/>
              <w14:ligatures w14:val="standardContextual"/>
            </w:rPr>
          </w:pPr>
          <w:hyperlink w:anchor="_Toc243080794" w:history="1">
            <w:r w:rsidRPr="00E43E7A">
              <w:rPr>
                <w:rStyle w:val="Hyperlink"/>
                <w:noProof/>
              </w:rPr>
              <w:t>3.38 Spironolakton</w:t>
            </w:r>
            <w:r>
              <w:rPr>
                <w:noProof/>
                <w:webHidden/>
              </w:rPr>
              <w:tab/>
            </w:r>
            <w:r>
              <w:rPr>
                <w:noProof/>
                <w:webHidden/>
              </w:rPr>
              <w:fldChar w:fldCharType="begin"/>
            </w:r>
            <w:r>
              <w:rPr>
                <w:noProof/>
                <w:webHidden/>
              </w:rPr>
              <w:instrText xml:space="preserve"> PAGEREF _Toc243080794 \h </w:instrText>
            </w:r>
            <w:r>
              <w:rPr>
                <w:noProof/>
                <w:webHidden/>
              </w:rPr>
            </w:r>
            <w:r>
              <w:rPr>
                <w:noProof/>
                <w:webHidden/>
              </w:rPr>
              <w:fldChar w:fldCharType="separate"/>
            </w:r>
            <w:r>
              <w:rPr>
                <w:noProof/>
                <w:webHidden/>
              </w:rPr>
              <w:t>83</w:t>
            </w:r>
            <w:r>
              <w:rPr>
                <w:noProof/>
                <w:webHidden/>
              </w:rPr>
              <w:fldChar w:fldCharType="end"/>
            </w:r>
          </w:hyperlink>
        </w:p>
        <w:p w14:paraId="07F656F3" w14:textId="02B6AA6E" w:rsidR="001A7401" w:rsidRDefault="001A7401">
          <w:pPr>
            <w:pStyle w:val="TOC3"/>
            <w:tabs>
              <w:tab w:val="right" w:leader="dot" w:pos="9350"/>
            </w:tabs>
            <w:rPr>
              <w:noProof/>
              <w:kern w:val="2"/>
              <w:lang w:val="en-US" w:eastAsia="en-US"/>
              <w14:ligatures w14:val="standardContextual"/>
            </w:rPr>
          </w:pPr>
          <w:hyperlink w:anchor="_Toc243080795" w:history="1">
            <w:r w:rsidRPr="00E43E7A">
              <w:rPr>
                <w:rStyle w:val="Hyperlink"/>
                <w:noProof/>
              </w:rPr>
              <w:t>3.39 Morfin</w:t>
            </w:r>
            <w:r>
              <w:rPr>
                <w:noProof/>
                <w:webHidden/>
              </w:rPr>
              <w:tab/>
            </w:r>
            <w:r>
              <w:rPr>
                <w:noProof/>
                <w:webHidden/>
              </w:rPr>
              <w:fldChar w:fldCharType="begin"/>
            </w:r>
            <w:r>
              <w:rPr>
                <w:noProof/>
                <w:webHidden/>
              </w:rPr>
              <w:instrText xml:space="preserve"> PAGEREF _Toc243080795 \h </w:instrText>
            </w:r>
            <w:r>
              <w:rPr>
                <w:noProof/>
                <w:webHidden/>
              </w:rPr>
            </w:r>
            <w:r>
              <w:rPr>
                <w:noProof/>
                <w:webHidden/>
              </w:rPr>
              <w:fldChar w:fldCharType="separate"/>
            </w:r>
            <w:r>
              <w:rPr>
                <w:noProof/>
                <w:webHidden/>
              </w:rPr>
              <w:t>85</w:t>
            </w:r>
            <w:r>
              <w:rPr>
                <w:noProof/>
                <w:webHidden/>
              </w:rPr>
              <w:fldChar w:fldCharType="end"/>
            </w:r>
          </w:hyperlink>
        </w:p>
        <w:p w14:paraId="107258C2" w14:textId="1EC14ECB" w:rsidR="001A7401" w:rsidRDefault="001A7401">
          <w:pPr>
            <w:pStyle w:val="TOC3"/>
            <w:tabs>
              <w:tab w:val="right" w:leader="dot" w:pos="9350"/>
            </w:tabs>
            <w:rPr>
              <w:noProof/>
              <w:kern w:val="2"/>
              <w:lang w:val="en-US" w:eastAsia="en-US"/>
              <w14:ligatures w14:val="standardContextual"/>
            </w:rPr>
          </w:pPr>
          <w:hyperlink w:anchor="_Toc243080796" w:history="1">
            <w:r w:rsidRPr="00E43E7A">
              <w:rPr>
                <w:rStyle w:val="Hyperlink"/>
                <w:noProof/>
              </w:rPr>
              <w:t>3.40 Ketamin</w:t>
            </w:r>
            <w:r>
              <w:rPr>
                <w:noProof/>
                <w:webHidden/>
              </w:rPr>
              <w:tab/>
            </w:r>
            <w:r>
              <w:rPr>
                <w:noProof/>
                <w:webHidden/>
              </w:rPr>
              <w:fldChar w:fldCharType="begin"/>
            </w:r>
            <w:r>
              <w:rPr>
                <w:noProof/>
                <w:webHidden/>
              </w:rPr>
              <w:instrText xml:space="preserve"> PAGEREF _Toc243080796 \h </w:instrText>
            </w:r>
            <w:r>
              <w:rPr>
                <w:noProof/>
                <w:webHidden/>
              </w:rPr>
            </w:r>
            <w:r>
              <w:rPr>
                <w:noProof/>
                <w:webHidden/>
              </w:rPr>
              <w:fldChar w:fldCharType="separate"/>
            </w:r>
            <w:r>
              <w:rPr>
                <w:noProof/>
                <w:webHidden/>
              </w:rPr>
              <w:t>87</w:t>
            </w:r>
            <w:r>
              <w:rPr>
                <w:noProof/>
                <w:webHidden/>
              </w:rPr>
              <w:fldChar w:fldCharType="end"/>
            </w:r>
          </w:hyperlink>
        </w:p>
        <w:p w14:paraId="0DC3D1F6" w14:textId="6FBB719C" w:rsidR="001A7401" w:rsidRDefault="001A7401">
          <w:pPr>
            <w:pStyle w:val="TOC3"/>
            <w:tabs>
              <w:tab w:val="right" w:leader="dot" w:pos="9350"/>
            </w:tabs>
            <w:rPr>
              <w:noProof/>
              <w:kern w:val="2"/>
              <w:lang w:val="en-US" w:eastAsia="en-US"/>
              <w14:ligatures w14:val="standardContextual"/>
            </w:rPr>
          </w:pPr>
          <w:hyperlink w:anchor="_Toc243080797" w:history="1">
            <w:r w:rsidRPr="00E43E7A">
              <w:rPr>
                <w:rStyle w:val="Hyperlink"/>
                <w:noProof/>
              </w:rPr>
              <w:t>3.41 Nalokson</w:t>
            </w:r>
            <w:r>
              <w:rPr>
                <w:noProof/>
                <w:webHidden/>
              </w:rPr>
              <w:tab/>
            </w:r>
            <w:r>
              <w:rPr>
                <w:noProof/>
                <w:webHidden/>
              </w:rPr>
              <w:fldChar w:fldCharType="begin"/>
            </w:r>
            <w:r>
              <w:rPr>
                <w:noProof/>
                <w:webHidden/>
              </w:rPr>
              <w:instrText xml:space="preserve"> PAGEREF _Toc243080797 \h </w:instrText>
            </w:r>
            <w:r>
              <w:rPr>
                <w:noProof/>
                <w:webHidden/>
              </w:rPr>
            </w:r>
            <w:r>
              <w:rPr>
                <w:noProof/>
                <w:webHidden/>
              </w:rPr>
              <w:fldChar w:fldCharType="separate"/>
            </w:r>
            <w:r>
              <w:rPr>
                <w:noProof/>
                <w:webHidden/>
              </w:rPr>
              <w:t>89</w:t>
            </w:r>
            <w:r>
              <w:rPr>
                <w:noProof/>
                <w:webHidden/>
              </w:rPr>
              <w:fldChar w:fldCharType="end"/>
            </w:r>
          </w:hyperlink>
        </w:p>
        <w:p w14:paraId="2C5A88C9" w14:textId="44BA701C" w:rsidR="001A7401" w:rsidRDefault="001A7401">
          <w:pPr>
            <w:pStyle w:val="TOC3"/>
            <w:tabs>
              <w:tab w:val="right" w:leader="dot" w:pos="9350"/>
            </w:tabs>
            <w:rPr>
              <w:noProof/>
              <w:kern w:val="2"/>
              <w:lang w:val="en-US" w:eastAsia="en-US"/>
              <w14:ligatures w14:val="standardContextual"/>
            </w:rPr>
          </w:pPr>
          <w:hyperlink w:anchor="_Toc243080798" w:history="1">
            <w:r w:rsidRPr="00E43E7A">
              <w:rPr>
                <w:rStyle w:val="Hyperlink"/>
                <w:noProof/>
              </w:rPr>
              <w:t>3.42 Digoksin</w:t>
            </w:r>
            <w:r>
              <w:rPr>
                <w:noProof/>
                <w:webHidden/>
              </w:rPr>
              <w:tab/>
            </w:r>
            <w:r>
              <w:rPr>
                <w:noProof/>
                <w:webHidden/>
              </w:rPr>
              <w:fldChar w:fldCharType="begin"/>
            </w:r>
            <w:r>
              <w:rPr>
                <w:noProof/>
                <w:webHidden/>
              </w:rPr>
              <w:instrText xml:space="preserve"> PAGEREF _Toc243080798 \h </w:instrText>
            </w:r>
            <w:r>
              <w:rPr>
                <w:noProof/>
                <w:webHidden/>
              </w:rPr>
            </w:r>
            <w:r>
              <w:rPr>
                <w:noProof/>
                <w:webHidden/>
              </w:rPr>
              <w:fldChar w:fldCharType="separate"/>
            </w:r>
            <w:r>
              <w:rPr>
                <w:noProof/>
                <w:webHidden/>
              </w:rPr>
              <w:t>91</w:t>
            </w:r>
            <w:r>
              <w:rPr>
                <w:noProof/>
                <w:webHidden/>
              </w:rPr>
              <w:fldChar w:fldCharType="end"/>
            </w:r>
          </w:hyperlink>
        </w:p>
        <w:p w14:paraId="283E4643" w14:textId="2520D95B" w:rsidR="001A7401" w:rsidRDefault="001A7401">
          <w:pPr>
            <w:pStyle w:val="TOC3"/>
            <w:tabs>
              <w:tab w:val="right" w:leader="dot" w:pos="9350"/>
            </w:tabs>
            <w:rPr>
              <w:noProof/>
              <w:kern w:val="2"/>
              <w:lang w:val="en-US" w:eastAsia="en-US"/>
              <w14:ligatures w14:val="standardContextual"/>
            </w:rPr>
          </w:pPr>
          <w:hyperlink w:anchor="_Toc243080799" w:history="1">
            <w:r w:rsidRPr="00E43E7A">
              <w:rPr>
                <w:rStyle w:val="Hyperlink"/>
                <w:noProof/>
              </w:rPr>
              <w:t>3.43 Dobutamin</w:t>
            </w:r>
            <w:r>
              <w:rPr>
                <w:noProof/>
                <w:webHidden/>
              </w:rPr>
              <w:tab/>
            </w:r>
            <w:r>
              <w:rPr>
                <w:noProof/>
                <w:webHidden/>
              </w:rPr>
              <w:fldChar w:fldCharType="begin"/>
            </w:r>
            <w:r>
              <w:rPr>
                <w:noProof/>
                <w:webHidden/>
              </w:rPr>
              <w:instrText xml:space="preserve"> PAGEREF _Toc243080799 \h </w:instrText>
            </w:r>
            <w:r>
              <w:rPr>
                <w:noProof/>
                <w:webHidden/>
              </w:rPr>
            </w:r>
            <w:r>
              <w:rPr>
                <w:noProof/>
                <w:webHidden/>
              </w:rPr>
              <w:fldChar w:fldCharType="separate"/>
            </w:r>
            <w:r>
              <w:rPr>
                <w:noProof/>
                <w:webHidden/>
              </w:rPr>
              <w:t>93</w:t>
            </w:r>
            <w:r>
              <w:rPr>
                <w:noProof/>
                <w:webHidden/>
              </w:rPr>
              <w:fldChar w:fldCharType="end"/>
            </w:r>
          </w:hyperlink>
        </w:p>
        <w:p w14:paraId="781A3780" w14:textId="2D97F45C" w:rsidR="001A7401" w:rsidRDefault="001A7401">
          <w:pPr>
            <w:pStyle w:val="TOC3"/>
            <w:tabs>
              <w:tab w:val="right" w:leader="dot" w:pos="9350"/>
            </w:tabs>
            <w:rPr>
              <w:noProof/>
              <w:kern w:val="2"/>
              <w:lang w:val="en-US" w:eastAsia="en-US"/>
              <w14:ligatures w14:val="standardContextual"/>
            </w:rPr>
          </w:pPr>
          <w:hyperlink w:anchor="_Toc243080800" w:history="1">
            <w:r w:rsidRPr="00E43E7A">
              <w:rPr>
                <w:rStyle w:val="Hyperlink"/>
                <w:noProof/>
              </w:rPr>
              <w:t>3.44 Dopamin</w:t>
            </w:r>
            <w:r>
              <w:rPr>
                <w:noProof/>
                <w:webHidden/>
              </w:rPr>
              <w:tab/>
            </w:r>
            <w:r>
              <w:rPr>
                <w:noProof/>
                <w:webHidden/>
              </w:rPr>
              <w:fldChar w:fldCharType="begin"/>
            </w:r>
            <w:r>
              <w:rPr>
                <w:noProof/>
                <w:webHidden/>
              </w:rPr>
              <w:instrText xml:space="preserve"> PAGEREF _Toc243080800 \h </w:instrText>
            </w:r>
            <w:r>
              <w:rPr>
                <w:noProof/>
                <w:webHidden/>
              </w:rPr>
            </w:r>
            <w:r>
              <w:rPr>
                <w:noProof/>
                <w:webHidden/>
              </w:rPr>
              <w:fldChar w:fldCharType="separate"/>
            </w:r>
            <w:r>
              <w:rPr>
                <w:noProof/>
                <w:webHidden/>
              </w:rPr>
              <w:t>95</w:t>
            </w:r>
            <w:r>
              <w:rPr>
                <w:noProof/>
                <w:webHidden/>
              </w:rPr>
              <w:fldChar w:fldCharType="end"/>
            </w:r>
          </w:hyperlink>
        </w:p>
        <w:p w14:paraId="20D02E6D" w14:textId="6F8565B7" w:rsidR="001A7401" w:rsidRDefault="001A7401">
          <w:pPr>
            <w:pStyle w:val="TOC3"/>
            <w:tabs>
              <w:tab w:val="right" w:leader="dot" w:pos="9350"/>
            </w:tabs>
            <w:rPr>
              <w:noProof/>
              <w:kern w:val="2"/>
              <w:lang w:val="en-US" w:eastAsia="en-US"/>
              <w14:ligatures w14:val="standardContextual"/>
            </w:rPr>
          </w:pPr>
          <w:hyperlink w:anchor="_Toc243080801" w:history="1">
            <w:r w:rsidRPr="00E43E7A">
              <w:rPr>
                <w:rStyle w:val="Hyperlink"/>
                <w:noProof/>
              </w:rPr>
              <w:t>3.45 Natrium bikarbonat</w:t>
            </w:r>
            <w:r>
              <w:rPr>
                <w:noProof/>
                <w:webHidden/>
              </w:rPr>
              <w:tab/>
            </w:r>
            <w:r>
              <w:rPr>
                <w:noProof/>
                <w:webHidden/>
              </w:rPr>
              <w:fldChar w:fldCharType="begin"/>
            </w:r>
            <w:r>
              <w:rPr>
                <w:noProof/>
                <w:webHidden/>
              </w:rPr>
              <w:instrText xml:space="preserve"> PAGEREF _Toc243080801 \h </w:instrText>
            </w:r>
            <w:r>
              <w:rPr>
                <w:noProof/>
                <w:webHidden/>
              </w:rPr>
            </w:r>
            <w:r>
              <w:rPr>
                <w:noProof/>
                <w:webHidden/>
              </w:rPr>
              <w:fldChar w:fldCharType="separate"/>
            </w:r>
            <w:r>
              <w:rPr>
                <w:noProof/>
                <w:webHidden/>
              </w:rPr>
              <w:t>96</w:t>
            </w:r>
            <w:r>
              <w:rPr>
                <w:noProof/>
                <w:webHidden/>
              </w:rPr>
              <w:fldChar w:fldCharType="end"/>
            </w:r>
          </w:hyperlink>
        </w:p>
        <w:p w14:paraId="6D91C810" w14:textId="5EAD1A03" w:rsidR="001A7401" w:rsidRDefault="001A7401">
          <w:pPr>
            <w:pStyle w:val="TOC3"/>
            <w:tabs>
              <w:tab w:val="right" w:leader="dot" w:pos="9350"/>
            </w:tabs>
            <w:rPr>
              <w:noProof/>
              <w:kern w:val="2"/>
              <w:lang w:val="en-US" w:eastAsia="en-US"/>
              <w14:ligatures w14:val="standardContextual"/>
            </w:rPr>
          </w:pPr>
          <w:hyperlink w:anchor="_Toc243080802" w:history="1">
            <w:r w:rsidRPr="00E43E7A">
              <w:rPr>
                <w:rStyle w:val="Hyperlink"/>
                <w:noProof/>
              </w:rPr>
              <w:t>3.46 Flukonazol</w:t>
            </w:r>
            <w:r>
              <w:rPr>
                <w:noProof/>
                <w:webHidden/>
              </w:rPr>
              <w:tab/>
            </w:r>
            <w:r>
              <w:rPr>
                <w:noProof/>
                <w:webHidden/>
              </w:rPr>
              <w:fldChar w:fldCharType="begin"/>
            </w:r>
            <w:r>
              <w:rPr>
                <w:noProof/>
                <w:webHidden/>
              </w:rPr>
              <w:instrText xml:space="preserve"> PAGEREF _Toc243080802 \h </w:instrText>
            </w:r>
            <w:r>
              <w:rPr>
                <w:noProof/>
                <w:webHidden/>
              </w:rPr>
            </w:r>
            <w:r>
              <w:rPr>
                <w:noProof/>
                <w:webHidden/>
              </w:rPr>
              <w:fldChar w:fldCharType="separate"/>
            </w:r>
            <w:r>
              <w:rPr>
                <w:noProof/>
                <w:webHidden/>
              </w:rPr>
              <w:t>98</w:t>
            </w:r>
            <w:r>
              <w:rPr>
                <w:noProof/>
                <w:webHidden/>
              </w:rPr>
              <w:fldChar w:fldCharType="end"/>
            </w:r>
          </w:hyperlink>
        </w:p>
        <w:p w14:paraId="0CB4FE0F" w14:textId="6FD308DB" w:rsidR="001A7401" w:rsidRDefault="001A7401">
          <w:pPr>
            <w:pStyle w:val="TOC3"/>
            <w:tabs>
              <w:tab w:val="right" w:leader="dot" w:pos="9350"/>
            </w:tabs>
            <w:rPr>
              <w:noProof/>
              <w:kern w:val="2"/>
              <w:lang w:val="en-US" w:eastAsia="en-US"/>
              <w14:ligatures w14:val="standardContextual"/>
            </w:rPr>
          </w:pPr>
          <w:hyperlink w:anchor="_Toc243080803" w:history="1">
            <w:r w:rsidRPr="00E43E7A">
              <w:rPr>
                <w:rStyle w:val="Hyperlink"/>
                <w:noProof/>
              </w:rPr>
              <w:t>3.47 Alopurinol</w:t>
            </w:r>
            <w:r>
              <w:rPr>
                <w:noProof/>
                <w:webHidden/>
              </w:rPr>
              <w:tab/>
            </w:r>
            <w:r>
              <w:rPr>
                <w:noProof/>
                <w:webHidden/>
              </w:rPr>
              <w:fldChar w:fldCharType="begin"/>
            </w:r>
            <w:r>
              <w:rPr>
                <w:noProof/>
                <w:webHidden/>
              </w:rPr>
              <w:instrText xml:space="preserve"> PAGEREF _Toc243080803 \h </w:instrText>
            </w:r>
            <w:r>
              <w:rPr>
                <w:noProof/>
                <w:webHidden/>
              </w:rPr>
            </w:r>
            <w:r>
              <w:rPr>
                <w:noProof/>
                <w:webHidden/>
              </w:rPr>
              <w:fldChar w:fldCharType="separate"/>
            </w:r>
            <w:r>
              <w:rPr>
                <w:noProof/>
                <w:webHidden/>
              </w:rPr>
              <w:t>100</w:t>
            </w:r>
            <w:r>
              <w:rPr>
                <w:noProof/>
                <w:webHidden/>
              </w:rPr>
              <w:fldChar w:fldCharType="end"/>
            </w:r>
          </w:hyperlink>
        </w:p>
        <w:p w14:paraId="16833CD3" w14:textId="56FB9BC7" w:rsidR="001A7401" w:rsidRDefault="001A7401">
          <w:pPr>
            <w:pStyle w:val="TOC3"/>
            <w:tabs>
              <w:tab w:val="right" w:leader="dot" w:pos="9350"/>
            </w:tabs>
            <w:rPr>
              <w:noProof/>
              <w:kern w:val="2"/>
              <w:lang w:val="en-US" w:eastAsia="en-US"/>
              <w14:ligatures w14:val="standardContextual"/>
            </w:rPr>
          </w:pPr>
          <w:hyperlink w:anchor="_Toc243080804" w:history="1">
            <w:r w:rsidRPr="00E43E7A">
              <w:rPr>
                <w:rStyle w:val="Hyperlink"/>
                <w:noProof/>
              </w:rPr>
              <w:t>3.48 Asam folat</w:t>
            </w:r>
            <w:r>
              <w:rPr>
                <w:noProof/>
                <w:webHidden/>
              </w:rPr>
              <w:tab/>
            </w:r>
            <w:r>
              <w:rPr>
                <w:noProof/>
                <w:webHidden/>
              </w:rPr>
              <w:fldChar w:fldCharType="begin"/>
            </w:r>
            <w:r>
              <w:rPr>
                <w:noProof/>
                <w:webHidden/>
              </w:rPr>
              <w:instrText xml:space="preserve"> PAGEREF _Toc243080804 \h </w:instrText>
            </w:r>
            <w:r>
              <w:rPr>
                <w:noProof/>
                <w:webHidden/>
              </w:rPr>
            </w:r>
            <w:r>
              <w:rPr>
                <w:noProof/>
                <w:webHidden/>
              </w:rPr>
              <w:fldChar w:fldCharType="separate"/>
            </w:r>
            <w:r>
              <w:rPr>
                <w:noProof/>
                <w:webHidden/>
              </w:rPr>
              <w:t>102</w:t>
            </w:r>
            <w:r>
              <w:rPr>
                <w:noProof/>
                <w:webHidden/>
              </w:rPr>
              <w:fldChar w:fldCharType="end"/>
            </w:r>
          </w:hyperlink>
        </w:p>
        <w:p w14:paraId="43C1270B" w14:textId="0477521A" w:rsidR="001A7401" w:rsidRDefault="001A7401">
          <w:pPr>
            <w:pStyle w:val="TOC3"/>
            <w:tabs>
              <w:tab w:val="right" w:leader="dot" w:pos="9350"/>
            </w:tabs>
            <w:rPr>
              <w:noProof/>
              <w:kern w:val="2"/>
              <w:lang w:val="en-US" w:eastAsia="en-US"/>
              <w14:ligatures w14:val="standardContextual"/>
            </w:rPr>
          </w:pPr>
          <w:hyperlink w:anchor="_Toc243080805" w:history="1">
            <w:r w:rsidRPr="00E43E7A">
              <w:rPr>
                <w:rStyle w:val="Hyperlink"/>
                <w:noProof/>
              </w:rPr>
              <w:t>3.49 Amikasin</w:t>
            </w:r>
            <w:r>
              <w:rPr>
                <w:noProof/>
                <w:webHidden/>
              </w:rPr>
              <w:tab/>
            </w:r>
            <w:r>
              <w:rPr>
                <w:noProof/>
                <w:webHidden/>
              </w:rPr>
              <w:fldChar w:fldCharType="begin"/>
            </w:r>
            <w:r>
              <w:rPr>
                <w:noProof/>
                <w:webHidden/>
              </w:rPr>
              <w:instrText xml:space="preserve"> PAGEREF _Toc243080805 \h </w:instrText>
            </w:r>
            <w:r>
              <w:rPr>
                <w:noProof/>
                <w:webHidden/>
              </w:rPr>
            </w:r>
            <w:r>
              <w:rPr>
                <w:noProof/>
                <w:webHidden/>
              </w:rPr>
              <w:fldChar w:fldCharType="separate"/>
            </w:r>
            <w:r>
              <w:rPr>
                <w:noProof/>
                <w:webHidden/>
              </w:rPr>
              <w:t>103</w:t>
            </w:r>
            <w:r>
              <w:rPr>
                <w:noProof/>
                <w:webHidden/>
              </w:rPr>
              <w:fldChar w:fldCharType="end"/>
            </w:r>
          </w:hyperlink>
        </w:p>
        <w:p w14:paraId="6403BA45" w14:textId="2C04004C" w:rsidR="001A7401" w:rsidRDefault="001A7401">
          <w:pPr>
            <w:pStyle w:val="TOC3"/>
            <w:tabs>
              <w:tab w:val="right" w:leader="dot" w:pos="9350"/>
            </w:tabs>
            <w:rPr>
              <w:noProof/>
              <w:kern w:val="2"/>
              <w:lang w:val="en-US" w:eastAsia="en-US"/>
              <w14:ligatures w14:val="standardContextual"/>
            </w:rPr>
          </w:pPr>
          <w:hyperlink w:anchor="_Toc243080806" w:history="1">
            <w:r w:rsidRPr="00E43E7A">
              <w:rPr>
                <w:rStyle w:val="Hyperlink"/>
                <w:noProof/>
              </w:rPr>
              <w:t>3.50 Siprofloksasin</w:t>
            </w:r>
            <w:r>
              <w:rPr>
                <w:noProof/>
                <w:webHidden/>
              </w:rPr>
              <w:tab/>
            </w:r>
            <w:r>
              <w:rPr>
                <w:noProof/>
                <w:webHidden/>
              </w:rPr>
              <w:fldChar w:fldCharType="begin"/>
            </w:r>
            <w:r>
              <w:rPr>
                <w:noProof/>
                <w:webHidden/>
              </w:rPr>
              <w:instrText xml:space="preserve"> PAGEREF _Toc243080806 \h </w:instrText>
            </w:r>
            <w:r>
              <w:rPr>
                <w:noProof/>
                <w:webHidden/>
              </w:rPr>
            </w:r>
            <w:r>
              <w:rPr>
                <w:noProof/>
                <w:webHidden/>
              </w:rPr>
              <w:fldChar w:fldCharType="separate"/>
            </w:r>
            <w:r>
              <w:rPr>
                <w:noProof/>
                <w:webHidden/>
              </w:rPr>
              <w:t>106</w:t>
            </w:r>
            <w:r>
              <w:rPr>
                <w:noProof/>
                <w:webHidden/>
              </w:rPr>
              <w:fldChar w:fldCharType="end"/>
            </w:r>
          </w:hyperlink>
        </w:p>
        <w:p w14:paraId="7E0DCAC5" w14:textId="0F23F632" w:rsidR="001A7401" w:rsidRDefault="001A7401">
          <w:pPr>
            <w:pStyle w:val="TOC3"/>
            <w:tabs>
              <w:tab w:val="right" w:leader="dot" w:pos="9350"/>
            </w:tabs>
            <w:rPr>
              <w:noProof/>
              <w:kern w:val="2"/>
              <w:lang w:val="en-US" w:eastAsia="en-US"/>
              <w14:ligatures w14:val="standardContextual"/>
            </w:rPr>
          </w:pPr>
          <w:hyperlink w:anchor="_Toc243080807" w:history="1">
            <w:r w:rsidRPr="00E43E7A">
              <w:rPr>
                <w:rStyle w:val="Hyperlink"/>
                <w:noProof/>
              </w:rPr>
              <w:t>3.51 Sefadroksil</w:t>
            </w:r>
            <w:r>
              <w:rPr>
                <w:noProof/>
                <w:webHidden/>
              </w:rPr>
              <w:tab/>
            </w:r>
            <w:r>
              <w:rPr>
                <w:noProof/>
                <w:webHidden/>
              </w:rPr>
              <w:fldChar w:fldCharType="begin"/>
            </w:r>
            <w:r>
              <w:rPr>
                <w:noProof/>
                <w:webHidden/>
              </w:rPr>
              <w:instrText xml:space="preserve"> PAGEREF _Toc243080807 \h </w:instrText>
            </w:r>
            <w:r>
              <w:rPr>
                <w:noProof/>
                <w:webHidden/>
              </w:rPr>
            </w:r>
            <w:r>
              <w:rPr>
                <w:noProof/>
                <w:webHidden/>
              </w:rPr>
              <w:fldChar w:fldCharType="separate"/>
            </w:r>
            <w:r>
              <w:rPr>
                <w:noProof/>
                <w:webHidden/>
              </w:rPr>
              <w:t>108</w:t>
            </w:r>
            <w:r>
              <w:rPr>
                <w:noProof/>
                <w:webHidden/>
              </w:rPr>
              <w:fldChar w:fldCharType="end"/>
            </w:r>
          </w:hyperlink>
        </w:p>
        <w:p w14:paraId="7228E25F" w14:textId="694DE740" w:rsidR="001A7401" w:rsidRDefault="001A7401">
          <w:pPr>
            <w:pStyle w:val="TOC3"/>
            <w:tabs>
              <w:tab w:val="right" w:leader="dot" w:pos="9350"/>
            </w:tabs>
            <w:rPr>
              <w:noProof/>
              <w:kern w:val="2"/>
              <w:lang w:val="en-US" w:eastAsia="en-US"/>
              <w14:ligatures w14:val="standardContextual"/>
            </w:rPr>
          </w:pPr>
          <w:hyperlink w:anchor="_Toc243080808" w:history="1">
            <w:r w:rsidRPr="00E43E7A">
              <w:rPr>
                <w:rStyle w:val="Hyperlink"/>
                <w:noProof/>
              </w:rPr>
              <w:t>3.52 Amoksisilin–asam klavulanat</w:t>
            </w:r>
            <w:r>
              <w:rPr>
                <w:noProof/>
                <w:webHidden/>
              </w:rPr>
              <w:tab/>
            </w:r>
            <w:r>
              <w:rPr>
                <w:noProof/>
                <w:webHidden/>
              </w:rPr>
              <w:fldChar w:fldCharType="begin"/>
            </w:r>
            <w:r>
              <w:rPr>
                <w:noProof/>
                <w:webHidden/>
              </w:rPr>
              <w:instrText xml:space="preserve"> PAGEREF _Toc243080808 \h </w:instrText>
            </w:r>
            <w:r>
              <w:rPr>
                <w:noProof/>
                <w:webHidden/>
              </w:rPr>
            </w:r>
            <w:r>
              <w:rPr>
                <w:noProof/>
                <w:webHidden/>
              </w:rPr>
              <w:fldChar w:fldCharType="separate"/>
            </w:r>
            <w:r>
              <w:rPr>
                <w:noProof/>
                <w:webHidden/>
              </w:rPr>
              <w:t>110</w:t>
            </w:r>
            <w:r>
              <w:rPr>
                <w:noProof/>
                <w:webHidden/>
              </w:rPr>
              <w:fldChar w:fldCharType="end"/>
            </w:r>
          </w:hyperlink>
        </w:p>
        <w:p w14:paraId="25814BA0" w14:textId="544D9206" w:rsidR="001A7401" w:rsidRDefault="001A7401">
          <w:pPr>
            <w:pStyle w:val="TOC3"/>
            <w:tabs>
              <w:tab w:val="right" w:leader="dot" w:pos="9350"/>
            </w:tabs>
            <w:rPr>
              <w:noProof/>
              <w:kern w:val="2"/>
              <w:lang w:val="en-US" w:eastAsia="en-US"/>
              <w14:ligatures w14:val="standardContextual"/>
            </w:rPr>
          </w:pPr>
          <w:hyperlink w:anchor="_Toc243080809" w:history="1">
            <w:r w:rsidRPr="00E43E7A">
              <w:rPr>
                <w:rStyle w:val="Hyperlink"/>
                <w:noProof/>
              </w:rPr>
              <w:t>3.53 Rifampisin</w:t>
            </w:r>
            <w:r>
              <w:rPr>
                <w:noProof/>
                <w:webHidden/>
              </w:rPr>
              <w:tab/>
            </w:r>
            <w:r>
              <w:rPr>
                <w:noProof/>
                <w:webHidden/>
              </w:rPr>
              <w:fldChar w:fldCharType="begin"/>
            </w:r>
            <w:r>
              <w:rPr>
                <w:noProof/>
                <w:webHidden/>
              </w:rPr>
              <w:instrText xml:space="preserve"> PAGEREF _Toc243080809 \h </w:instrText>
            </w:r>
            <w:r>
              <w:rPr>
                <w:noProof/>
                <w:webHidden/>
              </w:rPr>
            </w:r>
            <w:r>
              <w:rPr>
                <w:noProof/>
                <w:webHidden/>
              </w:rPr>
              <w:fldChar w:fldCharType="separate"/>
            </w:r>
            <w:r>
              <w:rPr>
                <w:noProof/>
                <w:webHidden/>
              </w:rPr>
              <w:t>112</w:t>
            </w:r>
            <w:r>
              <w:rPr>
                <w:noProof/>
                <w:webHidden/>
              </w:rPr>
              <w:fldChar w:fldCharType="end"/>
            </w:r>
          </w:hyperlink>
        </w:p>
        <w:p w14:paraId="6C3F0F5D" w14:textId="5DA56ED5" w:rsidR="001A7401" w:rsidRDefault="001A7401">
          <w:pPr>
            <w:pStyle w:val="TOC3"/>
            <w:tabs>
              <w:tab w:val="right" w:leader="dot" w:pos="9350"/>
            </w:tabs>
            <w:rPr>
              <w:noProof/>
              <w:kern w:val="2"/>
              <w:lang w:val="en-US" w:eastAsia="en-US"/>
              <w14:ligatures w14:val="standardContextual"/>
            </w:rPr>
          </w:pPr>
          <w:hyperlink w:anchor="_Toc243080810" w:history="1">
            <w:r w:rsidRPr="00E43E7A">
              <w:rPr>
                <w:rStyle w:val="Hyperlink"/>
                <w:noProof/>
              </w:rPr>
              <w:t>3.54 Pirazinamid</w:t>
            </w:r>
            <w:r>
              <w:rPr>
                <w:noProof/>
                <w:webHidden/>
              </w:rPr>
              <w:tab/>
            </w:r>
            <w:r>
              <w:rPr>
                <w:noProof/>
                <w:webHidden/>
              </w:rPr>
              <w:fldChar w:fldCharType="begin"/>
            </w:r>
            <w:r>
              <w:rPr>
                <w:noProof/>
                <w:webHidden/>
              </w:rPr>
              <w:instrText xml:space="preserve"> PAGEREF _Toc243080810 \h </w:instrText>
            </w:r>
            <w:r>
              <w:rPr>
                <w:noProof/>
                <w:webHidden/>
              </w:rPr>
            </w:r>
            <w:r>
              <w:rPr>
                <w:noProof/>
                <w:webHidden/>
              </w:rPr>
              <w:fldChar w:fldCharType="separate"/>
            </w:r>
            <w:r>
              <w:rPr>
                <w:noProof/>
                <w:webHidden/>
              </w:rPr>
              <w:t>115</w:t>
            </w:r>
            <w:r>
              <w:rPr>
                <w:noProof/>
                <w:webHidden/>
              </w:rPr>
              <w:fldChar w:fldCharType="end"/>
            </w:r>
          </w:hyperlink>
        </w:p>
        <w:p w14:paraId="4A3D659C" w14:textId="5B625CFF" w:rsidR="001A7401" w:rsidRDefault="001A7401">
          <w:pPr>
            <w:pStyle w:val="TOC3"/>
            <w:tabs>
              <w:tab w:val="right" w:leader="dot" w:pos="9350"/>
            </w:tabs>
            <w:rPr>
              <w:noProof/>
              <w:kern w:val="2"/>
              <w:lang w:val="en-US" w:eastAsia="en-US"/>
              <w14:ligatures w14:val="standardContextual"/>
            </w:rPr>
          </w:pPr>
          <w:hyperlink w:anchor="_Toc243080811" w:history="1">
            <w:r w:rsidRPr="00E43E7A">
              <w:rPr>
                <w:rStyle w:val="Hyperlink"/>
                <w:noProof/>
              </w:rPr>
              <w:t>3.55 Etambutol</w:t>
            </w:r>
            <w:r>
              <w:rPr>
                <w:noProof/>
                <w:webHidden/>
              </w:rPr>
              <w:tab/>
            </w:r>
            <w:r>
              <w:rPr>
                <w:noProof/>
                <w:webHidden/>
              </w:rPr>
              <w:fldChar w:fldCharType="begin"/>
            </w:r>
            <w:r>
              <w:rPr>
                <w:noProof/>
                <w:webHidden/>
              </w:rPr>
              <w:instrText xml:space="preserve"> PAGEREF _Toc243080811 \h </w:instrText>
            </w:r>
            <w:r>
              <w:rPr>
                <w:noProof/>
                <w:webHidden/>
              </w:rPr>
            </w:r>
            <w:r>
              <w:rPr>
                <w:noProof/>
                <w:webHidden/>
              </w:rPr>
              <w:fldChar w:fldCharType="separate"/>
            </w:r>
            <w:r>
              <w:rPr>
                <w:noProof/>
                <w:webHidden/>
              </w:rPr>
              <w:t>117</w:t>
            </w:r>
            <w:r>
              <w:rPr>
                <w:noProof/>
                <w:webHidden/>
              </w:rPr>
              <w:fldChar w:fldCharType="end"/>
            </w:r>
          </w:hyperlink>
        </w:p>
        <w:p w14:paraId="306FF135" w14:textId="15151045" w:rsidR="001A7401" w:rsidRDefault="001A7401">
          <w:pPr>
            <w:pStyle w:val="TOC3"/>
            <w:tabs>
              <w:tab w:val="right" w:leader="dot" w:pos="9350"/>
            </w:tabs>
            <w:rPr>
              <w:noProof/>
              <w:kern w:val="2"/>
              <w:lang w:val="en-US" w:eastAsia="en-US"/>
              <w14:ligatures w14:val="standardContextual"/>
            </w:rPr>
          </w:pPr>
          <w:hyperlink w:anchor="_Toc243080812" w:history="1">
            <w:r w:rsidRPr="00E43E7A">
              <w:rPr>
                <w:rStyle w:val="Hyperlink"/>
                <w:noProof/>
              </w:rPr>
              <w:t>3.56 Ranitidin</w:t>
            </w:r>
            <w:r>
              <w:rPr>
                <w:noProof/>
                <w:webHidden/>
              </w:rPr>
              <w:tab/>
            </w:r>
            <w:r>
              <w:rPr>
                <w:noProof/>
                <w:webHidden/>
              </w:rPr>
              <w:fldChar w:fldCharType="begin"/>
            </w:r>
            <w:r>
              <w:rPr>
                <w:noProof/>
                <w:webHidden/>
              </w:rPr>
              <w:instrText xml:space="preserve"> PAGEREF _Toc243080812 \h </w:instrText>
            </w:r>
            <w:r>
              <w:rPr>
                <w:noProof/>
                <w:webHidden/>
              </w:rPr>
            </w:r>
            <w:r>
              <w:rPr>
                <w:noProof/>
                <w:webHidden/>
              </w:rPr>
              <w:fldChar w:fldCharType="separate"/>
            </w:r>
            <w:r>
              <w:rPr>
                <w:noProof/>
                <w:webHidden/>
              </w:rPr>
              <w:t>119</w:t>
            </w:r>
            <w:r>
              <w:rPr>
                <w:noProof/>
                <w:webHidden/>
              </w:rPr>
              <w:fldChar w:fldCharType="end"/>
            </w:r>
          </w:hyperlink>
        </w:p>
        <w:p w14:paraId="5185486F" w14:textId="67FF9C0C" w:rsidR="001A7401" w:rsidRDefault="001A7401">
          <w:pPr>
            <w:pStyle w:val="TOC3"/>
            <w:tabs>
              <w:tab w:val="right" w:leader="dot" w:pos="9350"/>
            </w:tabs>
            <w:rPr>
              <w:noProof/>
              <w:kern w:val="2"/>
              <w:lang w:val="en-US" w:eastAsia="en-US"/>
              <w14:ligatures w14:val="standardContextual"/>
            </w:rPr>
          </w:pPr>
          <w:hyperlink w:anchor="_Toc243080813" w:history="1">
            <w:r w:rsidRPr="00E43E7A">
              <w:rPr>
                <w:rStyle w:val="Hyperlink"/>
                <w:noProof/>
              </w:rPr>
              <w:t>3.57 Diazepam</w:t>
            </w:r>
            <w:r>
              <w:rPr>
                <w:noProof/>
                <w:webHidden/>
              </w:rPr>
              <w:tab/>
            </w:r>
            <w:r>
              <w:rPr>
                <w:noProof/>
                <w:webHidden/>
              </w:rPr>
              <w:fldChar w:fldCharType="begin"/>
            </w:r>
            <w:r>
              <w:rPr>
                <w:noProof/>
                <w:webHidden/>
              </w:rPr>
              <w:instrText xml:space="preserve"> PAGEREF _Toc243080813 \h </w:instrText>
            </w:r>
            <w:r>
              <w:rPr>
                <w:noProof/>
                <w:webHidden/>
              </w:rPr>
            </w:r>
            <w:r>
              <w:rPr>
                <w:noProof/>
                <w:webHidden/>
              </w:rPr>
              <w:fldChar w:fldCharType="separate"/>
            </w:r>
            <w:r>
              <w:rPr>
                <w:noProof/>
                <w:webHidden/>
              </w:rPr>
              <w:t>121</w:t>
            </w:r>
            <w:r>
              <w:rPr>
                <w:noProof/>
                <w:webHidden/>
              </w:rPr>
              <w:fldChar w:fldCharType="end"/>
            </w:r>
          </w:hyperlink>
        </w:p>
        <w:p w14:paraId="01389D6D" w14:textId="5F1EB23B" w:rsidR="001A7401" w:rsidRDefault="001A7401">
          <w:pPr>
            <w:pStyle w:val="TOC3"/>
            <w:tabs>
              <w:tab w:val="right" w:leader="dot" w:pos="9350"/>
            </w:tabs>
            <w:rPr>
              <w:noProof/>
              <w:kern w:val="2"/>
              <w:lang w:val="en-US" w:eastAsia="en-US"/>
              <w14:ligatures w14:val="standardContextual"/>
            </w:rPr>
          </w:pPr>
          <w:hyperlink w:anchor="_Toc243080814" w:history="1">
            <w:r w:rsidRPr="00E43E7A">
              <w:rPr>
                <w:rStyle w:val="Hyperlink"/>
                <w:noProof/>
              </w:rPr>
              <w:t>3.58 Atropin</w:t>
            </w:r>
            <w:r>
              <w:rPr>
                <w:noProof/>
                <w:webHidden/>
              </w:rPr>
              <w:tab/>
            </w:r>
            <w:r>
              <w:rPr>
                <w:noProof/>
                <w:webHidden/>
              </w:rPr>
              <w:fldChar w:fldCharType="begin"/>
            </w:r>
            <w:r>
              <w:rPr>
                <w:noProof/>
                <w:webHidden/>
              </w:rPr>
              <w:instrText xml:space="preserve"> PAGEREF _Toc243080814 \h </w:instrText>
            </w:r>
            <w:r>
              <w:rPr>
                <w:noProof/>
                <w:webHidden/>
              </w:rPr>
            </w:r>
            <w:r>
              <w:rPr>
                <w:noProof/>
                <w:webHidden/>
              </w:rPr>
              <w:fldChar w:fldCharType="separate"/>
            </w:r>
            <w:r>
              <w:rPr>
                <w:noProof/>
                <w:webHidden/>
              </w:rPr>
              <w:t>123</w:t>
            </w:r>
            <w:r>
              <w:rPr>
                <w:noProof/>
                <w:webHidden/>
              </w:rPr>
              <w:fldChar w:fldCharType="end"/>
            </w:r>
          </w:hyperlink>
        </w:p>
        <w:p w14:paraId="73FBFC91" w14:textId="52FB847F" w:rsidR="001A7401" w:rsidRDefault="001A7401">
          <w:pPr>
            <w:pStyle w:val="TOC3"/>
            <w:tabs>
              <w:tab w:val="right" w:leader="dot" w:pos="9350"/>
            </w:tabs>
            <w:rPr>
              <w:noProof/>
              <w:kern w:val="2"/>
              <w:lang w:val="en-US" w:eastAsia="en-US"/>
              <w14:ligatures w14:val="standardContextual"/>
            </w:rPr>
          </w:pPr>
          <w:hyperlink w:anchor="_Toc243080815" w:history="1">
            <w:r w:rsidRPr="00E43E7A">
              <w:rPr>
                <w:rStyle w:val="Hyperlink"/>
                <w:noProof/>
              </w:rPr>
              <w:t>3.59 Propranolol</w:t>
            </w:r>
            <w:r>
              <w:rPr>
                <w:noProof/>
                <w:webHidden/>
              </w:rPr>
              <w:tab/>
            </w:r>
            <w:r>
              <w:rPr>
                <w:noProof/>
                <w:webHidden/>
              </w:rPr>
              <w:fldChar w:fldCharType="begin"/>
            </w:r>
            <w:r>
              <w:rPr>
                <w:noProof/>
                <w:webHidden/>
              </w:rPr>
              <w:instrText xml:space="preserve"> PAGEREF _Toc243080815 \h </w:instrText>
            </w:r>
            <w:r>
              <w:rPr>
                <w:noProof/>
                <w:webHidden/>
              </w:rPr>
            </w:r>
            <w:r>
              <w:rPr>
                <w:noProof/>
                <w:webHidden/>
              </w:rPr>
              <w:fldChar w:fldCharType="separate"/>
            </w:r>
            <w:r>
              <w:rPr>
                <w:noProof/>
                <w:webHidden/>
              </w:rPr>
              <w:t>125</w:t>
            </w:r>
            <w:r>
              <w:rPr>
                <w:noProof/>
                <w:webHidden/>
              </w:rPr>
              <w:fldChar w:fldCharType="end"/>
            </w:r>
          </w:hyperlink>
        </w:p>
        <w:p w14:paraId="251539B2" w14:textId="037DBC1E" w:rsidR="001A7401" w:rsidRDefault="001A7401">
          <w:pPr>
            <w:pStyle w:val="TOC3"/>
            <w:tabs>
              <w:tab w:val="right" w:leader="dot" w:pos="9350"/>
            </w:tabs>
            <w:rPr>
              <w:noProof/>
              <w:kern w:val="2"/>
              <w:lang w:val="en-US" w:eastAsia="en-US"/>
              <w14:ligatures w14:val="standardContextual"/>
            </w:rPr>
          </w:pPr>
          <w:hyperlink w:anchor="_Toc243080816" w:history="1">
            <w:r w:rsidRPr="00E43E7A">
              <w:rPr>
                <w:rStyle w:val="Hyperlink"/>
                <w:noProof/>
              </w:rPr>
              <w:t>3.60 Nifedipin</w:t>
            </w:r>
            <w:r>
              <w:rPr>
                <w:noProof/>
                <w:webHidden/>
              </w:rPr>
              <w:tab/>
            </w:r>
            <w:r>
              <w:rPr>
                <w:noProof/>
                <w:webHidden/>
              </w:rPr>
              <w:fldChar w:fldCharType="begin"/>
            </w:r>
            <w:r>
              <w:rPr>
                <w:noProof/>
                <w:webHidden/>
              </w:rPr>
              <w:instrText xml:space="preserve"> PAGEREF _Toc243080816 \h </w:instrText>
            </w:r>
            <w:r>
              <w:rPr>
                <w:noProof/>
                <w:webHidden/>
              </w:rPr>
            </w:r>
            <w:r>
              <w:rPr>
                <w:noProof/>
                <w:webHidden/>
              </w:rPr>
              <w:fldChar w:fldCharType="separate"/>
            </w:r>
            <w:r>
              <w:rPr>
                <w:noProof/>
                <w:webHidden/>
              </w:rPr>
              <w:t>127</w:t>
            </w:r>
            <w:r>
              <w:rPr>
                <w:noProof/>
                <w:webHidden/>
              </w:rPr>
              <w:fldChar w:fldCharType="end"/>
            </w:r>
          </w:hyperlink>
        </w:p>
        <w:p w14:paraId="3A5319C9" w14:textId="55EB9C49" w:rsidR="001A7401" w:rsidRDefault="001A7401">
          <w:pPr>
            <w:pStyle w:val="TOC3"/>
            <w:tabs>
              <w:tab w:val="right" w:leader="dot" w:pos="9350"/>
            </w:tabs>
            <w:rPr>
              <w:noProof/>
              <w:kern w:val="2"/>
              <w:lang w:val="en-US" w:eastAsia="en-US"/>
              <w14:ligatures w14:val="standardContextual"/>
            </w:rPr>
          </w:pPr>
          <w:hyperlink w:anchor="_Toc243080817" w:history="1">
            <w:r w:rsidRPr="00E43E7A">
              <w:rPr>
                <w:rStyle w:val="Hyperlink"/>
                <w:noProof/>
              </w:rPr>
              <w:t>3.61 Amlodipin</w:t>
            </w:r>
            <w:r>
              <w:rPr>
                <w:noProof/>
                <w:webHidden/>
              </w:rPr>
              <w:tab/>
            </w:r>
            <w:r>
              <w:rPr>
                <w:noProof/>
                <w:webHidden/>
              </w:rPr>
              <w:fldChar w:fldCharType="begin"/>
            </w:r>
            <w:r>
              <w:rPr>
                <w:noProof/>
                <w:webHidden/>
              </w:rPr>
              <w:instrText xml:space="preserve"> PAGEREF _Toc243080817 \h </w:instrText>
            </w:r>
            <w:r>
              <w:rPr>
                <w:noProof/>
                <w:webHidden/>
              </w:rPr>
            </w:r>
            <w:r>
              <w:rPr>
                <w:noProof/>
                <w:webHidden/>
              </w:rPr>
              <w:fldChar w:fldCharType="separate"/>
            </w:r>
            <w:r>
              <w:rPr>
                <w:noProof/>
                <w:webHidden/>
              </w:rPr>
              <w:t>129</w:t>
            </w:r>
            <w:r>
              <w:rPr>
                <w:noProof/>
                <w:webHidden/>
              </w:rPr>
              <w:fldChar w:fldCharType="end"/>
            </w:r>
          </w:hyperlink>
        </w:p>
        <w:p w14:paraId="21110FBC" w14:textId="460A02EC" w:rsidR="001A7401" w:rsidRDefault="001A7401">
          <w:pPr>
            <w:pStyle w:val="TOC3"/>
            <w:tabs>
              <w:tab w:val="right" w:leader="dot" w:pos="9350"/>
            </w:tabs>
            <w:rPr>
              <w:noProof/>
              <w:kern w:val="2"/>
              <w:lang w:val="en-US" w:eastAsia="en-US"/>
              <w14:ligatures w14:val="standardContextual"/>
            </w:rPr>
          </w:pPr>
          <w:hyperlink w:anchor="_Toc243080818" w:history="1">
            <w:r w:rsidRPr="00E43E7A">
              <w:rPr>
                <w:rStyle w:val="Hyperlink"/>
                <w:noProof/>
              </w:rPr>
              <w:t>3.62 Hidroklorotiazid</w:t>
            </w:r>
            <w:r>
              <w:rPr>
                <w:noProof/>
                <w:webHidden/>
              </w:rPr>
              <w:tab/>
            </w:r>
            <w:r>
              <w:rPr>
                <w:noProof/>
                <w:webHidden/>
              </w:rPr>
              <w:fldChar w:fldCharType="begin"/>
            </w:r>
            <w:r>
              <w:rPr>
                <w:noProof/>
                <w:webHidden/>
              </w:rPr>
              <w:instrText xml:space="preserve"> PAGEREF _Toc243080818 \h </w:instrText>
            </w:r>
            <w:r>
              <w:rPr>
                <w:noProof/>
                <w:webHidden/>
              </w:rPr>
            </w:r>
            <w:r>
              <w:rPr>
                <w:noProof/>
                <w:webHidden/>
              </w:rPr>
              <w:fldChar w:fldCharType="separate"/>
            </w:r>
            <w:r>
              <w:rPr>
                <w:noProof/>
                <w:webHidden/>
              </w:rPr>
              <w:t>131</w:t>
            </w:r>
            <w:r>
              <w:rPr>
                <w:noProof/>
                <w:webHidden/>
              </w:rPr>
              <w:fldChar w:fldCharType="end"/>
            </w:r>
          </w:hyperlink>
        </w:p>
        <w:p w14:paraId="26955F5D" w14:textId="04069BFE" w:rsidR="001A7401" w:rsidRDefault="001A7401">
          <w:pPr>
            <w:pStyle w:val="TOC3"/>
            <w:tabs>
              <w:tab w:val="right" w:leader="dot" w:pos="9350"/>
            </w:tabs>
            <w:rPr>
              <w:noProof/>
              <w:kern w:val="2"/>
              <w:lang w:val="en-US" w:eastAsia="en-US"/>
              <w14:ligatures w14:val="standardContextual"/>
            </w:rPr>
          </w:pPr>
          <w:hyperlink w:anchor="_Toc243080819" w:history="1">
            <w:r w:rsidRPr="00E43E7A">
              <w:rPr>
                <w:rStyle w:val="Hyperlink"/>
                <w:noProof/>
              </w:rPr>
              <w:t>3.63 Laktulosa</w:t>
            </w:r>
            <w:r>
              <w:rPr>
                <w:noProof/>
                <w:webHidden/>
              </w:rPr>
              <w:tab/>
            </w:r>
            <w:r>
              <w:rPr>
                <w:noProof/>
                <w:webHidden/>
              </w:rPr>
              <w:fldChar w:fldCharType="begin"/>
            </w:r>
            <w:r>
              <w:rPr>
                <w:noProof/>
                <w:webHidden/>
              </w:rPr>
              <w:instrText xml:space="preserve"> PAGEREF _Toc243080819 \h </w:instrText>
            </w:r>
            <w:r>
              <w:rPr>
                <w:noProof/>
                <w:webHidden/>
              </w:rPr>
            </w:r>
            <w:r>
              <w:rPr>
                <w:noProof/>
                <w:webHidden/>
              </w:rPr>
              <w:fldChar w:fldCharType="separate"/>
            </w:r>
            <w:r>
              <w:rPr>
                <w:noProof/>
                <w:webHidden/>
              </w:rPr>
              <w:t>133</w:t>
            </w:r>
            <w:r>
              <w:rPr>
                <w:noProof/>
                <w:webHidden/>
              </w:rPr>
              <w:fldChar w:fldCharType="end"/>
            </w:r>
          </w:hyperlink>
        </w:p>
        <w:p w14:paraId="4B7831E0" w14:textId="31EC3B4A" w:rsidR="001A7401" w:rsidRDefault="001A7401">
          <w:pPr>
            <w:pStyle w:val="TOC3"/>
            <w:tabs>
              <w:tab w:val="right" w:leader="dot" w:pos="9350"/>
            </w:tabs>
            <w:rPr>
              <w:noProof/>
              <w:kern w:val="2"/>
              <w:lang w:val="en-US" w:eastAsia="en-US"/>
              <w14:ligatures w14:val="standardContextual"/>
            </w:rPr>
          </w:pPr>
          <w:hyperlink w:anchor="_Toc243080820" w:history="1">
            <w:r w:rsidRPr="00E43E7A">
              <w:rPr>
                <w:rStyle w:val="Hyperlink"/>
                <w:noProof/>
              </w:rPr>
              <w:t>3.64 Ipratropium bromida</w:t>
            </w:r>
            <w:r>
              <w:rPr>
                <w:noProof/>
                <w:webHidden/>
              </w:rPr>
              <w:tab/>
            </w:r>
            <w:r>
              <w:rPr>
                <w:noProof/>
                <w:webHidden/>
              </w:rPr>
              <w:fldChar w:fldCharType="begin"/>
            </w:r>
            <w:r>
              <w:rPr>
                <w:noProof/>
                <w:webHidden/>
              </w:rPr>
              <w:instrText xml:space="preserve"> PAGEREF _Toc243080820 \h </w:instrText>
            </w:r>
            <w:r>
              <w:rPr>
                <w:noProof/>
                <w:webHidden/>
              </w:rPr>
            </w:r>
            <w:r>
              <w:rPr>
                <w:noProof/>
                <w:webHidden/>
              </w:rPr>
              <w:fldChar w:fldCharType="separate"/>
            </w:r>
            <w:r>
              <w:rPr>
                <w:noProof/>
                <w:webHidden/>
              </w:rPr>
              <w:t>134</w:t>
            </w:r>
            <w:r>
              <w:rPr>
                <w:noProof/>
                <w:webHidden/>
              </w:rPr>
              <w:fldChar w:fldCharType="end"/>
            </w:r>
          </w:hyperlink>
        </w:p>
        <w:p w14:paraId="5D1E35F7" w14:textId="1C7BF0CD" w:rsidR="001A7401" w:rsidRDefault="001A7401">
          <w:pPr>
            <w:pStyle w:val="TOC3"/>
            <w:tabs>
              <w:tab w:val="right" w:leader="dot" w:pos="9350"/>
            </w:tabs>
            <w:rPr>
              <w:noProof/>
              <w:kern w:val="2"/>
              <w:lang w:val="en-US" w:eastAsia="en-US"/>
              <w14:ligatures w14:val="standardContextual"/>
            </w:rPr>
          </w:pPr>
          <w:hyperlink w:anchor="_Toc243080821" w:history="1">
            <w:r w:rsidRPr="00E43E7A">
              <w:rPr>
                <w:rStyle w:val="Hyperlink"/>
                <w:noProof/>
              </w:rPr>
              <w:t>3.65 Insulin reguler</w:t>
            </w:r>
            <w:r>
              <w:rPr>
                <w:noProof/>
                <w:webHidden/>
              </w:rPr>
              <w:tab/>
            </w:r>
            <w:r>
              <w:rPr>
                <w:noProof/>
                <w:webHidden/>
              </w:rPr>
              <w:fldChar w:fldCharType="begin"/>
            </w:r>
            <w:r>
              <w:rPr>
                <w:noProof/>
                <w:webHidden/>
              </w:rPr>
              <w:instrText xml:space="preserve"> PAGEREF _Toc243080821 \h </w:instrText>
            </w:r>
            <w:r>
              <w:rPr>
                <w:noProof/>
                <w:webHidden/>
              </w:rPr>
            </w:r>
            <w:r>
              <w:rPr>
                <w:noProof/>
                <w:webHidden/>
              </w:rPr>
              <w:fldChar w:fldCharType="separate"/>
            </w:r>
            <w:r>
              <w:rPr>
                <w:noProof/>
                <w:webHidden/>
              </w:rPr>
              <w:t>137</w:t>
            </w:r>
            <w:r>
              <w:rPr>
                <w:noProof/>
                <w:webHidden/>
              </w:rPr>
              <w:fldChar w:fldCharType="end"/>
            </w:r>
          </w:hyperlink>
        </w:p>
        <w:p w14:paraId="6B092B88" w14:textId="594D0B77" w:rsidR="001A7401" w:rsidRDefault="001A7401">
          <w:pPr>
            <w:pStyle w:val="TOC3"/>
            <w:tabs>
              <w:tab w:val="right" w:leader="dot" w:pos="9350"/>
            </w:tabs>
            <w:rPr>
              <w:noProof/>
              <w:kern w:val="2"/>
              <w:lang w:val="en-US" w:eastAsia="en-US"/>
              <w14:ligatures w14:val="standardContextual"/>
            </w:rPr>
          </w:pPr>
          <w:hyperlink w:anchor="_Toc243080822" w:history="1">
            <w:r w:rsidRPr="00E43E7A">
              <w:rPr>
                <w:rStyle w:val="Hyperlink"/>
                <w:noProof/>
              </w:rPr>
              <w:t>3.66 Sukralfat</w:t>
            </w:r>
            <w:r>
              <w:rPr>
                <w:noProof/>
                <w:webHidden/>
              </w:rPr>
              <w:tab/>
            </w:r>
            <w:r>
              <w:rPr>
                <w:noProof/>
                <w:webHidden/>
              </w:rPr>
              <w:fldChar w:fldCharType="begin"/>
            </w:r>
            <w:r>
              <w:rPr>
                <w:noProof/>
                <w:webHidden/>
              </w:rPr>
              <w:instrText xml:space="preserve"> PAGEREF _Toc243080822 \h </w:instrText>
            </w:r>
            <w:r>
              <w:rPr>
                <w:noProof/>
                <w:webHidden/>
              </w:rPr>
            </w:r>
            <w:r>
              <w:rPr>
                <w:noProof/>
                <w:webHidden/>
              </w:rPr>
              <w:fldChar w:fldCharType="separate"/>
            </w:r>
            <w:r>
              <w:rPr>
                <w:noProof/>
                <w:webHidden/>
              </w:rPr>
              <w:t>139</w:t>
            </w:r>
            <w:r>
              <w:rPr>
                <w:noProof/>
                <w:webHidden/>
              </w:rPr>
              <w:fldChar w:fldCharType="end"/>
            </w:r>
          </w:hyperlink>
        </w:p>
        <w:p w14:paraId="59D7E256" w14:textId="3932DE89" w:rsidR="001A7401" w:rsidRDefault="001A7401">
          <w:pPr>
            <w:pStyle w:val="TOC3"/>
            <w:tabs>
              <w:tab w:val="right" w:leader="dot" w:pos="9350"/>
            </w:tabs>
            <w:rPr>
              <w:noProof/>
              <w:kern w:val="2"/>
              <w:lang w:val="en-US" w:eastAsia="en-US"/>
              <w14:ligatures w14:val="standardContextual"/>
            </w:rPr>
          </w:pPr>
          <w:hyperlink w:anchor="_Toc243080823" w:history="1">
            <w:r w:rsidRPr="00E43E7A">
              <w:rPr>
                <w:rStyle w:val="Hyperlink"/>
                <w:noProof/>
              </w:rPr>
              <w:t>3.67 Midazolam</w:t>
            </w:r>
            <w:r>
              <w:rPr>
                <w:noProof/>
                <w:webHidden/>
              </w:rPr>
              <w:tab/>
            </w:r>
            <w:r>
              <w:rPr>
                <w:noProof/>
                <w:webHidden/>
              </w:rPr>
              <w:fldChar w:fldCharType="begin"/>
            </w:r>
            <w:r>
              <w:rPr>
                <w:noProof/>
                <w:webHidden/>
              </w:rPr>
              <w:instrText xml:space="preserve"> PAGEREF _Toc243080823 \h </w:instrText>
            </w:r>
            <w:r>
              <w:rPr>
                <w:noProof/>
                <w:webHidden/>
              </w:rPr>
            </w:r>
            <w:r>
              <w:rPr>
                <w:noProof/>
                <w:webHidden/>
              </w:rPr>
              <w:fldChar w:fldCharType="separate"/>
            </w:r>
            <w:r>
              <w:rPr>
                <w:noProof/>
                <w:webHidden/>
              </w:rPr>
              <w:t>141</w:t>
            </w:r>
            <w:r>
              <w:rPr>
                <w:noProof/>
                <w:webHidden/>
              </w:rPr>
              <w:fldChar w:fldCharType="end"/>
            </w:r>
          </w:hyperlink>
        </w:p>
        <w:p w14:paraId="4A12E6AA" w14:textId="0380BD59" w:rsidR="001A7401" w:rsidRDefault="001A7401">
          <w:pPr>
            <w:pStyle w:val="TOC3"/>
            <w:tabs>
              <w:tab w:val="right" w:leader="dot" w:pos="9350"/>
            </w:tabs>
            <w:rPr>
              <w:noProof/>
              <w:kern w:val="2"/>
              <w:lang w:val="en-US" w:eastAsia="en-US"/>
              <w14:ligatures w14:val="standardContextual"/>
            </w:rPr>
          </w:pPr>
          <w:hyperlink w:anchor="_Toc243080824" w:history="1">
            <w:r w:rsidRPr="00E43E7A">
              <w:rPr>
                <w:rStyle w:val="Hyperlink"/>
                <w:noProof/>
              </w:rPr>
              <w:t>3.68 Lansoprazol</w:t>
            </w:r>
            <w:r>
              <w:rPr>
                <w:noProof/>
                <w:webHidden/>
              </w:rPr>
              <w:tab/>
            </w:r>
            <w:r>
              <w:rPr>
                <w:noProof/>
                <w:webHidden/>
              </w:rPr>
              <w:fldChar w:fldCharType="begin"/>
            </w:r>
            <w:r>
              <w:rPr>
                <w:noProof/>
                <w:webHidden/>
              </w:rPr>
              <w:instrText xml:space="preserve"> PAGEREF _Toc243080824 \h </w:instrText>
            </w:r>
            <w:r>
              <w:rPr>
                <w:noProof/>
                <w:webHidden/>
              </w:rPr>
            </w:r>
            <w:r>
              <w:rPr>
                <w:noProof/>
                <w:webHidden/>
              </w:rPr>
              <w:fldChar w:fldCharType="separate"/>
            </w:r>
            <w:r>
              <w:rPr>
                <w:noProof/>
                <w:webHidden/>
              </w:rPr>
              <w:t>143</w:t>
            </w:r>
            <w:r>
              <w:rPr>
                <w:noProof/>
                <w:webHidden/>
              </w:rPr>
              <w:fldChar w:fldCharType="end"/>
            </w:r>
          </w:hyperlink>
        </w:p>
        <w:p w14:paraId="5227F766" w14:textId="1F890164" w:rsidR="001A7401" w:rsidRDefault="001A7401">
          <w:pPr>
            <w:pStyle w:val="TOC3"/>
            <w:tabs>
              <w:tab w:val="right" w:leader="dot" w:pos="9350"/>
            </w:tabs>
            <w:rPr>
              <w:noProof/>
              <w:kern w:val="2"/>
              <w:lang w:val="en-US" w:eastAsia="en-US"/>
              <w14:ligatures w14:val="standardContextual"/>
            </w:rPr>
          </w:pPr>
          <w:hyperlink w:anchor="_Toc243080825" w:history="1">
            <w:r w:rsidRPr="00E43E7A">
              <w:rPr>
                <w:rStyle w:val="Hyperlink"/>
                <w:noProof/>
              </w:rPr>
              <w:t>3.69 Deferoksamin</w:t>
            </w:r>
            <w:r>
              <w:rPr>
                <w:noProof/>
                <w:webHidden/>
              </w:rPr>
              <w:tab/>
            </w:r>
            <w:r>
              <w:rPr>
                <w:noProof/>
                <w:webHidden/>
              </w:rPr>
              <w:fldChar w:fldCharType="begin"/>
            </w:r>
            <w:r>
              <w:rPr>
                <w:noProof/>
                <w:webHidden/>
              </w:rPr>
              <w:instrText xml:space="preserve"> PAGEREF _Toc243080825 \h </w:instrText>
            </w:r>
            <w:r>
              <w:rPr>
                <w:noProof/>
                <w:webHidden/>
              </w:rPr>
            </w:r>
            <w:r>
              <w:rPr>
                <w:noProof/>
                <w:webHidden/>
              </w:rPr>
              <w:fldChar w:fldCharType="separate"/>
            </w:r>
            <w:r>
              <w:rPr>
                <w:noProof/>
                <w:webHidden/>
              </w:rPr>
              <w:t>145</w:t>
            </w:r>
            <w:r>
              <w:rPr>
                <w:noProof/>
                <w:webHidden/>
              </w:rPr>
              <w:fldChar w:fldCharType="end"/>
            </w:r>
          </w:hyperlink>
        </w:p>
        <w:p w14:paraId="624AF69E" w14:textId="39EFF093" w:rsidR="001A7401" w:rsidRDefault="001A7401">
          <w:pPr>
            <w:pStyle w:val="TOC3"/>
            <w:tabs>
              <w:tab w:val="right" w:leader="dot" w:pos="9350"/>
            </w:tabs>
            <w:rPr>
              <w:noProof/>
              <w:kern w:val="2"/>
              <w:lang w:val="en-US" w:eastAsia="en-US"/>
              <w14:ligatures w14:val="standardContextual"/>
            </w:rPr>
          </w:pPr>
          <w:hyperlink w:anchor="_Toc243080826" w:history="1">
            <w:r w:rsidRPr="00E43E7A">
              <w:rPr>
                <w:rStyle w:val="Hyperlink"/>
                <w:noProof/>
              </w:rPr>
              <w:t>3.70 Deferipron</w:t>
            </w:r>
            <w:r>
              <w:rPr>
                <w:noProof/>
                <w:webHidden/>
              </w:rPr>
              <w:tab/>
            </w:r>
            <w:r>
              <w:rPr>
                <w:noProof/>
                <w:webHidden/>
              </w:rPr>
              <w:fldChar w:fldCharType="begin"/>
            </w:r>
            <w:r>
              <w:rPr>
                <w:noProof/>
                <w:webHidden/>
              </w:rPr>
              <w:instrText xml:space="preserve"> PAGEREF _Toc243080826 \h </w:instrText>
            </w:r>
            <w:r>
              <w:rPr>
                <w:noProof/>
                <w:webHidden/>
              </w:rPr>
            </w:r>
            <w:r>
              <w:rPr>
                <w:noProof/>
                <w:webHidden/>
              </w:rPr>
              <w:fldChar w:fldCharType="separate"/>
            </w:r>
            <w:r>
              <w:rPr>
                <w:noProof/>
                <w:webHidden/>
              </w:rPr>
              <w:t>147</w:t>
            </w:r>
            <w:r>
              <w:rPr>
                <w:noProof/>
                <w:webHidden/>
              </w:rPr>
              <w:fldChar w:fldCharType="end"/>
            </w:r>
          </w:hyperlink>
        </w:p>
        <w:p w14:paraId="70E4012F" w14:textId="547F176C" w:rsidR="001A7401" w:rsidRDefault="001A7401">
          <w:pPr>
            <w:pStyle w:val="TOC3"/>
            <w:tabs>
              <w:tab w:val="right" w:leader="dot" w:pos="9350"/>
            </w:tabs>
            <w:rPr>
              <w:noProof/>
              <w:kern w:val="2"/>
              <w:lang w:val="en-US" w:eastAsia="en-US"/>
              <w14:ligatures w14:val="standardContextual"/>
            </w:rPr>
          </w:pPr>
          <w:hyperlink w:anchor="_Toc243080827" w:history="1">
            <w:r w:rsidRPr="00E43E7A">
              <w:rPr>
                <w:rStyle w:val="Hyperlink"/>
                <w:noProof/>
              </w:rPr>
              <w:t>3.71 Levotiroksin</w:t>
            </w:r>
            <w:r>
              <w:rPr>
                <w:noProof/>
                <w:webHidden/>
              </w:rPr>
              <w:tab/>
            </w:r>
            <w:r>
              <w:rPr>
                <w:noProof/>
                <w:webHidden/>
              </w:rPr>
              <w:fldChar w:fldCharType="begin"/>
            </w:r>
            <w:r>
              <w:rPr>
                <w:noProof/>
                <w:webHidden/>
              </w:rPr>
              <w:instrText xml:space="preserve"> PAGEREF _Toc243080827 \h </w:instrText>
            </w:r>
            <w:r>
              <w:rPr>
                <w:noProof/>
                <w:webHidden/>
              </w:rPr>
            </w:r>
            <w:r>
              <w:rPr>
                <w:noProof/>
                <w:webHidden/>
              </w:rPr>
              <w:fldChar w:fldCharType="separate"/>
            </w:r>
            <w:r>
              <w:rPr>
                <w:noProof/>
                <w:webHidden/>
              </w:rPr>
              <w:t>149</w:t>
            </w:r>
            <w:r>
              <w:rPr>
                <w:noProof/>
                <w:webHidden/>
              </w:rPr>
              <w:fldChar w:fldCharType="end"/>
            </w:r>
          </w:hyperlink>
        </w:p>
        <w:p w14:paraId="760E5697" w14:textId="17968B82" w:rsidR="001A7401" w:rsidRDefault="001A7401">
          <w:pPr>
            <w:pStyle w:val="TOC3"/>
            <w:tabs>
              <w:tab w:val="right" w:leader="dot" w:pos="9350"/>
            </w:tabs>
            <w:rPr>
              <w:noProof/>
              <w:kern w:val="2"/>
              <w:lang w:val="en-US" w:eastAsia="en-US"/>
              <w14:ligatures w14:val="standardContextual"/>
            </w:rPr>
          </w:pPr>
          <w:hyperlink w:anchor="_Toc243080828" w:history="1">
            <w:r w:rsidRPr="00E43E7A">
              <w:rPr>
                <w:rStyle w:val="Hyperlink"/>
                <w:noProof/>
              </w:rPr>
              <w:t>3.72 Propiltiourasil</w:t>
            </w:r>
            <w:r>
              <w:rPr>
                <w:noProof/>
                <w:webHidden/>
              </w:rPr>
              <w:tab/>
            </w:r>
            <w:r>
              <w:rPr>
                <w:noProof/>
                <w:webHidden/>
              </w:rPr>
              <w:fldChar w:fldCharType="begin"/>
            </w:r>
            <w:r>
              <w:rPr>
                <w:noProof/>
                <w:webHidden/>
              </w:rPr>
              <w:instrText xml:space="preserve"> PAGEREF _Toc243080828 \h </w:instrText>
            </w:r>
            <w:r>
              <w:rPr>
                <w:noProof/>
                <w:webHidden/>
              </w:rPr>
            </w:r>
            <w:r>
              <w:rPr>
                <w:noProof/>
                <w:webHidden/>
              </w:rPr>
              <w:fldChar w:fldCharType="separate"/>
            </w:r>
            <w:r>
              <w:rPr>
                <w:noProof/>
                <w:webHidden/>
              </w:rPr>
              <w:t>151</w:t>
            </w:r>
            <w:r>
              <w:rPr>
                <w:noProof/>
                <w:webHidden/>
              </w:rPr>
              <w:fldChar w:fldCharType="end"/>
            </w:r>
          </w:hyperlink>
        </w:p>
        <w:p w14:paraId="1F1CDC10" w14:textId="1FB1B3B2" w:rsidR="001A7401" w:rsidRDefault="001A7401">
          <w:pPr>
            <w:pStyle w:val="TOC3"/>
            <w:tabs>
              <w:tab w:val="right" w:leader="dot" w:pos="9350"/>
            </w:tabs>
            <w:rPr>
              <w:noProof/>
              <w:kern w:val="2"/>
              <w:lang w:val="en-US" w:eastAsia="en-US"/>
              <w14:ligatures w14:val="standardContextual"/>
            </w:rPr>
          </w:pPr>
          <w:hyperlink w:anchor="_Toc243080829" w:history="1">
            <w:r w:rsidRPr="00E43E7A">
              <w:rPr>
                <w:rStyle w:val="Hyperlink"/>
                <w:noProof/>
              </w:rPr>
              <w:t>3.73 Tiamazol (metimazol)</w:t>
            </w:r>
            <w:r>
              <w:rPr>
                <w:noProof/>
                <w:webHidden/>
              </w:rPr>
              <w:tab/>
            </w:r>
            <w:r>
              <w:rPr>
                <w:noProof/>
                <w:webHidden/>
              </w:rPr>
              <w:fldChar w:fldCharType="begin"/>
            </w:r>
            <w:r>
              <w:rPr>
                <w:noProof/>
                <w:webHidden/>
              </w:rPr>
              <w:instrText xml:space="preserve"> PAGEREF _Toc243080829 \h </w:instrText>
            </w:r>
            <w:r>
              <w:rPr>
                <w:noProof/>
                <w:webHidden/>
              </w:rPr>
            </w:r>
            <w:r>
              <w:rPr>
                <w:noProof/>
                <w:webHidden/>
              </w:rPr>
              <w:fldChar w:fldCharType="separate"/>
            </w:r>
            <w:r>
              <w:rPr>
                <w:noProof/>
                <w:webHidden/>
              </w:rPr>
              <w:t>153</w:t>
            </w:r>
            <w:r>
              <w:rPr>
                <w:noProof/>
                <w:webHidden/>
              </w:rPr>
              <w:fldChar w:fldCharType="end"/>
            </w:r>
          </w:hyperlink>
        </w:p>
        <w:p w14:paraId="3133195F" w14:textId="75F86BF3" w:rsidR="001A7401" w:rsidRDefault="001A7401">
          <w:pPr>
            <w:pStyle w:val="TOC3"/>
            <w:tabs>
              <w:tab w:val="right" w:leader="dot" w:pos="9350"/>
            </w:tabs>
            <w:rPr>
              <w:noProof/>
              <w:kern w:val="2"/>
              <w:lang w:val="en-US" w:eastAsia="en-US"/>
              <w14:ligatures w14:val="standardContextual"/>
            </w:rPr>
          </w:pPr>
          <w:hyperlink w:anchor="_Toc243080830" w:history="1">
            <w:r w:rsidRPr="00E43E7A">
              <w:rPr>
                <w:rStyle w:val="Hyperlink"/>
                <w:noProof/>
              </w:rPr>
              <w:t>3.74 Kalium klorida</w:t>
            </w:r>
            <w:r>
              <w:rPr>
                <w:noProof/>
                <w:webHidden/>
              </w:rPr>
              <w:tab/>
            </w:r>
            <w:r>
              <w:rPr>
                <w:noProof/>
                <w:webHidden/>
              </w:rPr>
              <w:fldChar w:fldCharType="begin"/>
            </w:r>
            <w:r>
              <w:rPr>
                <w:noProof/>
                <w:webHidden/>
              </w:rPr>
              <w:instrText xml:space="preserve"> PAGEREF _Toc243080830 \h </w:instrText>
            </w:r>
            <w:r>
              <w:rPr>
                <w:noProof/>
                <w:webHidden/>
              </w:rPr>
            </w:r>
            <w:r>
              <w:rPr>
                <w:noProof/>
                <w:webHidden/>
              </w:rPr>
              <w:fldChar w:fldCharType="separate"/>
            </w:r>
            <w:r>
              <w:rPr>
                <w:noProof/>
                <w:webHidden/>
              </w:rPr>
              <w:t>154</w:t>
            </w:r>
            <w:r>
              <w:rPr>
                <w:noProof/>
                <w:webHidden/>
              </w:rPr>
              <w:fldChar w:fldCharType="end"/>
            </w:r>
          </w:hyperlink>
        </w:p>
        <w:p w14:paraId="106116E6" w14:textId="29DA7379" w:rsidR="001A7401" w:rsidRDefault="001A7401">
          <w:pPr>
            <w:pStyle w:val="TOC3"/>
            <w:tabs>
              <w:tab w:val="right" w:leader="dot" w:pos="9350"/>
            </w:tabs>
            <w:rPr>
              <w:noProof/>
              <w:kern w:val="2"/>
              <w:lang w:val="en-US" w:eastAsia="en-US"/>
              <w14:ligatures w14:val="standardContextual"/>
            </w:rPr>
          </w:pPr>
          <w:hyperlink w:anchor="_Toc243080831" w:history="1">
            <w:r w:rsidRPr="00E43E7A">
              <w:rPr>
                <w:rStyle w:val="Hyperlink"/>
                <w:noProof/>
              </w:rPr>
              <w:t>3.75 Lisinopril</w:t>
            </w:r>
            <w:r>
              <w:rPr>
                <w:noProof/>
                <w:webHidden/>
              </w:rPr>
              <w:tab/>
            </w:r>
            <w:r>
              <w:rPr>
                <w:noProof/>
                <w:webHidden/>
              </w:rPr>
              <w:fldChar w:fldCharType="begin"/>
            </w:r>
            <w:r>
              <w:rPr>
                <w:noProof/>
                <w:webHidden/>
              </w:rPr>
              <w:instrText xml:space="preserve"> PAGEREF _Toc243080831 \h </w:instrText>
            </w:r>
            <w:r>
              <w:rPr>
                <w:noProof/>
                <w:webHidden/>
              </w:rPr>
            </w:r>
            <w:r>
              <w:rPr>
                <w:noProof/>
                <w:webHidden/>
              </w:rPr>
              <w:fldChar w:fldCharType="separate"/>
            </w:r>
            <w:r>
              <w:rPr>
                <w:noProof/>
                <w:webHidden/>
              </w:rPr>
              <w:t>156</w:t>
            </w:r>
            <w:r>
              <w:rPr>
                <w:noProof/>
                <w:webHidden/>
              </w:rPr>
              <w:fldChar w:fldCharType="end"/>
            </w:r>
          </w:hyperlink>
        </w:p>
        <w:p w14:paraId="77B830AC" w14:textId="7BB8A4B4" w:rsidR="001A7401" w:rsidRDefault="001A7401">
          <w:pPr>
            <w:pStyle w:val="TOC3"/>
            <w:tabs>
              <w:tab w:val="right" w:leader="dot" w:pos="9350"/>
            </w:tabs>
            <w:rPr>
              <w:noProof/>
              <w:kern w:val="2"/>
              <w:lang w:val="en-US" w:eastAsia="en-US"/>
              <w14:ligatures w14:val="standardContextual"/>
            </w:rPr>
          </w:pPr>
          <w:hyperlink w:anchor="_Toc243080832" w:history="1">
            <w:r w:rsidRPr="00E43E7A">
              <w:rPr>
                <w:rStyle w:val="Hyperlink"/>
                <w:noProof/>
              </w:rPr>
              <w:t>3.76 Metformin</w:t>
            </w:r>
            <w:r>
              <w:rPr>
                <w:noProof/>
                <w:webHidden/>
              </w:rPr>
              <w:tab/>
            </w:r>
            <w:r>
              <w:rPr>
                <w:noProof/>
                <w:webHidden/>
              </w:rPr>
              <w:fldChar w:fldCharType="begin"/>
            </w:r>
            <w:r>
              <w:rPr>
                <w:noProof/>
                <w:webHidden/>
              </w:rPr>
              <w:instrText xml:space="preserve"> PAGEREF _Toc243080832 \h </w:instrText>
            </w:r>
            <w:r>
              <w:rPr>
                <w:noProof/>
                <w:webHidden/>
              </w:rPr>
            </w:r>
            <w:r>
              <w:rPr>
                <w:noProof/>
                <w:webHidden/>
              </w:rPr>
              <w:fldChar w:fldCharType="separate"/>
            </w:r>
            <w:r>
              <w:rPr>
                <w:noProof/>
                <w:webHidden/>
              </w:rPr>
              <w:t>157</w:t>
            </w:r>
            <w:r>
              <w:rPr>
                <w:noProof/>
                <w:webHidden/>
              </w:rPr>
              <w:fldChar w:fldCharType="end"/>
            </w:r>
          </w:hyperlink>
        </w:p>
        <w:p w14:paraId="70301C62" w14:textId="3A861C8D" w:rsidR="001A7401" w:rsidRDefault="001A7401">
          <w:pPr>
            <w:pStyle w:val="TOC3"/>
            <w:tabs>
              <w:tab w:val="right" w:leader="dot" w:pos="9350"/>
            </w:tabs>
            <w:rPr>
              <w:noProof/>
              <w:kern w:val="2"/>
              <w:lang w:val="en-US" w:eastAsia="en-US"/>
              <w14:ligatures w14:val="standardContextual"/>
            </w:rPr>
          </w:pPr>
          <w:hyperlink w:anchor="_Toc243080833" w:history="1">
            <w:r w:rsidRPr="00E43E7A">
              <w:rPr>
                <w:rStyle w:val="Hyperlink"/>
                <w:noProof/>
              </w:rPr>
              <w:t>3.77 Asetilsistein</w:t>
            </w:r>
            <w:r>
              <w:rPr>
                <w:noProof/>
                <w:webHidden/>
              </w:rPr>
              <w:tab/>
            </w:r>
            <w:r>
              <w:rPr>
                <w:noProof/>
                <w:webHidden/>
              </w:rPr>
              <w:fldChar w:fldCharType="begin"/>
            </w:r>
            <w:r>
              <w:rPr>
                <w:noProof/>
                <w:webHidden/>
              </w:rPr>
              <w:instrText xml:space="preserve"> PAGEREF _Toc243080833 \h </w:instrText>
            </w:r>
            <w:r>
              <w:rPr>
                <w:noProof/>
                <w:webHidden/>
              </w:rPr>
            </w:r>
            <w:r>
              <w:rPr>
                <w:noProof/>
                <w:webHidden/>
              </w:rPr>
              <w:fldChar w:fldCharType="separate"/>
            </w:r>
            <w:r>
              <w:rPr>
                <w:noProof/>
                <w:webHidden/>
              </w:rPr>
              <w:t>159</w:t>
            </w:r>
            <w:r>
              <w:rPr>
                <w:noProof/>
                <w:webHidden/>
              </w:rPr>
              <w:fldChar w:fldCharType="end"/>
            </w:r>
          </w:hyperlink>
        </w:p>
        <w:p w14:paraId="00BDDD02" w14:textId="5D2850E5" w:rsidR="001A7401" w:rsidRDefault="001A7401">
          <w:pPr>
            <w:pStyle w:val="TOC3"/>
            <w:tabs>
              <w:tab w:val="right" w:leader="dot" w:pos="9350"/>
            </w:tabs>
            <w:rPr>
              <w:noProof/>
              <w:kern w:val="2"/>
              <w:lang w:val="en-US" w:eastAsia="en-US"/>
              <w14:ligatures w14:val="standardContextual"/>
            </w:rPr>
          </w:pPr>
          <w:hyperlink w:anchor="_Toc243080834" w:history="1">
            <w:r w:rsidRPr="00E43E7A">
              <w:rPr>
                <w:rStyle w:val="Hyperlink"/>
                <w:noProof/>
              </w:rPr>
              <w:t>3.78 Tiamin (vitamin B1)</w:t>
            </w:r>
            <w:r>
              <w:rPr>
                <w:noProof/>
                <w:webHidden/>
              </w:rPr>
              <w:tab/>
            </w:r>
            <w:r>
              <w:rPr>
                <w:noProof/>
                <w:webHidden/>
              </w:rPr>
              <w:fldChar w:fldCharType="begin"/>
            </w:r>
            <w:r>
              <w:rPr>
                <w:noProof/>
                <w:webHidden/>
              </w:rPr>
              <w:instrText xml:space="preserve"> PAGEREF _Toc243080834 \h </w:instrText>
            </w:r>
            <w:r>
              <w:rPr>
                <w:noProof/>
                <w:webHidden/>
              </w:rPr>
            </w:r>
            <w:r>
              <w:rPr>
                <w:noProof/>
                <w:webHidden/>
              </w:rPr>
              <w:fldChar w:fldCharType="separate"/>
            </w:r>
            <w:r>
              <w:rPr>
                <w:noProof/>
                <w:webHidden/>
              </w:rPr>
              <w:t>161</w:t>
            </w:r>
            <w:r>
              <w:rPr>
                <w:noProof/>
                <w:webHidden/>
              </w:rPr>
              <w:fldChar w:fldCharType="end"/>
            </w:r>
          </w:hyperlink>
        </w:p>
        <w:p w14:paraId="0ED43D84" w14:textId="15771A7E" w:rsidR="001A7401" w:rsidRDefault="001A7401">
          <w:pPr>
            <w:pStyle w:val="TOC3"/>
            <w:tabs>
              <w:tab w:val="right" w:leader="dot" w:pos="9350"/>
            </w:tabs>
            <w:rPr>
              <w:noProof/>
              <w:kern w:val="2"/>
              <w:lang w:val="en-US" w:eastAsia="en-US"/>
              <w14:ligatures w14:val="standardContextual"/>
            </w:rPr>
          </w:pPr>
          <w:hyperlink w:anchor="_Toc243080835" w:history="1">
            <w:r w:rsidRPr="00E43E7A">
              <w:rPr>
                <w:rStyle w:val="Hyperlink"/>
                <w:noProof/>
              </w:rPr>
              <w:t>3.79 Deferasiroks</w:t>
            </w:r>
            <w:r>
              <w:rPr>
                <w:noProof/>
                <w:webHidden/>
              </w:rPr>
              <w:tab/>
            </w:r>
            <w:r>
              <w:rPr>
                <w:noProof/>
                <w:webHidden/>
              </w:rPr>
              <w:fldChar w:fldCharType="begin"/>
            </w:r>
            <w:r>
              <w:rPr>
                <w:noProof/>
                <w:webHidden/>
              </w:rPr>
              <w:instrText xml:space="preserve"> PAGEREF _Toc243080835 \h </w:instrText>
            </w:r>
            <w:r>
              <w:rPr>
                <w:noProof/>
                <w:webHidden/>
              </w:rPr>
            </w:r>
            <w:r>
              <w:rPr>
                <w:noProof/>
                <w:webHidden/>
              </w:rPr>
              <w:fldChar w:fldCharType="separate"/>
            </w:r>
            <w:r>
              <w:rPr>
                <w:noProof/>
                <w:webHidden/>
              </w:rPr>
              <w:t>163</w:t>
            </w:r>
            <w:r>
              <w:rPr>
                <w:noProof/>
                <w:webHidden/>
              </w:rPr>
              <w:fldChar w:fldCharType="end"/>
            </w:r>
          </w:hyperlink>
        </w:p>
        <w:p w14:paraId="7F48B5BC" w14:textId="553D6A18" w:rsidR="001A7401" w:rsidRDefault="001A7401">
          <w:pPr>
            <w:pStyle w:val="TOC3"/>
            <w:tabs>
              <w:tab w:val="right" w:leader="dot" w:pos="9350"/>
            </w:tabs>
            <w:rPr>
              <w:noProof/>
              <w:kern w:val="2"/>
              <w:lang w:val="en-US" w:eastAsia="en-US"/>
              <w14:ligatures w14:val="standardContextual"/>
            </w:rPr>
          </w:pPr>
          <w:hyperlink w:anchor="_Toc243080836" w:history="1">
            <w:r w:rsidRPr="00E43E7A">
              <w:rPr>
                <w:rStyle w:val="Hyperlink"/>
                <w:noProof/>
              </w:rPr>
              <w:t>3.80 Kalsitriol</w:t>
            </w:r>
            <w:r>
              <w:rPr>
                <w:noProof/>
                <w:webHidden/>
              </w:rPr>
              <w:tab/>
            </w:r>
            <w:r>
              <w:rPr>
                <w:noProof/>
                <w:webHidden/>
              </w:rPr>
              <w:fldChar w:fldCharType="begin"/>
            </w:r>
            <w:r>
              <w:rPr>
                <w:noProof/>
                <w:webHidden/>
              </w:rPr>
              <w:instrText xml:space="preserve"> PAGEREF _Toc243080836 \h </w:instrText>
            </w:r>
            <w:r>
              <w:rPr>
                <w:noProof/>
                <w:webHidden/>
              </w:rPr>
            </w:r>
            <w:r>
              <w:rPr>
                <w:noProof/>
                <w:webHidden/>
              </w:rPr>
              <w:fldChar w:fldCharType="separate"/>
            </w:r>
            <w:r>
              <w:rPr>
                <w:noProof/>
                <w:webHidden/>
              </w:rPr>
              <w:t>165</w:t>
            </w:r>
            <w:r>
              <w:rPr>
                <w:noProof/>
                <w:webHidden/>
              </w:rPr>
              <w:fldChar w:fldCharType="end"/>
            </w:r>
          </w:hyperlink>
        </w:p>
        <w:p w14:paraId="2370EF43" w14:textId="3A7F2F43" w:rsidR="001A7401" w:rsidRDefault="001A7401">
          <w:pPr>
            <w:pStyle w:val="TOC3"/>
            <w:tabs>
              <w:tab w:val="right" w:leader="dot" w:pos="9350"/>
            </w:tabs>
            <w:rPr>
              <w:noProof/>
              <w:kern w:val="2"/>
              <w:lang w:val="en-US" w:eastAsia="en-US"/>
              <w14:ligatures w14:val="standardContextual"/>
            </w:rPr>
          </w:pPr>
          <w:hyperlink w:anchor="_Toc243080837" w:history="1">
            <w:r w:rsidRPr="00E43E7A">
              <w:rPr>
                <w:rStyle w:val="Hyperlink"/>
                <w:noProof/>
              </w:rPr>
              <w:t>3.81 Metilfenidat</w:t>
            </w:r>
            <w:r>
              <w:rPr>
                <w:noProof/>
                <w:webHidden/>
              </w:rPr>
              <w:tab/>
            </w:r>
            <w:r>
              <w:rPr>
                <w:noProof/>
                <w:webHidden/>
              </w:rPr>
              <w:fldChar w:fldCharType="begin"/>
            </w:r>
            <w:r>
              <w:rPr>
                <w:noProof/>
                <w:webHidden/>
              </w:rPr>
              <w:instrText xml:space="preserve"> PAGEREF _Toc243080837 \h </w:instrText>
            </w:r>
            <w:r>
              <w:rPr>
                <w:noProof/>
                <w:webHidden/>
              </w:rPr>
            </w:r>
            <w:r>
              <w:rPr>
                <w:noProof/>
                <w:webHidden/>
              </w:rPr>
              <w:fldChar w:fldCharType="separate"/>
            </w:r>
            <w:r>
              <w:rPr>
                <w:noProof/>
                <w:webHidden/>
              </w:rPr>
              <w:t>166</w:t>
            </w:r>
            <w:r>
              <w:rPr>
                <w:noProof/>
                <w:webHidden/>
              </w:rPr>
              <w:fldChar w:fldCharType="end"/>
            </w:r>
          </w:hyperlink>
        </w:p>
        <w:p w14:paraId="3E97A63F" w14:textId="3AD18825" w:rsidR="001A7401" w:rsidRDefault="001A7401">
          <w:pPr>
            <w:pStyle w:val="TOC3"/>
            <w:tabs>
              <w:tab w:val="right" w:leader="dot" w:pos="9350"/>
            </w:tabs>
            <w:rPr>
              <w:noProof/>
              <w:kern w:val="2"/>
              <w:lang w:val="en-US" w:eastAsia="en-US"/>
              <w14:ligatures w14:val="standardContextual"/>
            </w:rPr>
          </w:pPr>
          <w:hyperlink w:anchor="_Toc243080838" w:history="1">
            <w:r w:rsidRPr="00E43E7A">
              <w:rPr>
                <w:rStyle w:val="Hyperlink"/>
                <w:noProof/>
              </w:rPr>
              <w:t>3.82 Irbesartan</w:t>
            </w:r>
            <w:r>
              <w:rPr>
                <w:noProof/>
                <w:webHidden/>
              </w:rPr>
              <w:tab/>
            </w:r>
            <w:r>
              <w:rPr>
                <w:noProof/>
                <w:webHidden/>
              </w:rPr>
              <w:fldChar w:fldCharType="begin"/>
            </w:r>
            <w:r>
              <w:rPr>
                <w:noProof/>
                <w:webHidden/>
              </w:rPr>
              <w:instrText xml:space="preserve"> PAGEREF _Toc243080838 \h </w:instrText>
            </w:r>
            <w:r>
              <w:rPr>
                <w:noProof/>
                <w:webHidden/>
              </w:rPr>
            </w:r>
            <w:r>
              <w:rPr>
                <w:noProof/>
                <w:webHidden/>
              </w:rPr>
              <w:fldChar w:fldCharType="separate"/>
            </w:r>
            <w:r>
              <w:rPr>
                <w:noProof/>
                <w:webHidden/>
              </w:rPr>
              <w:t>168</w:t>
            </w:r>
            <w:r>
              <w:rPr>
                <w:noProof/>
                <w:webHidden/>
              </w:rPr>
              <w:fldChar w:fldCharType="end"/>
            </w:r>
          </w:hyperlink>
        </w:p>
        <w:p w14:paraId="5AD18E9C" w14:textId="0314DBD1" w:rsidR="001A7401" w:rsidRDefault="001A7401">
          <w:pPr>
            <w:pStyle w:val="TOC3"/>
            <w:tabs>
              <w:tab w:val="right" w:leader="dot" w:pos="9350"/>
            </w:tabs>
            <w:rPr>
              <w:noProof/>
              <w:kern w:val="2"/>
              <w:lang w:val="en-US" w:eastAsia="en-US"/>
              <w14:ligatures w14:val="standardContextual"/>
            </w:rPr>
          </w:pPr>
          <w:hyperlink w:anchor="_Toc243080839" w:history="1">
            <w:r w:rsidRPr="00E43E7A">
              <w:rPr>
                <w:rStyle w:val="Hyperlink"/>
                <w:noProof/>
              </w:rPr>
              <w:t>3.83 Hidroksiklorokuin</w:t>
            </w:r>
            <w:r>
              <w:rPr>
                <w:noProof/>
                <w:webHidden/>
              </w:rPr>
              <w:tab/>
            </w:r>
            <w:r>
              <w:rPr>
                <w:noProof/>
                <w:webHidden/>
              </w:rPr>
              <w:fldChar w:fldCharType="begin"/>
            </w:r>
            <w:r>
              <w:rPr>
                <w:noProof/>
                <w:webHidden/>
              </w:rPr>
              <w:instrText xml:space="preserve"> PAGEREF _Toc243080839 \h </w:instrText>
            </w:r>
            <w:r>
              <w:rPr>
                <w:noProof/>
                <w:webHidden/>
              </w:rPr>
            </w:r>
            <w:r>
              <w:rPr>
                <w:noProof/>
                <w:webHidden/>
              </w:rPr>
              <w:fldChar w:fldCharType="separate"/>
            </w:r>
            <w:r>
              <w:rPr>
                <w:noProof/>
                <w:webHidden/>
              </w:rPr>
              <w:t>170</w:t>
            </w:r>
            <w:r>
              <w:rPr>
                <w:noProof/>
                <w:webHidden/>
              </w:rPr>
              <w:fldChar w:fldCharType="end"/>
            </w:r>
          </w:hyperlink>
        </w:p>
        <w:p w14:paraId="3458DAB4" w14:textId="37B0930F" w:rsidR="001A7401" w:rsidRDefault="001A7401">
          <w:pPr>
            <w:pStyle w:val="TOC3"/>
            <w:tabs>
              <w:tab w:val="right" w:leader="dot" w:pos="9350"/>
            </w:tabs>
            <w:rPr>
              <w:noProof/>
              <w:kern w:val="2"/>
              <w:lang w:val="en-US" w:eastAsia="en-US"/>
              <w14:ligatures w14:val="standardContextual"/>
            </w:rPr>
          </w:pPr>
          <w:hyperlink w:anchor="_Toc243080840" w:history="1">
            <w:r w:rsidRPr="00E43E7A">
              <w:rPr>
                <w:rStyle w:val="Hyperlink"/>
                <w:noProof/>
              </w:rPr>
              <w:t>3.84 Asam ursodeoksikolat</w:t>
            </w:r>
            <w:r>
              <w:rPr>
                <w:noProof/>
                <w:webHidden/>
              </w:rPr>
              <w:tab/>
            </w:r>
            <w:r>
              <w:rPr>
                <w:noProof/>
                <w:webHidden/>
              </w:rPr>
              <w:fldChar w:fldCharType="begin"/>
            </w:r>
            <w:r>
              <w:rPr>
                <w:noProof/>
                <w:webHidden/>
              </w:rPr>
              <w:instrText xml:space="preserve"> PAGEREF _Toc243080840 \h </w:instrText>
            </w:r>
            <w:r>
              <w:rPr>
                <w:noProof/>
                <w:webHidden/>
              </w:rPr>
            </w:r>
            <w:r>
              <w:rPr>
                <w:noProof/>
                <w:webHidden/>
              </w:rPr>
              <w:fldChar w:fldCharType="separate"/>
            </w:r>
            <w:r>
              <w:rPr>
                <w:noProof/>
                <w:webHidden/>
              </w:rPr>
              <w:t>171</w:t>
            </w:r>
            <w:r>
              <w:rPr>
                <w:noProof/>
                <w:webHidden/>
              </w:rPr>
              <w:fldChar w:fldCharType="end"/>
            </w:r>
          </w:hyperlink>
        </w:p>
        <w:p w14:paraId="4FCAF1AC" w14:textId="718B3C02" w:rsidR="001A7401" w:rsidRDefault="001A7401">
          <w:pPr>
            <w:pStyle w:val="TOC3"/>
            <w:tabs>
              <w:tab w:val="right" w:leader="dot" w:pos="9350"/>
            </w:tabs>
            <w:rPr>
              <w:noProof/>
              <w:kern w:val="2"/>
              <w:lang w:val="en-US" w:eastAsia="en-US"/>
              <w14:ligatures w14:val="standardContextual"/>
            </w:rPr>
          </w:pPr>
          <w:hyperlink w:anchor="_Toc243080841" w:history="1">
            <w:r w:rsidRPr="00E43E7A">
              <w:rPr>
                <w:rStyle w:val="Hyperlink"/>
                <w:noProof/>
              </w:rPr>
              <w:t>3.85 Asam mefenamat</w:t>
            </w:r>
            <w:r>
              <w:rPr>
                <w:noProof/>
                <w:webHidden/>
              </w:rPr>
              <w:tab/>
            </w:r>
            <w:r>
              <w:rPr>
                <w:noProof/>
                <w:webHidden/>
              </w:rPr>
              <w:fldChar w:fldCharType="begin"/>
            </w:r>
            <w:r>
              <w:rPr>
                <w:noProof/>
                <w:webHidden/>
              </w:rPr>
              <w:instrText xml:space="preserve"> PAGEREF _Toc243080841 \h </w:instrText>
            </w:r>
            <w:r>
              <w:rPr>
                <w:noProof/>
                <w:webHidden/>
              </w:rPr>
            </w:r>
            <w:r>
              <w:rPr>
                <w:noProof/>
                <w:webHidden/>
              </w:rPr>
              <w:fldChar w:fldCharType="separate"/>
            </w:r>
            <w:r>
              <w:rPr>
                <w:noProof/>
                <w:webHidden/>
              </w:rPr>
              <w:t>173</w:t>
            </w:r>
            <w:r>
              <w:rPr>
                <w:noProof/>
                <w:webHidden/>
              </w:rPr>
              <w:fldChar w:fldCharType="end"/>
            </w:r>
          </w:hyperlink>
        </w:p>
        <w:p w14:paraId="37A63BDC" w14:textId="1B6FF0DE" w:rsidR="001A7401" w:rsidRDefault="001A7401">
          <w:pPr>
            <w:pStyle w:val="TOC3"/>
            <w:tabs>
              <w:tab w:val="right" w:leader="dot" w:pos="9350"/>
            </w:tabs>
            <w:rPr>
              <w:noProof/>
              <w:kern w:val="2"/>
              <w:lang w:val="en-US" w:eastAsia="en-US"/>
              <w14:ligatures w14:val="standardContextual"/>
            </w:rPr>
          </w:pPr>
          <w:hyperlink w:anchor="_Toc243080842" w:history="1">
            <w:r w:rsidRPr="00E43E7A">
              <w:rPr>
                <w:rStyle w:val="Hyperlink"/>
                <w:noProof/>
              </w:rPr>
              <w:t>3.86 Azatioprin</w:t>
            </w:r>
            <w:r>
              <w:rPr>
                <w:noProof/>
                <w:webHidden/>
              </w:rPr>
              <w:tab/>
            </w:r>
            <w:r>
              <w:rPr>
                <w:noProof/>
                <w:webHidden/>
              </w:rPr>
              <w:fldChar w:fldCharType="begin"/>
            </w:r>
            <w:r>
              <w:rPr>
                <w:noProof/>
                <w:webHidden/>
              </w:rPr>
              <w:instrText xml:space="preserve"> PAGEREF _Toc243080842 \h </w:instrText>
            </w:r>
            <w:r>
              <w:rPr>
                <w:noProof/>
                <w:webHidden/>
              </w:rPr>
            </w:r>
            <w:r>
              <w:rPr>
                <w:noProof/>
                <w:webHidden/>
              </w:rPr>
              <w:fldChar w:fldCharType="separate"/>
            </w:r>
            <w:r>
              <w:rPr>
                <w:noProof/>
                <w:webHidden/>
              </w:rPr>
              <w:t>174</w:t>
            </w:r>
            <w:r>
              <w:rPr>
                <w:noProof/>
                <w:webHidden/>
              </w:rPr>
              <w:fldChar w:fldCharType="end"/>
            </w:r>
          </w:hyperlink>
        </w:p>
        <w:p w14:paraId="7F5341BB" w14:textId="0D2F3F39" w:rsidR="001A7401" w:rsidRDefault="001A7401">
          <w:pPr>
            <w:pStyle w:val="TOC3"/>
            <w:tabs>
              <w:tab w:val="right" w:leader="dot" w:pos="9350"/>
            </w:tabs>
            <w:rPr>
              <w:noProof/>
              <w:kern w:val="2"/>
              <w:lang w:val="en-US" w:eastAsia="en-US"/>
              <w14:ligatures w14:val="standardContextual"/>
            </w:rPr>
          </w:pPr>
          <w:hyperlink w:anchor="_Toc243080843" w:history="1">
            <w:r w:rsidRPr="00E43E7A">
              <w:rPr>
                <w:rStyle w:val="Hyperlink"/>
                <w:noProof/>
              </w:rPr>
              <w:t>3.87 Dapson</w:t>
            </w:r>
            <w:r>
              <w:rPr>
                <w:noProof/>
                <w:webHidden/>
              </w:rPr>
              <w:tab/>
            </w:r>
            <w:r>
              <w:rPr>
                <w:noProof/>
                <w:webHidden/>
              </w:rPr>
              <w:fldChar w:fldCharType="begin"/>
            </w:r>
            <w:r>
              <w:rPr>
                <w:noProof/>
                <w:webHidden/>
              </w:rPr>
              <w:instrText xml:space="preserve"> PAGEREF _Toc243080843 \h </w:instrText>
            </w:r>
            <w:r>
              <w:rPr>
                <w:noProof/>
                <w:webHidden/>
              </w:rPr>
            </w:r>
            <w:r>
              <w:rPr>
                <w:noProof/>
                <w:webHidden/>
              </w:rPr>
              <w:fldChar w:fldCharType="separate"/>
            </w:r>
            <w:r>
              <w:rPr>
                <w:noProof/>
                <w:webHidden/>
              </w:rPr>
              <w:t>176</w:t>
            </w:r>
            <w:r>
              <w:rPr>
                <w:noProof/>
                <w:webHidden/>
              </w:rPr>
              <w:fldChar w:fldCharType="end"/>
            </w:r>
          </w:hyperlink>
        </w:p>
        <w:p w14:paraId="380DA8D5" w14:textId="5541BDC1" w:rsidR="001A7401" w:rsidRDefault="001A7401">
          <w:pPr>
            <w:pStyle w:val="TOC3"/>
            <w:tabs>
              <w:tab w:val="right" w:leader="dot" w:pos="9350"/>
            </w:tabs>
            <w:rPr>
              <w:noProof/>
              <w:kern w:val="2"/>
              <w:lang w:val="en-US" w:eastAsia="en-US"/>
              <w14:ligatures w14:val="standardContextual"/>
            </w:rPr>
          </w:pPr>
          <w:hyperlink w:anchor="_Toc243080844" w:history="1">
            <w:r w:rsidRPr="00E43E7A">
              <w:rPr>
                <w:rStyle w:val="Hyperlink"/>
                <w:noProof/>
              </w:rPr>
              <w:t>3.88 Kolkisin</w:t>
            </w:r>
            <w:r>
              <w:rPr>
                <w:noProof/>
                <w:webHidden/>
              </w:rPr>
              <w:tab/>
            </w:r>
            <w:r>
              <w:rPr>
                <w:noProof/>
                <w:webHidden/>
              </w:rPr>
              <w:fldChar w:fldCharType="begin"/>
            </w:r>
            <w:r>
              <w:rPr>
                <w:noProof/>
                <w:webHidden/>
              </w:rPr>
              <w:instrText xml:space="preserve"> PAGEREF _Toc243080844 \h </w:instrText>
            </w:r>
            <w:r>
              <w:rPr>
                <w:noProof/>
                <w:webHidden/>
              </w:rPr>
            </w:r>
            <w:r>
              <w:rPr>
                <w:noProof/>
                <w:webHidden/>
              </w:rPr>
              <w:fldChar w:fldCharType="separate"/>
            </w:r>
            <w:r>
              <w:rPr>
                <w:noProof/>
                <w:webHidden/>
              </w:rPr>
              <w:t>178</w:t>
            </w:r>
            <w:r>
              <w:rPr>
                <w:noProof/>
                <w:webHidden/>
              </w:rPr>
              <w:fldChar w:fldCharType="end"/>
            </w:r>
          </w:hyperlink>
        </w:p>
        <w:p w14:paraId="7F12BDA1" w14:textId="2A96E33C" w:rsidR="001A7401" w:rsidRDefault="001A7401">
          <w:pPr>
            <w:pStyle w:val="TOC3"/>
            <w:tabs>
              <w:tab w:val="right" w:leader="dot" w:pos="9350"/>
            </w:tabs>
            <w:rPr>
              <w:noProof/>
              <w:kern w:val="2"/>
              <w:lang w:val="en-US" w:eastAsia="en-US"/>
              <w14:ligatures w14:val="standardContextual"/>
            </w:rPr>
          </w:pPr>
          <w:hyperlink w:anchor="_Toc243080845" w:history="1">
            <w:r w:rsidRPr="00E43E7A">
              <w:rPr>
                <w:rStyle w:val="Hyperlink"/>
                <w:noProof/>
              </w:rPr>
              <w:t>3.89 Zidovudin</w:t>
            </w:r>
            <w:r>
              <w:rPr>
                <w:noProof/>
                <w:webHidden/>
              </w:rPr>
              <w:tab/>
            </w:r>
            <w:r>
              <w:rPr>
                <w:noProof/>
                <w:webHidden/>
              </w:rPr>
              <w:fldChar w:fldCharType="begin"/>
            </w:r>
            <w:r>
              <w:rPr>
                <w:noProof/>
                <w:webHidden/>
              </w:rPr>
              <w:instrText xml:space="preserve"> PAGEREF _Toc243080845 \h </w:instrText>
            </w:r>
            <w:r>
              <w:rPr>
                <w:noProof/>
                <w:webHidden/>
              </w:rPr>
            </w:r>
            <w:r>
              <w:rPr>
                <w:noProof/>
                <w:webHidden/>
              </w:rPr>
              <w:fldChar w:fldCharType="separate"/>
            </w:r>
            <w:r>
              <w:rPr>
                <w:noProof/>
                <w:webHidden/>
              </w:rPr>
              <w:t>179</w:t>
            </w:r>
            <w:r>
              <w:rPr>
                <w:noProof/>
                <w:webHidden/>
              </w:rPr>
              <w:fldChar w:fldCharType="end"/>
            </w:r>
          </w:hyperlink>
        </w:p>
        <w:p w14:paraId="0D01C9EB" w14:textId="600E176A" w:rsidR="001A7401" w:rsidRDefault="001A7401">
          <w:pPr>
            <w:pStyle w:val="TOC3"/>
            <w:tabs>
              <w:tab w:val="right" w:leader="dot" w:pos="9350"/>
            </w:tabs>
            <w:rPr>
              <w:noProof/>
              <w:kern w:val="2"/>
              <w:lang w:val="en-US" w:eastAsia="en-US"/>
              <w14:ligatures w14:val="standardContextual"/>
            </w:rPr>
          </w:pPr>
          <w:hyperlink w:anchor="_Toc243080846" w:history="1">
            <w:r w:rsidRPr="00E43E7A">
              <w:rPr>
                <w:rStyle w:val="Hyperlink"/>
                <w:noProof/>
              </w:rPr>
              <w:t>3.90 Lamivudin</w:t>
            </w:r>
            <w:r>
              <w:rPr>
                <w:noProof/>
                <w:webHidden/>
              </w:rPr>
              <w:tab/>
            </w:r>
            <w:r>
              <w:rPr>
                <w:noProof/>
                <w:webHidden/>
              </w:rPr>
              <w:fldChar w:fldCharType="begin"/>
            </w:r>
            <w:r>
              <w:rPr>
                <w:noProof/>
                <w:webHidden/>
              </w:rPr>
              <w:instrText xml:space="preserve"> PAGEREF _Toc243080846 \h </w:instrText>
            </w:r>
            <w:r>
              <w:rPr>
                <w:noProof/>
                <w:webHidden/>
              </w:rPr>
            </w:r>
            <w:r>
              <w:rPr>
                <w:noProof/>
                <w:webHidden/>
              </w:rPr>
              <w:fldChar w:fldCharType="separate"/>
            </w:r>
            <w:r>
              <w:rPr>
                <w:noProof/>
                <w:webHidden/>
              </w:rPr>
              <w:t>181</w:t>
            </w:r>
            <w:r>
              <w:rPr>
                <w:noProof/>
                <w:webHidden/>
              </w:rPr>
              <w:fldChar w:fldCharType="end"/>
            </w:r>
          </w:hyperlink>
        </w:p>
        <w:p w14:paraId="18ABFCBD" w14:textId="375A5684" w:rsidR="001A7401" w:rsidRDefault="001A7401">
          <w:pPr>
            <w:pStyle w:val="TOC3"/>
            <w:tabs>
              <w:tab w:val="right" w:leader="dot" w:pos="9350"/>
            </w:tabs>
            <w:rPr>
              <w:noProof/>
              <w:kern w:val="2"/>
              <w:lang w:val="en-US" w:eastAsia="en-US"/>
              <w14:ligatures w14:val="standardContextual"/>
            </w:rPr>
          </w:pPr>
          <w:hyperlink w:anchor="_Toc243080847" w:history="1">
            <w:r w:rsidRPr="00E43E7A">
              <w:rPr>
                <w:rStyle w:val="Hyperlink"/>
                <w:noProof/>
              </w:rPr>
              <w:t>3.91 Nevirapin</w:t>
            </w:r>
            <w:r>
              <w:rPr>
                <w:noProof/>
                <w:webHidden/>
              </w:rPr>
              <w:tab/>
            </w:r>
            <w:r>
              <w:rPr>
                <w:noProof/>
                <w:webHidden/>
              </w:rPr>
              <w:fldChar w:fldCharType="begin"/>
            </w:r>
            <w:r>
              <w:rPr>
                <w:noProof/>
                <w:webHidden/>
              </w:rPr>
              <w:instrText xml:space="preserve"> PAGEREF _Toc243080847 \h </w:instrText>
            </w:r>
            <w:r>
              <w:rPr>
                <w:noProof/>
                <w:webHidden/>
              </w:rPr>
            </w:r>
            <w:r>
              <w:rPr>
                <w:noProof/>
                <w:webHidden/>
              </w:rPr>
              <w:fldChar w:fldCharType="separate"/>
            </w:r>
            <w:r>
              <w:rPr>
                <w:noProof/>
                <w:webHidden/>
              </w:rPr>
              <w:t>183</w:t>
            </w:r>
            <w:r>
              <w:rPr>
                <w:noProof/>
                <w:webHidden/>
              </w:rPr>
              <w:fldChar w:fldCharType="end"/>
            </w:r>
          </w:hyperlink>
        </w:p>
        <w:p w14:paraId="190B9343" w14:textId="1F8AFE18" w:rsidR="001A7401" w:rsidRDefault="001A7401">
          <w:pPr>
            <w:pStyle w:val="TOC3"/>
            <w:tabs>
              <w:tab w:val="right" w:leader="dot" w:pos="9350"/>
            </w:tabs>
            <w:rPr>
              <w:noProof/>
              <w:kern w:val="2"/>
              <w:lang w:val="en-US" w:eastAsia="en-US"/>
              <w14:ligatures w14:val="standardContextual"/>
            </w:rPr>
          </w:pPr>
          <w:hyperlink w:anchor="_Toc243080848" w:history="1">
            <w:r w:rsidRPr="00E43E7A">
              <w:rPr>
                <w:rStyle w:val="Hyperlink"/>
                <w:noProof/>
              </w:rPr>
              <w:t>3.92 Efavirenz</w:t>
            </w:r>
            <w:r>
              <w:rPr>
                <w:noProof/>
                <w:webHidden/>
              </w:rPr>
              <w:tab/>
            </w:r>
            <w:r>
              <w:rPr>
                <w:noProof/>
                <w:webHidden/>
              </w:rPr>
              <w:fldChar w:fldCharType="begin"/>
            </w:r>
            <w:r>
              <w:rPr>
                <w:noProof/>
                <w:webHidden/>
              </w:rPr>
              <w:instrText xml:space="preserve"> PAGEREF _Toc243080848 \h </w:instrText>
            </w:r>
            <w:r>
              <w:rPr>
                <w:noProof/>
                <w:webHidden/>
              </w:rPr>
            </w:r>
            <w:r>
              <w:rPr>
                <w:noProof/>
                <w:webHidden/>
              </w:rPr>
              <w:fldChar w:fldCharType="separate"/>
            </w:r>
            <w:r>
              <w:rPr>
                <w:noProof/>
                <w:webHidden/>
              </w:rPr>
              <w:t>184</w:t>
            </w:r>
            <w:r>
              <w:rPr>
                <w:noProof/>
                <w:webHidden/>
              </w:rPr>
              <w:fldChar w:fldCharType="end"/>
            </w:r>
          </w:hyperlink>
        </w:p>
        <w:p w14:paraId="6C1D3872" w14:textId="3F3FD637" w:rsidR="001A7401" w:rsidRDefault="001A7401">
          <w:pPr>
            <w:pStyle w:val="TOC3"/>
            <w:tabs>
              <w:tab w:val="right" w:leader="dot" w:pos="9350"/>
            </w:tabs>
            <w:rPr>
              <w:noProof/>
              <w:kern w:val="2"/>
              <w:lang w:val="en-US" w:eastAsia="en-US"/>
              <w14:ligatures w14:val="standardContextual"/>
            </w:rPr>
          </w:pPr>
          <w:hyperlink w:anchor="_Toc243080849" w:history="1">
            <w:r w:rsidRPr="00E43E7A">
              <w:rPr>
                <w:rStyle w:val="Hyperlink"/>
                <w:noProof/>
              </w:rPr>
              <w:t>3.93 Siklosporin</w:t>
            </w:r>
            <w:r>
              <w:rPr>
                <w:noProof/>
                <w:webHidden/>
              </w:rPr>
              <w:tab/>
            </w:r>
            <w:r>
              <w:rPr>
                <w:noProof/>
                <w:webHidden/>
              </w:rPr>
              <w:fldChar w:fldCharType="begin"/>
            </w:r>
            <w:r>
              <w:rPr>
                <w:noProof/>
                <w:webHidden/>
              </w:rPr>
              <w:instrText xml:space="preserve"> PAGEREF _Toc243080849 \h </w:instrText>
            </w:r>
            <w:r>
              <w:rPr>
                <w:noProof/>
                <w:webHidden/>
              </w:rPr>
            </w:r>
            <w:r>
              <w:rPr>
                <w:noProof/>
                <w:webHidden/>
              </w:rPr>
              <w:fldChar w:fldCharType="separate"/>
            </w:r>
            <w:r>
              <w:rPr>
                <w:noProof/>
                <w:webHidden/>
              </w:rPr>
              <w:t>186</w:t>
            </w:r>
            <w:r>
              <w:rPr>
                <w:noProof/>
                <w:webHidden/>
              </w:rPr>
              <w:fldChar w:fldCharType="end"/>
            </w:r>
          </w:hyperlink>
        </w:p>
        <w:p w14:paraId="380B55B7" w14:textId="073FEC42" w:rsidR="001A7401" w:rsidRDefault="001A7401">
          <w:pPr>
            <w:pStyle w:val="TOC3"/>
            <w:tabs>
              <w:tab w:val="right" w:leader="dot" w:pos="9350"/>
            </w:tabs>
            <w:rPr>
              <w:noProof/>
              <w:kern w:val="2"/>
              <w:lang w:val="en-US" w:eastAsia="en-US"/>
              <w14:ligatures w14:val="standardContextual"/>
            </w:rPr>
          </w:pPr>
          <w:hyperlink w:anchor="_Toc243080850" w:history="1">
            <w:r w:rsidRPr="00E43E7A">
              <w:rPr>
                <w:rStyle w:val="Hyperlink"/>
                <w:noProof/>
              </w:rPr>
              <w:t>3.94 Merkaptopurin</w:t>
            </w:r>
            <w:r>
              <w:rPr>
                <w:noProof/>
                <w:webHidden/>
              </w:rPr>
              <w:tab/>
            </w:r>
            <w:r>
              <w:rPr>
                <w:noProof/>
                <w:webHidden/>
              </w:rPr>
              <w:fldChar w:fldCharType="begin"/>
            </w:r>
            <w:r>
              <w:rPr>
                <w:noProof/>
                <w:webHidden/>
              </w:rPr>
              <w:instrText xml:space="preserve"> PAGEREF _Toc243080850 \h </w:instrText>
            </w:r>
            <w:r>
              <w:rPr>
                <w:noProof/>
                <w:webHidden/>
              </w:rPr>
            </w:r>
            <w:r>
              <w:rPr>
                <w:noProof/>
                <w:webHidden/>
              </w:rPr>
              <w:fldChar w:fldCharType="separate"/>
            </w:r>
            <w:r>
              <w:rPr>
                <w:noProof/>
                <w:webHidden/>
              </w:rPr>
              <w:t>188</w:t>
            </w:r>
            <w:r>
              <w:rPr>
                <w:noProof/>
                <w:webHidden/>
              </w:rPr>
              <w:fldChar w:fldCharType="end"/>
            </w:r>
          </w:hyperlink>
        </w:p>
        <w:p w14:paraId="25E42154" w14:textId="438556AD" w:rsidR="001A7401" w:rsidRDefault="001A7401">
          <w:pPr>
            <w:pStyle w:val="TOC3"/>
            <w:tabs>
              <w:tab w:val="right" w:leader="dot" w:pos="9350"/>
            </w:tabs>
            <w:rPr>
              <w:noProof/>
              <w:kern w:val="2"/>
              <w:lang w:val="en-US" w:eastAsia="en-US"/>
              <w14:ligatures w14:val="standardContextual"/>
            </w:rPr>
          </w:pPr>
          <w:hyperlink w:anchor="_Toc243080851" w:history="1">
            <w:r w:rsidRPr="00E43E7A">
              <w:rPr>
                <w:rStyle w:val="Hyperlink"/>
                <w:noProof/>
              </w:rPr>
              <w:t>3.95 Metotreksat</w:t>
            </w:r>
            <w:r>
              <w:rPr>
                <w:noProof/>
                <w:webHidden/>
              </w:rPr>
              <w:tab/>
            </w:r>
            <w:r>
              <w:rPr>
                <w:noProof/>
                <w:webHidden/>
              </w:rPr>
              <w:fldChar w:fldCharType="begin"/>
            </w:r>
            <w:r>
              <w:rPr>
                <w:noProof/>
                <w:webHidden/>
              </w:rPr>
              <w:instrText xml:space="preserve"> PAGEREF _Toc243080851 \h </w:instrText>
            </w:r>
            <w:r>
              <w:rPr>
                <w:noProof/>
                <w:webHidden/>
              </w:rPr>
            </w:r>
            <w:r>
              <w:rPr>
                <w:noProof/>
                <w:webHidden/>
              </w:rPr>
              <w:fldChar w:fldCharType="separate"/>
            </w:r>
            <w:r>
              <w:rPr>
                <w:noProof/>
                <w:webHidden/>
              </w:rPr>
              <w:t>189</w:t>
            </w:r>
            <w:r>
              <w:rPr>
                <w:noProof/>
                <w:webHidden/>
              </w:rPr>
              <w:fldChar w:fldCharType="end"/>
            </w:r>
          </w:hyperlink>
        </w:p>
        <w:p w14:paraId="3BDF50CF" w14:textId="553A835A" w:rsidR="001A7401" w:rsidRDefault="001A7401">
          <w:pPr>
            <w:pStyle w:val="TOC3"/>
            <w:tabs>
              <w:tab w:val="right" w:leader="dot" w:pos="9350"/>
            </w:tabs>
            <w:rPr>
              <w:noProof/>
              <w:kern w:val="2"/>
              <w:lang w:val="en-US" w:eastAsia="en-US"/>
              <w14:ligatures w14:val="standardContextual"/>
            </w:rPr>
          </w:pPr>
          <w:hyperlink w:anchor="_Toc243080852" w:history="1">
            <w:r w:rsidRPr="00E43E7A">
              <w:rPr>
                <w:rStyle w:val="Hyperlink"/>
                <w:noProof/>
              </w:rPr>
              <w:t>3.96 Vitamin A</w:t>
            </w:r>
            <w:r>
              <w:rPr>
                <w:noProof/>
                <w:webHidden/>
              </w:rPr>
              <w:tab/>
            </w:r>
            <w:r>
              <w:rPr>
                <w:noProof/>
                <w:webHidden/>
              </w:rPr>
              <w:fldChar w:fldCharType="begin"/>
            </w:r>
            <w:r>
              <w:rPr>
                <w:noProof/>
                <w:webHidden/>
              </w:rPr>
              <w:instrText xml:space="preserve"> PAGEREF _Toc243080852 \h </w:instrText>
            </w:r>
            <w:r>
              <w:rPr>
                <w:noProof/>
                <w:webHidden/>
              </w:rPr>
            </w:r>
            <w:r>
              <w:rPr>
                <w:noProof/>
                <w:webHidden/>
              </w:rPr>
              <w:fldChar w:fldCharType="separate"/>
            </w:r>
            <w:r>
              <w:rPr>
                <w:noProof/>
                <w:webHidden/>
              </w:rPr>
              <w:t>192</w:t>
            </w:r>
            <w:r>
              <w:rPr>
                <w:noProof/>
                <w:webHidden/>
              </w:rPr>
              <w:fldChar w:fldCharType="end"/>
            </w:r>
          </w:hyperlink>
        </w:p>
        <w:p w14:paraId="012BDF02" w14:textId="3B1DC467" w:rsidR="001A7401" w:rsidRDefault="001A7401">
          <w:pPr>
            <w:pStyle w:val="TOC3"/>
            <w:tabs>
              <w:tab w:val="right" w:leader="dot" w:pos="9350"/>
            </w:tabs>
            <w:rPr>
              <w:noProof/>
              <w:kern w:val="2"/>
              <w:lang w:val="en-US" w:eastAsia="en-US"/>
              <w14:ligatures w14:val="standardContextual"/>
            </w:rPr>
          </w:pPr>
          <w:hyperlink w:anchor="_Toc243080853" w:history="1">
            <w:r w:rsidRPr="00E43E7A">
              <w:rPr>
                <w:rStyle w:val="Hyperlink"/>
                <w:noProof/>
              </w:rPr>
              <w:t>3.97 Budesonid</w:t>
            </w:r>
            <w:r>
              <w:rPr>
                <w:noProof/>
                <w:webHidden/>
              </w:rPr>
              <w:tab/>
            </w:r>
            <w:r>
              <w:rPr>
                <w:noProof/>
                <w:webHidden/>
              </w:rPr>
              <w:fldChar w:fldCharType="begin"/>
            </w:r>
            <w:r>
              <w:rPr>
                <w:noProof/>
                <w:webHidden/>
              </w:rPr>
              <w:instrText xml:space="preserve"> PAGEREF _Toc243080853 \h </w:instrText>
            </w:r>
            <w:r>
              <w:rPr>
                <w:noProof/>
                <w:webHidden/>
              </w:rPr>
            </w:r>
            <w:r>
              <w:rPr>
                <w:noProof/>
                <w:webHidden/>
              </w:rPr>
              <w:fldChar w:fldCharType="separate"/>
            </w:r>
            <w:r>
              <w:rPr>
                <w:noProof/>
                <w:webHidden/>
              </w:rPr>
              <w:t>193</w:t>
            </w:r>
            <w:r>
              <w:rPr>
                <w:noProof/>
                <w:webHidden/>
              </w:rPr>
              <w:fldChar w:fldCharType="end"/>
            </w:r>
          </w:hyperlink>
        </w:p>
        <w:p w14:paraId="0B16FFFC" w14:textId="45D06F76" w:rsidR="001A7401" w:rsidRDefault="001A7401">
          <w:pPr>
            <w:pStyle w:val="TOC3"/>
            <w:tabs>
              <w:tab w:val="right" w:leader="dot" w:pos="9350"/>
            </w:tabs>
            <w:rPr>
              <w:noProof/>
              <w:kern w:val="2"/>
              <w:lang w:val="en-US" w:eastAsia="en-US"/>
              <w14:ligatures w14:val="standardContextual"/>
            </w:rPr>
          </w:pPr>
          <w:hyperlink w:anchor="_Toc243080854" w:history="1">
            <w:r w:rsidRPr="00E43E7A">
              <w:rPr>
                <w:rStyle w:val="Hyperlink"/>
                <w:noProof/>
              </w:rPr>
              <w:t>3.98 Flutikason</w:t>
            </w:r>
            <w:r>
              <w:rPr>
                <w:noProof/>
                <w:webHidden/>
              </w:rPr>
              <w:tab/>
            </w:r>
            <w:r>
              <w:rPr>
                <w:noProof/>
                <w:webHidden/>
              </w:rPr>
              <w:fldChar w:fldCharType="begin"/>
            </w:r>
            <w:r>
              <w:rPr>
                <w:noProof/>
                <w:webHidden/>
              </w:rPr>
              <w:instrText xml:space="preserve"> PAGEREF _Toc243080854 \h </w:instrText>
            </w:r>
            <w:r>
              <w:rPr>
                <w:noProof/>
                <w:webHidden/>
              </w:rPr>
            </w:r>
            <w:r>
              <w:rPr>
                <w:noProof/>
                <w:webHidden/>
              </w:rPr>
              <w:fldChar w:fldCharType="separate"/>
            </w:r>
            <w:r>
              <w:rPr>
                <w:noProof/>
                <w:webHidden/>
              </w:rPr>
              <w:t>195</w:t>
            </w:r>
            <w:r>
              <w:rPr>
                <w:noProof/>
                <w:webHidden/>
              </w:rPr>
              <w:fldChar w:fldCharType="end"/>
            </w:r>
          </w:hyperlink>
        </w:p>
        <w:p w14:paraId="0C671921" w14:textId="00C49165" w:rsidR="001A7401" w:rsidRDefault="001A7401">
          <w:pPr>
            <w:pStyle w:val="TOC3"/>
            <w:tabs>
              <w:tab w:val="right" w:leader="dot" w:pos="9350"/>
            </w:tabs>
            <w:rPr>
              <w:noProof/>
              <w:kern w:val="2"/>
              <w:lang w:val="en-US" w:eastAsia="en-US"/>
              <w14:ligatures w14:val="standardContextual"/>
            </w:rPr>
          </w:pPr>
          <w:hyperlink w:anchor="_Toc243080855" w:history="1">
            <w:r w:rsidRPr="00E43E7A">
              <w:rPr>
                <w:rStyle w:val="Hyperlink"/>
                <w:noProof/>
              </w:rPr>
              <w:t>3.99 Amfoterisin B</w:t>
            </w:r>
            <w:r>
              <w:rPr>
                <w:noProof/>
                <w:webHidden/>
              </w:rPr>
              <w:tab/>
            </w:r>
            <w:r>
              <w:rPr>
                <w:noProof/>
                <w:webHidden/>
              </w:rPr>
              <w:fldChar w:fldCharType="begin"/>
            </w:r>
            <w:r>
              <w:rPr>
                <w:noProof/>
                <w:webHidden/>
              </w:rPr>
              <w:instrText xml:space="preserve"> PAGEREF _Toc243080855 \h </w:instrText>
            </w:r>
            <w:r>
              <w:rPr>
                <w:noProof/>
                <w:webHidden/>
              </w:rPr>
            </w:r>
            <w:r>
              <w:rPr>
                <w:noProof/>
                <w:webHidden/>
              </w:rPr>
              <w:fldChar w:fldCharType="separate"/>
            </w:r>
            <w:r>
              <w:rPr>
                <w:noProof/>
                <w:webHidden/>
              </w:rPr>
              <w:t>197</w:t>
            </w:r>
            <w:r>
              <w:rPr>
                <w:noProof/>
                <w:webHidden/>
              </w:rPr>
              <w:fldChar w:fldCharType="end"/>
            </w:r>
          </w:hyperlink>
        </w:p>
        <w:p w14:paraId="6A3BB6E7" w14:textId="7F50EF0A" w:rsidR="001A7401" w:rsidRDefault="001A7401">
          <w:pPr>
            <w:pStyle w:val="TOC3"/>
            <w:tabs>
              <w:tab w:val="right" w:leader="dot" w:pos="9350"/>
            </w:tabs>
            <w:rPr>
              <w:noProof/>
              <w:kern w:val="2"/>
              <w:lang w:val="en-US" w:eastAsia="en-US"/>
              <w14:ligatures w14:val="standardContextual"/>
            </w:rPr>
          </w:pPr>
          <w:hyperlink w:anchor="_Toc243080856" w:history="1">
            <w:r w:rsidRPr="00E43E7A">
              <w:rPr>
                <w:rStyle w:val="Hyperlink"/>
                <w:noProof/>
              </w:rPr>
              <w:t>3.100 Asam asetilsalisilat (aspirin)</w:t>
            </w:r>
            <w:r>
              <w:rPr>
                <w:noProof/>
                <w:webHidden/>
              </w:rPr>
              <w:tab/>
            </w:r>
            <w:r>
              <w:rPr>
                <w:noProof/>
                <w:webHidden/>
              </w:rPr>
              <w:fldChar w:fldCharType="begin"/>
            </w:r>
            <w:r>
              <w:rPr>
                <w:noProof/>
                <w:webHidden/>
              </w:rPr>
              <w:instrText xml:space="preserve"> PAGEREF _Toc243080856 \h </w:instrText>
            </w:r>
            <w:r>
              <w:rPr>
                <w:noProof/>
                <w:webHidden/>
              </w:rPr>
            </w:r>
            <w:r>
              <w:rPr>
                <w:noProof/>
                <w:webHidden/>
              </w:rPr>
              <w:fldChar w:fldCharType="separate"/>
            </w:r>
            <w:r>
              <w:rPr>
                <w:noProof/>
                <w:webHidden/>
              </w:rPr>
              <w:t>199</w:t>
            </w:r>
            <w:r>
              <w:rPr>
                <w:noProof/>
                <w:webHidden/>
              </w:rPr>
              <w:fldChar w:fldCharType="end"/>
            </w:r>
          </w:hyperlink>
        </w:p>
        <w:p w14:paraId="0FE4AF0C" w14:textId="1DF4E145" w:rsidR="001A7401" w:rsidRDefault="001A7401">
          <w:pPr>
            <w:pStyle w:val="TOC3"/>
            <w:tabs>
              <w:tab w:val="right" w:leader="dot" w:pos="9350"/>
            </w:tabs>
            <w:rPr>
              <w:noProof/>
              <w:kern w:val="2"/>
              <w:lang w:val="en-US" w:eastAsia="en-US"/>
              <w14:ligatures w14:val="standardContextual"/>
            </w:rPr>
          </w:pPr>
          <w:hyperlink w:anchor="_Toc243080857" w:history="1">
            <w:r w:rsidRPr="00E43E7A">
              <w:rPr>
                <w:rStyle w:val="Hyperlink"/>
                <w:noProof/>
              </w:rPr>
              <w:t>3.101 Atenolol</w:t>
            </w:r>
            <w:r>
              <w:rPr>
                <w:noProof/>
                <w:webHidden/>
              </w:rPr>
              <w:tab/>
            </w:r>
            <w:r>
              <w:rPr>
                <w:noProof/>
                <w:webHidden/>
              </w:rPr>
              <w:fldChar w:fldCharType="begin"/>
            </w:r>
            <w:r>
              <w:rPr>
                <w:noProof/>
                <w:webHidden/>
              </w:rPr>
              <w:instrText xml:space="preserve"> PAGEREF _Toc243080857 \h </w:instrText>
            </w:r>
            <w:r>
              <w:rPr>
                <w:noProof/>
                <w:webHidden/>
              </w:rPr>
            </w:r>
            <w:r>
              <w:rPr>
                <w:noProof/>
                <w:webHidden/>
              </w:rPr>
              <w:fldChar w:fldCharType="separate"/>
            </w:r>
            <w:r>
              <w:rPr>
                <w:noProof/>
                <w:webHidden/>
              </w:rPr>
              <w:t>200</w:t>
            </w:r>
            <w:r>
              <w:rPr>
                <w:noProof/>
                <w:webHidden/>
              </w:rPr>
              <w:fldChar w:fldCharType="end"/>
            </w:r>
          </w:hyperlink>
        </w:p>
        <w:p w14:paraId="531C298A" w14:textId="0DCB00BF" w:rsidR="001A7401" w:rsidRDefault="001A7401">
          <w:pPr>
            <w:pStyle w:val="TOC3"/>
            <w:tabs>
              <w:tab w:val="right" w:leader="dot" w:pos="9350"/>
            </w:tabs>
            <w:rPr>
              <w:noProof/>
              <w:kern w:val="2"/>
              <w:lang w:val="en-US" w:eastAsia="en-US"/>
              <w14:ligatures w14:val="standardContextual"/>
            </w:rPr>
          </w:pPr>
          <w:hyperlink w:anchor="_Toc243080858" w:history="1">
            <w:r w:rsidRPr="00E43E7A">
              <w:rPr>
                <w:rStyle w:val="Hyperlink"/>
                <w:noProof/>
              </w:rPr>
              <w:t>3.102 Desmopresin</w:t>
            </w:r>
            <w:r>
              <w:rPr>
                <w:noProof/>
                <w:webHidden/>
              </w:rPr>
              <w:tab/>
            </w:r>
            <w:r>
              <w:rPr>
                <w:noProof/>
                <w:webHidden/>
              </w:rPr>
              <w:fldChar w:fldCharType="begin"/>
            </w:r>
            <w:r>
              <w:rPr>
                <w:noProof/>
                <w:webHidden/>
              </w:rPr>
              <w:instrText xml:space="preserve"> PAGEREF _Toc243080858 \h </w:instrText>
            </w:r>
            <w:r>
              <w:rPr>
                <w:noProof/>
                <w:webHidden/>
              </w:rPr>
            </w:r>
            <w:r>
              <w:rPr>
                <w:noProof/>
                <w:webHidden/>
              </w:rPr>
              <w:fldChar w:fldCharType="separate"/>
            </w:r>
            <w:r>
              <w:rPr>
                <w:noProof/>
                <w:webHidden/>
              </w:rPr>
              <w:t>202</w:t>
            </w:r>
            <w:r>
              <w:rPr>
                <w:noProof/>
                <w:webHidden/>
              </w:rPr>
              <w:fldChar w:fldCharType="end"/>
            </w:r>
          </w:hyperlink>
        </w:p>
        <w:p w14:paraId="7A72663A" w14:textId="50BC8311" w:rsidR="001A7401" w:rsidRDefault="001A7401">
          <w:pPr>
            <w:pStyle w:val="TOC3"/>
            <w:tabs>
              <w:tab w:val="right" w:leader="dot" w:pos="9350"/>
            </w:tabs>
            <w:rPr>
              <w:noProof/>
              <w:kern w:val="2"/>
              <w:lang w:val="en-US" w:eastAsia="en-US"/>
              <w14:ligatures w14:val="standardContextual"/>
            </w:rPr>
          </w:pPr>
          <w:hyperlink w:anchor="_Toc243080859" w:history="1">
            <w:r w:rsidRPr="00E43E7A">
              <w:rPr>
                <w:rStyle w:val="Hyperlink"/>
                <w:noProof/>
              </w:rPr>
              <w:t>3.103 Fludrokortison</w:t>
            </w:r>
            <w:r>
              <w:rPr>
                <w:noProof/>
                <w:webHidden/>
              </w:rPr>
              <w:tab/>
            </w:r>
            <w:r>
              <w:rPr>
                <w:noProof/>
                <w:webHidden/>
              </w:rPr>
              <w:fldChar w:fldCharType="begin"/>
            </w:r>
            <w:r>
              <w:rPr>
                <w:noProof/>
                <w:webHidden/>
              </w:rPr>
              <w:instrText xml:space="preserve"> PAGEREF _Toc243080859 \h </w:instrText>
            </w:r>
            <w:r>
              <w:rPr>
                <w:noProof/>
                <w:webHidden/>
              </w:rPr>
            </w:r>
            <w:r>
              <w:rPr>
                <w:noProof/>
                <w:webHidden/>
              </w:rPr>
              <w:fldChar w:fldCharType="separate"/>
            </w:r>
            <w:r>
              <w:rPr>
                <w:noProof/>
                <w:webHidden/>
              </w:rPr>
              <w:t>204</w:t>
            </w:r>
            <w:r>
              <w:rPr>
                <w:noProof/>
                <w:webHidden/>
              </w:rPr>
              <w:fldChar w:fldCharType="end"/>
            </w:r>
          </w:hyperlink>
        </w:p>
        <w:p w14:paraId="11C8A9C5" w14:textId="065DF5CF" w:rsidR="001A7401" w:rsidRDefault="001A7401">
          <w:pPr>
            <w:pStyle w:val="TOC3"/>
            <w:tabs>
              <w:tab w:val="right" w:leader="dot" w:pos="9350"/>
            </w:tabs>
            <w:rPr>
              <w:noProof/>
              <w:kern w:val="2"/>
              <w:lang w:val="en-US" w:eastAsia="en-US"/>
              <w14:ligatures w14:val="standardContextual"/>
            </w:rPr>
          </w:pPr>
          <w:hyperlink w:anchor="_Toc243080860" w:history="1">
            <w:r w:rsidRPr="00E43E7A">
              <w:rPr>
                <w:rStyle w:val="Hyperlink"/>
                <w:noProof/>
              </w:rPr>
              <w:t>3.104 Gansiklovir</w:t>
            </w:r>
            <w:r>
              <w:rPr>
                <w:noProof/>
                <w:webHidden/>
              </w:rPr>
              <w:tab/>
            </w:r>
            <w:r>
              <w:rPr>
                <w:noProof/>
                <w:webHidden/>
              </w:rPr>
              <w:fldChar w:fldCharType="begin"/>
            </w:r>
            <w:r>
              <w:rPr>
                <w:noProof/>
                <w:webHidden/>
              </w:rPr>
              <w:instrText xml:space="preserve"> PAGEREF _Toc243080860 \h </w:instrText>
            </w:r>
            <w:r>
              <w:rPr>
                <w:noProof/>
                <w:webHidden/>
              </w:rPr>
            </w:r>
            <w:r>
              <w:rPr>
                <w:noProof/>
                <w:webHidden/>
              </w:rPr>
              <w:fldChar w:fldCharType="separate"/>
            </w:r>
            <w:r>
              <w:rPr>
                <w:noProof/>
                <w:webHidden/>
              </w:rPr>
              <w:t>205</w:t>
            </w:r>
            <w:r>
              <w:rPr>
                <w:noProof/>
                <w:webHidden/>
              </w:rPr>
              <w:fldChar w:fldCharType="end"/>
            </w:r>
          </w:hyperlink>
        </w:p>
        <w:p w14:paraId="5A25B737" w14:textId="223819EA" w:rsidR="001A7401" w:rsidRDefault="001A7401">
          <w:pPr>
            <w:pStyle w:val="TOC3"/>
            <w:tabs>
              <w:tab w:val="right" w:leader="dot" w:pos="9350"/>
            </w:tabs>
            <w:rPr>
              <w:noProof/>
              <w:kern w:val="2"/>
              <w:lang w:val="en-US" w:eastAsia="en-US"/>
              <w14:ligatures w14:val="standardContextual"/>
            </w:rPr>
          </w:pPr>
          <w:hyperlink w:anchor="_Toc243080861" w:history="1">
            <w:r w:rsidRPr="00E43E7A">
              <w:rPr>
                <w:rStyle w:val="Hyperlink"/>
                <w:noProof/>
              </w:rPr>
              <w:t>3.105 Valgansiklovir</w:t>
            </w:r>
            <w:r>
              <w:rPr>
                <w:noProof/>
                <w:webHidden/>
              </w:rPr>
              <w:tab/>
            </w:r>
            <w:r>
              <w:rPr>
                <w:noProof/>
                <w:webHidden/>
              </w:rPr>
              <w:fldChar w:fldCharType="begin"/>
            </w:r>
            <w:r>
              <w:rPr>
                <w:noProof/>
                <w:webHidden/>
              </w:rPr>
              <w:instrText xml:space="preserve"> PAGEREF _Toc243080861 \h </w:instrText>
            </w:r>
            <w:r>
              <w:rPr>
                <w:noProof/>
                <w:webHidden/>
              </w:rPr>
            </w:r>
            <w:r>
              <w:rPr>
                <w:noProof/>
                <w:webHidden/>
              </w:rPr>
              <w:fldChar w:fldCharType="separate"/>
            </w:r>
            <w:r>
              <w:rPr>
                <w:noProof/>
                <w:webHidden/>
              </w:rPr>
              <w:t>207</w:t>
            </w:r>
            <w:r>
              <w:rPr>
                <w:noProof/>
                <w:webHidden/>
              </w:rPr>
              <w:fldChar w:fldCharType="end"/>
            </w:r>
          </w:hyperlink>
        </w:p>
        <w:p w14:paraId="73F2B236" w14:textId="06340C21" w:rsidR="001A7401" w:rsidRDefault="001A7401">
          <w:pPr>
            <w:pStyle w:val="TOC3"/>
            <w:tabs>
              <w:tab w:val="right" w:leader="dot" w:pos="9350"/>
            </w:tabs>
            <w:rPr>
              <w:noProof/>
              <w:kern w:val="2"/>
              <w:lang w:val="en-US" w:eastAsia="en-US"/>
              <w14:ligatures w14:val="standardContextual"/>
            </w:rPr>
          </w:pPr>
          <w:hyperlink w:anchor="_Toc243080862" w:history="1">
            <w:r w:rsidRPr="00E43E7A">
              <w:rPr>
                <w:rStyle w:val="Hyperlink"/>
                <w:noProof/>
              </w:rPr>
              <w:t>3.106 Takrolimus</w:t>
            </w:r>
            <w:r>
              <w:rPr>
                <w:noProof/>
                <w:webHidden/>
              </w:rPr>
              <w:tab/>
            </w:r>
            <w:r>
              <w:rPr>
                <w:noProof/>
                <w:webHidden/>
              </w:rPr>
              <w:fldChar w:fldCharType="begin"/>
            </w:r>
            <w:r>
              <w:rPr>
                <w:noProof/>
                <w:webHidden/>
              </w:rPr>
              <w:instrText xml:space="preserve"> PAGEREF _Toc243080862 \h </w:instrText>
            </w:r>
            <w:r>
              <w:rPr>
                <w:noProof/>
                <w:webHidden/>
              </w:rPr>
            </w:r>
            <w:r>
              <w:rPr>
                <w:noProof/>
                <w:webHidden/>
              </w:rPr>
              <w:fldChar w:fldCharType="separate"/>
            </w:r>
            <w:r>
              <w:rPr>
                <w:noProof/>
                <w:webHidden/>
              </w:rPr>
              <w:t>208</w:t>
            </w:r>
            <w:r>
              <w:rPr>
                <w:noProof/>
                <w:webHidden/>
              </w:rPr>
              <w:fldChar w:fldCharType="end"/>
            </w:r>
          </w:hyperlink>
        </w:p>
        <w:p w14:paraId="40ABBDC6" w14:textId="515FA5A4" w:rsidR="001A7401" w:rsidRDefault="001A7401">
          <w:pPr>
            <w:pStyle w:val="TOC3"/>
            <w:tabs>
              <w:tab w:val="right" w:leader="dot" w:pos="9350"/>
            </w:tabs>
            <w:rPr>
              <w:noProof/>
              <w:kern w:val="2"/>
              <w:lang w:val="en-US" w:eastAsia="en-US"/>
              <w14:ligatures w14:val="standardContextual"/>
            </w:rPr>
          </w:pPr>
          <w:hyperlink w:anchor="_Toc243080863" w:history="1">
            <w:r w:rsidRPr="00E43E7A">
              <w:rPr>
                <w:rStyle w:val="Hyperlink"/>
                <w:noProof/>
              </w:rPr>
              <w:t>3.107 Siklofosfamid</w:t>
            </w:r>
            <w:r>
              <w:rPr>
                <w:noProof/>
                <w:webHidden/>
              </w:rPr>
              <w:tab/>
            </w:r>
            <w:r>
              <w:rPr>
                <w:noProof/>
                <w:webHidden/>
              </w:rPr>
              <w:fldChar w:fldCharType="begin"/>
            </w:r>
            <w:r>
              <w:rPr>
                <w:noProof/>
                <w:webHidden/>
              </w:rPr>
              <w:instrText xml:space="preserve"> PAGEREF _Toc243080863 \h </w:instrText>
            </w:r>
            <w:r>
              <w:rPr>
                <w:noProof/>
                <w:webHidden/>
              </w:rPr>
            </w:r>
            <w:r>
              <w:rPr>
                <w:noProof/>
                <w:webHidden/>
              </w:rPr>
              <w:fldChar w:fldCharType="separate"/>
            </w:r>
            <w:r>
              <w:rPr>
                <w:noProof/>
                <w:webHidden/>
              </w:rPr>
              <w:t>210</w:t>
            </w:r>
            <w:r>
              <w:rPr>
                <w:noProof/>
                <w:webHidden/>
              </w:rPr>
              <w:fldChar w:fldCharType="end"/>
            </w:r>
          </w:hyperlink>
        </w:p>
        <w:p w14:paraId="179C2E06" w14:textId="20F28A60" w:rsidR="001A7401" w:rsidRDefault="001A7401">
          <w:pPr>
            <w:pStyle w:val="TOC3"/>
            <w:tabs>
              <w:tab w:val="right" w:leader="dot" w:pos="9350"/>
            </w:tabs>
            <w:rPr>
              <w:noProof/>
              <w:kern w:val="2"/>
              <w:lang w:val="en-US" w:eastAsia="en-US"/>
              <w14:ligatures w14:val="standardContextual"/>
            </w:rPr>
          </w:pPr>
          <w:hyperlink w:anchor="_Toc243080864" w:history="1">
            <w:r w:rsidRPr="00E43E7A">
              <w:rPr>
                <w:rStyle w:val="Hyperlink"/>
                <w:noProof/>
              </w:rPr>
              <w:t>3.108 Vinkristin</w:t>
            </w:r>
            <w:r>
              <w:rPr>
                <w:noProof/>
                <w:webHidden/>
              </w:rPr>
              <w:tab/>
            </w:r>
            <w:r>
              <w:rPr>
                <w:noProof/>
                <w:webHidden/>
              </w:rPr>
              <w:fldChar w:fldCharType="begin"/>
            </w:r>
            <w:r>
              <w:rPr>
                <w:noProof/>
                <w:webHidden/>
              </w:rPr>
              <w:instrText xml:space="preserve"> PAGEREF _Toc243080864 \h </w:instrText>
            </w:r>
            <w:r>
              <w:rPr>
                <w:noProof/>
                <w:webHidden/>
              </w:rPr>
            </w:r>
            <w:r>
              <w:rPr>
                <w:noProof/>
                <w:webHidden/>
              </w:rPr>
              <w:fldChar w:fldCharType="separate"/>
            </w:r>
            <w:r>
              <w:rPr>
                <w:noProof/>
                <w:webHidden/>
              </w:rPr>
              <w:t>212</w:t>
            </w:r>
            <w:r>
              <w:rPr>
                <w:noProof/>
                <w:webHidden/>
              </w:rPr>
              <w:fldChar w:fldCharType="end"/>
            </w:r>
          </w:hyperlink>
        </w:p>
        <w:p w14:paraId="5D9E4E88" w14:textId="5E65DC47" w:rsidR="001A7401" w:rsidRDefault="001A7401">
          <w:pPr>
            <w:pStyle w:val="TOC3"/>
            <w:tabs>
              <w:tab w:val="right" w:leader="dot" w:pos="9350"/>
            </w:tabs>
            <w:rPr>
              <w:noProof/>
              <w:kern w:val="2"/>
              <w:lang w:val="en-US" w:eastAsia="en-US"/>
              <w14:ligatures w14:val="standardContextual"/>
            </w:rPr>
          </w:pPr>
          <w:hyperlink w:anchor="_Toc243080865" w:history="1">
            <w:r w:rsidRPr="00E43E7A">
              <w:rPr>
                <w:rStyle w:val="Hyperlink"/>
                <w:noProof/>
              </w:rPr>
              <w:t>3.109 Dolutegravir</w:t>
            </w:r>
            <w:r>
              <w:rPr>
                <w:noProof/>
                <w:webHidden/>
              </w:rPr>
              <w:tab/>
            </w:r>
            <w:r>
              <w:rPr>
                <w:noProof/>
                <w:webHidden/>
              </w:rPr>
              <w:fldChar w:fldCharType="begin"/>
            </w:r>
            <w:r>
              <w:rPr>
                <w:noProof/>
                <w:webHidden/>
              </w:rPr>
              <w:instrText xml:space="preserve"> PAGEREF _Toc243080865 \h </w:instrText>
            </w:r>
            <w:r>
              <w:rPr>
                <w:noProof/>
                <w:webHidden/>
              </w:rPr>
            </w:r>
            <w:r>
              <w:rPr>
                <w:noProof/>
                <w:webHidden/>
              </w:rPr>
              <w:fldChar w:fldCharType="separate"/>
            </w:r>
            <w:r>
              <w:rPr>
                <w:noProof/>
                <w:webHidden/>
              </w:rPr>
              <w:t>213</w:t>
            </w:r>
            <w:r>
              <w:rPr>
                <w:noProof/>
                <w:webHidden/>
              </w:rPr>
              <w:fldChar w:fldCharType="end"/>
            </w:r>
          </w:hyperlink>
        </w:p>
        <w:p w14:paraId="1D3793A5" w14:textId="6822152C" w:rsidR="001A7401" w:rsidRDefault="001A7401">
          <w:pPr>
            <w:pStyle w:val="TOC3"/>
            <w:tabs>
              <w:tab w:val="right" w:leader="dot" w:pos="9350"/>
            </w:tabs>
            <w:rPr>
              <w:noProof/>
              <w:kern w:val="2"/>
              <w:lang w:val="en-US" w:eastAsia="en-US"/>
              <w14:ligatures w14:val="standardContextual"/>
            </w:rPr>
          </w:pPr>
          <w:hyperlink w:anchor="_Toc243080866" w:history="1">
            <w:r w:rsidRPr="00E43E7A">
              <w:rPr>
                <w:rStyle w:val="Hyperlink"/>
                <w:noProof/>
              </w:rPr>
              <w:t>3.110 Lopinavir + Ritonavir</w:t>
            </w:r>
            <w:r>
              <w:rPr>
                <w:noProof/>
                <w:webHidden/>
              </w:rPr>
              <w:tab/>
            </w:r>
            <w:r>
              <w:rPr>
                <w:noProof/>
                <w:webHidden/>
              </w:rPr>
              <w:fldChar w:fldCharType="begin"/>
            </w:r>
            <w:r>
              <w:rPr>
                <w:noProof/>
                <w:webHidden/>
              </w:rPr>
              <w:instrText xml:space="preserve"> PAGEREF _Toc243080866 \h </w:instrText>
            </w:r>
            <w:r>
              <w:rPr>
                <w:noProof/>
                <w:webHidden/>
              </w:rPr>
            </w:r>
            <w:r>
              <w:rPr>
                <w:noProof/>
                <w:webHidden/>
              </w:rPr>
              <w:fldChar w:fldCharType="separate"/>
            </w:r>
            <w:r>
              <w:rPr>
                <w:noProof/>
                <w:webHidden/>
              </w:rPr>
              <w:t>215</w:t>
            </w:r>
            <w:r>
              <w:rPr>
                <w:noProof/>
                <w:webHidden/>
              </w:rPr>
              <w:fldChar w:fldCharType="end"/>
            </w:r>
          </w:hyperlink>
        </w:p>
        <w:p w14:paraId="7827EB6B" w14:textId="6DFD9B06" w:rsidR="001A7401" w:rsidRDefault="001A7401">
          <w:pPr>
            <w:pStyle w:val="TOC3"/>
            <w:tabs>
              <w:tab w:val="right" w:leader="dot" w:pos="9350"/>
            </w:tabs>
            <w:rPr>
              <w:noProof/>
              <w:kern w:val="2"/>
              <w:lang w:val="en-US" w:eastAsia="en-US"/>
              <w14:ligatures w14:val="standardContextual"/>
            </w:rPr>
          </w:pPr>
          <w:hyperlink w:anchor="_Toc243080867" w:history="1">
            <w:r w:rsidRPr="00E43E7A">
              <w:rPr>
                <w:rStyle w:val="Hyperlink"/>
                <w:noProof/>
              </w:rPr>
              <w:t>3.111 Milrinon</w:t>
            </w:r>
            <w:r>
              <w:rPr>
                <w:noProof/>
                <w:webHidden/>
              </w:rPr>
              <w:tab/>
            </w:r>
            <w:r>
              <w:rPr>
                <w:noProof/>
                <w:webHidden/>
              </w:rPr>
              <w:fldChar w:fldCharType="begin"/>
            </w:r>
            <w:r>
              <w:rPr>
                <w:noProof/>
                <w:webHidden/>
              </w:rPr>
              <w:instrText xml:space="preserve"> PAGEREF _Toc243080867 \h </w:instrText>
            </w:r>
            <w:r>
              <w:rPr>
                <w:noProof/>
                <w:webHidden/>
              </w:rPr>
            </w:r>
            <w:r>
              <w:rPr>
                <w:noProof/>
                <w:webHidden/>
              </w:rPr>
              <w:fldChar w:fldCharType="separate"/>
            </w:r>
            <w:r>
              <w:rPr>
                <w:noProof/>
                <w:webHidden/>
              </w:rPr>
              <w:t>217</w:t>
            </w:r>
            <w:r>
              <w:rPr>
                <w:noProof/>
                <w:webHidden/>
              </w:rPr>
              <w:fldChar w:fldCharType="end"/>
            </w:r>
          </w:hyperlink>
        </w:p>
        <w:p w14:paraId="2E7F56D7" w14:textId="3BCE42DE" w:rsidR="001A7401" w:rsidRDefault="001A7401">
          <w:pPr>
            <w:pStyle w:val="TOC3"/>
            <w:tabs>
              <w:tab w:val="right" w:leader="dot" w:pos="9350"/>
            </w:tabs>
            <w:rPr>
              <w:noProof/>
              <w:kern w:val="2"/>
              <w:lang w:val="en-US" w:eastAsia="en-US"/>
              <w14:ligatures w14:val="standardContextual"/>
            </w:rPr>
          </w:pPr>
          <w:hyperlink w:anchor="_Toc243080868" w:history="1">
            <w:r w:rsidRPr="00E43E7A">
              <w:rPr>
                <w:rStyle w:val="Hyperlink"/>
                <w:noProof/>
              </w:rPr>
              <w:t>3.112 Doksorubisin</w:t>
            </w:r>
            <w:r>
              <w:rPr>
                <w:noProof/>
                <w:webHidden/>
              </w:rPr>
              <w:tab/>
            </w:r>
            <w:r>
              <w:rPr>
                <w:noProof/>
                <w:webHidden/>
              </w:rPr>
              <w:fldChar w:fldCharType="begin"/>
            </w:r>
            <w:r>
              <w:rPr>
                <w:noProof/>
                <w:webHidden/>
              </w:rPr>
              <w:instrText xml:space="preserve"> PAGEREF _Toc243080868 \h </w:instrText>
            </w:r>
            <w:r>
              <w:rPr>
                <w:noProof/>
                <w:webHidden/>
              </w:rPr>
            </w:r>
            <w:r>
              <w:rPr>
                <w:noProof/>
                <w:webHidden/>
              </w:rPr>
              <w:fldChar w:fldCharType="separate"/>
            </w:r>
            <w:r>
              <w:rPr>
                <w:noProof/>
                <w:webHidden/>
              </w:rPr>
              <w:t>218</w:t>
            </w:r>
            <w:r>
              <w:rPr>
                <w:noProof/>
                <w:webHidden/>
              </w:rPr>
              <w:fldChar w:fldCharType="end"/>
            </w:r>
          </w:hyperlink>
        </w:p>
        <w:p w14:paraId="66335064" w14:textId="4AB2FF98" w:rsidR="001A7401" w:rsidRDefault="001A7401">
          <w:pPr>
            <w:pStyle w:val="TOC3"/>
            <w:tabs>
              <w:tab w:val="right" w:leader="dot" w:pos="9350"/>
            </w:tabs>
            <w:rPr>
              <w:noProof/>
              <w:kern w:val="2"/>
              <w:lang w:val="en-US" w:eastAsia="en-US"/>
              <w14:ligatures w14:val="standardContextual"/>
            </w:rPr>
          </w:pPr>
          <w:hyperlink w:anchor="_Toc243080869" w:history="1">
            <w:r w:rsidRPr="00E43E7A">
              <w:rPr>
                <w:rStyle w:val="Hyperlink"/>
                <w:noProof/>
              </w:rPr>
              <w:t>3.113 Daunorubisin</w:t>
            </w:r>
            <w:r>
              <w:rPr>
                <w:noProof/>
                <w:webHidden/>
              </w:rPr>
              <w:tab/>
            </w:r>
            <w:r>
              <w:rPr>
                <w:noProof/>
                <w:webHidden/>
              </w:rPr>
              <w:fldChar w:fldCharType="begin"/>
            </w:r>
            <w:r>
              <w:rPr>
                <w:noProof/>
                <w:webHidden/>
              </w:rPr>
              <w:instrText xml:space="preserve"> PAGEREF _Toc243080869 \h </w:instrText>
            </w:r>
            <w:r>
              <w:rPr>
                <w:noProof/>
                <w:webHidden/>
              </w:rPr>
            </w:r>
            <w:r>
              <w:rPr>
                <w:noProof/>
                <w:webHidden/>
              </w:rPr>
              <w:fldChar w:fldCharType="separate"/>
            </w:r>
            <w:r>
              <w:rPr>
                <w:noProof/>
                <w:webHidden/>
              </w:rPr>
              <w:t>220</w:t>
            </w:r>
            <w:r>
              <w:rPr>
                <w:noProof/>
                <w:webHidden/>
              </w:rPr>
              <w:fldChar w:fldCharType="end"/>
            </w:r>
          </w:hyperlink>
        </w:p>
        <w:p w14:paraId="59A007CF" w14:textId="4EC50458" w:rsidR="001A7401" w:rsidRDefault="001A7401">
          <w:pPr>
            <w:pStyle w:val="TOC3"/>
            <w:tabs>
              <w:tab w:val="right" w:leader="dot" w:pos="9350"/>
            </w:tabs>
            <w:rPr>
              <w:noProof/>
              <w:kern w:val="2"/>
              <w:lang w:val="en-US" w:eastAsia="en-US"/>
              <w14:ligatures w14:val="standardContextual"/>
            </w:rPr>
          </w:pPr>
          <w:hyperlink w:anchor="_Toc243080870" w:history="1">
            <w:r w:rsidRPr="00E43E7A">
              <w:rPr>
                <w:rStyle w:val="Hyperlink"/>
                <w:noProof/>
              </w:rPr>
              <w:t>3.114 Karboplatin</w:t>
            </w:r>
            <w:r>
              <w:rPr>
                <w:noProof/>
                <w:webHidden/>
              </w:rPr>
              <w:tab/>
            </w:r>
            <w:r>
              <w:rPr>
                <w:noProof/>
                <w:webHidden/>
              </w:rPr>
              <w:fldChar w:fldCharType="begin"/>
            </w:r>
            <w:r>
              <w:rPr>
                <w:noProof/>
                <w:webHidden/>
              </w:rPr>
              <w:instrText xml:space="preserve"> PAGEREF _Toc243080870 \h </w:instrText>
            </w:r>
            <w:r>
              <w:rPr>
                <w:noProof/>
                <w:webHidden/>
              </w:rPr>
            </w:r>
            <w:r>
              <w:rPr>
                <w:noProof/>
                <w:webHidden/>
              </w:rPr>
              <w:fldChar w:fldCharType="separate"/>
            </w:r>
            <w:r>
              <w:rPr>
                <w:noProof/>
                <w:webHidden/>
              </w:rPr>
              <w:t>221</w:t>
            </w:r>
            <w:r>
              <w:rPr>
                <w:noProof/>
                <w:webHidden/>
              </w:rPr>
              <w:fldChar w:fldCharType="end"/>
            </w:r>
          </w:hyperlink>
        </w:p>
        <w:p w14:paraId="6B587739" w14:textId="1B95291D" w:rsidR="001A7401" w:rsidRDefault="001A7401">
          <w:pPr>
            <w:pStyle w:val="TOC3"/>
            <w:tabs>
              <w:tab w:val="right" w:leader="dot" w:pos="9350"/>
            </w:tabs>
            <w:rPr>
              <w:noProof/>
              <w:kern w:val="2"/>
              <w:lang w:val="en-US" w:eastAsia="en-US"/>
              <w14:ligatures w14:val="standardContextual"/>
            </w:rPr>
          </w:pPr>
          <w:hyperlink w:anchor="_Toc243080871" w:history="1">
            <w:r w:rsidRPr="00E43E7A">
              <w:rPr>
                <w:rStyle w:val="Hyperlink"/>
                <w:noProof/>
              </w:rPr>
              <w:t>3.115 Etoposid</w:t>
            </w:r>
            <w:r>
              <w:rPr>
                <w:noProof/>
                <w:webHidden/>
              </w:rPr>
              <w:tab/>
            </w:r>
            <w:r>
              <w:rPr>
                <w:noProof/>
                <w:webHidden/>
              </w:rPr>
              <w:fldChar w:fldCharType="begin"/>
            </w:r>
            <w:r>
              <w:rPr>
                <w:noProof/>
                <w:webHidden/>
              </w:rPr>
              <w:instrText xml:space="preserve"> PAGEREF _Toc243080871 \h </w:instrText>
            </w:r>
            <w:r>
              <w:rPr>
                <w:noProof/>
                <w:webHidden/>
              </w:rPr>
            </w:r>
            <w:r>
              <w:rPr>
                <w:noProof/>
                <w:webHidden/>
              </w:rPr>
              <w:fldChar w:fldCharType="separate"/>
            </w:r>
            <w:r>
              <w:rPr>
                <w:noProof/>
                <w:webHidden/>
              </w:rPr>
              <w:t>223</w:t>
            </w:r>
            <w:r>
              <w:rPr>
                <w:noProof/>
                <w:webHidden/>
              </w:rPr>
              <w:fldChar w:fldCharType="end"/>
            </w:r>
          </w:hyperlink>
        </w:p>
        <w:p w14:paraId="3BE2BC8B" w14:textId="56E74C12" w:rsidR="001A7401" w:rsidRDefault="001A7401">
          <w:pPr>
            <w:pStyle w:val="TOC3"/>
            <w:tabs>
              <w:tab w:val="right" w:leader="dot" w:pos="9350"/>
            </w:tabs>
            <w:rPr>
              <w:noProof/>
              <w:kern w:val="2"/>
              <w:lang w:val="en-US" w:eastAsia="en-US"/>
              <w14:ligatures w14:val="standardContextual"/>
            </w:rPr>
          </w:pPr>
          <w:hyperlink w:anchor="_Toc243080872" w:history="1">
            <w:r w:rsidRPr="00E43E7A">
              <w:rPr>
                <w:rStyle w:val="Hyperlink"/>
                <w:noProof/>
              </w:rPr>
              <w:t>3.116 Daktinomisin</w:t>
            </w:r>
            <w:r>
              <w:rPr>
                <w:noProof/>
                <w:webHidden/>
              </w:rPr>
              <w:tab/>
            </w:r>
            <w:r>
              <w:rPr>
                <w:noProof/>
                <w:webHidden/>
              </w:rPr>
              <w:fldChar w:fldCharType="begin"/>
            </w:r>
            <w:r>
              <w:rPr>
                <w:noProof/>
                <w:webHidden/>
              </w:rPr>
              <w:instrText xml:space="preserve"> PAGEREF _Toc243080872 \h </w:instrText>
            </w:r>
            <w:r>
              <w:rPr>
                <w:noProof/>
                <w:webHidden/>
              </w:rPr>
            </w:r>
            <w:r>
              <w:rPr>
                <w:noProof/>
                <w:webHidden/>
              </w:rPr>
              <w:fldChar w:fldCharType="separate"/>
            </w:r>
            <w:r>
              <w:rPr>
                <w:noProof/>
                <w:webHidden/>
              </w:rPr>
              <w:t>224</w:t>
            </w:r>
            <w:r>
              <w:rPr>
                <w:noProof/>
                <w:webHidden/>
              </w:rPr>
              <w:fldChar w:fldCharType="end"/>
            </w:r>
          </w:hyperlink>
        </w:p>
        <w:p w14:paraId="0467FDA3" w14:textId="72C11194" w:rsidR="001A7401" w:rsidRDefault="001A7401">
          <w:pPr>
            <w:pStyle w:val="TOC3"/>
            <w:tabs>
              <w:tab w:val="right" w:leader="dot" w:pos="9350"/>
            </w:tabs>
            <w:rPr>
              <w:noProof/>
              <w:kern w:val="2"/>
              <w:lang w:val="en-US" w:eastAsia="en-US"/>
              <w14:ligatures w14:val="standardContextual"/>
            </w:rPr>
          </w:pPr>
          <w:hyperlink w:anchor="_Toc243080873" w:history="1">
            <w:r w:rsidRPr="00E43E7A">
              <w:rPr>
                <w:rStyle w:val="Hyperlink"/>
                <w:noProof/>
              </w:rPr>
              <w:t>3.117 Kolestiramin</w:t>
            </w:r>
            <w:r>
              <w:rPr>
                <w:noProof/>
                <w:webHidden/>
              </w:rPr>
              <w:tab/>
            </w:r>
            <w:r>
              <w:rPr>
                <w:noProof/>
                <w:webHidden/>
              </w:rPr>
              <w:fldChar w:fldCharType="begin"/>
            </w:r>
            <w:r>
              <w:rPr>
                <w:noProof/>
                <w:webHidden/>
              </w:rPr>
              <w:instrText xml:space="preserve"> PAGEREF _Toc243080873 \h </w:instrText>
            </w:r>
            <w:r>
              <w:rPr>
                <w:noProof/>
                <w:webHidden/>
              </w:rPr>
            </w:r>
            <w:r>
              <w:rPr>
                <w:noProof/>
                <w:webHidden/>
              </w:rPr>
              <w:fldChar w:fldCharType="separate"/>
            </w:r>
            <w:r>
              <w:rPr>
                <w:noProof/>
                <w:webHidden/>
              </w:rPr>
              <w:t>226</w:t>
            </w:r>
            <w:r>
              <w:rPr>
                <w:noProof/>
                <w:webHidden/>
              </w:rPr>
              <w:fldChar w:fldCharType="end"/>
            </w:r>
          </w:hyperlink>
        </w:p>
        <w:p w14:paraId="247A013A" w14:textId="7F74DFAA" w:rsidR="001A7401" w:rsidRDefault="001A7401">
          <w:pPr>
            <w:pStyle w:val="TOC3"/>
            <w:tabs>
              <w:tab w:val="right" w:leader="dot" w:pos="9350"/>
            </w:tabs>
            <w:rPr>
              <w:noProof/>
              <w:kern w:val="2"/>
              <w:lang w:val="en-US" w:eastAsia="en-US"/>
              <w14:ligatures w14:val="standardContextual"/>
            </w:rPr>
          </w:pPr>
          <w:hyperlink w:anchor="_Toc243080874" w:history="1">
            <w:r w:rsidRPr="00E43E7A">
              <w:rPr>
                <w:rStyle w:val="Hyperlink"/>
                <w:noProof/>
              </w:rPr>
              <w:t>3.118 Mometason Furoat</w:t>
            </w:r>
            <w:r>
              <w:rPr>
                <w:noProof/>
                <w:webHidden/>
              </w:rPr>
              <w:tab/>
            </w:r>
            <w:r>
              <w:rPr>
                <w:noProof/>
                <w:webHidden/>
              </w:rPr>
              <w:fldChar w:fldCharType="begin"/>
            </w:r>
            <w:r>
              <w:rPr>
                <w:noProof/>
                <w:webHidden/>
              </w:rPr>
              <w:instrText xml:space="preserve"> PAGEREF _Toc243080874 \h </w:instrText>
            </w:r>
            <w:r>
              <w:rPr>
                <w:noProof/>
                <w:webHidden/>
              </w:rPr>
            </w:r>
            <w:r>
              <w:rPr>
                <w:noProof/>
                <w:webHidden/>
              </w:rPr>
              <w:fldChar w:fldCharType="separate"/>
            </w:r>
            <w:r>
              <w:rPr>
                <w:noProof/>
                <w:webHidden/>
              </w:rPr>
              <w:t>227</w:t>
            </w:r>
            <w:r>
              <w:rPr>
                <w:noProof/>
                <w:webHidden/>
              </w:rPr>
              <w:fldChar w:fldCharType="end"/>
            </w:r>
          </w:hyperlink>
        </w:p>
        <w:p w14:paraId="778DCB95" w14:textId="6B1774A5" w:rsidR="001A7401" w:rsidRDefault="001A7401">
          <w:pPr>
            <w:pStyle w:val="TOC3"/>
            <w:tabs>
              <w:tab w:val="right" w:leader="dot" w:pos="9350"/>
            </w:tabs>
            <w:rPr>
              <w:noProof/>
              <w:kern w:val="2"/>
              <w:lang w:val="en-US" w:eastAsia="en-US"/>
              <w14:ligatures w14:val="standardContextual"/>
            </w:rPr>
          </w:pPr>
          <w:hyperlink w:anchor="_Toc243080875" w:history="1">
            <w:r w:rsidRPr="00E43E7A">
              <w:rPr>
                <w:rStyle w:val="Hyperlink"/>
                <w:noProof/>
              </w:rPr>
              <w:t>3.119 Desoksimetason</w:t>
            </w:r>
            <w:r>
              <w:rPr>
                <w:noProof/>
                <w:webHidden/>
              </w:rPr>
              <w:tab/>
            </w:r>
            <w:r>
              <w:rPr>
                <w:noProof/>
                <w:webHidden/>
              </w:rPr>
              <w:fldChar w:fldCharType="begin"/>
            </w:r>
            <w:r>
              <w:rPr>
                <w:noProof/>
                <w:webHidden/>
              </w:rPr>
              <w:instrText xml:space="preserve"> PAGEREF _Toc243080875 \h </w:instrText>
            </w:r>
            <w:r>
              <w:rPr>
                <w:noProof/>
                <w:webHidden/>
              </w:rPr>
            </w:r>
            <w:r>
              <w:rPr>
                <w:noProof/>
                <w:webHidden/>
              </w:rPr>
              <w:fldChar w:fldCharType="separate"/>
            </w:r>
            <w:r>
              <w:rPr>
                <w:noProof/>
                <w:webHidden/>
              </w:rPr>
              <w:t>229</w:t>
            </w:r>
            <w:r>
              <w:rPr>
                <w:noProof/>
                <w:webHidden/>
              </w:rPr>
              <w:fldChar w:fldCharType="end"/>
            </w:r>
          </w:hyperlink>
        </w:p>
        <w:p w14:paraId="15C81834" w14:textId="0248F070" w:rsidR="001A7401" w:rsidRDefault="001A7401">
          <w:pPr>
            <w:pStyle w:val="TOC3"/>
            <w:tabs>
              <w:tab w:val="right" w:leader="dot" w:pos="9350"/>
            </w:tabs>
            <w:rPr>
              <w:noProof/>
              <w:kern w:val="2"/>
              <w:lang w:val="en-US" w:eastAsia="en-US"/>
              <w14:ligatures w14:val="standardContextual"/>
            </w:rPr>
          </w:pPr>
          <w:hyperlink w:anchor="_Toc243080876" w:history="1">
            <w:r w:rsidRPr="00E43E7A">
              <w:rPr>
                <w:rStyle w:val="Hyperlink"/>
                <w:noProof/>
              </w:rPr>
              <w:t>3.120 Etanercept</w:t>
            </w:r>
            <w:r>
              <w:rPr>
                <w:noProof/>
                <w:webHidden/>
              </w:rPr>
              <w:tab/>
            </w:r>
            <w:r>
              <w:rPr>
                <w:noProof/>
                <w:webHidden/>
              </w:rPr>
              <w:fldChar w:fldCharType="begin"/>
            </w:r>
            <w:r>
              <w:rPr>
                <w:noProof/>
                <w:webHidden/>
              </w:rPr>
              <w:instrText xml:space="preserve"> PAGEREF _Toc243080876 \h </w:instrText>
            </w:r>
            <w:r>
              <w:rPr>
                <w:noProof/>
                <w:webHidden/>
              </w:rPr>
            </w:r>
            <w:r>
              <w:rPr>
                <w:noProof/>
                <w:webHidden/>
              </w:rPr>
              <w:fldChar w:fldCharType="separate"/>
            </w:r>
            <w:r>
              <w:rPr>
                <w:noProof/>
                <w:webHidden/>
              </w:rPr>
              <w:t>230</w:t>
            </w:r>
            <w:r>
              <w:rPr>
                <w:noProof/>
                <w:webHidden/>
              </w:rPr>
              <w:fldChar w:fldCharType="end"/>
            </w:r>
          </w:hyperlink>
        </w:p>
        <w:p w14:paraId="38554D25" w14:textId="09F61551" w:rsidR="001A7401" w:rsidRDefault="001A7401">
          <w:pPr>
            <w:pStyle w:val="TOC3"/>
            <w:tabs>
              <w:tab w:val="right" w:leader="dot" w:pos="9350"/>
            </w:tabs>
            <w:rPr>
              <w:noProof/>
              <w:kern w:val="2"/>
              <w:lang w:val="en-US" w:eastAsia="en-US"/>
              <w14:ligatures w14:val="standardContextual"/>
            </w:rPr>
          </w:pPr>
          <w:hyperlink w:anchor="_Toc243080877" w:history="1">
            <w:r w:rsidRPr="00E43E7A">
              <w:rPr>
                <w:rStyle w:val="Hyperlink"/>
                <w:noProof/>
              </w:rPr>
              <w:t>3.121 Imunoglobulin Intravena</w:t>
            </w:r>
            <w:r>
              <w:rPr>
                <w:noProof/>
                <w:webHidden/>
              </w:rPr>
              <w:tab/>
            </w:r>
            <w:r>
              <w:rPr>
                <w:noProof/>
                <w:webHidden/>
              </w:rPr>
              <w:fldChar w:fldCharType="begin"/>
            </w:r>
            <w:r>
              <w:rPr>
                <w:noProof/>
                <w:webHidden/>
              </w:rPr>
              <w:instrText xml:space="preserve"> PAGEREF _Toc243080877 \h </w:instrText>
            </w:r>
            <w:r>
              <w:rPr>
                <w:noProof/>
                <w:webHidden/>
              </w:rPr>
            </w:r>
            <w:r>
              <w:rPr>
                <w:noProof/>
                <w:webHidden/>
              </w:rPr>
              <w:fldChar w:fldCharType="separate"/>
            </w:r>
            <w:r>
              <w:rPr>
                <w:noProof/>
                <w:webHidden/>
              </w:rPr>
              <w:t>232</w:t>
            </w:r>
            <w:r>
              <w:rPr>
                <w:noProof/>
                <w:webHidden/>
              </w:rPr>
              <w:fldChar w:fldCharType="end"/>
            </w:r>
          </w:hyperlink>
        </w:p>
        <w:p w14:paraId="3B7D5E81" w14:textId="4B46A665" w:rsidR="001A7401" w:rsidRDefault="001A7401">
          <w:pPr>
            <w:pStyle w:val="TOC3"/>
            <w:tabs>
              <w:tab w:val="right" w:leader="dot" w:pos="9350"/>
            </w:tabs>
            <w:rPr>
              <w:noProof/>
              <w:kern w:val="2"/>
              <w:lang w:val="en-US" w:eastAsia="en-US"/>
              <w14:ligatures w14:val="standardContextual"/>
            </w:rPr>
          </w:pPr>
          <w:hyperlink w:anchor="_Toc243080878" w:history="1">
            <w:r w:rsidRPr="00E43E7A">
              <w:rPr>
                <w:rStyle w:val="Hyperlink"/>
                <w:noProof/>
              </w:rPr>
              <w:t>3.122 Imunoglobulin Hepatitis B</w:t>
            </w:r>
            <w:r>
              <w:rPr>
                <w:noProof/>
                <w:webHidden/>
              </w:rPr>
              <w:tab/>
            </w:r>
            <w:r>
              <w:rPr>
                <w:noProof/>
                <w:webHidden/>
              </w:rPr>
              <w:fldChar w:fldCharType="begin"/>
            </w:r>
            <w:r>
              <w:rPr>
                <w:noProof/>
                <w:webHidden/>
              </w:rPr>
              <w:instrText xml:space="preserve"> PAGEREF _Toc243080878 \h </w:instrText>
            </w:r>
            <w:r>
              <w:rPr>
                <w:noProof/>
                <w:webHidden/>
              </w:rPr>
            </w:r>
            <w:r>
              <w:rPr>
                <w:noProof/>
                <w:webHidden/>
              </w:rPr>
              <w:fldChar w:fldCharType="separate"/>
            </w:r>
            <w:r>
              <w:rPr>
                <w:noProof/>
                <w:webHidden/>
              </w:rPr>
              <w:t>234</w:t>
            </w:r>
            <w:r>
              <w:rPr>
                <w:noProof/>
                <w:webHidden/>
              </w:rPr>
              <w:fldChar w:fldCharType="end"/>
            </w:r>
          </w:hyperlink>
        </w:p>
        <w:p w14:paraId="539F6170" w14:textId="3935AF85" w:rsidR="001A7401" w:rsidRDefault="001A7401">
          <w:pPr>
            <w:pStyle w:val="TOC3"/>
            <w:tabs>
              <w:tab w:val="right" w:leader="dot" w:pos="9350"/>
            </w:tabs>
            <w:rPr>
              <w:noProof/>
              <w:kern w:val="2"/>
              <w:lang w:val="en-US" w:eastAsia="en-US"/>
              <w14:ligatures w14:val="standardContextual"/>
            </w:rPr>
          </w:pPr>
          <w:hyperlink w:anchor="_Toc243080879" w:history="1">
            <w:r w:rsidRPr="00E43E7A">
              <w:rPr>
                <w:rStyle w:val="Hyperlink"/>
                <w:noProof/>
              </w:rPr>
              <w:t>3.123 Imunoglobulin Tetanus</w:t>
            </w:r>
            <w:r>
              <w:rPr>
                <w:noProof/>
                <w:webHidden/>
              </w:rPr>
              <w:tab/>
            </w:r>
            <w:r>
              <w:rPr>
                <w:noProof/>
                <w:webHidden/>
              </w:rPr>
              <w:fldChar w:fldCharType="begin"/>
            </w:r>
            <w:r>
              <w:rPr>
                <w:noProof/>
                <w:webHidden/>
              </w:rPr>
              <w:instrText xml:space="preserve"> PAGEREF _Toc243080879 \h </w:instrText>
            </w:r>
            <w:r>
              <w:rPr>
                <w:noProof/>
                <w:webHidden/>
              </w:rPr>
            </w:r>
            <w:r>
              <w:rPr>
                <w:noProof/>
                <w:webHidden/>
              </w:rPr>
              <w:fldChar w:fldCharType="separate"/>
            </w:r>
            <w:r>
              <w:rPr>
                <w:noProof/>
                <w:webHidden/>
              </w:rPr>
              <w:t>235</w:t>
            </w:r>
            <w:r>
              <w:rPr>
                <w:noProof/>
                <w:webHidden/>
              </w:rPr>
              <w:fldChar w:fldCharType="end"/>
            </w:r>
          </w:hyperlink>
        </w:p>
        <w:p w14:paraId="2469F914" w14:textId="6E6748D8" w:rsidR="001A7401" w:rsidRDefault="001A7401">
          <w:pPr>
            <w:pStyle w:val="TOC3"/>
            <w:tabs>
              <w:tab w:val="right" w:leader="dot" w:pos="9350"/>
            </w:tabs>
            <w:rPr>
              <w:noProof/>
              <w:kern w:val="2"/>
              <w:lang w:val="en-US" w:eastAsia="en-US"/>
              <w14:ligatures w14:val="standardContextual"/>
            </w:rPr>
          </w:pPr>
          <w:hyperlink w:anchor="_Toc243080880" w:history="1">
            <w:r w:rsidRPr="00E43E7A">
              <w:rPr>
                <w:rStyle w:val="Hyperlink"/>
                <w:noProof/>
              </w:rPr>
              <w:t>3.124 Triamsinolon Asetonid</w:t>
            </w:r>
            <w:r>
              <w:rPr>
                <w:noProof/>
                <w:webHidden/>
              </w:rPr>
              <w:tab/>
            </w:r>
            <w:r>
              <w:rPr>
                <w:noProof/>
                <w:webHidden/>
              </w:rPr>
              <w:fldChar w:fldCharType="begin"/>
            </w:r>
            <w:r>
              <w:rPr>
                <w:noProof/>
                <w:webHidden/>
              </w:rPr>
              <w:instrText xml:space="preserve"> PAGEREF _Toc243080880 \h </w:instrText>
            </w:r>
            <w:r>
              <w:rPr>
                <w:noProof/>
                <w:webHidden/>
              </w:rPr>
            </w:r>
            <w:r>
              <w:rPr>
                <w:noProof/>
                <w:webHidden/>
              </w:rPr>
              <w:fldChar w:fldCharType="separate"/>
            </w:r>
            <w:r>
              <w:rPr>
                <w:noProof/>
                <w:webHidden/>
              </w:rPr>
              <w:t>237</w:t>
            </w:r>
            <w:r>
              <w:rPr>
                <w:noProof/>
                <w:webHidden/>
              </w:rPr>
              <w:fldChar w:fldCharType="end"/>
            </w:r>
          </w:hyperlink>
        </w:p>
        <w:p w14:paraId="1085439E" w14:textId="5B68622A" w:rsidR="001A7401" w:rsidRDefault="001A7401">
          <w:pPr>
            <w:pStyle w:val="TOC3"/>
            <w:tabs>
              <w:tab w:val="right" w:leader="dot" w:pos="9350"/>
            </w:tabs>
            <w:rPr>
              <w:noProof/>
              <w:kern w:val="2"/>
              <w:lang w:val="en-US" w:eastAsia="en-US"/>
              <w14:ligatures w14:val="standardContextual"/>
            </w:rPr>
          </w:pPr>
          <w:hyperlink w:anchor="_Toc243080881" w:history="1">
            <w:r w:rsidRPr="00E43E7A">
              <w:rPr>
                <w:rStyle w:val="Hyperlink"/>
                <w:noProof/>
              </w:rPr>
              <w:t>3.125 Vinblastin</w:t>
            </w:r>
            <w:r>
              <w:rPr>
                <w:noProof/>
                <w:webHidden/>
              </w:rPr>
              <w:tab/>
            </w:r>
            <w:r>
              <w:rPr>
                <w:noProof/>
                <w:webHidden/>
              </w:rPr>
              <w:fldChar w:fldCharType="begin"/>
            </w:r>
            <w:r>
              <w:rPr>
                <w:noProof/>
                <w:webHidden/>
              </w:rPr>
              <w:instrText xml:space="preserve"> PAGEREF _Toc243080881 \h </w:instrText>
            </w:r>
            <w:r>
              <w:rPr>
                <w:noProof/>
                <w:webHidden/>
              </w:rPr>
            </w:r>
            <w:r>
              <w:rPr>
                <w:noProof/>
                <w:webHidden/>
              </w:rPr>
              <w:fldChar w:fldCharType="separate"/>
            </w:r>
            <w:r>
              <w:rPr>
                <w:noProof/>
                <w:webHidden/>
              </w:rPr>
              <w:t>238</w:t>
            </w:r>
            <w:r>
              <w:rPr>
                <w:noProof/>
                <w:webHidden/>
              </w:rPr>
              <w:fldChar w:fldCharType="end"/>
            </w:r>
          </w:hyperlink>
        </w:p>
        <w:p w14:paraId="6F92CB85" w14:textId="637FC596" w:rsidR="00E128EB" w:rsidRDefault="001A4C00">
          <w:r>
            <w:fldChar w:fldCharType="end"/>
          </w:r>
        </w:p>
      </w:sdtContent>
    </w:sdt>
    <w:p w14:paraId="6D96934B" w14:textId="77777777" w:rsidR="00E128EB" w:rsidRDefault="001A4C00">
      <w:pPr>
        <w:pStyle w:val="Heading1"/>
      </w:pPr>
      <w:bookmarkStart w:id="0" w:name="kalkulator-dosis-obat-anak"/>
      <w:bookmarkStart w:id="1" w:name="_Toc243080750"/>
      <w:r>
        <w:t>Kalkulator Dosis Obat Anak</w:t>
      </w:r>
      <w:bookmarkEnd w:id="1"/>
    </w:p>
    <w:p w14:paraId="449D8654" w14:textId="77777777" w:rsidR="00E128EB" w:rsidRDefault="001A4C00">
      <w:pPr>
        <w:pStyle w:val="FirstParagraph"/>
      </w:pPr>
      <w:r>
        <w:t>Draf 0.16, 16 Oktober 2026 (125 obat). Materi untuk ditinjau pemilik; belum diterapkan di website.</w:t>
      </w:r>
    </w:p>
    <w:p w14:paraId="6A371583" w14:textId="77777777" w:rsidR="00E128EB" w:rsidRDefault="001A4C00">
      <w:r>
        <w:pict w14:anchorId="0E2C5A78">
          <v:rect id="_x0000_i1025" style="width:0;height:1.5pt" o:hralign="center" o:hrstd="t" o:hr="t"/>
        </w:pict>
      </w:r>
    </w:p>
    <w:p w14:paraId="5E4129FD" w14:textId="77777777" w:rsidR="00E128EB" w:rsidRDefault="001A4C00">
      <w:pPr>
        <w:pStyle w:val="Heading2"/>
      </w:pPr>
      <w:bookmarkStart w:id="2" w:name="kerangka-fitur"/>
      <w:bookmarkStart w:id="3" w:name="_Toc243080751"/>
      <w:r>
        <w:t>1. Kerangka fitur</w:t>
      </w:r>
      <w:bookmarkEnd w:id="3"/>
    </w:p>
    <w:p w14:paraId="04F4C23B" w14:textId="77777777" w:rsidR="00E128EB" w:rsidRDefault="001A4C00">
      <w:pPr>
        <w:pStyle w:val="Heading3"/>
      </w:pPr>
      <w:bookmarkStart w:id="4" w:name="navigasi"/>
      <w:bookmarkStart w:id="5" w:name="_Toc243080752"/>
      <w:r>
        <w:t>1.1 Navigasi</w:t>
      </w:r>
      <w:bookmarkEnd w:id="5"/>
    </w:p>
    <w:p w14:paraId="3CCBF374" w14:textId="77777777" w:rsidR="00E128EB" w:rsidRDefault="001A4C00" w:rsidP="001A4C00">
      <w:pPr>
        <w:pStyle w:val="Compact"/>
        <w:numPr>
          <w:ilvl w:val="0"/>
          <w:numId w:val="1"/>
        </w:numPr>
      </w:pPr>
      <w:r>
        <w:t xml:space="preserve">Tombol </w:t>
      </w:r>
      <w:r>
        <w:rPr>
          <w:b/>
          <w:bCs/>
        </w:rPr>
        <w:t>“Dosis Obat”</w:t>
      </w:r>
      <w:r>
        <w:t xml:space="preserve"> di header, di sebelah “Kalkulator Medis”.</w:t>
      </w:r>
    </w:p>
    <w:p w14:paraId="77476E72" w14:textId="77777777" w:rsidR="00E128EB" w:rsidRDefault="001A4C00" w:rsidP="001A4C00">
      <w:pPr>
        <w:pStyle w:val="Compact"/>
        <w:numPr>
          <w:ilvl w:val="0"/>
          <w:numId w:val="1"/>
        </w:numPr>
      </w:pPr>
      <w:r>
        <w:t>Pilihan di dalamnya:</w:t>
      </w:r>
    </w:p>
    <w:p w14:paraId="0A650C4B" w14:textId="77777777" w:rsidR="00E128EB" w:rsidRDefault="001A4C00" w:rsidP="001A4C00">
      <w:pPr>
        <w:pStyle w:val="Compact"/>
        <w:numPr>
          <w:ilvl w:val="1"/>
          <w:numId w:val="2"/>
        </w:numPr>
      </w:pPr>
      <w:r>
        <w:t>Kalkulator Dosis Obat Anak</w:t>
      </w:r>
    </w:p>
    <w:p w14:paraId="61955CE8" w14:textId="77777777" w:rsidR="00E128EB" w:rsidRDefault="001A4C00" w:rsidP="001A4C00">
      <w:pPr>
        <w:pStyle w:val="Compact"/>
        <w:numPr>
          <w:ilvl w:val="1"/>
          <w:numId w:val="2"/>
        </w:numPr>
      </w:pPr>
      <w:r>
        <w:t>Kalkulator Dosis Obat Dewasa</w:t>
      </w:r>
    </w:p>
    <w:p w14:paraId="3A1A0AF2" w14:textId="77777777" w:rsidR="00E128EB" w:rsidRDefault="001A4C00" w:rsidP="001A4C00">
      <w:pPr>
        <w:pStyle w:val="Compact"/>
        <w:numPr>
          <w:ilvl w:val="1"/>
          <w:numId w:val="2"/>
        </w:numPr>
      </w:pPr>
      <w:r>
        <w:t>Kalkulator Dosis Obat Kegawatdaruratan</w:t>
      </w:r>
    </w:p>
    <w:p w14:paraId="1422B784" w14:textId="77777777" w:rsidR="00E128EB" w:rsidRDefault="001A4C00">
      <w:pPr>
        <w:pStyle w:val="Heading3"/>
      </w:pPr>
      <w:bookmarkStart w:id="6" w:name="halaman-daftar-obat-anak"/>
      <w:bookmarkStart w:id="7" w:name="_Toc243080753"/>
      <w:bookmarkEnd w:id="4"/>
      <w:r>
        <w:t>1.2 Halaman daftar obat anak</w:t>
      </w:r>
      <w:bookmarkEnd w:id="7"/>
    </w:p>
    <w:p w14:paraId="12E6EF04" w14:textId="77777777" w:rsidR="00E128EB" w:rsidRDefault="001A4C00" w:rsidP="001A4C00">
      <w:pPr>
        <w:pStyle w:val="Compact"/>
        <w:numPr>
          <w:ilvl w:val="0"/>
          <w:numId w:val="3"/>
        </w:numPr>
      </w:pPr>
      <w:r>
        <w:t>Pencarian nama generik.</w:t>
      </w:r>
    </w:p>
    <w:p w14:paraId="406C1870" w14:textId="77777777" w:rsidR="00E128EB" w:rsidRDefault="001A4C00" w:rsidP="001A4C00">
      <w:pPr>
        <w:pStyle w:val="Compact"/>
        <w:numPr>
          <w:ilvl w:val="0"/>
          <w:numId w:val="3"/>
        </w:numPr>
      </w:pPr>
      <w:r>
        <w:t>Daftar abjad dengan label rute yang tersedia (Oral, Injeksi, Topikal, Rektal).</w:t>
      </w:r>
    </w:p>
    <w:p w14:paraId="0DF24C12" w14:textId="77777777" w:rsidR="00E128EB" w:rsidRDefault="001A4C00" w:rsidP="001A4C00">
      <w:pPr>
        <w:pStyle w:val="Compact"/>
        <w:numPr>
          <w:ilvl w:val="0"/>
          <w:numId w:val="3"/>
        </w:numPr>
      </w:pPr>
      <w:r>
        <w:t>Filter kelas terapi sesuai FORNAS 2025.</w:t>
      </w:r>
    </w:p>
    <w:p w14:paraId="235CF7AD" w14:textId="77777777" w:rsidR="00E128EB" w:rsidRDefault="001A4C00">
      <w:pPr>
        <w:pStyle w:val="Heading3"/>
      </w:pPr>
      <w:bookmarkStart w:id="8" w:name="halaman-satu-obat"/>
      <w:bookmarkStart w:id="9" w:name="_Toc243080754"/>
      <w:bookmarkEnd w:id="6"/>
      <w:r>
        <w:t>1.3 Halaman satu obat</w:t>
      </w:r>
      <w:bookmarkEnd w:id="9"/>
    </w:p>
    <w:p w14:paraId="409676F9" w14:textId="77777777" w:rsidR="00E128EB" w:rsidRDefault="001A4C00" w:rsidP="001A4C00">
      <w:pPr>
        <w:pStyle w:val="Compact"/>
        <w:numPr>
          <w:ilvl w:val="0"/>
          <w:numId w:val="4"/>
        </w:numPr>
      </w:pPr>
      <w:r>
        <w:t xml:space="preserve">Isian </w:t>
      </w:r>
      <w:r>
        <w:rPr>
          <w:b/>
          <w:bCs/>
        </w:rPr>
        <w:t>berat badan (kg)</w:t>
      </w:r>
      <w:r>
        <w:t>. Umur kehamilan dan umur pascanatal diminta bila regimen memakai tabel neonatus.</w:t>
      </w:r>
    </w:p>
    <w:p w14:paraId="675F011A" w14:textId="77777777" w:rsidR="00E128EB" w:rsidRDefault="001A4C00" w:rsidP="001A4C00">
      <w:pPr>
        <w:pStyle w:val="Compact"/>
        <w:numPr>
          <w:ilvl w:val="0"/>
          <w:numId w:val="4"/>
        </w:numPr>
      </w:pPr>
      <w:r>
        <w:t xml:space="preserve">Tab rute dalam satu halaman: </w:t>
      </w:r>
      <w:r>
        <w:rPr>
          <w:b/>
          <w:bCs/>
        </w:rPr>
        <w:t>Oral | Injeksi | Topikal | Rektal</w:t>
      </w:r>
      <w:r>
        <w:t>. Hanya rute yang punya dosis yang ditampilkan.</w:t>
      </w:r>
    </w:p>
    <w:p w14:paraId="42BA29B2" w14:textId="77777777" w:rsidR="00E128EB" w:rsidRDefault="001A4C00" w:rsidP="001A4C00">
      <w:pPr>
        <w:pStyle w:val="Compact"/>
        <w:numPr>
          <w:ilvl w:val="0"/>
          <w:numId w:val="4"/>
        </w:numPr>
      </w:pPr>
      <w:r>
        <w:t>Kartu hasil untuk setiap regimen:</w:t>
      </w:r>
    </w:p>
    <w:p w14:paraId="7ADE770A" w14:textId="77777777" w:rsidR="00E128EB" w:rsidRDefault="001A4C00" w:rsidP="001A4C00">
      <w:pPr>
        <w:pStyle w:val="Compact"/>
        <w:numPr>
          <w:ilvl w:val="1"/>
          <w:numId w:val="5"/>
        </w:numPr>
      </w:pPr>
      <w:r>
        <w:t>indikasi atau keadaan, sesuai tulisan sumber;</w:t>
      </w:r>
    </w:p>
    <w:p w14:paraId="4389B19E" w14:textId="77777777" w:rsidR="00E128EB" w:rsidRDefault="001A4C00" w:rsidP="001A4C00">
      <w:pPr>
        <w:pStyle w:val="Compact"/>
        <w:numPr>
          <w:ilvl w:val="1"/>
          <w:numId w:val="5"/>
        </w:numPr>
      </w:pPr>
      <w:r>
        <w:rPr>
          <w:b/>
          <w:bCs/>
        </w:rPr>
        <w:t>dosis per kali</w:t>
      </w:r>
      <w:r>
        <w:t xml:space="preserve"> dan </w:t>
      </w:r>
      <w:r>
        <w:rPr>
          <w:b/>
          <w:bCs/>
        </w:rPr>
        <w:t>dosis per hari</w:t>
      </w:r>
      <w:r>
        <w:t>;</w:t>
      </w:r>
    </w:p>
    <w:p w14:paraId="146FE553" w14:textId="77777777" w:rsidR="00E128EB" w:rsidRDefault="001A4C00" w:rsidP="001A4C00">
      <w:pPr>
        <w:pStyle w:val="Compact"/>
        <w:numPr>
          <w:ilvl w:val="1"/>
          <w:numId w:val="5"/>
        </w:numPr>
      </w:pPr>
      <w:r>
        <w:t>dosis berupa rentang ditampilkan sebagai rentang; dokter yang memilih;</w:t>
      </w:r>
    </w:p>
    <w:p w14:paraId="23BD5C59" w14:textId="77777777" w:rsidR="00E128EB" w:rsidRDefault="001A4C00" w:rsidP="001A4C00">
      <w:pPr>
        <w:pStyle w:val="Compact"/>
        <w:numPr>
          <w:ilvl w:val="1"/>
          <w:numId w:val="5"/>
        </w:numPr>
      </w:pPr>
      <w:r>
        <w:t>interval dan lama pemberian;</w:t>
      </w:r>
    </w:p>
    <w:p w14:paraId="328C88D7" w14:textId="77777777" w:rsidR="00E128EB" w:rsidRDefault="001A4C00" w:rsidP="001A4C00">
      <w:pPr>
        <w:pStyle w:val="Compact"/>
        <w:numPr>
          <w:ilvl w:val="1"/>
          <w:numId w:val="5"/>
        </w:numPr>
      </w:pPr>
      <w:r>
        <w:t>batas maksimal bila tertulis di sumber;</w:t>
      </w:r>
    </w:p>
    <w:p w14:paraId="546A7705" w14:textId="77777777" w:rsidR="00E128EB" w:rsidRDefault="001A4C00" w:rsidP="001A4C00">
      <w:pPr>
        <w:pStyle w:val="Compact"/>
        <w:numPr>
          <w:ilvl w:val="1"/>
          <w:numId w:val="5"/>
        </w:numPr>
      </w:pPr>
      <w:r>
        <w:t>konversi ke mL untuk sediaan cair dan injeksi berkekuatan mg/mL;</w:t>
      </w:r>
    </w:p>
    <w:p w14:paraId="1364EFA2" w14:textId="77777777" w:rsidR="00E128EB" w:rsidRDefault="001A4C00" w:rsidP="001A4C00">
      <w:pPr>
        <w:pStyle w:val="Compact"/>
        <w:numPr>
          <w:ilvl w:val="1"/>
          <w:numId w:val="5"/>
        </w:numPr>
      </w:pPr>
      <w:r>
        <w:t>sumber dan halaman.</w:t>
      </w:r>
    </w:p>
    <w:p w14:paraId="2249D426" w14:textId="77777777" w:rsidR="00E128EB" w:rsidRDefault="001A4C00" w:rsidP="001A4C00">
      <w:pPr>
        <w:pStyle w:val="Compact"/>
        <w:numPr>
          <w:ilvl w:val="0"/>
          <w:numId w:val="4"/>
        </w:numPr>
      </w:pPr>
      <w:r>
        <w:lastRenderedPageBreak/>
        <w:t>Bagian berikut: Sediaan, Aturan penggunaan, Manfaat obat, Efek samping, Peringatan, Farmakokinetik, Farmakodinamik, Daftar pustaka.</w:t>
      </w:r>
    </w:p>
    <w:p w14:paraId="055C756C" w14:textId="77777777" w:rsidR="00E128EB" w:rsidRDefault="001A4C00">
      <w:pPr>
        <w:pStyle w:val="Heading2"/>
      </w:pPr>
      <w:bookmarkStart w:id="10" w:name="aturan-perhitungan"/>
      <w:bookmarkStart w:id="11" w:name="_Toc243080755"/>
      <w:bookmarkEnd w:id="2"/>
      <w:bookmarkEnd w:id="8"/>
      <w:r>
        <w:t>2. Aturan perhitungan</w:t>
      </w:r>
      <w:bookmarkEnd w:id="11"/>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5FDE4ADA"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7116BE1" w14:textId="77777777" w:rsidR="00E128EB" w:rsidRDefault="001A4C00">
            <w:pPr>
              <w:pStyle w:val="Compact"/>
            </w:pPr>
            <w:r>
              <w:rPr>
                <w:sz w:val="19"/>
              </w:rPr>
              <w:t>Jenis dosis di sumber</w:t>
            </w:r>
          </w:p>
        </w:tc>
        <w:tc>
          <w:tcPr>
            <w:tcW w:w="3960" w:type="dxa"/>
            <w:shd w:val="clear" w:color="auto" w:fill="DCE6F1"/>
          </w:tcPr>
          <w:p w14:paraId="026460B2" w14:textId="77777777" w:rsidR="00E128EB" w:rsidRDefault="001A4C00">
            <w:pPr>
              <w:pStyle w:val="Compact"/>
            </w:pPr>
            <w:r>
              <w:rPr>
                <w:sz w:val="19"/>
              </w:rPr>
              <w:t>Cara hitung</w:t>
            </w:r>
          </w:p>
        </w:tc>
      </w:tr>
      <w:tr w:rsidR="00E128EB" w14:paraId="405FE1AC" w14:textId="77777777">
        <w:tc>
          <w:tcPr>
            <w:tcW w:w="3960" w:type="dxa"/>
          </w:tcPr>
          <w:p w14:paraId="6DEA8442" w14:textId="77777777" w:rsidR="00E128EB" w:rsidRDefault="001A4C00">
            <w:pPr>
              <w:pStyle w:val="Compact"/>
            </w:pPr>
            <w:r>
              <w:rPr>
                <w:sz w:val="19"/>
              </w:rPr>
              <w:t>mg/kg per kali, dengan interval</w:t>
            </w:r>
          </w:p>
        </w:tc>
        <w:tc>
          <w:tcPr>
            <w:tcW w:w="3960" w:type="dxa"/>
          </w:tcPr>
          <w:p w14:paraId="58E0BA82" w14:textId="77777777" w:rsidR="00E128EB" w:rsidRDefault="001A4C00">
            <w:pPr>
              <w:pStyle w:val="Compact"/>
            </w:pPr>
            <w:r>
              <w:rPr>
                <w:sz w:val="19"/>
              </w:rPr>
              <w:t>per kali = dosis × BB; per hari = per kali × (24 ÷ interval)</w:t>
            </w:r>
          </w:p>
        </w:tc>
      </w:tr>
      <w:tr w:rsidR="00E128EB" w14:paraId="561E7855" w14:textId="77777777">
        <w:tc>
          <w:tcPr>
            <w:tcW w:w="3960" w:type="dxa"/>
          </w:tcPr>
          <w:p w14:paraId="39615229" w14:textId="77777777" w:rsidR="00E128EB" w:rsidRDefault="001A4C00">
            <w:pPr>
              <w:pStyle w:val="Compact"/>
            </w:pPr>
            <w:r>
              <w:rPr>
                <w:sz w:val="19"/>
              </w:rPr>
              <w:t>mg/kg per hari dibagi n dosis</w:t>
            </w:r>
          </w:p>
        </w:tc>
        <w:tc>
          <w:tcPr>
            <w:tcW w:w="3960" w:type="dxa"/>
          </w:tcPr>
          <w:p w14:paraId="6599BE17" w14:textId="77777777" w:rsidR="00E128EB" w:rsidRDefault="001A4C00">
            <w:pPr>
              <w:pStyle w:val="Compact"/>
            </w:pPr>
            <w:r>
              <w:rPr>
                <w:sz w:val="19"/>
              </w:rPr>
              <w:t>per hari = dosis × BB; per kali = per hari ÷ n</w:t>
            </w:r>
          </w:p>
        </w:tc>
      </w:tr>
      <w:tr w:rsidR="00E128EB" w14:paraId="5AED5DC9" w14:textId="77777777">
        <w:tc>
          <w:tcPr>
            <w:tcW w:w="3960" w:type="dxa"/>
          </w:tcPr>
          <w:p w14:paraId="69FB3802" w14:textId="77777777" w:rsidR="00E128EB" w:rsidRDefault="001A4C00">
            <w:pPr>
              <w:pStyle w:val="Compact"/>
            </w:pPr>
            <w:r>
              <w:rPr>
                <w:sz w:val="19"/>
              </w:rPr>
              <w:t>mg/kg sekali sehari</w:t>
            </w:r>
          </w:p>
        </w:tc>
        <w:tc>
          <w:tcPr>
            <w:tcW w:w="3960" w:type="dxa"/>
          </w:tcPr>
          <w:p w14:paraId="65A08A7A" w14:textId="77777777" w:rsidR="00E128EB" w:rsidRDefault="001A4C00">
            <w:pPr>
              <w:pStyle w:val="Compact"/>
            </w:pPr>
            <w:r>
              <w:rPr>
                <w:sz w:val="19"/>
              </w:rPr>
              <w:t>per kali = per hari = dosis × BB</w:t>
            </w:r>
          </w:p>
        </w:tc>
      </w:tr>
      <w:tr w:rsidR="00E128EB" w14:paraId="7BCDBDBE" w14:textId="77777777">
        <w:tc>
          <w:tcPr>
            <w:tcW w:w="3960" w:type="dxa"/>
          </w:tcPr>
          <w:p w14:paraId="5F33BE56" w14:textId="77777777" w:rsidR="00E128EB" w:rsidRDefault="001A4C00">
            <w:pPr>
              <w:pStyle w:val="Compact"/>
            </w:pPr>
            <w:r>
              <w:rPr>
                <w:sz w:val="19"/>
              </w:rPr>
              <w:t>Dosis pertama lalu dosis lanjutan</w:t>
            </w:r>
          </w:p>
        </w:tc>
        <w:tc>
          <w:tcPr>
            <w:tcW w:w="3960" w:type="dxa"/>
          </w:tcPr>
          <w:p w14:paraId="5F19CCAC" w14:textId="77777777" w:rsidR="00E128EB" w:rsidRDefault="001A4C00">
            <w:pPr>
              <w:pStyle w:val="Compact"/>
            </w:pPr>
            <w:r>
              <w:rPr>
                <w:sz w:val="19"/>
              </w:rPr>
              <w:t>dua hasil: dosis pertama dan dosis berikutnya</w:t>
            </w:r>
          </w:p>
        </w:tc>
      </w:tr>
      <w:tr w:rsidR="00E128EB" w14:paraId="576894F2" w14:textId="77777777">
        <w:tc>
          <w:tcPr>
            <w:tcW w:w="3960" w:type="dxa"/>
          </w:tcPr>
          <w:p w14:paraId="1EF52B5F" w14:textId="77777777" w:rsidR="00E128EB" w:rsidRDefault="001A4C00">
            <w:pPr>
              <w:pStyle w:val="Compact"/>
            </w:pPr>
            <w:r>
              <w:rPr>
                <w:sz w:val="19"/>
              </w:rPr>
              <w:t>Tabel neonatus</w:t>
            </w:r>
          </w:p>
        </w:tc>
        <w:tc>
          <w:tcPr>
            <w:tcW w:w="3960" w:type="dxa"/>
          </w:tcPr>
          <w:p w14:paraId="3E8D8D0A" w14:textId="77777777" w:rsidR="00E128EB" w:rsidRDefault="001A4C00">
            <w:pPr>
              <w:pStyle w:val="Compact"/>
            </w:pPr>
            <w:r>
              <w:rPr>
                <w:sz w:val="19"/>
              </w:rPr>
              <w:t>baris dipilih menurut umur kehamilan dan umur pascanatal, lalu dosis × BB</w:t>
            </w:r>
          </w:p>
        </w:tc>
      </w:tr>
    </w:tbl>
    <w:p w14:paraId="6226D95C" w14:textId="77777777" w:rsidR="00E128EB" w:rsidRDefault="001A4C00" w:rsidP="001A4C00">
      <w:pPr>
        <w:pStyle w:val="Compact"/>
        <w:numPr>
          <w:ilvl w:val="0"/>
          <w:numId w:val="6"/>
        </w:numPr>
      </w:pPr>
      <w:r>
        <w:t>Batas maksimal dipakai bila tertulis di sumber. Bila hasil hitung melebihi batas, yang ditampilkan adalah angka batas.</w:t>
      </w:r>
    </w:p>
    <w:p w14:paraId="076D8946" w14:textId="77777777" w:rsidR="00E128EB" w:rsidRDefault="001A4C00" w:rsidP="001A4C00">
      <w:pPr>
        <w:pStyle w:val="Compact"/>
        <w:numPr>
          <w:ilvl w:val="0"/>
          <w:numId w:val="6"/>
        </w:numPr>
      </w:pPr>
      <w:r>
        <w:t>Konversi: mL = mg ÷ kekuatan sediaan (mg/mL). Contoh kekuatan: sirup 120 mg/5 mL = 24 mg/mL.</w:t>
      </w:r>
    </w:p>
    <w:p w14:paraId="1037F6A8" w14:textId="77777777" w:rsidR="00E128EB" w:rsidRDefault="001A4C00">
      <w:r>
        <w:pict w14:anchorId="569774B3">
          <v:rect id="_x0000_i1026" style="width:0;height:1.5pt" o:hralign="center" o:hrstd="t" o:hr="t"/>
        </w:pict>
      </w:r>
    </w:p>
    <w:p w14:paraId="4DFE55A9" w14:textId="77777777" w:rsidR="00E128EB" w:rsidRDefault="001A4C00">
      <w:pPr>
        <w:pStyle w:val="Heading2"/>
      </w:pPr>
      <w:bookmarkStart w:id="12" w:name="monografi-obat"/>
      <w:bookmarkStart w:id="13" w:name="_Toc243080756"/>
      <w:bookmarkEnd w:id="10"/>
      <w:r>
        <w:t>3. Monografi obat</w:t>
      </w:r>
      <w:bookmarkEnd w:id="13"/>
    </w:p>
    <w:p w14:paraId="31290AF0" w14:textId="77777777" w:rsidR="00E128EB" w:rsidRDefault="001A4C00">
      <w:pPr>
        <w:pStyle w:val="Heading3"/>
      </w:pPr>
      <w:bookmarkStart w:id="14" w:name="parasetamol-acetaminofen"/>
      <w:bookmarkStart w:id="15" w:name="_Toc243080757"/>
      <w:r>
        <w:t>3.1 Parasetamol (Acetaminofen)</w:t>
      </w:r>
      <w:bookmarkEnd w:id="15"/>
    </w:p>
    <w:p w14:paraId="0E956B2A" w14:textId="77777777" w:rsidR="00E128EB" w:rsidRDefault="001A4C00">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128EB" w14:paraId="7E06B2AA"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153CD2CC" w14:textId="77777777" w:rsidR="00E128EB" w:rsidRDefault="001A4C00">
            <w:pPr>
              <w:pStyle w:val="Compact"/>
            </w:pPr>
            <w:r>
              <w:rPr>
                <w:sz w:val="19"/>
              </w:rPr>
              <w:t>Rute</w:t>
            </w:r>
          </w:p>
        </w:tc>
        <w:tc>
          <w:tcPr>
            <w:tcW w:w="2640" w:type="dxa"/>
            <w:shd w:val="clear" w:color="auto" w:fill="DCE6F1"/>
          </w:tcPr>
          <w:p w14:paraId="596F99D9" w14:textId="77777777" w:rsidR="00E128EB" w:rsidRDefault="001A4C00">
            <w:pPr>
              <w:pStyle w:val="Compact"/>
            </w:pPr>
            <w:r>
              <w:rPr>
                <w:sz w:val="19"/>
              </w:rPr>
              <w:t>Dosis</w:t>
            </w:r>
          </w:p>
        </w:tc>
        <w:tc>
          <w:tcPr>
            <w:tcW w:w="2640" w:type="dxa"/>
            <w:shd w:val="clear" w:color="auto" w:fill="DCE6F1"/>
          </w:tcPr>
          <w:p w14:paraId="296E0D73" w14:textId="77777777" w:rsidR="00E128EB" w:rsidRDefault="001A4C00">
            <w:pPr>
              <w:pStyle w:val="Compact"/>
            </w:pPr>
            <w:r>
              <w:rPr>
                <w:sz w:val="19"/>
              </w:rPr>
              <w:t>Sumber</w:t>
            </w:r>
          </w:p>
        </w:tc>
      </w:tr>
      <w:tr w:rsidR="00E128EB" w14:paraId="79B12CF1" w14:textId="77777777">
        <w:tc>
          <w:tcPr>
            <w:tcW w:w="2640" w:type="dxa"/>
          </w:tcPr>
          <w:p w14:paraId="6201254F" w14:textId="77777777" w:rsidR="00E128EB" w:rsidRDefault="001A4C00">
            <w:pPr>
              <w:pStyle w:val="Compact"/>
            </w:pPr>
            <w:r>
              <w:rPr>
                <w:sz w:val="19"/>
              </w:rPr>
              <w:t>Oral</w:t>
            </w:r>
          </w:p>
        </w:tc>
        <w:tc>
          <w:tcPr>
            <w:tcW w:w="2640" w:type="dxa"/>
          </w:tcPr>
          <w:p w14:paraId="610123C9" w14:textId="77777777" w:rsidR="00E128EB" w:rsidRDefault="001A4C00">
            <w:pPr>
              <w:pStyle w:val="Compact"/>
            </w:pPr>
            <w:r>
              <w:rPr>
                <w:sz w:val="19"/>
              </w:rPr>
              <w:t>20 mg/kg, kemudian 15 mg/kg/kali, po, tiap 4 jam (maks 90 mg/kg/hari)</w:t>
            </w:r>
          </w:p>
        </w:tc>
        <w:tc>
          <w:tcPr>
            <w:tcW w:w="2640" w:type="dxa"/>
          </w:tcPr>
          <w:p w14:paraId="03C6B8EE" w14:textId="77777777" w:rsidR="00E128EB" w:rsidRDefault="001A4C00">
            <w:pPr>
              <w:pStyle w:val="Compact"/>
            </w:pPr>
            <w:r>
              <w:rPr>
                <w:sz w:val="19"/>
              </w:rPr>
              <w:t>IDAI hlm. 35</w:t>
            </w:r>
          </w:p>
        </w:tc>
      </w:tr>
      <w:tr w:rsidR="00E128EB" w14:paraId="3DDCC74A" w14:textId="77777777">
        <w:tc>
          <w:tcPr>
            <w:tcW w:w="2640" w:type="dxa"/>
          </w:tcPr>
          <w:p w14:paraId="1D161962" w14:textId="77777777" w:rsidR="00E128EB" w:rsidRDefault="001A4C00">
            <w:pPr>
              <w:pStyle w:val="Compact"/>
            </w:pPr>
            <w:r>
              <w:rPr>
                <w:sz w:val="19"/>
              </w:rPr>
              <w:t>Rektal</w:t>
            </w:r>
          </w:p>
        </w:tc>
        <w:tc>
          <w:tcPr>
            <w:tcW w:w="2640" w:type="dxa"/>
          </w:tcPr>
          <w:p w14:paraId="73D87394" w14:textId="77777777" w:rsidR="00E128EB" w:rsidRDefault="001A4C00">
            <w:pPr>
              <w:pStyle w:val="Compact"/>
            </w:pPr>
            <w:r>
              <w:rPr>
                <w:sz w:val="19"/>
              </w:rPr>
              <w:t>40 mg/kg, kemudian 30 mg/kg/kali, rektal, tiap 6 jam (maks 5 g/hari)</w:t>
            </w:r>
          </w:p>
        </w:tc>
        <w:tc>
          <w:tcPr>
            <w:tcW w:w="2640" w:type="dxa"/>
          </w:tcPr>
          <w:p w14:paraId="51D6F0B2" w14:textId="77777777" w:rsidR="00E128EB" w:rsidRDefault="001A4C00">
            <w:pPr>
              <w:pStyle w:val="Compact"/>
            </w:pPr>
            <w:r>
              <w:rPr>
                <w:sz w:val="19"/>
              </w:rPr>
              <w:t>IDAI hlm. 35</w:t>
            </w:r>
          </w:p>
        </w:tc>
      </w:tr>
    </w:tbl>
    <w:p w14:paraId="59D62791" w14:textId="77777777" w:rsidR="00E128EB" w:rsidRDefault="001A4C00">
      <w:pPr>
        <w:pStyle w:val="BodyText"/>
      </w:pPr>
      <w:r>
        <w:rPr>
          <w:b/>
          <w:bCs/>
        </w:rPr>
        <w:t>Penyesuaian dosis pada penyakit ginjal</w:t>
      </w:r>
      <w:r>
        <w:t xml:space="preserve"> (IDAI hlm. 76)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40DDF428"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7B8BCAC" w14:textId="77777777" w:rsidR="00E128EB" w:rsidRDefault="001A4C00">
            <w:pPr>
              <w:pStyle w:val="Compact"/>
            </w:pPr>
            <w:r>
              <w:rPr>
                <w:sz w:val="19"/>
              </w:rPr>
              <w:t>Dosis normal</w:t>
            </w:r>
          </w:p>
        </w:tc>
        <w:tc>
          <w:tcPr>
            <w:tcW w:w="1131" w:type="dxa"/>
            <w:shd w:val="clear" w:color="auto" w:fill="DCE6F1"/>
          </w:tcPr>
          <w:p w14:paraId="552AC18A" w14:textId="77777777" w:rsidR="00E128EB" w:rsidRDefault="001A4C00">
            <w:pPr>
              <w:pStyle w:val="Compact"/>
            </w:pPr>
            <w:r>
              <w:rPr>
                <w:sz w:val="19"/>
              </w:rPr>
              <w:t>Dosis (D)/Interval (I)</w:t>
            </w:r>
          </w:p>
        </w:tc>
        <w:tc>
          <w:tcPr>
            <w:tcW w:w="1131" w:type="dxa"/>
            <w:shd w:val="clear" w:color="auto" w:fill="DCE6F1"/>
          </w:tcPr>
          <w:p w14:paraId="644FA7AB" w14:textId="77777777" w:rsidR="00E128EB" w:rsidRDefault="001A4C00">
            <w:pPr>
              <w:pStyle w:val="Compact"/>
            </w:pPr>
            <w:r>
              <w:rPr>
                <w:sz w:val="19"/>
              </w:rPr>
              <w:t>LFG &gt;50</w:t>
            </w:r>
          </w:p>
        </w:tc>
        <w:tc>
          <w:tcPr>
            <w:tcW w:w="1131" w:type="dxa"/>
            <w:shd w:val="clear" w:color="auto" w:fill="DCE6F1"/>
          </w:tcPr>
          <w:p w14:paraId="5EE03179" w14:textId="77777777" w:rsidR="00E128EB" w:rsidRDefault="001A4C00">
            <w:pPr>
              <w:pStyle w:val="Compact"/>
            </w:pPr>
            <w:r>
              <w:rPr>
                <w:sz w:val="19"/>
              </w:rPr>
              <w:t>LFG 10–50</w:t>
            </w:r>
          </w:p>
        </w:tc>
        <w:tc>
          <w:tcPr>
            <w:tcW w:w="1131" w:type="dxa"/>
            <w:shd w:val="clear" w:color="auto" w:fill="DCE6F1"/>
          </w:tcPr>
          <w:p w14:paraId="59D6CD71" w14:textId="77777777" w:rsidR="00E128EB" w:rsidRDefault="001A4C00">
            <w:pPr>
              <w:pStyle w:val="Compact"/>
            </w:pPr>
            <w:r>
              <w:rPr>
                <w:sz w:val="19"/>
              </w:rPr>
              <w:t>LFG &lt;10</w:t>
            </w:r>
          </w:p>
        </w:tc>
        <w:tc>
          <w:tcPr>
            <w:tcW w:w="1131" w:type="dxa"/>
            <w:shd w:val="clear" w:color="auto" w:fill="DCE6F1"/>
          </w:tcPr>
          <w:p w14:paraId="209443C4" w14:textId="77777777" w:rsidR="00E128EB" w:rsidRDefault="001A4C00">
            <w:pPr>
              <w:pStyle w:val="Compact"/>
            </w:pPr>
            <w:r>
              <w:rPr>
                <w:sz w:val="19"/>
              </w:rPr>
              <w:t>HD</w:t>
            </w:r>
          </w:p>
        </w:tc>
        <w:tc>
          <w:tcPr>
            <w:tcW w:w="1131" w:type="dxa"/>
            <w:shd w:val="clear" w:color="auto" w:fill="DCE6F1"/>
          </w:tcPr>
          <w:p w14:paraId="72F87644" w14:textId="77777777" w:rsidR="00E128EB" w:rsidRDefault="001A4C00">
            <w:pPr>
              <w:pStyle w:val="Compact"/>
            </w:pPr>
            <w:r>
              <w:rPr>
                <w:sz w:val="19"/>
              </w:rPr>
              <w:t>PD</w:t>
            </w:r>
          </w:p>
        </w:tc>
      </w:tr>
      <w:tr w:rsidR="00E128EB" w14:paraId="37F1C4C9" w14:textId="77777777">
        <w:tc>
          <w:tcPr>
            <w:tcW w:w="1131" w:type="dxa"/>
          </w:tcPr>
          <w:p w14:paraId="1DEC7A46" w14:textId="77777777" w:rsidR="00E128EB" w:rsidRDefault="001A4C00">
            <w:pPr>
              <w:pStyle w:val="Compact"/>
            </w:pPr>
            <w:r>
              <w:rPr>
                <w:sz w:val="19"/>
              </w:rPr>
              <w:t>10–15 mg/kg/dosis q4–6 jam po</w:t>
            </w:r>
          </w:p>
        </w:tc>
        <w:tc>
          <w:tcPr>
            <w:tcW w:w="1131" w:type="dxa"/>
          </w:tcPr>
          <w:p w14:paraId="141B9DCF" w14:textId="77777777" w:rsidR="00E128EB" w:rsidRDefault="001A4C00">
            <w:pPr>
              <w:pStyle w:val="Compact"/>
            </w:pPr>
            <w:r>
              <w:rPr>
                <w:sz w:val="19"/>
              </w:rPr>
              <w:t>I</w:t>
            </w:r>
          </w:p>
        </w:tc>
        <w:tc>
          <w:tcPr>
            <w:tcW w:w="1131" w:type="dxa"/>
          </w:tcPr>
          <w:p w14:paraId="0281C187" w14:textId="77777777" w:rsidR="00E128EB" w:rsidRDefault="001A4C00">
            <w:pPr>
              <w:pStyle w:val="Compact"/>
            </w:pPr>
            <w:r>
              <w:rPr>
                <w:sz w:val="19"/>
              </w:rPr>
              <w:t>q4 jam</w:t>
            </w:r>
          </w:p>
        </w:tc>
        <w:tc>
          <w:tcPr>
            <w:tcW w:w="1131" w:type="dxa"/>
          </w:tcPr>
          <w:p w14:paraId="46EA1BC7" w14:textId="77777777" w:rsidR="00E128EB" w:rsidRDefault="001A4C00">
            <w:pPr>
              <w:pStyle w:val="Compact"/>
            </w:pPr>
            <w:r>
              <w:rPr>
                <w:sz w:val="19"/>
              </w:rPr>
              <w:t>q6 jam</w:t>
            </w:r>
          </w:p>
        </w:tc>
        <w:tc>
          <w:tcPr>
            <w:tcW w:w="1131" w:type="dxa"/>
          </w:tcPr>
          <w:p w14:paraId="1E3882EE" w14:textId="77777777" w:rsidR="00E128EB" w:rsidRDefault="001A4C00">
            <w:pPr>
              <w:pStyle w:val="Compact"/>
            </w:pPr>
            <w:r>
              <w:rPr>
                <w:sz w:val="19"/>
              </w:rPr>
              <w:t>q8 jam</w:t>
            </w:r>
          </w:p>
        </w:tc>
        <w:tc>
          <w:tcPr>
            <w:tcW w:w="1131" w:type="dxa"/>
          </w:tcPr>
          <w:p w14:paraId="7903A293" w14:textId="77777777" w:rsidR="00E128EB" w:rsidRDefault="001A4C00">
            <w:pPr>
              <w:pStyle w:val="Compact"/>
            </w:pPr>
            <w:r>
              <w:rPr>
                <w:sz w:val="19"/>
              </w:rPr>
              <w:t>tak ada</w:t>
            </w:r>
          </w:p>
        </w:tc>
        <w:tc>
          <w:tcPr>
            <w:tcW w:w="1131" w:type="dxa"/>
          </w:tcPr>
          <w:p w14:paraId="1B80D17F" w14:textId="77777777" w:rsidR="00E128EB" w:rsidRDefault="001A4C00">
            <w:pPr>
              <w:pStyle w:val="Compact"/>
            </w:pPr>
            <w:r>
              <w:rPr>
                <w:sz w:val="19"/>
              </w:rPr>
              <w:t>tak ada</w:t>
            </w:r>
          </w:p>
        </w:tc>
      </w:tr>
    </w:tbl>
    <w:p w14:paraId="51173014" w14:textId="77777777" w:rsidR="00E128EB" w:rsidRDefault="001A4C00">
      <w:pPr>
        <w:pStyle w:val="BodyText"/>
      </w:pPr>
      <w:r>
        <w:rPr>
          <w:b/>
          <w:bCs/>
        </w:rPr>
        <w:t>Sediaan</w:t>
      </w:r>
      <w:r>
        <w:t xml:space="preserve"> (FORNAS 2025 hlm. 13)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43"/>
        <w:gridCol w:w="1939"/>
      </w:tblGrid>
      <w:tr w:rsidR="00E128EB" w14:paraId="5DD2749E"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19C6009" w14:textId="77777777" w:rsidR="00E128EB" w:rsidRDefault="001A4C00">
            <w:pPr>
              <w:pStyle w:val="Compact"/>
            </w:pPr>
            <w:r>
              <w:rPr>
                <w:sz w:val="19"/>
              </w:rPr>
              <w:t>Sediaan</w:t>
            </w:r>
          </w:p>
        </w:tc>
        <w:tc>
          <w:tcPr>
            <w:tcW w:w="0" w:type="auto"/>
            <w:shd w:val="clear" w:color="auto" w:fill="DCE6F1"/>
          </w:tcPr>
          <w:p w14:paraId="671CFAE8" w14:textId="77777777" w:rsidR="00E128EB" w:rsidRDefault="001A4C00">
            <w:pPr>
              <w:pStyle w:val="Compact"/>
            </w:pPr>
            <w:r>
              <w:rPr>
                <w:sz w:val="19"/>
              </w:rPr>
              <w:t>Peresepan maksimal</w:t>
            </w:r>
          </w:p>
        </w:tc>
      </w:tr>
      <w:tr w:rsidR="00E128EB" w14:paraId="1E66B9CC" w14:textId="77777777">
        <w:tc>
          <w:tcPr>
            <w:tcW w:w="0" w:type="auto"/>
          </w:tcPr>
          <w:p w14:paraId="6DD0AAA3" w14:textId="77777777" w:rsidR="00E128EB" w:rsidRDefault="001A4C00">
            <w:pPr>
              <w:pStyle w:val="Compact"/>
            </w:pPr>
            <w:r>
              <w:rPr>
                <w:sz w:val="19"/>
              </w:rPr>
              <w:t>Tablet 500 mg</w:t>
            </w:r>
          </w:p>
        </w:tc>
        <w:tc>
          <w:tcPr>
            <w:tcW w:w="0" w:type="auto"/>
          </w:tcPr>
          <w:p w14:paraId="792F15DD" w14:textId="77777777" w:rsidR="00E128EB" w:rsidRDefault="001A4C00">
            <w:pPr>
              <w:pStyle w:val="Compact"/>
            </w:pPr>
            <w:r>
              <w:rPr>
                <w:sz w:val="19"/>
              </w:rPr>
              <w:t>180 tab/bulan</w:t>
            </w:r>
          </w:p>
        </w:tc>
      </w:tr>
      <w:tr w:rsidR="00E128EB" w14:paraId="576E3B85" w14:textId="77777777">
        <w:tc>
          <w:tcPr>
            <w:tcW w:w="0" w:type="auto"/>
          </w:tcPr>
          <w:p w14:paraId="65F279FC" w14:textId="77777777" w:rsidR="00E128EB" w:rsidRDefault="001A4C00">
            <w:pPr>
              <w:pStyle w:val="Compact"/>
            </w:pPr>
            <w:r>
              <w:rPr>
                <w:sz w:val="19"/>
              </w:rPr>
              <w:t>Sirup 120 mg/5 mL</w:t>
            </w:r>
          </w:p>
        </w:tc>
        <w:tc>
          <w:tcPr>
            <w:tcW w:w="0" w:type="auto"/>
          </w:tcPr>
          <w:p w14:paraId="223E9F33" w14:textId="77777777" w:rsidR="00E128EB" w:rsidRDefault="001A4C00">
            <w:pPr>
              <w:pStyle w:val="Compact"/>
            </w:pPr>
            <w:r>
              <w:rPr>
                <w:sz w:val="19"/>
              </w:rPr>
              <w:t>2 botol/kasus</w:t>
            </w:r>
          </w:p>
        </w:tc>
      </w:tr>
      <w:tr w:rsidR="00E128EB" w14:paraId="759F829E" w14:textId="77777777">
        <w:tc>
          <w:tcPr>
            <w:tcW w:w="0" w:type="auto"/>
          </w:tcPr>
          <w:p w14:paraId="3AEE4EE9" w14:textId="77777777" w:rsidR="00E128EB" w:rsidRDefault="001A4C00">
            <w:pPr>
              <w:pStyle w:val="Compact"/>
            </w:pPr>
            <w:r>
              <w:rPr>
                <w:sz w:val="19"/>
              </w:rPr>
              <w:t>Drops 100 mg/mL</w:t>
            </w:r>
          </w:p>
        </w:tc>
        <w:tc>
          <w:tcPr>
            <w:tcW w:w="0" w:type="auto"/>
          </w:tcPr>
          <w:p w14:paraId="63560234" w14:textId="77777777" w:rsidR="00E128EB" w:rsidRDefault="001A4C00">
            <w:pPr>
              <w:pStyle w:val="Compact"/>
            </w:pPr>
            <w:r>
              <w:rPr>
                <w:sz w:val="19"/>
              </w:rPr>
              <w:t>1 botol/kasus</w:t>
            </w:r>
          </w:p>
        </w:tc>
      </w:tr>
    </w:tbl>
    <w:p w14:paraId="0362DFAA" w14:textId="77777777" w:rsidR="00E128EB" w:rsidRDefault="001A4C00">
      <w:pPr>
        <w:pStyle w:val="BodyText"/>
      </w:pPr>
      <w:r>
        <w:rPr>
          <w:b/>
          <w:bCs/>
        </w:rPr>
        <w:t>Aturan penggunaan</w:t>
      </w:r>
    </w:p>
    <w:p w14:paraId="032B1E68" w14:textId="77777777" w:rsidR="00E128EB" w:rsidRDefault="001A4C00" w:rsidP="001A4C00">
      <w:pPr>
        <w:pStyle w:val="Compact"/>
        <w:numPr>
          <w:ilvl w:val="0"/>
          <w:numId w:val="7"/>
        </w:numPr>
      </w:pPr>
      <w:r>
        <w:lastRenderedPageBreak/>
        <w:t>Oral: 20 mg/kg, kemudian 15 mg/kg/kali tiap 4 jam; maks 90 mg/kg/hari (IDAI).</w:t>
      </w:r>
    </w:p>
    <w:p w14:paraId="283A1E40" w14:textId="77777777" w:rsidR="00E128EB" w:rsidRDefault="001A4C00" w:rsidP="001A4C00">
      <w:pPr>
        <w:pStyle w:val="Compact"/>
        <w:numPr>
          <w:ilvl w:val="0"/>
          <w:numId w:val="7"/>
        </w:numPr>
      </w:pPr>
      <w:r>
        <w:t>Rektal: 40 mg/kg, kemudian 30 mg/kg/kali tiap 6 jam; maks 5 g/hari (IDAI).</w:t>
      </w:r>
    </w:p>
    <w:p w14:paraId="58A74602" w14:textId="77777777" w:rsidR="00E128EB" w:rsidRDefault="001A4C00" w:rsidP="001A4C00">
      <w:pPr>
        <w:pStyle w:val="Compact"/>
        <w:numPr>
          <w:ilvl w:val="0"/>
          <w:numId w:val="7"/>
        </w:numPr>
      </w:pPr>
      <w:r>
        <w:t>Dosis maksimal harian dihitung dari semua rute (intravena, oral, rektal) dan semua produk yang mengandung parasetamol (label Ofirmev).</w:t>
      </w:r>
    </w:p>
    <w:p w14:paraId="24359385" w14:textId="77777777" w:rsidR="00E128EB" w:rsidRDefault="001A4C00">
      <w:pPr>
        <w:pStyle w:val="FirstParagraph"/>
      </w:pPr>
      <w:r>
        <w:rPr>
          <w:b/>
          <w:bCs/>
        </w:rPr>
        <w:t>Manfaat obat</w:t>
      </w:r>
      <w:r>
        <w:t xml:space="preserve"> (label Ofirmev)</w:t>
      </w:r>
    </w:p>
    <w:p w14:paraId="36691229" w14:textId="77777777" w:rsidR="00E128EB" w:rsidRDefault="001A4C00" w:rsidP="001A4C00">
      <w:pPr>
        <w:pStyle w:val="Compact"/>
        <w:numPr>
          <w:ilvl w:val="0"/>
          <w:numId w:val="8"/>
        </w:numPr>
      </w:pPr>
      <w:r>
        <w:t>Nyeri ringan sampai sedang pada dewasa dan anak usia 2 tahun ke atas.</w:t>
      </w:r>
    </w:p>
    <w:p w14:paraId="77EA7540" w14:textId="77777777" w:rsidR="00E128EB" w:rsidRDefault="001A4C00" w:rsidP="001A4C00">
      <w:pPr>
        <w:pStyle w:val="Compact"/>
        <w:numPr>
          <w:ilvl w:val="0"/>
          <w:numId w:val="8"/>
        </w:numPr>
      </w:pPr>
      <w:r>
        <w:t>Nyeri sedang sampai berat bersama analgesik opioid pada dewasa dan anak usia 2 tahun ke atas.</w:t>
      </w:r>
    </w:p>
    <w:p w14:paraId="78A10797" w14:textId="77777777" w:rsidR="00E128EB" w:rsidRDefault="001A4C00" w:rsidP="001A4C00">
      <w:pPr>
        <w:pStyle w:val="Compact"/>
        <w:numPr>
          <w:ilvl w:val="0"/>
          <w:numId w:val="8"/>
        </w:numPr>
      </w:pPr>
      <w:r>
        <w:t>Menurunkan demam pada dewasa dan anak.</w:t>
      </w:r>
    </w:p>
    <w:p w14:paraId="54AD290F" w14:textId="77777777" w:rsidR="00E128EB" w:rsidRDefault="001A4C00">
      <w:pPr>
        <w:pStyle w:val="FirstParagraph"/>
      </w:pPr>
      <w:r>
        <w:rPr>
          <w:b/>
          <w:bCs/>
        </w:rPr>
        <w:t>Efek samping</w:t>
      </w:r>
      <w:r>
        <w:t xml:space="preserve"> (label Ofirmev)</w:t>
      </w:r>
    </w:p>
    <w:p w14:paraId="120D125F" w14:textId="77777777" w:rsidR="00E128EB" w:rsidRDefault="001A4C00" w:rsidP="001A4C00">
      <w:pPr>
        <w:pStyle w:val="Compact"/>
        <w:numPr>
          <w:ilvl w:val="0"/>
          <w:numId w:val="9"/>
        </w:numPr>
      </w:pPr>
      <w:r>
        <w:t>Anak (≥5%): mual, muntah, konstipasi, pruritus.</w:t>
      </w:r>
    </w:p>
    <w:p w14:paraId="1A868BE6" w14:textId="77777777" w:rsidR="00E128EB" w:rsidRDefault="001A4C00" w:rsidP="001A4C00">
      <w:pPr>
        <w:pStyle w:val="Compact"/>
        <w:numPr>
          <w:ilvl w:val="0"/>
          <w:numId w:val="9"/>
        </w:numPr>
      </w:pPr>
      <w:r>
        <w:t>Dewasa (≥5% dan lebih sering daripada plasebo): mual, muntah, sakit kepala, insomnia.</w:t>
      </w:r>
    </w:p>
    <w:p w14:paraId="36B1B1AD" w14:textId="77777777" w:rsidR="00E128EB" w:rsidRDefault="001A4C00">
      <w:pPr>
        <w:pStyle w:val="FirstParagraph"/>
      </w:pPr>
      <w:r>
        <w:rPr>
          <w:b/>
          <w:bCs/>
        </w:rPr>
        <w:t>Peringatan</w:t>
      </w:r>
      <w:r>
        <w:t xml:space="preserve"> (label Ofirmev)</w:t>
      </w:r>
    </w:p>
    <w:p w14:paraId="59F9F963" w14:textId="77777777" w:rsidR="00E128EB" w:rsidRDefault="001A4C00" w:rsidP="001A4C00">
      <w:pPr>
        <w:pStyle w:val="Compact"/>
        <w:numPr>
          <w:ilvl w:val="0"/>
          <w:numId w:val="10"/>
        </w:numPr>
      </w:pPr>
      <w:r>
        <w:t>Melebihi dosis maksimal harian per kg dapat menyebabkan cedera hati, termasuk gagal hati dan kematian.</w:t>
      </w:r>
    </w:p>
    <w:p w14:paraId="65E12600" w14:textId="77777777" w:rsidR="00E128EB" w:rsidRDefault="001A4C00" w:rsidP="001A4C00">
      <w:pPr>
        <w:pStyle w:val="Compact"/>
        <w:numPr>
          <w:ilvl w:val="0"/>
          <w:numId w:val="10"/>
        </w:numPr>
      </w:pPr>
      <w:r>
        <w:t>Reaksi kulit serius.</w:t>
      </w:r>
    </w:p>
    <w:p w14:paraId="097BC271" w14:textId="77777777" w:rsidR="00E128EB" w:rsidRDefault="001A4C00" w:rsidP="001A4C00">
      <w:pPr>
        <w:pStyle w:val="Compact"/>
        <w:numPr>
          <w:ilvl w:val="0"/>
          <w:numId w:val="10"/>
        </w:numPr>
      </w:pPr>
      <w:r>
        <w:t>Alergi dan hipersensitivitas.</w:t>
      </w:r>
    </w:p>
    <w:p w14:paraId="6BDF26DD" w14:textId="77777777" w:rsidR="00E128EB" w:rsidRDefault="001A4C00">
      <w:pPr>
        <w:pStyle w:val="FirstParagraph"/>
      </w:pPr>
      <w:r>
        <w:rPr>
          <w:b/>
          <w:bCs/>
        </w:rPr>
        <w:t>Farmakokinetik</w:t>
      </w:r>
      <w:r>
        <w:t xml:space="preserve"> (label Ofirmev)</w:t>
      </w:r>
    </w:p>
    <w:p w14:paraId="6AE2E6DE" w14:textId="77777777" w:rsidR="00E128EB" w:rsidRDefault="001A4C00" w:rsidP="001A4C00">
      <w:pPr>
        <w:pStyle w:val="Compact"/>
        <w:numPr>
          <w:ilvl w:val="0"/>
          <w:numId w:val="11"/>
        </w:numPr>
      </w:pPr>
      <w:r>
        <w:t>Ikatan protein plasma pada kadar terapeutik rendah (10–25%).</w:t>
      </w:r>
    </w:p>
    <w:p w14:paraId="1DBFB2C9" w14:textId="77777777" w:rsidR="00E128EB" w:rsidRDefault="001A4C00" w:rsidP="001A4C00">
      <w:pPr>
        <w:pStyle w:val="Compact"/>
        <w:numPr>
          <w:ilvl w:val="0"/>
          <w:numId w:val="11"/>
        </w:numPr>
      </w:pPr>
      <w:r>
        <w:t>Tersebar luas di sebagian besar jaringan tubuh kecuali lemak.</w:t>
      </w:r>
    </w:p>
    <w:p w14:paraId="5E3A7E4B" w14:textId="77777777" w:rsidR="00E128EB" w:rsidRDefault="001A4C00" w:rsidP="001A4C00">
      <w:pPr>
        <w:pStyle w:val="Compact"/>
        <w:numPr>
          <w:ilvl w:val="0"/>
          <w:numId w:val="11"/>
        </w:numPr>
      </w:pPr>
      <w:r>
        <w:t>Dimetabolisme terutama di hati melalui konjugasi glukuronida, konjugasi sulfat, dan oksidasi oleh sitokrom P450 (terutama CYP2E1) menjadi metabolit reaktif NAPQI. Pada dosis terapeutik, NAPQI cepat dikonjugasi dengan glutation.</w:t>
      </w:r>
    </w:p>
    <w:p w14:paraId="050BE2B5" w14:textId="77777777" w:rsidR="00E128EB" w:rsidRDefault="001A4C00" w:rsidP="001A4C00">
      <w:pPr>
        <w:pStyle w:val="Compact"/>
        <w:numPr>
          <w:ilvl w:val="0"/>
          <w:numId w:val="11"/>
        </w:numPr>
      </w:pPr>
      <w:r>
        <w:t>Metabolit dikeluarkan terutama lewat urin. Kurang dari 5% keluar di urin sebagai parasetamol bebas; lebih dari 90% dosis dikeluarkan dalam 24 jam.</w:t>
      </w:r>
    </w:p>
    <w:p w14:paraId="3404FCF7" w14:textId="77777777" w:rsidR="00E128EB" w:rsidRDefault="001A4C00">
      <w:pPr>
        <w:pStyle w:val="FirstParagraph"/>
      </w:pPr>
      <w:r>
        <w:rPr>
          <w:b/>
          <w:bCs/>
        </w:rPr>
        <w:t>Farmakodinamik</w:t>
      </w:r>
      <w:r>
        <w:t xml:space="preserve"> (label Ofirmev)</w:t>
      </w:r>
    </w:p>
    <w:p w14:paraId="3E6966F3" w14:textId="77777777" w:rsidR="00E128EB" w:rsidRDefault="001A4C00" w:rsidP="001A4C00">
      <w:pPr>
        <w:pStyle w:val="Compact"/>
        <w:numPr>
          <w:ilvl w:val="0"/>
          <w:numId w:val="12"/>
        </w:numPr>
      </w:pPr>
      <w:r>
        <w:t>Mekanisme pasti efek analgesik dan antipiretik belum diketahui; diduga terutama melalui kerja sentral.</w:t>
      </w:r>
    </w:p>
    <w:p w14:paraId="6C9F3C3C" w14:textId="77777777" w:rsidR="00E128EB" w:rsidRDefault="001A4C00" w:rsidP="001A4C00">
      <w:pPr>
        <w:pStyle w:val="Compact"/>
        <w:numPr>
          <w:ilvl w:val="0"/>
          <w:numId w:val="12"/>
        </w:numPr>
      </w:pPr>
      <w:r>
        <w:t>Memiliki aktivitas analgesik dan antipiretik pada studi hewan dan manusia.</w:t>
      </w:r>
    </w:p>
    <w:p w14:paraId="33D6C056" w14:textId="77777777" w:rsidR="00E128EB" w:rsidRDefault="001A4C00">
      <w:pPr>
        <w:pStyle w:val="FirstParagraph"/>
      </w:pPr>
      <w:r>
        <w:rPr>
          <w:b/>
          <w:bCs/>
        </w:rPr>
        <w:t>Daftar pustaka</w:t>
      </w:r>
    </w:p>
    <w:p w14:paraId="509D6481" w14:textId="77777777" w:rsidR="00E128EB" w:rsidRDefault="001A4C00" w:rsidP="001A4C00">
      <w:pPr>
        <w:pStyle w:val="Compact"/>
        <w:numPr>
          <w:ilvl w:val="0"/>
          <w:numId w:val="13"/>
        </w:numPr>
      </w:pPr>
      <w:r>
        <w:t xml:space="preserve">Satuan Tugas Farmasi Pediatri IDAI. </w:t>
      </w:r>
      <w:r>
        <w:rPr>
          <w:i/>
          <w:iCs/>
        </w:rPr>
        <w:t>Buku Saku Dosis Obat Pediatri.</w:t>
      </w:r>
      <w:r>
        <w:t xml:space="preserve"> Jakarta: Ikatan Dokter Anak Indonesia; 2016. https://www.idai.or.id</w:t>
      </w:r>
    </w:p>
    <w:p w14:paraId="41258AB8" w14:textId="77777777" w:rsidR="00E128EB" w:rsidRDefault="001A4C00" w:rsidP="001A4C00">
      <w:pPr>
        <w:pStyle w:val="Compact"/>
        <w:numPr>
          <w:ilvl w:val="0"/>
          <w:numId w:val="13"/>
        </w:numPr>
      </w:pPr>
      <w:r>
        <w:lastRenderedPageBreak/>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8479739" w14:textId="77777777" w:rsidR="00E128EB" w:rsidRDefault="001A4C00" w:rsidP="001A4C00">
      <w:pPr>
        <w:pStyle w:val="Compact"/>
        <w:numPr>
          <w:ilvl w:val="0"/>
          <w:numId w:val="13"/>
        </w:numPr>
      </w:pPr>
      <w:r>
        <w:t>OFIRMEV (acetaminophen) injection, label FDA. DailyMed. https://dailymed.nlm.nih.gov/dailymed/drugInfo.cfm?setid=9a38f63a-8852-6dab-e053-2a95a90a90d6</w:t>
      </w:r>
    </w:p>
    <w:p w14:paraId="4D815281" w14:textId="77777777" w:rsidR="00E128EB" w:rsidRDefault="001A4C00">
      <w:r>
        <w:pict w14:anchorId="0B64DF55">
          <v:rect id="_x0000_i1027" style="width:0;height:1.5pt" o:hralign="center" o:hrstd="t" o:hr="t"/>
        </w:pict>
      </w:r>
    </w:p>
    <w:p w14:paraId="7546EECF" w14:textId="77777777" w:rsidR="00E128EB" w:rsidRDefault="001A4C00">
      <w:pPr>
        <w:pStyle w:val="Heading3"/>
      </w:pPr>
      <w:bookmarkStart w:id="16" w:name="ibuprofen"/>
      <w:bookmarkStart w:id="17" w:name="_Toc243080758"/>
      <w:bookmarkEnd w:id="14"/>
      <w:r>
        <w:t>3.2 Ibuprofen</w:t>
      </w:r>
      <w:bookmarkEnd w:id="17"/>
    </w:p>
    <w:p w14:paraId="3D447422" w14:textId="77777777" w:rsidR="00E128EB" w:rsidRDefault="001A4C00">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128EB" w14:paraId="7EEA8466"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06281CCA" w14:textId="77777777" w:rsidR="00E128EB" w:rsidRDefault="001A4C00">
            <w:pPr>
              <w:pStyle w:val="Compact"/>
            </w:pPr>
            <w:r>
              <w:rPr>
                <w:sz w:val="19"/>
              </w:rPr>
              <w:t>Rute</w:t>
            </w:r>
          </w:p>
        </w:tc>
        <w:tc>
          <w:tcPr>
            <w:tcW w:w="2640" w:type="dxa"/>
            <w:shd w:val="clear" w:color="auto" w:fill="DCE6F1"/>
          </w:tcPr>
          <w:p w14:paraId="4BE51C17" w14:textId="77777777" w:rsidR="00E128EB" w:rsidRDefault="001A4C00">
            <w:pPr>
              <w:pStyle w:val="Compact"/>
            </w:pPr>
            <w:r>
              <w:rPr>
                <w:sz w:val="19"/>
              </w:rPr>
              <w:t>Dosis</w:t>
            </w:r>
          </w:p>
        </w:tc>
        <w:tc>
          <w:tcPr>
            <w:tcW w:w="2640" w:type="dxa"/>
            <w:shd w:val="clear" w:color="auto" w:fill="DCE6F1"/>
          </w:tcPr>
          <w:p w14:paraId="2F738CBA" w14:textId="77777777" w:rsidR="00E128EB" w:rsidRDefault="001A4C00">
            <w:pPr>
              <w:pStyle w:val="Compact"/>
            </w:pPr>
            <w:r>
              <w:rPr>
                <w:sz w:val="19"/>
              </w:rPr>
              <w:t>Sumber</w:t>
            </w:r>
          </w:p>
        </w:tc>
      </w:tr>
      <w:tr w:rsidR="00E128EB" w14:paraId="673CF98C" w14:textId="77777777">
        <w:tc>
          <w:tcPr>
            <w:tcW w:w="2640" w:type="dxa"/>
          </w:tcPr>
          <w:p w14:paraId="05E62C2D" w14:textId="77777777" w:rsidR="00E128EB" w:rsidRDefault="001A4C00">
            <w:pPr>
              <w:pStyle w:val="Compact"/>
            </w:pPr>
            <w:r>
              <w:rPr>
                <w:sz w:val="19"/>
              </w:rPr>
              <w:t>Oral</w:t>
            </w:r>
          </w:p>
        </w:tc>
        <w:tc>
          <w:tcPr>
            <w:tcW w:w="2640" w:type="dxa"/>
          </w:tcPr>
          <w:p w14:paraId="6A397C35" w14:textId="77777777" w:rsidR="00E128EB" w:rsidRDefault="001A4C00">
            <w:pPr>
              <w:pStyle w:val="Compact"/>
            </w:pPr>
            <w:r>
              <w:rPr>
                <w:sz w:val="19"/>
              </w:rPr>
              <w:t>5–10 mg/kg/dosis q4–8 jam po</w:t>
            </w:r>
          </w:p>
        </w:tc>
        <w:tc>
          <w:tcPr>
            <w:tcW w:w="2640" w:type="dxa"/>
          </w:tcPr>
          <w:p w14:paraId="3A5EF07F" w14:textId="77777777" w:rsidR="00E128EB" w:rsidRDefault="001A4C00">
            <w:pPr>
              <w:pStyle w:val="Compact"/>
            </w:pPr>
            <w:r>
              <w:rPr>
                <w:sz w:val="19"/>
              </w:rPr>
              <w:t>IDAI hlm. 84</w:t>
            </w:r>
          </w:p>
        </w:tc>
      </w:tr>
      <w:tr w:rsidR="00E128EB" w14:paraId="36D94F82" w14:textId="77777777">
        <w:tc>
          <w:tcPr>
            <w:tcW w:w="2640" w:type="dxa"/>
          </w:tcPr>
          <w:p w14:paraId="293E5FA7" w14:textId="77777777" w:rsidR="00E128EB" w:rsidRDefault="001A4C00">
            <w:pPr>
              <w:pStyle w:val="Compact"/>
            </w:pPr>
            <w:r>
              <w:rPr>
                <w:sz w:val="19"/>
              </w:rPr>
              <w:t>Neonatus (duktus arteriosus paten)</w:t>
            </w:r>
          </w:p>
        </w:tc>
        <w:tc>
          <w:tcPr>
            <w:tcW w:w="2640" w:type="dxa"/>
          </w:tcPr>
          <w:p w14:paraId="58E863CE" w14:textId="77777777" w:rsidR="00E128EB" w:rsidRDefault="001A4C00">
            <w:pPr>
              <w:pStyle w:val="Compact"/>
            </w:pPr>
            <w:r>
              <w:rPr>
                <w:sz w:val="19"/>
              </w:rPr>
              <w:t>Hari pertama: 10 mg/kg sekali sehari; hari kedua dan ketiga 5 mg/kg sekali sehari</w:t>
            </w:r>
          </w:p>
        </w:tc>
        <w:tc>
          <w:tcPr>
            <w:tcW w:w="2640" w:type="dxa"/>
          </w:tcPr>
          <w:p w14:paraId="6649C361" w14:textId="77777777" w:rsidR="00E128EB" w:rsidRDefault="001A4C00">
            <w:pPr>
              <w:pStyle w:val="Compact"/>
            </w:pPr>
            <w:r>
              <w:rPr>
                <w:sz w:val="19"/>
              </w:rPr>
              <w:t>IDAI hlm. 54</w:t>
            </w:r>
          </w:p>
        </w:tc>
      </w:tr>
    </w:tbl>
    <w:p w14:paraId="49CBFDF3" w14:textId="77777777" w:rsidR="00E128EB" w:rsidRDefault="001A4C00">
      <w:pPr>
        <w:pStyle w:val="BodyText"/>
      </w:pPr>
      <w:r>
        <w:rPr>
          <w:b/>
          <w:bCs/>
        </w:rPr>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0216007D"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1DA374F" w14:textId="77777777" w:rsidR="00E128EB" w:rsidRDefault="001A4C00">
            <w:pPr>
              <w:pStyle w:val="Compact"/>
            </w:pPr>
            <w:r>
              <w:rPr>
                <w:sz w:val="19"/>
              </w:rPr>
              <w:t>Dosis normal</w:t>
            </w:r>
          </w:p>
        </w:tc>
        <w:tc>
          <w:tcPr>
            <w:tcW w:w="1131" w:type="dxa"/>
            <w:shd w:val="clear" w:color="auto" w:fill="DCE6F1"/>
          </w:tcPr>
          <w:p w14:paraId="1B8897FC" w14:textId="77777777" w:rsidR="00E128EB" w:rsidRDefault="001A4C00">
            <w:pPr>
              <w:pStyle w:val="Compact"/>
            </w:pPr>
            <w:r>
              <w:rPr>
                <w:sz w:val="19"/>
              </w:rPr>
              <w:t>Dosis (D)/Interval (I)</w:t>
            </w:r>
          </w:p>
        </w:tc>
        <w:tc>
          <w:tcPr>
            <w:tcW w:w="1131" w:type="dxa"/>
            <w:shd w:val="clear" w:color="auto" w:fill="DCE6F1"/>
          </w:tcPr>
          <w:p w14:paraId="623B608F" w14:textId="77777777" w:rsidR="00E128EB" w:rsidRDefault="001A4C00">
            <w:pPr>
              <w:pStyle w:val="Compact"/>
            </w:pPr>
            <w:r>
              <w:rPr>
                <w:sz w:val="19"/>
              </w:rPr>
              <w:t>LFG &gt;50</w:t>
            </w:r>
          </w:p>
        </w:tc>
        <w:tc>
          <w:tcPr>
            <w:tcW w:w="1131" w:type="dxa"/>
            <w:shd w:val="clear" w:color="auto" w:fill="DCE6F1"/>
          </w:tcPr>
          <w:p w14:paraId="1AF428C4" w14:textId="77777777" w:rsidR="00E128EB" w:rsidRDefault="001A4C00">
            <w:pPr>
              <w:pStyle w:val="Compact"/>
            </w:pPr>
            <w:r>
              <w:rPr>
                <w:sz w:val="19"/>
              </w:rPr>
              <w:t>LFG 10–50</w:t>
            </w:r>
          </w:p>
        </w:tc>
        <w:tc>
          <w:tcPr>
            <w:tcW w:w="1131" w:type="dxa"/>
            <w:shd w:val="clear" w:color="auto" w:fill="DCE6F1"/>
          </w:tcPr>
          <w:p w14:paraId="23CCA060" w14:textId="77777777" w:rsidR="00E128EB" w:rsidRDefault="001A4C00">
            <w:pPr>
              <w:pStyle w:val="Compact"/>
            </w:pPr>
            <w:r>
              <w:rPr>
                <w:sz w:val="19"/>
              </w:rPr>
              <w:t>LFG &lt;10</w:t>
            </w:r>
          </w:p>
        </w:tc>
        <w:tc>
          <w:tcPr>
            <w:tcW w:w="1131" w:type="dxa"/>
            <w:shd w:val="clear" w:color="auto" w:fill="DCE6F1"/>
          </w:tcPr>
          <w:p w14:paraId="7C314D0D" w14:textId="77777777" w:rsidR="00E128EB" w:rsidRDefault="001A4C00">
            <w:pPr>
              <w:pStyle w:val="Compact"/>
            </w:pPr>
            <w:r>
              <w:rPr>
                <w:sz w:val="19"/>
              </w:rPr>
              <w:t>HD</w:t>
            </w:r>
          </w:p>
        </w:tc>
        <w:tc>
          <w:tcPr>
            <w:tcW w:w="1131" w:type="dxa"/>
            <w:shd w:val="clear" w:color="auto" w:fill="DCE6F1"/>
          </w:tcPr>
          <w:p w14:paraId="0A65E52F" w14:textId="77777777" w:rsidR="00E128EB" w:rsidRDefault="001A4C00">
            <w:pPr>
              <w:pStyle w:val="Compact"/>
            </w:pPr>
            <w:r>
              <w:rPr>
                <w:sz w:val="19"/>
              </w:rPr>
              <w:t>PD</w:t>
            </w:r>
          </w:p>
        </w:tc>
      </w:tr>
      <w:tr w:rsidR="00E128EB" w14:paraId="57220F82" w14:textId="77777777">
        <w:tc>
          <w:tcPr>
            <w:tcW w:w="1131" w:type="dxa"/>
          </w:tcPr>
          <w:p w14:paraId="211D68AB" w14:textId="77777777" w:rsidR="00E128EB" w:rsidRDefault="001A4C00">
            <w:pPr>
              <w:pStyle w:val="Compact"/>
            </w:pPr>
            <w:r>
              <w:rPr>
                <w:sz w:val="19"/>
              </w:rPr>
              <w:t>5–10 mg/kg/dosis q4–8 jam po</w:t>
            </w:r>
          </w:p>
        </w:tc>
        <w:tc>
          <w:tcPr>
            <w:tcW w:w="1131" w:type="dxa"/>
          </w:tcPr>
          <w:p w14:paraId="004536E1" w14:textId="77777777" w:rsidR="00E128EB" w:rsidRDefault="001A4C00">
            <w:pPr>
              <w:pStyle w:val="Compact"/>
            </w:pPr>
            <w:r>
              <w:rPr>
                <w:sz w:val="19"/>
              </w:rPr>
              <w:t>D</w:t>
            </w:r>
          </w:p>
        </w:tc>
        <w:tc>
          <w:tcPr>
            <w:tcW w:w="1131" w:type="dxa"/>
          </w:tcPr>
          <w:p w14:paraId="7A56F62E" w14:textId="77777777" w:rsidR="00E128EB" w:rsidRDefault="001A4C00">
            <w:pPr>
              <w:pStyle w:val="Compact"/>
            </w:pPr>
            <w:r>
              <w:rPr>
                <w:sz w:val="19"/>
              </w:rPr>
              <w:t>100%</w:t>
            </w:r>
          </w:p>
        </w:tc>
        <w:tc>
          <w:tcPr>
            <w:tcW w:w="1131" w:type="dxa"/>
          </w:tcPr>
          <w:p w14:paraId="752F3580" w14:textId="77777777" w:rsidR="00E128EB" w:rsidRDefault="001A4C00">
            <w:pPr>
              <w:pStyle w:val="Compact"/>
            </w:pPr>
            <w:r>
              <w:rPr>
                <w:sz w:val="19"/>
              </w:rPr>
              <w:t>100%</w:t>
            </w:r>
          </w:p>
        </w:tc>
        <w:tc>
          <w:tcPr>
            <w:tcW w:w="1131" w:type="dxa"/>
          </w:tcPr>
          <w:p w14:paraId="2F246237" w14:textId="77777777" w:rsidR="00E128EB" w:rsidRDefault="001A4C00">
            <w:pPr>
              <w:pStyle w:val="Compact"/>
            </w:pPr>
            <w:r>
              <w:rPr>
                <w:sz w:val="19"/>
              </w:rPr>
              <w:t>100%</w:t>
            </w:r>
          </w:p>
        </w:tc>
        <w:tc>
          <w:tcPr>
            <w:tcW w:w="1131" w:type="dxa"/>
          </w:tcPr>
          <w:p w14:paraId="21D8B56B" w14:textId="77777777" w:rsidR="00E128EB" w:rsidRDefault="001A4C00">
            <w:pPr>
              <w:pStyle w:val="Compact"/>
            </w:pPr>
            <w:r>
              <w:rPr>
                <w:sz w:val="19"/>
              </w:rPr>
              <w:t>tak ada</w:t>
            </w:r>
          </w:p>
        </w:tc>
        <w:tc>
          <w:tcPr>
            <w:tcW w:w="1131" w:type="dxa"/>
          </w:tcPr>
          <w:p w14:paraId="11B490C2" w14:textId="77777777" w:rsidR="00E128EB" w:rsidRDefault="001A4C00">
            <w:pPr>
              <w:pStyle w:val="Compact"/>
            </w:pPr>
            <w:r>
              <w:rPr>
                <w:sz w:val="19"/>
              </w:rPr>
              <w:t>tak ada</w:t>
            </w:r>
          </w:p>
        </w:tc>
      </w:tr>
    </w:tbl>
    <w:p w14:paraId="50B9CE6F" w14:textId="77777777" w:rsidR="00E128EB" w:rsidRDefault="001A4C00">
      <w:pPr>
        <w:pStyle w:val="BodyText"/>
      </w:pPr>
      <w:r>
        <w:rPr>
          <w:b/>
          <w:bCs/>
        </w:rPr>
        <w:t>Sediaan</w:t>
      </w:r>
      <w:r>
        <w:t xml:space="preserve"> (FORNAS 2025 hlm. 12)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69"/>
        <w:gridCol w:w="4397"/>
      </w:tblGrid>
      <w:tr w:rsidR="00E128EB" w14:paraId="58750D2B"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3315ADC" w14:textId="77777777" w:rsidR="00E128EB" w:rsidRDefault="001A4C00">
            <w:pPr>
              <w:pStyle w:val="Compact"/>
            </w:pPr>
            <w:r>
              <w:rPr>
                <w:sz w:val="19"/>
              </w:rPr>
              <w:t>Sediaan</w:t>
            </w:r>
          </w:p>
        </w:tc>
        <w:tc>
          <w:tcPr>
            <w:tcW w:w="0" w:type="auto"/>
            <w:shd w:val="clear" w:color="auto" w:fill="DCE6F1"/>
          </w:tcPr>
          <w:p w14:paraId="177757EE" w14:textId="77777777" w:rsidR="00E128EB" w:rsidRDefault="001A4C00">
            <w:pPr>
              <w:pStyle w:val="Compact"/>
            </w:pPr>
            <w:r>
              <w:rPr>
                <w:sz w:val="19"/>
              </w:rPr>
              <w:t>Peresepan maksimal</w:t>
            </w:r>
          </w:p>
        </w:tc>
      </w:tr>
      <w:tr w:rsidR="00E128EB" w14:paraId="19AF2B79" w14:textId="77777777">
        <w:tc>
          <w:tcPr>
            <w:tcW w:w="0" w:type="auto"/>
          </w:tcPr>
          <w:p w14:paraId="1D8714F2" w14:textId="77777777" w:rsidR="00E128EB" w:rsidRDefault="001A4C00">
            <w:pPr>
              <w:pStyle w:val="Compact"/>
            </w:pPr>
            <w:r>
              <w:rPr>
                <w:sz w:val="19"/>
              </w:rPr>
              <w:t>Tablet 200 mg</w:t>
            </w:r>
          </w:p>
        </w:tc>
        <w:tc>
          <w:tcPr>
            <w:tcW w:w="0" w:type="auto"/>
          </w:tcPr>
          <w:p w14:paraId="623B5816" w14:textId="77777777" w:rsidR="00E128EB" w:rsidRDefault="001A4C00">
            <w:pPr>
              <w:pStyle w:val="Compact"/>
            </w:pPr>
            <w:r>
              <w:rPr>
                <w:sz w:val="19"/>
              </w:rPr>
              <w:t>30 tab/bulan</w:t>
            </w:r>
          </w:p>
        </w:tc>
      </w:tr>
      <w:tr w:rsidR="00E128EB" w14:paraId="10B73DBE" w14:textId="77777777">
        <w:tc>
          <w:tcPr>
            <w:tcW w:w="0" w:type="auto"/>
          </w:tcPr>
          <w:p w14:paraId="70236E83" w14:textId="77777777" w:rsidR="00E128EB" w:rsidRDefault="001A4C00">
            <w:pPr>
              <w:pStyle w:val="Compact"/>
            </w:pPr>
            <w:r>
              <w:rPr>
                <w:sz w:val="19"/>
              </w:rPr>
              <w:t>Tablet 400 mg</w:t>
            </w:r>
          </w:p>
        </w:tc>
        <w:tc>
          <w:tcPr>
            <w:tcW w:w="0" w:type="auto"/>
          </w:tcPr>
          <w:p w14:paraId="1A538237" w14:textId="77777777" w:rsidR="00E128EB" w:rsidRDefault="001A4C00">
            <w:pPr>
              <w:pStyle w:val="Compact"/>
            </w:pPr>
            <w:r>
              <w:rPr>
                <w:sz w:val="19"/>
              </w:rPr>
              <w:t>Nyeri akut: 14 tab/kasus. Nyeri kronis: 60 tab/bulan</w:t>
            </w:r>
          </w:p>
        </w:tc>
      </w:tr>
      <w:tr w:rsidR="00E128EB" w14:paraId="35DFEE5C" w14:textId="77777777">
        <w:tc>
          <w:tcPr>
            <w:tcW w:w="0" w:type="auto"/>
          </w:tcPr>
          <w:p w14:paraId="60C8599E" w14:textId="77777777" w:rsidR="00E128EB" w:rsidRDefault="001A4C00">
            <w:pPr>
              <w:pStyle w:val="Compact"/>
            </w:pPr>
            <w:r>
              <w:rPr>
                <w:sz w:val="19"/>
              </w:rPr>
              <w:t>Suspensi 100 mg/5 mL</w:t>
            </w:r>
          </w:p>
        </w:tc>
        <w:tc>
          <w:tcPr>
            <w:tcW w:w="0" w:type="auto"/>
          </w:tcPr>
          <w:p w14:paraId="0122FA10" w14:textId="77777777" w:rsidR="00E128EB" w:rsidRDefault="001A4C00">
            <w:pPr>
              <w:pStyle w:val="Compact"/>
            </w:pPr>
            <w:r>
              <w:rPr>
                <w:sz w:val="19"/>
              </w:rPr>
              <w:t>1 botol/kasus</w:t>
            </w:r>
          </w:p>
        </w:tc>
      </w:tr>
      <w:tr w:rsidR="00E128EB" w14:paraId="424D48A6" w14:textId="77777777">
        <w:tc>
          <w:tcPr>
            <w:tcW w:w="0" w:type="auto"/>
          </w:tcPr>
          <w:p w14:paraId="6AC82240" w14:textId="77777777" w:rsidR="00E128EB" w:rsidRDefault="001A4C00">
            <w:pPr>
              <w:pStyle w:val="Compact"/>
            </w:pPr>
            <w:r>
              <w:rPr>
                <w:sz w:val="19"/>
              </w:rPr>
              <w:t>Suspensi 200 mg/5 mL</w:t>
            </w:r>
          </w:p>
        </w:tc>
        <w:tc>
          <w:tcPr>
            <w:tcW w:w="0" w:type="auto"/>
          </w:tcPr>
          <w:p w14:paraId="1AD6ECF6" w14:textId="77777777" w:rsidR="00E128EB" w:rsidRDefault="001A4C00">
            <w:pPr>
              <w:pStyle w:val="Compact"/>
            </w:pPr>
            <w:r>
              <w:rPr>
                <w:sz w:val="19"/>
              </w:rPr>
              <w:t>1 botol/kasus</w:t>
            </w:r>
          </w:p>
        </w:tc>
      </w:tr>
    </w:tbl>
    <w:p w14:paraId="29E8D362" w14:textId="77777777" w:rsidR="00E128EB" w:rsidRDefault="001A4C00">
      <w:pPr>
        <w:pStyle w:val="BodyText"/>
      </w:pPr>
      <w:r>
        <w:rPr>
          <w:b/>
          <w:bCs/>
        </w:rPr>
        <w:t>Aturan penggunaan</w:t>
      </w:r>
    </w:p>
    <w:p w14:paraId="64023097" w14:textId="77777777" w:rsidR="00E128EB" w:rsidRDefault="001A4C00" w:rsidP="001A4C00">
      <w:pPr>
        <w:pStyle w:val="Compact"/>
        <w:numPr>
          <w:ilvl w:val="0"/>
          <w:numId w:val="14"/>
        </w:numPr>
      </w:pPr>
      <w:r>
        <w:t>Oral: 5–10 mg/kg/dosis tiap 4–8 jam (IDAI).</w:t>
      </w:r>
    </w:p>
    <w:p w14:paraId="430EF077" w14:textId="77777777" w:rsidR="00E128EB" w:rsidRDefault="001A4C00" w:rsidP="001A4C00">
      <w:pPr>
        <w:pStyle w:val="Compact"/>
        <w:numPr>
          <w:ilvl w:val="0"/>
          <w:numId w:val="14"/>
        </w:numPr>
      </w:pPr>
      <w:r>
        <w:t>Duktus arteriosus paten: hari pertama 10 mg/kg sekali sehari, hari kedua dan ketiga 5 mg/kg sekali sehari (IDAI).</w:t>
      </w:r>
    </w:p>
    <w:p w14:paraId="2F2BD661" w14:textId="77777777" w:rsidR="00E128EB" w:rsidRDefault="001A4C00" w:rsidP="001A4C00">
      <w:pPr>
        <w:pStyle w:val="Compact"/>
        <w:numPr>
          <w:ilvl w:val="0"/>
          <w:numId w:val="14"/>
        </w:numPr>
      </w:pPr>
      <w:r>
        <w:t>Gunakan dosis efektif terendah dalam waktu sesingkat mungkin sesuai tujuan terapi tiap pasien (label Caldolor).</w:t>
      </w:r>
    </w:p>
    <w:p w14:paraId="3FCC1637" w14:textId="77777777" w:rsidR="00E128EB" w:rsidRDefault="001A4C00">
      <w:pPr>
        <w:pStyle w:val="FirstParagraph"/>
      </w:pPr>
      <w:r>
        <w:rPr>
          <w:b/>
          <w:bCs/>
        </w:rPr>
        <w:t>Manfaat obat</w:t>
      </w:r>
    </w:p>
    <w:p w14:paraId="137D00B1" w14:textId="77777777" w:rsidR="00E128EB" w:rsidRDefault="001A4C00" w:rsidP="001A4C00">
      <w:pPr>
        <w:pStyle w:val="Compact"/>
        <w:numPr>
          <w:ilvl w:val="0"/>
          <w:numId w:val="15"/>
        </w:numPr>
      </w:pPr>
      <w:r>
        <w:t>Dewasa dan anak usia 3 bulan ke atas (label Caldolor):</w:t>
      </w:r>
    </w:p>
    <w:p w14:paraId="3D904F6E" w14:textId="77777777" w:rsidR="00E128EB" w:rsidRDefault="001A4C00" w:rsidP="001A4C00">
      <w:pPr>
        <w:pStyle w:val="Compact"/>
        <w:numPr>
          <w:ilvl w:val="1"/>
          <w:numId w:val="16"/>
        </w:numPr>
      </w:pPr>
      <w:r>
        <w:t>nyeri ringan sampai sedang, termasuk nyeri pascaoperasi;</w:t>
      </w:r>
    </w:p>
    <w:p w14:paraId="64441396" w14:textId="77777777" w:rsidR="00E128EB" w:rsidRDefault="001A4C00" w:rsidP="001A4C00">
      <w:pPr>
        <w:pStyle w:val="Compact"/>
        <w:numPr>
          <w:ilvl w:val="1"/>
          <w:numId w:val="16"/>
        </w:numPr>
      </w:pPr>
      <w:r>
        <w:lastRenderedPageBreak/>
        <w:t>nyeri sedang sampai berat, termasuk nyeri pascaoperasi, sebagai tambahan analgesik opioid;</w:t>
      </w:r>
    </w:p>
    <w:p w14:paraId="22B05F86" w14:textId="77777777" w:rsidR="00E128EB" w:rsidRDefault="001A4C00" w:rsidP="001A4C00">
      <w:pPr>
        <w:pStyle w:val="Compact"/>
        <w:numPr>
          <w:ilvl w:val="1"/>
          <w:numId w:val="16"/>
        </w:numPr>
      </w:pPr>
      <w:r>
        <w:t>menurunkan demam.</w:t>
      </w:r>
    </w:p>
    <w:p w14:paraId="634D5F16" w14:textId="77777777" w:rsidR="00E128EB" w:rsidRDefault="001A4C00" w:rsidP="001A4C00">
      <w:pPr>
        <w:pStyle w:val="Compact"/>
        <w:numPr>
          <w:ilvl w:val="0"/>
          <w:numId w:val="15"/>
        </w:numPr>
      </w:pPr>
      <w:r>
        <w:t>Penutupan duktus arteriosus paten yang bermakna secara klinis pada bayi prematur (label NeoProfen).</w:t>
      </w:r>
    </w:p>
    <w:p w14:paraId="2A45ACCE" w14:textId="77777777" w:rsidR="00E128EB" w:rsidRDefault="001A4C00">
      <w:pPr>
        <w:pStyle w:val="FirstParagraph"/>
      </w:pPr>
      <w:r>
        <w:rPr>
          <w:b/>
          <w:bCs/>
        </w:rPr>
        <w:t>Efek samping</w:t>
      </w:r>
      <w:r>
        <w:t xml:space="preserve"> (label Caldolor)</w:t>
      </w:r>
    </w:p>
    <w:p w14:paraId="4E031E32" w14:textId="77777777" w:rsidR="00E128EB" w:rsidRDefault="001A4C00" w:rsidP="001A4C00">
      <w:pPr>
        <w:pStyle w:val="Compact"/>
        <w:numPr>
          <w:ilvl w:val="0"/>
          <w:numId w:val="17"/>
        </w:numPr>
      </w:pPr>
      <w:r>
        <w:t>Anak (≥2%): nyeri di tempat infus, muntah, mual, anemia, sakit kepala.</w:t>
      </w:r>
    </w:p>
    <w:p w14:paraId="68AA4951" w14:textId="77777777" w:rsidR="00E128EB" w:rsidRDefault="001A4C00">
      <w:pPr>
        <w:pStyle w:val="FirstParagraph"/>
      </w:pPr>
      <w:r>
        <w:rPr>
          <w:b/>
          <w:bCs/>
        </w:rPr>
        <w:t>Peringatan</w:t>
      </w:r>
      <w:r>
        <w:t xml:space="preserve"> (label Caldolor)</w:t>
      </w:r>
    </w:p>
    <w:p w14:paraId="67CB8A81" w14:textId="77777777" w:rsidR="00E128EB" w:rsidRDefault="001A4C00" w:rsidP="001A4C00">
      <w:pPr>
        <w:pStyle w:val="Compact"/>
        <w:numPr>
          <w:ilvl w:val="0"/>
          <w:numId w:val="18"/>
        </w:numPr>
      </w:pPr>
      <w:r>
        <w:t>OAINS meningkatkan risiko kejadian trombotik kardiovaskular serius, termasuk infark miokard dan stroke, yang dapat fatal. Risiko dapat muncul sejak awal pengobatan dan dapat meningkat dengan lamanya penggunaan.</w:t>
      </w:r>
    </w:p>
    <w:p w14:paraId="068D6E27" w14:textId="77777777" w:rsidR="00E128EB" w:rsidRDefault="001A4C00" w:rsidP="001A4C00">
      <w:pPr>
        <w:pStyle w:val="Compact"/>
        <w:numPr>
          <w:ilvl w:val="0"/>
          <w:numId w:val="18"/>
        </w:numPr>
      </w:pPr>
      <w:r>
        <w:t>Kontraindikasi pada operasi bypass arteri koroner (CABG).</w:t>
      </w:r>
    </w:p>
    <w:p w14:paraId="7AC7883C" w14:textId="77777777" w:rsidR="00E128EB" w:rsidRDefault="001A4C00" w:rsidP="001A4C00">
      <w:pPr>
        <w:pStyle w:val="Compact"/>
        <w:numPr>
          <w:ilvl w:val="0"/>
          <w:numId w:val="18"/>
        </w:numPr>
      </w:pPr>
      <w:r>
        <w:t>OAINS meningkatkan risiko efek samping gastrointestinal serius, termasuk perdarahan, ulserasi, dan perforasi.</w:t>
      </w:r>
    </w:p>
    <w:p w14:paraId="53C25D3B" w14:textId="77777777" w:rsidR="00E128EB" w:rsidRDefault="001A4C00">
      <w:pPr>
        <w:pStyle w:val="FirstParagraph"/>
      </w:pPr>
      <w:r>
        <w:rPr>
          <w:b/>
          <w:bCs/>
        </w:rPr>
        <w:t>Farmakokinetik</w:t>
      </w:r>
      <w:r>
        <w:t xml:space="preserve"> (label Caldolor)</w:t>
      </w:r>
    </w:p>
    <w:p w14:paraId="627F8EF3" w14:textId="77777777" w:rsidR="00E128EB" w:rsidRDefault="001A4C00" w:rsidP="001A4C00">
      <w:pPr>
        <w:pStyle w:val="Compact"/>
        <w:numPr>
          <w:ilvl w:val="0"/>
          <w:numId w:val="19"/>
        </w:numPr>
      </w:pPr>
      <w:r>
        <w:t>Waktu paruh eliminasi pada anak lebih pendek dibanding dewasa.</w:t>
      </w:r>
    </w:p>
    <w:p w14:paraId="529BFD68" w14:textId="77777777" w:rsidR="00E128EB" w:rsidRDefault="001A4C00" w:rsidP="001A4C00">
      <w:pPr>
        <w:pStyle w:val="Compact"/>
        <w:numPr>
          <w:ilvl w:val="0"/>
          <w:numId w:val="19"/>
        </w:numPr>
      </w:pPr>
      <w:r>
        <w:t>Dewasa: waktu paruh rata-rata 2,22 jam (400 mg) dan 2,44 jam (800 mg).</w:t>
      </w:r>
    </w:p>
    <w:p w14:paraId="455565A8" w14:textId="77777777" w:rsidR="00E128EB" w:rsidRDefault="001A4C00" w:rsidP="001A4C00">
      <w:pPr>
        <w:pStyle w:val="Compact"/>
        <w:numPr>
          <w:ilvl w:val="0"/>
          <w:numId w:val="19"/>
        </w:numPr>
      </w:pPr>
      <w:r>
        <w:t>Ikatan protein tinggi (&gt;99% pada 20 mcg/mL); ikatan dapat jenuh dan tidak linear pada kadar &gt;20 mcg/mL.</w:t>
      </w:r>
    </w:p>
    <w:p w14:paraId="7829C6EE" w14:textId="77777777" w:rsidR="00E128EB" w:rsidRDefault="001A4C00" w:rsidP="001A4C00">
      <w:pPr>
        <w:pStyle w:val="Compact"/>
        <w:numPr>
          <w:ilvl w:val="0"/>
          <w:numId w:val="19"/>
        </w:numPr>
      </w:pPr>
      <w:r>
        <w:t>Berdasarkan data pemberian oral, volume distribusi berubah menurut usia atau demam.</w:t>
      </w:r>
    </w:p>
    <w:p w14:paraId="75C17DB0" w14:textId="77777777" w:rsidR="00E128EB" w:rsidRDefault="001A4C00">
      <w:pPr>
        <w:pStyle w:val="FirstParagraph"/>
      </w:pPr>
      <w:r>
        <w:rPr>
          <w:b/>
          <w:bCs/>
        </w:rPr>
        <w:t>Farmakodinamik</w:t>
      </w:r>
      <w:r>
        <w:t xml:space="preserve"> (label Caldolor)</w:t>
      </w:r>
    </w:p>
    <w:p w14:paraId="1AFFB211" w14:textId="77777777" w:rsidR="00E128EB" w:rsidRDefault="001A4C00" w:rsidP="001A4C00">
      <w:pPr>
        <w:pStyle w:val="Compact"/>
        <w:numPr>
          <w:ilvl w:val="0"/>
          <w:numId w:val="20"/>
        </w:numPr>
      </w:pPr>
      <w:r>
        <w:t>Memiliki sifat analgesik, antiinflamasi, dan antipiretik.</w:t>
      </w:r>
    </w:p>
    <w:p w14:paraId="5E5EE3A8" w14:textId="77777777" w:rsidR="00E128EB" w:rsidRDefault="001A4C00" w:rsidP="001A4C00">
      <w:pPr>
        <w:pStyle w:val="Compact"/>
        <w:numPr>
          <w:ilvl w:val="0"/>
          <w:numId w:val="20"/>
        </w:numPr>
      </w:pPr>
      <w:r>
        <w:t>Mekanisme kerja, seperti OAINS lain, belum sepenuhnya dipahami; melibatkan hambatan siklooksigenase (COX-1 dan COX-2).</w:t>
      </w:r>
    </w:p>
    <w:p w14:paraId="795087AF" w14:textId="77777777" w:rsidR="00E128EB" w:rsidRDefault="001A4C00" w:rsidP="001A4C00">
      <w:pPr>
        <w:pStyle w:val="Compact"/>
        <w:numPr>
          <w:ilvl w:val="0"/>
          <w:numId w:val="20"/>
        </w:numPr>
      </w:pPr>
      <w:r>
        <w:t>Penghambat kuat sintesis prostaglandin in vitro.</w:t>
      </w:r>
    </w:p>
    <w:p w14:paraId="217234BE" w14:textId="77777777" w:rsidR="00E128EB" w:rsidRDefault="001A4C00">
      <w:pPr>
        <w:pStyle w:val="FirstParagraph"/>
      </w:pPr>
      <w:r>
        <w:rPr>
          <w:b/>
          <w:bCs/>
        </w:rPr>
        <w:t>Daftar pustaka</w:t>
      </w:r>
    </w:p>
    <w:p w14:paraId="355E33B7" w14:textId="77777777" w:rsidR="00E128EB" w:rsidRDefault="001A4C00" w:rsidP="001A4C00">
      <w:pPr>
        <w:pStyle w:val="Compact"/>
        <w:numPr>
          <w:ilvl w:val="0"/>
          <w:numId w:val="21"/>
        </w:numPr>
      </w:pPr>
      <w:r>
        <w:t xml:space="preserve">Satuan Tugas Farmasi Pediatri IDAI. </w:t>
      </w:r>
      <w:r>
        <w:rPr>
          <w:i/>
          <w:iCs/>
        </w:rPr>
        <w:t>Buku Saku Dosis Obat Pediatri.</w:t>
      </w:r>
      <w:r>
        <w:t xml:space="preserve"> Jakarta: Ikatan Dokter Anak Indonesia; 2016. https://www.idai.or.id</w:t>
      </w:r>
    </w:p>
    <w:p w14:paraId="79F2D363" w14:textId="77777777" w:rsidR="00E128EB" w:rsidRDefault="001A4C00" w:rsidP="001A4C00">
      <w:pPr>
        <w:pStyle w:val="Compact"/>
        <w:numPr>
          <w:ilvl w:val="0"/>
          <w:numId w:val="21"/>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73A469FC" w14:textId="77777777" w:rsidR="00E128EB" w:rsidRDefault="001A4C00" w:rsidP="001A4C00">
      <w:pPr>
        <w:pStyle w:val="Compact"/>
        <w:numPr>
          <w:ilvl w:val="0"/>
          <w:numId w:val="21"/>
        </w:numPr>
      </w:pPr>
      <w:r>
        <w:t>CALDOLOR (ibuprofen injection), label FDA. DailyMed. https://dailymed.nlm.nih.gov/dailymed/drugInfo.cfm?setid=1eaa7790-f1a1-4f51-b10a-cbbaf033f684</w:t>
      </w:r>
    </w:p>
    <w:p w14:paraId="0582CD7B" w14:textId="77777777" w:rsidR="00E128EB" w:rsidRDefault="001A4C00" w:rsidP="001A4C00">
      <w:pPr>
        <w:pStyle w:val="Compact"/>
        <w:numPr>
          <w:ilvl w:val="0"/>
          <w:numId w:val="21"/>
        </w:numPr>
      </w:pPr>
      <w:r>
        <w:lastRenderedPageBreak/>
        <w:t>NEOPROFEN (ibuprofen lysine) injection, label FDA. DailyMed. https://dailymed.nlm.nih.gov/dailymed/drugInfo.cfm?setid=6f5ede6f-b0b7-4fc8-969e-652f60ead047</w:t>
      </w:r>
    </w:p>
    <w:p w14:paraId="06118E93" w14:textId="77777777" w:rsidR="00E128EB" w:rsidRDefault="001A4C00">
      <w:r>
        <w:pict w14:anchorId="37D86D5C">
          <v:rect id="_x0000_i1028" style="width:0;height:1.5pt" o:hralign="center" o:hrstd="t" o:hr="t"/>
        </w:pict>
      </w:r>
    </w:p>
    <w:p w14:paraId="6A975B4A" w14:textId="77777777" w:rsidR="00E128EB" w:rsidRDefault="001A4C00">
      <w:pPr>
        <w:pStyle w:val="Heading3"/>
      </w:pPr>
      <w:bookmarkStart w:id="18" w:name="amoksisilin"/>
      <w:bookmarkStart w:id="19" w:name="_Toc243080759"/>
      <w:bookmarkEnd w:id="16"/>
      <w:r>
        <w:t>3.3 Amoksisilin</w:t>
      </w:r>
      <w:bookmarkEnd w:id="19"/>
    </w:p>
    <w:p w14:paraId="4B96276F" w14:textId="77777777" w:rsidR="00E128EB" w:rsidRDefault="001A4C00">
      <w:pPr>
        <w:pStyle w:val="FirstParagraph"/>
      </w:pPr>
      <w:r>
        <w:rPr>
          <w:b/>
          <w:bCs/>
        </w:rPr>
        <w:t>Kalkulator berat badan</w:t>
      </w:r>
      <w:r>
        <w:t xml:space="preserve"> </w:t>
      </w:r>
      <w:r>
        <w:t>(IDAI hlm. 21,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E128EB" w14:paraId="2B7A13B0"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5A73A956" w14:textId="77777777" w:rsidR="00E128EB" w:rsidRDefault="001A4C00">
            <w:pPr>
              <w:pStyle w:val="Compact"/>
            </w:pPr>
            <w:r>
              <w:rPr>
                <w:sz w:val="19"/>
              </w:rPr>
              <w:t>Rute</w:t>
            </w:r>
          </w:p>
        </w:tc>
        <w:tc>
          <w:tcPr>
            <w:tcW w:w="1980" w:type="dxa"/>
            <w:shd w:val="clear" w:color="auto" w:fill="DCE6F1"/>
          </w:tcPr>
          <w:p w14:paraId="2234242E" w14:textId="77777777" w:rsidR="00E128EB" w:rsidRDefault="001A4C00">
            <w:pPr>
              <w:pStyle w:val="Compact"/>
            </w:pPr>
            <w:r>
              <w:rPr>
                <w:sz w:val="19"/>
              </w:rPr>
              <w:t>Infeksi ringan–sedang</w:t>
            </w:r>
          </w:p>
        </w:tc>
        <w:tc>
          <w:tcPr>
            <w:tcW w:w="1980" w:type="dxa"/>
            <w:shd w:val="clear" w:color="auto" w:fill="DCE6F1"/>
          </w:tcPr>
          <w:p w14:paraId="455CCDAE" w14:textId="77777777" w:rsidR="00E128EB" w:rsidRDefault="001A4C00">
            <w:pPr>
              <w:pStyle w:val="Compact"/>
            </w:pPr>
            <w:r>
              <w:rPr>
                <w:sz w:val="19"/>
              </w:rPr>
              <w:t>Infeksi berat</w:t>
            </w:r>
          </w:p>
        </w:tc>
        <w:tc>
          <w:tcPr>
            <w:tcW w:w="1980" w:type="dxa"/>
            <w:shd w:val="clear" w:color="auto" w:fill="DCE6F1"/>
          </w:tcPr>
          <w:p w14:paraId="144B654E" w14:textId="77777777" w:rsidR="00E128EB" w:rsidRDefault="001A4C00">
            <w:pPr>
              <w:pStyle w:val="Compact"/>
            </w:pPr>
            <w:r>
              <w:rPr>
                <w:sz w:val="19"/>
              </w:rPr>
              <w:t>Keterangan</w:t>
            </w:r>
          </w:p>
        </w:tc>
      </w:tr>
      <w:tr w:rsidR="00E128EB" w14:paraId="7C0C0DF8" w14:textId="77777777">
        <w:tc>
          <w:tcPr>
            <w:tcW w:w="1980" w:type="dxa"/>
          </w:tcPr>
          <w:p w14:paraId="0552232E" w14:textId="77777777" w:rsidR="00E128EB" w:rsidRDefault="001A4C00">
            <w:pPr>
              <w:pStyle w:val="Compact"/>
            </w:pPr>
            <w:r>
              <w:rPr>
                <w:sz w:val="19"/>
              </w:rPr>
              <w:t>PO</w:t>
            </w:r>
          </w:p>
        </w:tc>
        <w:tc>
          <w:tcPr>
            <w:tcW w:w="1980" w:type="dxa"/>
          </w:tcPr>
          <w:p w14:paraId="3B1C3FD4" w14:textId="77777777" w:rsidR="00E128EB" w:rsidRDefault="001A4C00">
            <w:pPr>
              <w:pStyle w:val="Compact"/>
            </w:pPr>
            <w:r>
              <w:rPr>
                <w:sz w:val="19"/>
              </w:rPr>
              <w:t>40–45 mg dalam 3 dosis (dosis harian dewasa, 750 mg–2 g)</w:t>
            </w:r>
          </w:p>
        </w:tc>
        <w:tc>
          <w:tcPr>
            <w:tcW w:w="1980" w:type="dxa"/>
          </w:tcPr>
          <w:p w14:paraId="45C9709F" w14:textId="77777777" w:rsidR="00E128EB" w:rsidRDefault="001A4C00">
            <w:pPr>
              <w:pStyle w:val="Compact"/>
            </w:pPr>
            <w:r>
              <w:rPr>
                <w:sz w:val="19"/>
              </w:rPr>
              <w:t>Dosis tinggi untuk terapi menurun oral invasif, infeksi non-OMA: 80–90 mg dalam 3 dosis</w:t>
            </w:r>
          </w:p>
        </w:tc>
        <w:tc>
          <w:tcPr>
            <w:tcW w:w="1980" w:type="dxa"/>
          </w:tcPr>
          <w:p w14:paraId="5BF25DF9" w14:textId="77777777" w:rsidR="00E128EB" w:rsidRDefault="001A4C00">
            <w:pPr>
              <w:pStyle w:val="Compact"/>
            </w:pPr>
            <w:r>
              <w:rPr>
                <w:sz w:val="19"/>
              </w:rPr>
              <w:t xml:space="preserve">150 mg/kg/hari untuk penisilin resisten </w:t>
            </w:r>
            <w:r>
              <w:rPr>
                <w:i/>
                <w:iCs/>
                <w:sz w:val="19"/>
              </w:rPr>
              <w:t>S. pneumoniae</w:t>
            </w:r>
            <w:r>
              <w:rPr>
                <w:sz w:val="19"/>
              </w:rPr>
              <w:t>. Maksimal 4 g/hari. Profilaksis endokarditis bakterialis pada pasien PJB: 50 mg/kg oral dosis tunggal, diberikan 30 menit–1 jam sebelum tindakan</w:t>
            </w:r>
          </w:p>
        </w:tc>
      </w:tr>
    </w:tbl>
    <w:p w14:paraId="7580CE3D" w14:textId="77777777" w:rsidR="00E128EB" w:rsidRDefault="001A4C00">
      <w:pPr>
        <w:pStyle w:val="BodyText"/>
      </w:pPr>
      <w:r>
        <w:rPr>
          <w:b/>
          <w:bCs/>
        </w:rPr>
        <w:t>Sediaan</w:t>
      </w:r>
      <w:r>
        <w:t xml:space="preserve"> (FORNAS 2025 hlm. 23)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280"/>
        <w:gridCol w:w="1939"/>
      </w:tblGrid>
      <w:tr w:rsidR="00E128EB" w14:paraId="78B4B6C2"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974F0C5" w14:textId="77777777" w:rsidR="00E128EB" w:rsidRDefault="001A4C00">
            <w:pPr>
              <w:pStyle w:val="Compact"/>
            </w:pPr>
            <w:r>
              <w:rPr>
                <w:sz w:val="19"/>
              </w:rPr>
              <w:t>Sediaan</w:t>
            </w:r>
          </w:p>
        </w:tc>
        <w:tc>
          <w:tcPr>
            <w:tcW w:w="0" w:type="auto"/>
            <w:shd w:val="clear" w:color="auto" w:fill="DCE6F1"/>
          </w:tcPr>
          <w:p w14:paraId="4645A416" w14:textId="77777777" w:rsidR="00E128EB" w:rsidRDefault="001A4C00">
            <w:pPr>
              <w:pStyle w:val="Compact"/>
            </w:pPr>
            <w:r>
              <w:rPr>
                <w:sz w:val="19"/>
              </w:rPr>
              <w:t>Peresepan maksimal</w:t>
            </w:r>
          </w:p>
        </w:tc>
      </w:tr>
      <w:tr w:rsidR="00E128EB" w14:paraId="023C4C52" w14:textId="77777777">
        <w:tc>
          <w:tcPr>
            <w:tcW w:w="0" w:type="auto"/>
          </w:tcPr>
          <w:p w14:paraId="47D4175A" w14:textId="77777777" w:rsidR="00E128EB" w:rsidRDefault="001A4C00">
            <w:pPr>
              <w:pStyle w:val="Compact"/>
            </w:pPr>
            <w:r>
              <w:rPr>
                <w:sz w:val="19"/>
              </w:rPr>
              <w:t>Tablet 250 mg</w:t>
            </w:r>
          </w:p>
        </w:tc>
        <w:tc>
          <w:tcPr>
            <w:tcW w:w="0" w:type="auto"/>
          </w:tcPr>
          <w:p w14:paraId="2E90C0AC" w14:textId="77777777" w:rsidR="00E128EB" w:rsidRDefault="001A4C00">
            <w:pPr>
              <w:pStyle w:val="Compact"/>
            </w:pPr>
            <w:r>
              <w:rPr>
                <w:sz w:val="19"/>
              </w:rPr>
              <w:t>10 hari</w:t>
            </w:r>
          </w:p>
        </w:tc>
      </w:tr>
      <w:tr w:rsidR="00E128EB" w14:paraId="646D6615" w14:textId="77777777">
        <w:tc>
          <w:tcPr>
            <w:tcW w:w="0" w:type="auto"/>
          </w:tcPr>
          <w:p w14:paraId="5E48A45A" w14:textId="77777777" w:rsidR="00E128EB" w:rsidRDefault="001A4C00">
            <w:pPr>
              <w:pStyle w:val="Compact"/>
            </w:pPr>
            <w:r>
              <w:rPr>
                <w:sz w:val="19"/>
              </w:rPr>
              <w:t>Tablet 500 mg</w:t>
            </w:r>
          </w:p>
        </w:tc>
        <w:tc>
          <w:tcPr>
            <w:tcW w:w="0" w:type="auto"/>
          </w:tcPr>
          <w:p w14:paraId="23D6043D" w14:textId="77777777" w:rsidR="00E128EB" w:rsidRDefault="001A4C00">
            <w:pPr>
              <w:pStyle w:val="Compact"/>
            </w:pPr>
            <w:r>
              <w:rPr>
                <w:sz w:val="19"/>
              </w:rPr>
              <w:t>10 hari</w:t>
            </w:r>
          </w:p>
        </w:tc>
      </w:tr>
      <w:tr w:rsidR="00E128EB" w14:paraId="36FAA55C" w14:textId="77777777">
        <w:tc>
          <w:tcPr>
            <w:tcW w:w="0" w:type="auto"/>
          </w:tcPr>
          <w:p w14:paraId="53F2303C" w14:textId="77777777" w:rsidR="00E128EB" w:rsidRDefault="001A4C00">
            <w:pPr>
              <w:pStyle w:val="Compact"/>
            </w:pPr>
            <w:r>
              <w:rPr>
                <w:sz w:val="19"/>
              </w:rPr>
              <w:t>Drops 100 mg/mL</w:t>
            </w:r>
          </w:p>
        </w:tc>
        <w:tc>
          <w:tcPr>
            <w:tcW w:w="0" w:type="auto"/>
          </w:tcPr>
          <w:p w14:paraId="0D314A43" w14:textId="77777777" w:rsidR="00E128EB" w:rsidRDefault="001A4C00">
            <w:pPr>
              <w:pStyle w:val="Compact"/>
            </w:pPr>
            <w:r>
              <w:rPr>
                <w:sz w:val="19"/>
              </w:rPr>
              <w:t>1 botol/kasus</w:t>
            </w:r>
          </w:p>
        </w:tc>
      </w:tr>
      <w:tr w:rsidR="00E128EB" w14:paraId="2F3FD1B0" w14:textId="77777777">
        <w:tc>
          <w:tcPr>
            <w:tcW w:w="0" w:type="auto"/>
          </w:tcPr>
          <w:p w14:paraId="48A69D07" w14:textId="77777777" w:rsidR="00E128EB" w:rsidRDefault="001A4C00">
            <w:pPr>
              <w:pStyle w:val="Compact"/>
            </w:pPr>
            <w:r>
              <w:rPr>
                <w:sz w:val="19"/>
              </w:rPr>
              <w:t>Sirup kering 125 mg/5 mL</w:t>
            </w:r>
          </w:p>
        </w:tc>
        <w:tc>
          <w:tcPr>
            <w:tcW w:w="0" w:type="auto"/>
          </w:tcPr>
          <w:p w14:paraId="3AE2F0E2" w14:textId="77777777" w:rsidR="00E128EB" w:rsidRDefault="001A4C00">
            <w:pPr>
              <w:pStyle w:val="Compact"/>
            </w:pPr>
            <w:r>
              <w:rPr>
                <w:sz w:val="19"/>
              </w:rPr>
              <w:t>1 botol/kasus</w:t>
            </w:r>
          </w:p>
        </w:tc>
      </w:tr>
      <w:tr w:rsidR="00E128EB" w14:paraId="53BAFF16" w14:textId="77777777">
        <w:tc>
          <w:tcPr>
            <w:tcW w:w="0" w:type="auto"/>
          </w:tcPr>
          <w:p w14:paraId="3E5C20A2" w14:textId="77777777" w:rsidR="00E128EB" w:rsidRDefault="001A4C00">
            <w:pPr>
              <w:pStyle w:val="Compact"/>
            </w:pPr>
            <w:r>
              <w:rPr>
                <w:sz w:val="19"/>
              </w:rPr>
              <w:t>Sirup kering 250 mg/5 mL</w:t>
            </w:r>
          </w:p>
        </w:tc>
        <w:tc>
          <w:tcPr>
            <w:tcW w:w="0" w:type="auto"/>
          </w:tcPr>
          <w:p w14:paraId="6F5CBC91" w14:textId="77777777" w:rsidR="00E128EB" w:rsidRDefault="001A4C00">
            <w:pPr>
              <w:pStyle w:val="Compact"/>
            </w:pPr>
            <w:r>
              <w:rPr>
                <w:sz w:val="19"/>
              </w:rPr>
              <w:t>1 botol/kasus</w:t>
            </w:r>
          </w:p>
        </w:tc>
      </w:tr>
    </w:tbl>
    <w:p w14:paraId="47D8C4EF" w14:textId="77777777" w:rsidR="00E128EB" w:rsidRDefault="001A4C00">
      <w:pPr>
        <w:pStyle w:val="BodyText"/>
      </w:pPr>
      <w:r>
        <w:rPr>
          <w:b/>
          <w:bCs/>
        </w:rPr>
        <w:t>Aturan penggunaan</w:t>
      </w:r>
      <w:r>
        <w:t xml:space="preserve"> (IDAI)</w:t>
      </w:r>
    </w:p>
    <w:p w14:paraId="6207EBC6" w14:textId="77777777" w:rsidR="00E128EB" w:rsidRDefault="001A4C00" w:rsidP="001A4C00">
      <w:pPr>
        <w:pStyle w:val="Compact"/>
        <w:numPr>
          <w:ilvl w:val="0"/>
          <w:numId w:val="22"/>
        </w:numPr>
      </w:pPr>
      <w:r>
        <w:t>Dosis harian dibagi 3 dosis.</w:t>
      </w:r>
    </w:p>
    <w:p w14:paraId="64ECFACC" w14:textId="77777777" w:rsidR="00E128EB" w:rsidRDefault="001A4C00" w:rsidP="001A4C00">
      <w:pPr>
        <w:pStyle w:val="Compact"/>
        <w:numPr>
          <w:ilvl w:val="0"/>
          <w:numId w:val="22"/>
        </w:numPr>
      </w:pPr>
      <w:r>
        <w:t>Profilaksis endokarditis: dosis tunggal 30 menit–1 jam sebelum tindakan.</w:t>
      </w:r>
    </w:p>
    <w:p w14:paraId="725E4537" w14:textId="77777777" w:rsidR="00E128EB" w:rsidRDefault="001A4C00">
      <w:pPr>
        <w:pStyle w:val="FirstParagraph"/>
      </w:pPr>
      <w:r>
        <w:rPr>
          <w:b/>
          <w:bCs/>
        </w:rPr>
        <w:t>Manfaat obat</w:t>
      </w:r>
      <w:r>
        <w:t xml:space="preserve"> (label amoksisilin)</w:t>
      </w:r>
    </w:p>
    <w:p w14:paraId="25923868" w14:textId="77777777" w:rsidR="00E128EB" w:rsidRDefault="001A4C00" w:rsidP="001A4C00">
      <w:pPr>
        <w:pStyle w:val="Compact"/>
        <w:numPr>
          <w:ilvl w:val="0"/>
          <w:numId w:val="23"/>
        </w:numPr>
      </w:pPr>
      <w:r>
        <w:t>Infeksi telinga, hidung, dan tenggorokan.</w:t>
      </w:r>
    </w:p>
    <w:p w14:paraId="758AB722" w14:textId="77777777" w:rsidR="00E128EB" w:rsidRDefault="001A4C00" w:rsidP="001A4C00">
      <w:pPr>
        <w:pStyle w:val="Compact"/>
        <w:numPr>
          <w:ilvl w:val="0"/>
          <w:numId w:val="23"/>
        </w:numPr>
      </w:pPr>
      <w:r>
        <w:t>Infeksi saluran genitourinaria.</w:t>
      </w:r>
    </w:p>
    <w:p w14:paraId="65A08CE2" w14:textId="77777777" w:rsidR="00E128EB" w:rsidRDefault="001A4C00" w:rsidP="001A4C00">
      <w:pPr>
        <w:pStyle w:val="Compact"/>
        <w:numPr>
          <w:ilvl w:val="0"/>
          <w:numId w:val="23"/>
        </w:numPr>
      </w:pPr>
      <w:r>
        <w:t>Infeksi kulit dan struktur kulit.</w:t>
      </w:r>
    </w:p>
    <w:p w14:paraId="5B49ABEB" w14:textId="77777777" w:rsidR="00E128EB" w:rsidRDefault="001A4C00" w:rsidP="001A4C00">
      <w:pPr>
        <w:pStyle w:val="Compact"/>
        <w:numPr>
          <w:ilvl w:val="0"/>
          <w:numId w:val="23"/>
        </w:numPr>
      </w:pPr>
      <w:r>
        <w:t>Infeksi saluran napas bawah.</w:t>
      </w:r>
    </w:p>
    <w:p w14:paraId="34552CD7" w14:textId="77777777" w:rsidR="00E128EB" w:rsidRDefault="001A4C00" w:rsidP="001A4C00">
      <w:pPr>
        <w:pStyle w:val="Compact"/>
        <w:numPr>
          <w:ilvl w:val="0"/>
          <w:numId w:val="23"/>
        </w:numPr>
      </w:pPr>
      <w:r>
        <w:t xml:space="preserve">Terapi eradikasi </w:t>
      </w:r>
      <w:r>
        <w:rPr>
          <w:i/>
          <w:iCs/>
        </w:rPr>
        <w:t>H. pylori</w:t>
      </w:r>
      <w:r>
        <w:t xml:space="preserve"> (dewasa).</w:t>
      </w:r>
    </w:p>
    <w:p w14:paraId="42A5FF1C" w14:textId="77777777" w:rsidR="00E128EB" w:rsidRDefault="001A4C00">
      <w:pPr>
        <w:pStyle w:val="FirstParagraph"/>
      </w:pPr>
      <w:r>
        <w:rPr>
          <w:b/>
          <w:bCs/>
        </w:rPr>
        <w:t>Efek samping</w:t>
      </w:r>
      <w:r>
        <w:t xml:space="preserve"> (label amoksisilin)</w:t>
      </w:r>
    </w:p>
    <w:p w14:paraId="7538A831" w14:textId="77777777" w:rsidR="00E128EB" w:rsidRDefault="001A4C00" w:rsidP="001A4C00">
      <w:pPr>
        <w:pStyle w:val="Compact"/>
        <w:numPr>
          <w:ilvl w:val="0"/>
          <w:numId w:val="24"/>
        </w:numPr>
      </w:pPr>
      <w:r>
        <w:t>Paling sering (&gt;1%): diare, ruam, muntah, mual.</w:t>
      </w:r>
    </w:p>
    <w:p w14:paraId="19994388" w14:textId="77777777" w:rsidR="00E128EB" w:rsidRDefault="001A4C00">
      <w:pPr>
        <w:pStyle w:val="FirstParagraph"/>
      </w:pPr>
      <w:r>
        <w:rPr>
          <w:b/>
          <w:bCs/>
        </w:rPr>
        <w:t>Peringatan</w:t>
      </w:r>
      <w:r>
        <w:t xml:space="preserve"> (label amoksisilin)</w:t>
      </w:r>
    </w:p>
    <w:p w14:paraId="27C08941" w14:textId="77777777" w:rsidR="00E128EB" w:rsidRDefault="001A4C00" w:rsidP="001A4C00">
      <w:pPr>
        <w:pStyle w:val="Compact"/>
        <w:numPr>
          <w:ilvl w:val="0"/>
          <w:numId w:val="25"/>
        </w:numPr>
      </w:pPr>
      <w:r>
        <w:lastRenderedPageBreak/>
        <w:t>Kontraindikasi: riwayat reaksi hipersensitivitas serius (misalnya anafilaksis atau sindrom Stevens-Johnson) terhadap amoksisilin atau beta-laktam lain (penisilin, sefalosporin).</w:t>
      </w:r>
    </w:p>
    <w:p w14:paraId="205E5C14" w14:textId="77777777" w:rsidR="00E128EB" w:rsidRDefault="001A4C00" w:rsidP="001A4C00">
      <w:pPr>
        <w:pStyle w:val="Compact"/>
        <w:numPr>
          <w:ilvl w:val="0"/>
          <w:numId w:val="25"/>
        </w:numPr>
      </w:pPr>
      <w:r>
        <w:t xml:space="preserve">Reaksi anafilaksis, reaksi kulit berat (SCAR), dan </w:t>
      </w:r>
      <w:r>
        <w:rPr>
          <w:i/>
          <w:iCs/>
        </w:rPr>
        <w:t>drug-induced enterocolitis syndrome</w:t>
      </w:r>
      <w:r>
        <w:t>.</w:t>
      </w:r>
    </w:p>
    <w:p w14:paraId="5EFF4075" w14:textId="77777777" w:rsidR="00E128EB" w:rsidRDefault="001A4C00">
      <w:pPr>
        <w:pStyle w:val="FirstParagraph"/>
      </w:pPr>
      <w:r>
        <w:rPr>
          <w:b/>
          <w:bCs/>
        </w:rPr>
        <w:t>Farmakokinetik</w:t>
      </w:r>
      <w:r>
        <w:t xml:space="preserve"> (label amoksisilin)</w:t>
      </w:r>
    </w:p>
    <w:p w14:paraId="0158B681" w14:textId="77777777" w:rsidR="00E128EB" w:rsidRDefault="001A4C00" w:rsidP="001A4C00">
      <w:pPr>
        <w:pStyle w:val="Compact"/>
        <w:numPr>
          <w:ilvl w:val="0"/>
          <w:numId w:val="26"/>
        </w:numPr>
      </w:pPr>
      <w:r>
        <w:t>Stabil dalam asam lambung dan cepat diserap setelah pemberian oral.</w:t>
      </w:r>
    </w:p>
    <w:p w14:paraId="435E18DA" w14:textId="77777777" w:rsidR="00E128EB" w:rsidRDefault="001A4C00" w:rsidP="001A4C00">
      <w:pPr>
        <w:pStyle w:val="Compact"/>
        <w:numPr>
          <w:ilvl w:val="0"/>
          <w:numId w:val="26"/>
        </w:numPr>
      </w:pPr>
      <w:r>
        <w:t>Kadar puncak dalam darah 1–2 jam setelah kapsul 250 mg dan 500 mg.</w:t>
      </w:r>
    </w:p>
    <w:p w14:paraId="0BEC4090" w14:textId="77777777" w:rsidR="00E128EB" w:rsidRDefault="001A4C00" w:rsidP="001A4C00">
      <w:pPr>
        <w:pStyle w:val="Compact"/>
        <w:numPr>
          <w:ilvl w:val="0"/>
          <w:numId w:val="26"/>
        </w:numPr>
      </w:pPr>
      <w:r>
        <w:t>Sekitar 20% terikat protein serum.</w:t>
      </w:r>
    </w:p>
    <w:p w14:paraId="01757955" w14:textId="77777777" w:rsidR="00E128EB" w:rsidRDefault="001A4C00" w:rsidP="001A4C00">
      <w:pPr>
        <w:pStyle w:val="Compact"/>
        <w:numPr>
          <w:ilvl w:val="0"/>
          <w:numId w:val="26"/>
        </w:numPr>
      </w:pPr>
      <w:r>
        <w:t>Waktu paruh 61,3 menit.</w:t>
      </w:r>
    </w:p>
    <w:p w14:paraId="12BC5B05" w14:textId="77777777" w:rsidR="00E128EB" w:rsidRDefault="001A4C00" w:rsidP="001A4C00">
      <w:pPr>
        <w:pStyle w:val="Compact"/>
        <w:numPr>
          <w:ilvl w:val="0"/>
          <w:numId w:val="26"/>
        </w:numPr>
      </w:pPr>
      <w:r>
        <w:t>Sekitar 60% dosis oral dikeluarkan di urin dalam 6–8 jam, sebagian besar dalam bentuk tidak berubah; ekskresi dapat diperlambat oleh probenesid.</w:t>
      </w:r>
    </w:p>
    <w:p w14:paraId="5EFC7794" w14:textId="77777777" w:rsidR="00E128EB" w:rsidRDefault="001A4C00">
      <w:pPr>
        <w:pStyle w:val="FirstParagraph"/>
      </w:pPr>
      <w:r>
        <w:rPr>
          <w:b/>
          <w:bCs/>
        </w:rPr>
        <w:t>Farmakodinamik</w:t>
      </w:r>
      <w:r>
        <w:t xml:space="preserve"> (label amoksisilin)</w:t>
      </w:r>
    </w:p>
    <w:p w14:paraId="168446EA" w14:textId="77777777" w:rsidR="00E128EB" w:rsidRDefault="001A4C00" w:rsidP="001A4C00">
      <w:pPr>
        <w:pStyle w:val="Compact"/>
        <w:numPr>
          <w:ilvl w:val="0"/>
          <w:numId w:val="27"/>
        </w:numPr>
      </w:pPr>
      <w:r>
        <w:t>Bakterisidal seperti penisilin terhadap bakteri peka selama fase multiplikasi aktif.</w:t>
      </w:r>
    </w:p>
    <w:p w14:paraId="6BA14E94" w14:textId="77777777" w:rsidR="00E128EB" w:rsidRDefault="001A4C00" w:rsidP="001A4C00">
      <w:pPr>
        <w:pStyle w:val="Compact"/>
        <w:numPr>
          <w:ilvl w:val="0"/>
          <w:numId w:val="27"/>
        </w:numPr>
      </w:pPr>
      <w:r>
        <w:t>Bekerja melalui hambatan biosintesis dinding sel yang menyebabkan kematian bakteri.</w:t>
      </w:r>
    </w:p>
    <w:p w14:paraId="26508039" w14:textId="77777777" w:rsidR="00E128EB" w:rsidRDefault="001A4C00" w:rsidP="001A4C00">
      <w:pPr>
        <w:pStyle w:val="Compact"/>
        <w:numPr>
          <w:ilvl w:val="0"/>
          <w:numId w:val="27"/>
        </w:numPr>
      </w:pPr>
      <w:r>
        <w:t>Resistensi terutama diperantarai enzim beta-laktamase.</w:t>
      </w:r>
    </w:p>
    <w:p w14:paraId="7953D94E" w14:textId="77777777" w:rsidR="00E128EB" w:rsidRDefault="001A4C00">
      <w:pPr>
        <w:pStyle w:val="FirstParagraph"/>
      </w:pPr>
      <w:r>
        <w:rPr>
          <w:b/>
          <w:bCs/>
        </w:rPr>
        <w:t>Daftar pustaka</w:t>
      </w:r>
    </w:p>
    <w:p w14:paraId="20C473EF" w14:textId="77777777" w:rsidR="00E128EB" w:rsidRDefault="001A4C00" w:rsidP="001A4C00">
      <w:pPr>
        <w:pStyle w:val="Compact"/>
        <w:numPr>
          <w:ilvl w:val="0"/>
          <w:numId w:val="28"/>
        </w:numPr>
      </w:pPr>
      <w:r>
        <w:t xml:space="preserve">Satuan Tugas Farmasi Pediatri IDAI. </w:t>
      </w:r>
      <w:r>
        <w:rPr>
          <w:i/>
          <w:iCs/>
        </w:rPr>
        <w:t>Buku Saku Dosis Obat Pediatri.</w:t>
      </w:r>
      <w:r>
        <w:t xml:space="preserve"> Jakarta: Ikatan Dokter Anak Indonesia; 2016. https://www.idai.or.id</w:t>
      </w:r>
    </w:p>
    <w:p w14:paraId="2BA04F33" w14:textId="77777777" w:rsidR="00E128EB" w:rsidRDefault="001A4C00" w:rsidP="001A4C00">
      <w:pPr>
        <w:pStyle w:val="Compact"/>
        <w:numPr>
          <w:ilvl w:val="0"/>
          <w:numId w:val="2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00B13EB" w14:textId="77777777" w:rsidR="00E128EB" w:rsidRDefault="001A4C00" w:rsidP="001A4C00">
      <w:pPr>
        <w:pStyle w:val="Compact"/>
        <w:numPr>
          <w:ilvl w:val="0"/>
          <w:numId w:val="28"/>
        </w:numPr>
      </w:pPr>
      <w:r>
        <w:t>Amoxicillin tablets, for oral suspension, chewable tablets and capsules, label FDA. DailyMed. https://dailymed.nlm.nih.gov/dailymed/drugInfo.cfm?setid=b07b5ac4-253e-4c83-91c3-3fdc46e91a0f</w:t>
      </w:r>
    </w:p>
    <w:p w14:paraId="040807A6" w14:textId="77777777" w:rsidR="00E128EB" w:rsidRDefault="001A4C00">
      <w:r>
        <w:pict w14:anchorId="04E84615">
          <v:rect id="_x0000_i1029" style="width:0;height:1.5pt" o:hralign="center" o:hrstd="t" o:hr="t"/>
        </w:pict>
      </w:r>
    </w:p>
    <w:p w14:paraId="431A26A6" w14:textId="77777777" w:rsidR="00E128EB" w:rsidRDefault="001A4C00">
      <w:pPr>
        <w:pStyle w:val="Heading3"/>
      </w:pPr>
      <w:bookmarkStart w:id="20" w:name="seftriakson"/>
      <w:bookmarkStart w:id="21" w:name="_Toc243080760"/>
      <w:bookmarkEnd w:id="18"/>
      <w:r>
        <w:t>3.4 Seftriakson</w:t>
      </w:r>
      <w:bookmarkEnd w:id="21"/>
    </w:p>
    <w:p w14:paraId="5D4982BF" w14:textId="77777777" w:rsidR="00E128EB" w:rsidRDefault="001A4C00">
      <w:pPr>
        <w:pStyle w:val="FirstParagraph"/>
      </w:pPr>
      <w:r>
        <w:rPr>
          <w:b/>
          <w:bCs/>
        </w:rPr>
        <w:t>Kalkulator berat badan</w:t>
      </w:r>
      <w:r>
        <w:t xml:space="preserve"> (IDAI hlm. 15,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E128EB" w14:paraId="4BCD59FF"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6829CE6C" w14:textId="77777777" w:rsidR="00E128EB" w:rsidRDefault="001A4C00">
            <w:pPr>
              <w:pStyle w:val="Compact"/>
            </w:pPr>
            <w:r>
              <w:rPr>
                <w:sz w:val="19"/>
              </w:rPr>
              <w:t>Rute</w:t>
            </w:r>
          </w:p>
        </w:tc>
        <w:tc>
          <w:tcPr>
            <w:tcW w:w="1980" w:type="dxa"/>
            <w:shd w:val="clear" w:color="auto" w:fill="DCE6F1"/>
          </w:tcPr>
          <w:p w14:paraId="26E0FACC" w14:textId="77777777" w:rsidR="00E128EB" w:rsidRDefault="001A4C00">
            <w:pPr>
              <w:pStyle w:val="Compact"/>
            </w:pPr>
            <w:r>
              <w:rPr>
                <w:sz w:val="19"/>
              </w:rPr>
              <w:t>Infeksi ringan–sedang</w:t>
            </w:r>
          </w:p>
        </w:tc>
        <w:tc>
          <w:tcPr>
            <w:tcW w:w="1980" w:type="dxa"/>
            <w:shd w:val="clear" w:color="auto" w:fill="DCE6F1"/>
          </w:tcPr>
          <w:p w14:paraId="20023DBA" w14:textId="77777777" w:rsidR="00E128EB" w:rsidRDefault="001A4C00">
            <w:pPr>
              <w:pStyle w:val="Compact"/>
            </w:pPr>
            <w:r>
              <w:rPr>
                <w:sz w:val="19"/>
              </w:rPr>
              <w:t>Infeksi berat</w:t>
            </w:r>
          </w:p>
        </w:tc>
        <w:tc>
          <w:tcPr>
            <w:tcW w:w="1980" w:type="dxa"/>
            <w:shd w:val="clear" w:color="auto" w:fill="DCE6F1"/>
          </w:tcPr>
          <w:p w14:paraId="1106C557" w14:textId="77777777" w:rsidR="00E128EB" w:rsidRDefault="001A4C00">
            <w:pPr>
              <w:pStyle w:val="Compact"/>
            </w:pPr>
            <w:r>
              <w:rPr>
                <w:sz w:val="19"/>
              </w:rPr>
              <w:t>Keterangan</w:t>
            </w:r>
          </w:p>
        </w:tc>
      </w:tr>
      <w:tr w:rsidR="00E128EB" w14:paraId="2E8E3892" w14:textId="77777777">
        <w:tc>
          <w:tcPr>
            <w:tcW w:w="1980" w:type="dxa"/>
          </w:tcPr>
          <w:p w14:paraId="200258BD" w14:textId="77777777" w:rsidR="00E128EB" w:rsidRDefault="001A4C00">
            <w:pPr>
              <w:pStyle w:val="Compact"/>
            </w:pPr>
            <w:r>
              <w:rPr>
                <w:sz w:val="19"/>
              </w:rPr>
              <w:t>IV, IM</w:t>
            </w:r>
          </w:p>
        </w:tc>
        <w:tc>
          <w:tcPr>
            <w:tcW w:w="1980" w:type="dxa"/>
          </w:tcPr>
          <w:p w14:paraId="151320FB" w14:textId="77777777" w:rsidR="00E128EB" w:rsidRDefault="001A4C00">
            <w:pPr>
              <w:pStyle w:val="Compact"/>
            </w:pPr>
            <w:r>
              <w:rPr>
                <w:sz w:val="19"/>
              </w:rPr>
              <w:t>50–75 mg sehari sekali (maksimal 2 g/hari)</w:t>
            </w:r>
          </w:p>
        </w:tc>
        <w:tc>
          <w:tcPr>
            <w:tcW w:w="1980" w:type="dxa"/>
          </w:tcPr>
          <w:p w14:paraId="19E4FA41" w14:textId="77777777" w:rsidR="00E128EB" w:rsidRDefault="001A4C00">
            <w:pPr>
              <w:pStyle w:val="Compact"/>
            </w:pPr>
            <w:r>
              <w:rPr>
                <w:sz w:val="19"/>
              </w:rPr>
              <w:t>100 mg/kg/hari dalam 2 dosis (maksimal 4 g)</w:t>
            </w:r>
          </w:p>
        </w:tc>
        <w:tc>
          <w:tcPr>
            <w:tcW w:w="1980" w:type="dxa"/>
          </w:tcPr>
          <w:p w14:paraId="00614484" w14:textId="77777777" w:rsidR="00E128EB" w:rsidRDefault="001A4C00">
            <w:pPr>
              <w:pStyle w:val="Compact"/>
            </w:pPr>
            <w:r>
              <w:rPr>
                <w:sz w:val="19"/>
              </w:rPr>
              <w:t xml:space="preserve">Spektrum luas. Dosis yang lebih besar (sampai dengan yang digunakan untuk meningitis) cocok untuk pneumokokus pneumonia resisten </w:t>
            </w:r>
            <w:r>
              <w:rPr>
                <w:sz w:val="19"/>
              </w:rPr>
              <w:lastRenderedPageBreak/>
              <w:t>penisilin. 50 mg/kg, IM, × 1–3 hari untuk OMA (sampai 1 g)</w:t>
            </w:r>
          </w:p>
        </w:tc>
      </w:tr>
    </w:tbl>
    <w:p w14:paraId="211D10DC" w14:textId="77777777" w:rsidR="00E128EB" w:rsidRDefault="001A4C00">
      <w:pPr>
        <w:pStyle w:val="BodyText"/>
      </w:pPr>
      <w:r>
        <w:rPr>
          <w:b/>
          <w:bCs/>
        </w:rPr>
        <w:lastRenderedPageBreak/>
        <w:t>Penyesuaian dosis pada penyakit ginjal</w:t>
      </w:r>
      <w:r>
        <w:t xml:space="preserve"> (IDAI hlm. 79)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633C7682"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31C8549" w14:textId="77777777" w:rsidR="00E128EB" w:rsidRDefault="001A4C00">
            <w:pPr>
              <w:pStyle w:val="Compact"/>
            </w:pPr>
            <w:r>
              <w:rPr>
                <w:sz w:val="19"/>
              </w:rPr>
              <w:t>Dosis normal</w:t>
            </w:r>
          </w:p>
        </w:tc>
        <w:tc>
          <w:tcPr>
            <w:tcW w:w="1131" w:type="dxa"/>
            <w:shd w:val="clear" w:color="auto" w:fill="DCE6F1"/>
          </w:tcPr>
          <w:p w14:paraId="283238A8" w14:textId="77777777" w:rsidR="00E128EB" w:rsidRDefault="001A4C00">
            <w:pPr>
              <w:pStyle w:val="Compact"/>
            </w:pPr>
            <w:r>
              <w:rPr>
                <w:sz w:val="19"/>
              </w:rPr>
              <w:t>Dosis (D)/Interval (I)</w:t>
            </w:r>
          </w:p>
        </w:tc>
        <w:tc>
          <w:tcPr>
            <w:tcW w:w="1131" w:type="dxa"/>
            <w:shd w:val="clear" w:color="auto" w:fill="DCE6F1"/>
          </w:tcPr>
          <w:p w14:paraId="29B457AE" w14:textId="77777777" w:rsidR="00E128EB" w:rsidRDefault="001A4C00">
            <w:pPr>
              <w:pStyle w:val="Compact"/>
            </w:pPr>
            <w:r>
              <w:rPr>
                <w:sz w:val="19"/>
              </w:rPr>
              <w:t>LFG &gt;50</w:t>
            </w:r>
          </w:p>
        </w:tc>
        <w:tc>
          <w:tcPr>
            <w:tcW w:w="1131" w:type="dxa"/>
            <w:shd w:val="clear" w:color="auto" w:fill="DCE6F1"/>
          </w:tcPr>
          <w:p w14:paraId="06946F1A" w14:textId="77777777" w:rsidR="00E128EB" w:rsidRDefault="001A4C00">
            <w:pPr>
              <w:pStyle w:val="Compact"/>
            </w:pPr>
            <w:r>
              <w:rPr>
                <w:sz w:val="19"/>
              </w:rPr>
              <w:t>LFG 10–50</w:t>
            </w:r>
          </w:p>
        </w:tc>
        <w:tc>
          <w:tcPr>
            <w:tcW w:w="1131" w:type="dxa"/>
            <w:shd w:val="clear" w:color="auto" w:fill="DCE6F1"/>
          </w:tcPr>
          <w:p w14:paraId="0776F777" w14:textId="77777777" w:rsidR="00E128EB" w:rsidRDefault="001A4C00">
            <w:pPr>
              <w:pStyle w:val="Compact"/>
            </w:pPr>
            <w:r>
              <w:rPr>
                <w:sz w:val="19"/>
              </w:rPr>
              <w:t>LFG &lt;10</w:t>
            </w:r>
          </w:p>
        </w:tc>
        <w:tc>
          <w:tcPr>
            <w:tcW w:w="1131" w:type="dxa"/>
            <w:shd w:val="clear" w:color="auto" w:fill="DCE6F1"/>
          </w:tcPr>
          <w:p w14:paraId="7A003A7D" w14:textId="77777777" w:rsidR="00E128EB" w:rsidRDefault="001A4C00">
            <w:pPr>
              <w:pStyle w:val="Compact"/>
            </w:pPr>
            <w:r>
              <w:rPr>
                <w:sz w:val="19"/>
              </w:rPr>
              <w:t>HD</w:t>
            </w:r>
          </w:p>
        </w:tc>
        <w:tc>
          <w:tcPr>
            <w:tcW w:w="1131" w:type="dxa"/>
            <w:shd w:val="clear" w:color="auto" w:fill="DCE6F1"/>
          </w:tcPr>
          <w:p w14:paraId="75D0B854" w14:textId="77777777" w:rsidR="00E128EB" w:rsidRDefault="001A4C00">
            <w:pPr>
              <w:pStyle w:val="Compact"/>
            </w:pPr>
            <w:r>
              <w:rPr>
                <w:sz w:val="19"/>
              </w:rPr>
              <w:t>PD</w:t>
            </w:r>
          </w:p>
        </w:tc>
      </w:tr>
      <w:tr w:rsidR="00E128EB" w14:paraId="4B3CAE0A" w14:textId="77777777">
        <w:tc>
          <w:tcPr>
            <w:tcW w:w="1131" w:type="dxa"/>
          </w:tcPr>
          <w:p w14:paraId="219B4D25" w14:textId="77777777" w:rsidR="00E128EB" w:rsidRDefault="001A4C00">
            <w:pPr>
              <w:pStyle w:val="Compact"/>
            </w:pPr>
            <w:r>
              <w:rPr>
                <w:sz w:val="19"/>
              </w:rPr>
              <w:t>25–50 mg/kg/dosis q12–24 jam iv, im</w:t>
            </w:r>
          </w:p>
        </w:tc>
        <w:tc>
          <w:tcPr>
            <w:tcW w:w="1131" w:type="dxa"/>
          </w:tcPr>
          <w:p w14:paraId="5DEB37D7" w14:textId="77777777" w:rsidR="00E128EB" w:rsidRDefault="001A4C00">
            <w:pPr>
              <w:pStyle w:val="Compact"/>
            </w:pPr>
            <w:r>
              <w:rPr>
                <w:sz w:val="19"/>
              </w:rPr>
              <w:t>D</w:t>
            </w:r>
          </w:p>
        </w:tc>
        <w:tc>
          <w:tcPr>
            <w:tcW w:w="1131" w:type="dxa"/>
          </w:tcPr>
          <w:p w14:paraId="23CA242D" w14:textId="77777777" w:rsidR="00E128EB" w:rsidRDefault="001A4C00">
            <w:pPr>
              <w:pStyle w:val="Compact"/>
            </w:pPr>
            <w:r>
              <w:rPr>
                <w:sz w:val="19"/>
              </w:rPr>
              <w:t>100%</w:t>
            </w:r>
          </w:p>
        </w:tc>
        <w:tc>
          <w:tcPr>
            <w:tcW w:w="1131" w:type="dxa"/>
          </w:tcPr>
          <w:p w14:paraId="1CDA897F" w14:textId="77777777" w:rsidR="00E128EB" w:rsidRDefault="001A4C00">
            <w:pPr>
              <w:pStyle w:val="Compact"/>
            </w:pPr>
            <w:r>
              <w:rPr>
                <w:sz w:val="19"/>
              </w:rPr>
              <w:t>100%</w:t>
            </w:r>
          </w:p>
        </w:tc>
        <w:tc>
          <w:tcPr>
            <w:tcW w:w="1131" w:type="dxa"/>
          </w:tcPr>
          <w:p w14:paraId="06D99AFE" w14:textId="77777777" w:rsidR="00E128EB" w:rsidRDefault="001A4C00">
            <w:pPr>
              <w:pStyle w:val="Compact"/>
            </w:pPr>
            <w:r>
              <w:rPr>
                <w:sz w:val="19"/>
              </w:rPr>
              <w:t>100%</w:t>
            </w:r>
          </w:p>
        </w:tc>
        <w:tc>
          <w:tcPr>
            <w:tcW w:w="1131" w:type="dxa"/>
          </w:tcPr>
          <w:p w14:paraId="651BAB2F" w14:textId="77777777" w:rsidR="00E128EB" w:rsidRDefault="001A4C00">
            <w:pPr>
              <w:pStyle w:val="Compact"/>
            </w:pPr>
            <w:r>
              <w:rPr>
                <w:sz w:val="19"/>
              </w:rPr>
              <w:t>dosis sesudah dialisis</w:t>
            </w:r>
          </w:p>
        </w:tc>
        <w:tc>
          <w:tcPr>
            <w:tcW w:w="1131" w:type="dxa"/>
          </w:tcPr>
          <w:p w14:paraId="71830AA7" w14:textId="77777777" w:rsidR="00E128EB" w:rsidRDefault="001A4C00">
            <w:pPr>
              <w:pStyle w:val="Compact"/>
            </w:pPr>
            <w:r>
              <w:rPr>
                <w:sz w:val="19"/>
              </w:rPr>
              <w:t>100%</w:t>
            </w:r>
          </w:p>
        </w:tc>
      </w:tr>
    </w:tbl>
    <w:p w14:paraId="71ED9BC2" w14:textId="77777777" w:rsidR="00E128EB" w:rsidRDefault="001A4C00">
      <w:pPr>
        <w:pStyle w:val="BodyText"/>
      </w:pPr>
      <w:r>
        <w:rPr>
          <w:b/>
          <w:bCs/>
        </w:rPr>
        <w:t>Sediaan</w:t>
      </w:r>
      <w:r>
        <w:t xml:space="preserve"> (FORNAS 2025 hlm. 29)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318BB1F6"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37D516B" w14:textId="77777777" w:rsidR="00E128EB" w:rsidRDefault="001A4C00">
            <w:pPr>
              <w:pStyle w:val="Compact"/>
            </w:pPr>
            <w:r>
              <w:rPr>
                <w:sz w:val="19"/>
              </w:rPr>
              <w:t>Sediaan</w:t>
            </w:r>
          </w:p>
        </w:tc>
        <w:tc>
          <w:tcPr>
            <w:tcW w:w="3960" w:type="dxa"/>
            <w:shd w:val="clear" w:color="auto" w:fill="DCE6F1"/>
          </w:tcPr>
          <w:p w14:paraId="39A95E19" w14:textId="77777777" w:rsidR="00E128EB" w:rsidRDefault="001A4C00">
            <w:pPr>
              <w:pStyle w:val="Compact"/>
            </w:pPr>
            <w:r>
              <w:rPr>
                <w:sz w:val="19"/>
              </w:rPr>
              <w:t>Peresepan maksimal</w:t>
            </w:r>
          </w:p>
        </w:tc>
      </w:tr>
      <w:tr w:rsidR="00E128EB" w14:paraId="2D022322" w14:textId="77777777">
        <w:tc>
          <w:tcPr>
            <w:tcW w:w="3960" w:type="dxa"/>
          </w:tcPr>
          <w:p w14:paraId="5736EBC7" w14:textId="77777777" w:rsidR="00E128EB" w:rsidRDefault="001A4C00">
            <w:pPr>
              <w:pStyle w:val="Compact"/>
            </w:pPr>
            <w:r>
              <w:rPr>
                <w:sz w:val="19"/>
              </w:rPr>
              <w:t>Injeksi 1.000 mg</w:t>
            </w:r>
          </w:p>
        </w:tc>
        <w:tc>
          <w:tcPr>
            <w:tcW w:w="3960" w:type="dxa"/>
          </w:tcPr>
          <w:p w14:paraId="71002115" w14:textId="77777777" w:rsidR="00E128EB" w:rsidRDefault="001A4C00">
            <w:pPr>
              <w:pStyle w:val="Compact"/>
            </w:pPr>
            <w:r>
              <w:rPr>
                <w:sz w:val="19"/>
              </w:rPr>
              <w:t>2 g/hari selama 7 hari. Untuk meningitis 4 g/hari selama 14 hari</w:t>
            </w:r>
          </w:p>
        </w:tc>
      </w:tr>
    </w:tbl>
    <w:p w14:paraId="460A969C" w14:textId="77777777" w:rsidR="00E128EB" w:rsidRDefault="001A4C00">
      <w:pPr>
        <w:pStyle w:val="BodyText"/>
      </w:pPr>
      <w:r>
        <w:rPr>
          <w:b/>
          <w:bCs/>
        </w:rPr>
        <w:t>Aturan penggunaan</w:t>
      </w:r>
    </w:p>
    <w:p w14:paraId="1F40AE8C" w14:textId="77777777" w:rsidR="00E128EB" w:rsidRDefault="001A4C00" w:rsidP="001A4C00">
      <w:pPr>
        <w:pStyle w:val="Compact"/>
        <w:numPr>
          <w:ilvl w:val="0"/>
          <w:numId w:val="29"/>
        </w:numPr>
      </w:pPr>
      <w:r>
        <w:t>Infeksi ringan–sedang: sehari sekali. Infeksi berat: dibagi 2 dosis. OMA: IM selama 1–3 hari (IDAI).</w:t>
      </w:r>
    </w:p>
    <w:p w14:paraId="0F74FC77" w14:textId="77777777" w:rsidR="00E128EB" w:rsidRDefault="001A4C00" w:rsidP="001A4C00">
      <w:pPr>
        <w:pStyle w:val="Compact"/>
        <w:numPr>
          <w:ilvl w:val="0"/>
          <w:numId w:val="29"/>
        </w:numPr>
      </w:pPr>
      <w:r>
        <w:t>Pada neonatus, dosis IV diberikan selama 60 menit untuk mengurangi risiko ensefalopati bilirubin (label seftriakson).</w:t>
      </w:r>
    </w:p>
    <w:p w14:paraId="16061F46" w14:textId="77777777" w:rsidR="00E128EB" w:rsidRDefault="001A4C00">
      <w:pPr>
        <w:pStyle w:val="FirstParagraph"/>
      </w:pPr>
      <w:r>
        <w:rPr>
          <w:b/>
          <w:bCs/>
        </w:rPr>
        <w:t>Manfaat obat</w:t>
      </w:r>
      <w:r>
        <w:t xml:space="preserve"> (label seftriakson; infeksi oleh organisme yang peka)</w:t>
      </w:r>
    </w:p>
    <w:p w14:paraId="03EA8332" w14:textId="77777777" w:rsidR="00E128EB" w:rsidRDefault="001A4C00" w:rsidP="001A4C00">
      <w:pPr>
        <w:pStyle w:val="Compact"/>
        <w:numPr>
          <w:ilvl w:val="0"/>
          <w:numId w:val="30"/>
        </w:numPr>
      </w:pPr>
      <w:r>
        <w:t>Infeksi saluran napas bawah.</w:t>
      </w:r>
    </w:p>
    <w:p w14:paraId="56B7C292" w14:textId="77777777" w:rsidR="00E128EB" w:rsidRDefault="001A4C00" w:rsidP="001A4C00">
      <w:pPr>
        <w:pStyle w:val="Compact"/>
        <w:numPr>
          <w:ilvl w:val="0"/>
          <w:numId w:val="30"/>
        </w:numPr>
      </w:pPr>
      <w:r>
        <w:t>Otitis media akut bakterial.</w:t>
      </w:r>
    </w:p>
    <w:p w14:paraId="62B037B9" w14:textId="77777777" w:rsidR="00E128EB" w:rsidRDefault="001A4C00" w:rsidP="001A4C00">
      <w:pPr>
        <w:pStyle w:val="Compact"/>
        <w:numPr>
          <w:ilvl w:val="0"/>
          <w:numId w:val="30"/>
        </w:numPr>
      </w:pPr>
      <w:r>
        <w:t>Infeksi kulit dan struktur kulit.</w:t>
      </w:r>
    </w:p>
    <w:p w14:paraId="1D56A880" w14:textId="77777777" w:rsidR="00E128EB" w:rsidRDefault="001A4C00" w:rsidP="001A4C00">
      <w:pPr>
        <w:pStyle w:val="Compact"/>
        <w:numPr>
          <w:ilvl w:val="0"/>
          <w:numId w:val="30"/>
        </w:numPr>
      </w:pPr>
      <w:r>
        <w:t>Infeksi saluran kemih (dengan atau tanpa komplikasi).</w:t>
      </w:r>
    </w:p>
    <w:p w14:paraId="208AE662" w14:textId="77777777" w:rsidR="00E128EB" w:rsidRDefault="001A4C00" w:rsidP="001A4C00">
      <w:pPr>
        <w:pStyle w:val="Compact"/>
        <w:numPr>
          <w:ilvl w:val="0"/>
          <w:numId w:val="30"/>
        </w:numPr>
      </w:pPr>
      <w:r>
        <w:t>Gonore tanpa komplikasi.</w:t>
      </w:r>
    </w:p>
    <w:p w14:paraId="0BB4F3B4" w14:textId="77777777" w:rsidR="00E128EB" w:rsidRDefault="001A4C00" w:rsidP="001A4C00">
      <w:pPr>
        <w:pStyle w:val="Compact"/>
        <w:numPr>
          <w:ilvl w:val="0"/>
          <w:numId w:val="30"/>
        </w:numPr>
      </w:pPr>
      <w:r>
        <w:t>Penyakit radang panggul.</w:t>
      </w:r>
    </w:p>
    <w:p w14:paraId="37F5F969" w14:textId="77777777" w:rsidR="00E128EB" w:rsidRDefault="001A4C00" w:rsidP="001A4C00">
      <w:pPr>
        <w:pStyle w:val="Compact"/>
        <w:numPr>
          <w:ilvl w:val="0"/>
          <w:numId w:val="30"/>
        </w:numPr>
      </w:pPr>
      <w:r>
        <w:t>Septikemia bakterial.</w:t>
      </w:r>
    </w:p>
    <w:p w14:paraId="726E13BF" w14:textId="77777777" w:rsidR="00E128EB" w:rsidRDefault="001A4C00" w:rsidP="001A4C00">
      <w:pPr>
        <w:pStyle w:val="Compact"/>
        <w:numPr>
          <w:ilvl w:val="0"/>
          <w:numId w:val="30"/>
        </w:numPr>
      </w:pPr>
      <w:r>
        <w:t>Infeksi tulang dan sendi.</w:t>
      </w:r>
    </w:p>
    <w:p w14:paraId="03F88817" w14:textId="77777777" w:rsidR="00E128EB" w:rsidRDefault="001A4C00" w:rsidP="001A4C00">
      <w:pPr>
        <w:pStyle w:val="Compact"/>
        <w:numPr>
          <w:ilvl w:val="0"/>
          <w:numId w:val="30"/>
        </w:numPr>
      </w:pPr>
      <w:r>
        <w:t>Infeksi intraabdomen.</w:t>
      </w:r>
    </w:p>
    <w:p w14:paraId="70899E03" w14:textId="77777777" w:rsidR="00E128EB" w:rsidRDefault="001A4C00" w:rsidP="001A4C00">
      <w:pPr>
        <w:pStyle w:val="Compact"/>
        <w:numPr>
          <w:ilvl w:val="0"/>
          <w:numId w:val="30"/>
        </w:numPr>
      </w:pPr>
      <w:r>
        <w:t>Meningitis.</w:t>
      </w:r>
    </w:p>
    <w:p w14:paraId="6A7FDA1D" w14:textId="77777777" w:rsidR="00E128EB" w:rsidRDefault="001A4C00" w:rsidP="001A4C00">
      <w:pPr>
        <w:pStyle w:val="Compact"/>
        <w:numPr>
          <w:ilvl w:val="0"/>
          <w:numId w:val="30"/>
        </w:numPr>
      </w:pPr>
      <w:r>
        <w:t>Profilaksis bedah: dosis tunggal 1 g praoperasi pada tindakan tertentu.</w:t>
      </w:r>
    </w:p>
    <w:p w14:paraId="45DF82A5" w14:textId="77777777" w:rsidR="00E128EB" w:rsidRDefault="001A4C00">
      <w:pPr>
        <w:pStyle w:val="FirstParagraph"/>
      </w:pPr>
      <w:r>
        <w:rPr>
          <w:b/>
          <w:bCs/>
        </w:rPr>
        <w:t>Efek samping</w:t>
      </w:r>
      <w:r>
        <w:t xml:space="preserve"> (label seftriakson)</w:t>
      </w:r>
    </w:p>
    <w:p w14:paraId="2AA3D44D" w14:textId="77777777" w:rsidR="00E128EB" w:rsidRDefault="001A4C00" w:rsidP="001A4C00">
      <w:pPr>
        <w:pStyle w:val="Compact"/>
        <w:numPr>
          <w:ilvl w:val="0"/>
          <w:numId w:val="31"/>
        </w:numPr>
      </w:pPr>
      <w:r>
        <w:t>Reaksi lokal: nyeri di tempat suntikan (0,6%).</w:t>
      </w:r>
    </w:p>
    <w:p w14:paraId="6A145813" w14:textId="77777777" w:rsidR="00E128EB" w:rsidRDefault="001A4C00" w:rsidP="001A4C00">
      <w:pPr>
        <w:pStyle w:val="Compact"/>
        <w:numPr>
          <w:ilvl w:val="0"/>
          <w:numId w:val="31"/>
        </w:numPr>
      </w:pPr>
      <w:r>
        <w:t>Hipersensitivitas: ruam (1,7%).</w:t>
      </w:r>
    </w:p>
    <w:p w14:paraId="2983C365" w14:textId="77777777" w:rsidR="00E128EB" w:rsidRDefault="001A4C00" w:rsidP="001A4C00">
      <w:pPr>
        <w:pStyle w:val="Compact"/>
        <w:numPr>
          <w:ilvl w:val="0"/>
          <w:numId w:val="31"/>
        </w:numPr>
      </w:pPr>
      <w:r>
        <w:t>Hematologi: eosinofilia (6%), trombositosis (5,1%), leukopenia (2,1%).</w:t>
      </w:r>
    </w:p>
    <w:p w14:paraId="3EEBC226" w14:textId="77777777" w:rsidR="00E128EB" w:rsidRDefault="001A4C00">
      <w:pPr>
        <w:pStyle w:val="FirstParagraph"/>
      </w:pPr>
      <w:r>
        <w:rPr>
          <w:b/>
          <w:bCs/>
        </w:rPr>
        <w:lastRenderedPageBreak/>
        <w:t>Peringatan</w:t>
      </w:r>
      <w:r>
        <w:t xml:space="preserve"> (label seftriakson, kontraindikasi)</w:t>
      </w:r>
    </w:p>
    <w:p w14:paraId="7583F814" w14:textId="77777777" w:rsidR="00E128EB" w:rsidRDefault="001A4C00" w:rsidP="001A4C00">
      <w:pPr>
        <w:pStyle w:val="Compact"/>
        <w:numPr>
          <w:ilvl w:val="0"/>
          <w:numId w:val="32"/>
        </w:numPr>
      </w:pPr>
      <w:r>
        <w:t>Hipersensitivitas terhadap seftriakson, eksipiennya, atau sefalosporin lain.</w:t>
      </w:r>
    </w:p>
    <w:p w14:paraId="62D11405" w14:textId="77777777" w:rsidR="00E128EB" w:rsidRDefault="001A4C00" w:rsidP="001A4C00">
      <w:pPr>
        <w:pStyle w:val="Compact"/>
        <w:numPr>
          <w:ilvl w:val="0"/>
          <w:numId w:val="32"/>
        </w:numPr>
      </w:pPr>
      <w:r>
        <w:t>Neonatus prematur sampai usia pascamenstruasi 41 minggu (usia kehamilan + usia kronologis).</w:t>
      </w:r>
    </w:p>
    <w:p w14:paraId="09F9EE4B" w14:textId="77777777" w:rsidR="00E128EB" w:rsidRDefault="001A4C00" w:rsidP="001A4C00">
      <w:pPr>
        <w:pStyle w:val="Compact"/>
        <w:numPr>
          <w:ilvl w:val="0"/>
          <w:numId w:val="32"/>
        </w:numPr>
      </w:pPr>
      <w:r>
        <w:t>Neonatus dengan hiperbilirubinemia: seftriakson dapat menggeser bilirubin dari albumin sehingga berisiko ensefalopati bilirubin.</w:t>
      </w:r>
    </w:p>
    <w:p w14:paraId="54376AFE" w14:textId="77777777" w:rsidR="00E128EB" w:rsidRDefault="001A4C00" w:rsidP="001A4C00">
      <w:pPr>
        <w:pStyle w:val="Compact"/>
        <w:numPr>
          <w:ilvl w:val="0"/>
          <w:numId w:val="32"/>
        </w:numPr>
      </w:pPr>
      <w:r>
        <w:t>Neonatus (≤28 hari) yang memerlukan larutan IV mengandung kalsium, termasuk infus kalsium kontinu seperti nutrisi parenteral, karena risiko presipitasi seftriakson-kalsium.</w:t>
      </w:r>
    </w:p>
    <w:p w14:paraId="6D107181" w14:textId="77777777" w:rsidR="00E128EB" w:rsidRDefault="001A4C00">
      <w:pPr>
        <w:pStyle w:val="FirstParagraph"/>
      </w:pPr>
      <w:r>
        <w:rPr>
          <w:b/>
          <w:bCs/>
        </w:rPr>
        <w:t>Farmakokinetik</w:t>
      </w:r>
      <w:r>
        <w:t xml:space="preserve"> (label seftriakson)</w:t>
      </w:r>
    </w:p>
    <w:p w14:paraId="2ADF5CE6" w14:textId="77777777" w:rsidR="00E128EB" w:rsidRDefault="001A4C00" w:rsidP="001A4C00">
      <w:pPr>
        <w:pStyle w:val="Compact"/>
        <w:numPr>
          <w:ilvl w:val="0"/>
          <w:numId w:val="33"/>
        </w:numPr>
      </w:pPr>
      <w:r>
        <w:t>Dewasa sehat: waktu paruh eliminasi 5,8–8,7 jam.</w:t>
      </w:r>
    </w:p>
    <w:p w14:paraId="55FBA0EC" w14:textId="77777777" w:rsidR="00E128EB" w:rsidRDefault="001A4C00" w:rsidP="001A4C00">
      <w:pPr>
        <w:pStyle w:val="Compact"/>
        <w:numPr>
          <w:ilvl w:val="0"/>
          <w:numId w:val="33"/>
        </w:numPr>
      </w:pPr>
      <w:r>
        <w:t>Terikat reversibel pada protein plasma: 95% pada kadar &lt;25 mcg/mL, turun menjadi 85% pada 300 mcg/mL.</w:t>
      </w:r>
    </w:p>
    <w:p w14:paraId="31594E82" w14:textId="77777777" w:rsidR="00E128EB" w:rsidRDefault="001A4C00" w:rsidP="001A4C00">
      <w:pPr>
        <w:pStyle w:val="Compact"/>
        <w:numPr>
          <w:ilvl w:val="0"/>
          <w:numId w:val="33"/>
        </w:numPr>
      </w:pPr>
      <w:r>
        <w:t>33–67% dosis dikeluarkan di urin dalam bentuk tidak berubah; sisanya disekresi ke empedu dan ditemukan di feses sebagai senyawa yang tidak aktif secara mikrobiologis.</w:t>
      </w:r>
    </w:p>
    <w:p w14:paraId="4A25A3B9" w14:textId="77777777" w:rsidR="00E128EB" w:rsidRDefault="001A4C00" w:rsidP="001A4C00">
      <w:pPr>
        <w:pStyle w:val="Compact"/>
        <w:numPr>
          <w:ilvl w:val="0"/>
          <w:numId w:val="33"/>
        </w:numPr>
      </w:pPr>
      <w:r>
        <w:t>Anak dengan meningitis: waktu paruh 4,6 jam (50 mg/kg IV) dan 4,3 jam (75 mg/kg IV); kadar cairan serebrospinal dengan meninges meradang 5,6 dan 6,4 mcg/mL.</w:t>
      </w:r>
    </w:p>
    <w:p w14:paraId="2106C986" w14:textId="77777777" w:rsidR="00E128EB" w:rsidRDefault="001A4C00">
      <w:pPr>
        <w:pStyle w:val="FirstParagraph"/>
      </w:pPr>
      <w:r>
        <w:rPr>
          <w:b/>
          <w:bCs/>
        </w:rPr>
        <w:t>Farmakodinamik</w:t>
      </w:r>
      <w:r>
        <w:t xml:space="preserve"> (label seftriakson)</w:t>
      </w:r>
    </w:p>
    <w:p w14:paraId="1C6DE0F0" w14:textId="77777777" w:rsidR="00E128EB" w:rsidRDefault="001A4C00" w:rsidP="001A4C00">
      <w:pPr>
        <w:pStyle w:val="Compact"/>
        <w:numPr>
          <w:ilvl w:val="0"/>
          <w:numId w:val="34"/>
        </w:numPr>
      </w:pPr>
      <w:r>
        <w:t>Bakterisidal dengan menghambat sintesis dinding sel bakteri.</w:t>
      </w:r>
    </w:p>
    <w:p w14:paraId="3E5B2710" w14:textId="77777777" w:rsidR="00E128EB" w:rsidRDefault="001A4C00" w:rsidP="001A4C00">
      <w:pPr>
        <w:pStyle w:val="Compact"/>
        <w:numPr>
          <w:ilvl w:val="0"/>
          <w:numId w:val="34"/>
        </w:numPr>
      </w:pPr>
      <w:r>
        <w:t>Aktif dengan adanya sebagian beta-laktamase (penisilinase dan sefalosporinase) dari bakteri Gram-negatif dan Gram-positif.</w:t>
      </w:r>
    </w:p>
    <w:p w14:paraId="49F65C6A" w14:textId="77777777" w:rsidR="00E128EB" w:rsidRDefault="001A4C00">
      <w:pPr>
        <w:pStyle w:val="FirstParagraph"/>
      </w:pPr>
      <w:r>
        <w:rPr>
          <w:b/>
          <w:bCs/>
        </w:rPr>
        <w:t>Daftar pustaka</w:t>
      </w:r>
    </w:p>
    <w:p w14:paraId="0B4432EA" w14:textId="77777777" w:rsidR="00E128EB" w:rsidRDefault="001A4C00" w:rsidP="001A4C00">
      <w:pPr>
        <w:pStyle w:val="Compact"/>
        <w:numPr>
          <w:ilvl w:val="0"/>
          <w:numId w:val="35"/>
        </w:numPr>
      </w:pPr>
      <w:r>
        <w:t xml:space="preserve">Satuan Tugas Farmasi Pediatri IDAI. </w:t>
      </w:r>
      <w:r>
        <w:rPr>
          <w:i/>
          <w:iCs/>
        </w:rPr>
        <w:t>Buku Saku Dosis Obat Pediatri.</w:t>
      </w:r>
      <w:r>
        <w:t xml:space="preserve"> Jakarta: Ikatan Dokter Anak Indonesia; 2016. https://www.idai.or.id</w:t>
      </w:r>
    </w:p>
    <w:p w14:paraId="5261FDC5" w14:textId="77777777" w:rsidR="00E128EB" w:rsidRDefault="001A4C00" w:rsidP="001A4C00">
      <w:pPr>
        <w:pStyle w:val="Compact"/>
        <w:numPr>
          <w:ilvl w:val="0"/>
          <w:numId w:val="3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14514257" w14:textId="77777777" w:rsidR="00E128EB" w:rsidRDefault="001A4C00" w:rsidP="001A4C00">
      <w:pPr>
        <w:pStyle w:val="Compact"/>
        <w:numPr>
          <w:ilvl w:val="0"/>
          <w:numId w:val="35"/>
        </w:numPr>
      </w:pPr>
      <w:r>
        <w:t>Ceftriaxone for Injection, USP, label FDA. DailyMed. https://dailymed.nlm.nih.gov/dailymed/drugInfo.cfm?setid=8351aa37-552d-471d-b293-c564dcb6ec29</w:t>
      </w:r>
    </w:p>
    <w:p w14:paraId="0C6AB9EF" w14:textId="77777777" w:rsidR="00E128EB" w:rsidRDefault="001A4C00">
      <w:r>
        <w:pict w14:anchorId="5DD53712">
          <v:rect id="_x0000_i1030" style="width:0;height:1.5pt" o:hralign="center" o:hrstd="t" o:hr="t"/>
        </w:pict>
      </w:r>
    </w:p>
    <w:p w14:paraId="756BAD62" w14:textId="77777777" w:rsidR="00E128EB" w:rsidRDefault="001A4C00">
      <w:pPr>
        <w:pStyle w:val="Heading3"/>
      </w:pPr>
      <w:bookmarkStart w:id="22" w:name="gentamisin"/>
      <w:bookmarkStart w:id="23" w:name="_Toc243080761"/>
      <w:bookmarkEnd w:id="20"/>
      <w:r>
        <w:t>3.5 Gentamisin</w:t>
      </w:r>
      <w:bookmarkEnd w:id="23"/>
    </w:p>
    <w:p w14:paraId="3EE78535" w14:textId="77777777" w:rsidR="00E128EB" w:rsidRDefault="001A4C00">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128EB" w14:paraId="3949CF5F"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52EE1ECA" w14:textId="77777777" w:rsidR="00E128EB" w:rsidRDefault="001A4C00">
            <w:pPr>
              <w:pStyle w:val="Compact"/>
            </w:pPr>
            <w:r>
              <w:rPr>
                <w:sz w:val="19"/>
              </w:rPr>
              <w:t>Rute</w:t>
            </w:r>
          </w:p>
        </w:tc>
        <w:tc>
          <w:tcPr>
            <w:tcW w:w="2640" w:type="dxa"/>
            <w:shd w:val="clear" w:color="auto" w:fill="DCE6F1"/>
          </w:tcPr>
          <w:p w14:paraId="142011BD" w14:textId="77777777" w:rsidR="00E128EB" w:rsidRDefault="001A4C00">
            <w:pPr>
              <w:pStyle w:val="Compact"/>
            </w:pPr>
            <w:r>
              <w:rPr>
                <w:sz w:val="19"/>
              </w:rPr>
              <w:t>Dosis</w:t>
            </w:r>
          </w:p>
        </w:tc>
        <w:tc>
          <w:tcPr>
            <w:tcW w:w="2640" w:type="dxa"/>
            <w:shd w:val="clear" w:color="auto" w:fill="DCE6F1"/>
          </w:tcPr>
          <w:p w14:paraId="2D5537C8" w14:textId="77777777" w:rsidR="00E128EB" w:rsidRDefault="001A4C00">
            <w:pPr>
              <w:pStyle w:val="Compact"/>
            </w:pPr>
            <w:r>
              <w:rPr>
                <w:sz w:val="19"/>
              </w:rPr>
              <w:t>Sumber</w:t>
            </w:r>
          </w:p>
        </w:tc>
      </w:tr>
      <w:tr w:rsidR="00E128EB" w14:paraId="1458349C" w14:textId="77777777">
        <w:tc>
          <w:tcPr>
            <w:tcW w:w="2640" w:type="dxa"/>
          </w:tcPr>
          <w:p w14:paraId="5FA52F93" w14:textId="77777777" w:rsidR="00E128EB" w:rsidRDefault="001A4C00">
            <w:pPr>
              <w:pStyle w:val="Compact"/>
            </w:pPr>
            <w:r>
              <w:rPr>
                <w:sz w:val="19"/>
              </w:rPr>
              <w:lastRenderedPageBreak/>
              <w:t>IV, IM: infeksi ringan–sedang</w:t>
            </w:r>
          </w:p>
        </w:tc>
        <w:tc>
          <w:tcPr>
            <w:tcW w:w="2640" w:type="dxa"/>
          </w:tcPr>
          <w:p w14:paraId="5F1EFFDB" w14:textId="77777777" w:rsidR="00E128EB" w:rsidRDefault="001A4C00">
            <w:pPr>
              <w:pStyle w:val="Compact"/>
            </w:pPr>
            <w:r>
              <w:rPr>
                <w:sz w:val="19"/>
              </w:rPr>
              <w:t>Tidak cocok</w:t>
            </w:r>
          </w:p>
        </w:tc>
        <w:tc>
          <w:tcPr>
            <w:tcW w:w="2640" w:type="dxa"/>
          </w:tcPr>
          <w:p w14:paraId="434A4C26" w14:textId="77777777" w:rsidR="00E128EB" w:rsidRDefault="001A4C00">
            <w:pPr>
              <w:pStyle w:val="Compact"/>
            </w:pPr>
            <w:r>
              <w:rPr>
                <w:sz w:val="19"/>
              </w:rPr>
              <w:t>IDAI hlm. 11</w:t>
            </w:r>
          </w:p>
        </w:tc>
      </w:tr>
      <w:tr w:rsidR="00E128EB" w14:paraId="6E119A3D" w14:textId="77777777">
        <w:tc>
          <w:tcPr>
            <w:tcW w:w="2640" w:type="dxa"/>
          </w:tcPr>
          <w:p w14:paraId="16E7003E" w14:textId="77777777" w:rsidR="00E128EB" w:rsidRDefault="001A4C00">
            <w:pPr>
              <w:pStyle w:val="Compact"/>
            </w:pPr>
            <w:r>
              <w:rPr>
                <w:sz w:val="19"/>
              </w:rPr>
              <w:t>IV, IM: infeksi berat</w:t>
            </w:r>
          </w:p>
        </w:tc>
        <w:tc>
          <w:tcPr>
            <w:tcW w:w="2640" w:type="dxa"/>
          </w:tcPr>
          <w:p w14:paraId="37010D83" w14:textId="77777777" w:rsidR="00E128EB" w:rsidRDefault="001A4C00">
            <w:pPr>
              <w:pStyle w:val="Compact"/>
            </w:pPr>
            <w:r>
              <w:rPr>
                <w:sz w:val="19"/>
              </w:rPr>
              <w:t>3–7,5 mg/kg/hari dalam 3 dosis</w:t>
            </w:r>
          </w:p>
        </w:tc>
        <w:tc>
          <w:tcPr>
            <w:tcW w:w="2640" w:type="dxa"/>
          </w:tcPr>
          <w:p w14:paraId="3E701CE7" w14:textId="77777777" w:rsidR="00E128EB" w:rsidRDefault="001A4C00">
            <w:pPr>
              <w:pStyle w:val="Compact"/>
            </w:pPr>
            <w:r>
              <w:rPr>
                <w:sz w:val="19"/>
              </w:rPr>
              <w:t>IDAI hlm. 11</w:t>
            </w:r>
          </w:p>
        </w:tc>
      </w:tr>
      <w:tr w:rsidR="00E128EB" w14:paraId="4359A01C" w14:textId="77777777">
        <w:tc>
          <w:tcPr>
            <w:tcW w:w="2640" w:type="dxa"/>
          </w:tcPr>
          <w:p w14:paraId="34570B93" w14:textId="77777777" w:rsidR="00E128EB" w:rsidRDefault="001A4C00">
            <w:pPr>
              <w:pStyle w:val="Compact"/>
            </w:pPr>
            <w:r>
              <w:rPr>
                <w:sz w:val="19"/>
              </w:rPr>
              <w:t>IV: neonatus</w:t>
            </w:r>
          </w:p>
        </w:tc>
        <w:tc>
          <w:tcPr>
            <w:tcW w:w="2640" w:type="dxa"/>
          </w:tcPr>
          <w:p w14:paraId="0A63D229" w14:textId="77777777" w:rsidR="00E128EB" w:rsidRDefault="001A4C00">
            <w:pPr>
              <w:pStyle w:val="Compact"/>
            </w:pPr>
            <w:r>
              <w:rPr>
                <w:sz w:val="19"/>
              </w:rPr>
              <w:t>IV drip dalam 30 menit; dosis dan interval menurut tabel neonatus</w:t>
            </w:r>
          </w:p>
        </w:tc>
        <w:tc>
          <w:tcPr>
            <w:tcW w:w="2640" w:type="dxa"/>
          </w:tcPr>
          <w:p w14:paraId="32821482" w14:textId="77777777" w:rsidR="00E128EB" w:rsidRDefault="001A4C00">
            <w:pPr>
              <w:pStyle w:val="Compact"/>
            </w:pPr>
            <w:r>
              <w:rPr>
                <w:sz w:val="19"/>
              </w:rPr>
              <w:t>IDAI hlm. 30–31</w:t>
            </w:r>
          </w:p>
        </w:tc>
      </w:tr>
    </w:tbl>
    <w:p w14:paraId="606026B0" w14:textId="77777777" w:rsidR="00E128EB" w:rsidRDefault="001A4C00">
      <w:pPr>
        <w:pStyle w:val="BodyText"/>
      </w:pPr>
      <w:r>
        <w:t>Keterangan golongan aminoglikosida (IDAI hlm. 11): dosis dan frekuensi individual berdasarkan analisis konsentrasi serum.</w:t>
      </w:r>
    </w:p>
    <w:p w14:paraId="63B929F1" w14:textId="77777777" w:rsidR="00E128EB" w:rsidRDefault="001A4C00">
      <w:pPr>
        <w:pStyle w:val="BodyText"/>
      </w:pPr>
      <w:r>
        <w:rPr>
          <w:b/>
          <w:bCs/>
        </w:rPr>
        <w:t>Tabel neonatus</w:t>
      </w:r>
      <w:r>
        <w:t xml:space="preserve"> (IDAI hlm. 31)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E128EB" w14:paraId="57C779A5"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518AF3FE" w14:textId="77777777" w:rsidR="00E128EB" w:rsidRDefault="001A4C00">
            <w:pPr>
              <w:pStyle w:val="Compact"/>
            </w:pPr>
            <w:r>
              <w:rPr>
                <w:sz w:val="19"/>
              </w:rPr>
              <w:t>Umur kehamilan (pascakonsepsi), minggu</w:t>
            </w:r>
          </w:p>
        </w:tc>
        <w:tc>
          <w:tcPr>
            <w:tcW w:w="1980" w:type="dxa"/>
            <w:shd w:val="clear" w:color="auto" w:fill="DCE6F1"/>
          </w:tcPr>
          <w:p w14:paraId="5ABF3143" w14:textId="77777777" w:rsidR="00E128EB" w:rsidRDefault="001A4C00">
            <w:pPr>
              <w:pStyle w:val="Compact"/>
            </w:pPr>
            <w:r>
              <w:rPr>
                <w:sz w:val="19"/>
              </w:rPr>
              <w:t>Umur pascanatal, hari</w:t>
            </w:r>
          </w:p>
        </w:tc>
        <w:tc>
          <w:tcPr>
            <w:tcW w:w="1980" w:type="dxa"/>
            <w:shd w:val="clear" w:color="auto" w:fill="DCE6F1"/>
          </w:tcPr>
          <w:p w14:paraId="73D1B6F2" w14:textId="77777777" w:rsidR="00E128EB" w:rsidRDefault="001A4C00">
            <w:pPr>
              <w:pStyle w:val="Compact"/>
            </w:pPr>
            <w:r>
              <w:rPr>
                <w:sz w:val="19"/>
              </w:rPr>
              <w:t>Dosis (mg/kg)</w:t>
            </w:r>
          </w:p>
        </w:tc>
        <w:tc>
          <w:tcPr>
            <w:tcW w:w="1980" w:type="dxa"/>
            <w:shd w:val="clear" w:color="auto" w:fill="DCE6F1"/>
          </w:tcPr>
          <w:p w14:paraId="4F64596D" w14:textId="77777777" w:rsidR="00E128EB" w:rsidRDefault="001A4C00">
            <w:pPr>
              <w:pStyle w:val="Compact"/>
            </w:pPr>
            <w:r>
              <w:rPr>
                <w:sz w:val="19"/>
              </w:rPr>
              <w:t>Interval (jam)</w:t>
            </w:r>
          </w:p>
        </w:tc>
      </w:tr>
      <w:tr w:rsidR="00E128EB" w14:paraId="60EE2E3D" w14:textId="77777777">
        <w:tc>
          <w:tcPr>
            <w:tcW w:w="1980" w:type="dxa"/>
          </w:tcPr>
          <w:p w14:paraId="1A92A0FC" w14:textId="77777777" w:rsidR="00E128EB" w:rsidRDefault="001A4C00">
            <w:pPr>
              <w:pStyle w:val="Compact"/>
            </w:pPr>
            <w:r>
              <w:rPr>
                <w:sz w:val="19"/>
              </w:rPr>
              <w:t>≤29</w:t>
            </w:r>
          </w:p>
        </w:tc>
        <w:tc>
          <w:tcPr>
            <w:tcW w:w="1980" w:type="dxa"/>
          </w:tcPr>
          <w:p w14:paraId="0636A88F" w14:textId="77777777" w:rsidR="00E128EB" w:rsidRDefault="001A4C00">
            <w:pPr>
              <w:pStyle w:val="Compact"/>
            </w:pPr>
            <w:r>
              <w:rPr>
                <w:sz w:val="19"/>
              </w:rPr>
              <w:t>0–7</w:t>
            </w:r>
          </w:p>
        </w:tc>
        <w:tc>
          <w:tcPr>
            <w:tcW w:w="1980" w:type="dxa"/>
          </w:tcPr>
          <w:p w14:paraId="79ED3496" w14:textId="77777777" w:rsidR="00E128EB" w:rsidRDefault="001A4C00">
            <w:pPr>
              <w:pStyle w:val="Compact"/>
            </w:pPr>
            <w:r>
              <w:rPr>
                <w:sz w:val="19"/>
              </w:rPr>
              <w:t>5</w:t>
            </w:r>
          </w:p>
        </w:tc>
        <w:tc>
          <w:tcPr>
            <w:tcW w:w="1980" w:type="dxa"/>
          </w:tcPr>
          <w:p w14:paraId="1C075901" w14:textId="77777777" w:rsidR="00E128EB" w:rsidRDefault="001A4C00">
            <w:pPr>
              <w:pStyle w:val="Compact"/>
            </w:pPr>
            <w:r>
              <w:rPr>
                <w:sz w:val="19"/>
              </w:rPr>
              <w:t>48</w:t>
            </w:r>
          </w:p>
        </w:tc>
      </w:tr>
      <w:tr w:rsidR="00E128EB" w14:paraId="2E331ECC" w14:textId="77777777">
        <w:tc>
          <w:tcPr>
            <w:tcW w:w="1980" w:type="dxa"/>
          </w:tcPr>
          <w:p w14:paraId="2C70C0D0" w14:textId="77777777" w:rsidR="00E128EB" w:rsidRDefault="001A4C00">
            <w:pPr>
              <w:pStyle w:val="Compact"/>
            </w:pPr>
            <w:r>
              <w:rPr>
                <w:sz w:val="19"/>
              </w:rPr>
              <w:t>≤29</w:t>
            </w:r>
          </w:p>
        </w:tc>
        <w:tc>
          <w:tcPr>
            <w:tcW w:w="1980" w:type="dxa"/>
          </w:tcPr>
          <w:p w14:paraId="7CA1BF8E" w14:textId="77777777" w:rsidR="00E128EB" w:rsidRDefault="001A4C00">
            <w:pPr>
              <w:pStyle w:val="Compact"/>
            </w:pPr>
            <w:r>
              <w:rPr>
                <w:sz w:val="19"/>
              </w:rPr>
              <w:t>8–28</w:t>
            </w:r>
          </w:p>
        </w:tc>
        <w:tc>
          <w:tcPr>
            <w:tcW w:w="1980" w:type="dxa"/>
          </w:tcPr>
          <w:p w14:paraId="643E9C2D" w14:textId="77777777" w:rsidR="00E128EB" w:rsidRDefault="001A4C00">
            <w:pPr>
              <w:pStyle w:val="Compact"/>
            </w:pPr>
            <w:r>
              <w:rPr>
                <w:sz w:val="19"/>
              </w:rPr>
              <w:t>4</w:t>
            </w:r>
          </w:p>
        </w:tc>
        <w:tc>
          <w:tcPr>
            <w:tcW w:w="1980" w:type="dxa"/>
          </w:tcPr>
          <w:p w14:paraId="50FA5246" w14:textId="77777777" w:rsidR="00E128EB" w:rsidRDefault="001A4C00">
            <w:pPr>
              <w:pStyle w:val="Compact"/>
            </w:pPr>
            <w:r>
              <w:rPr>
                <w:sz w:val="19"/>
              </w:rPr>
              <w:t>36</w:t>
            </w:r>
          </w:p>
        </w:tc>
      </w:tr>
      <w:tr w:rsidR="00E128EB" w14:paraId="7BD7CDF8" w14:textId="77777777">
        <w:tc>
          <w:tcPr>
            <w:tcW w:w="1980" w:type="dxa"/>
          </w:tcPr>
          <w:p w14:paraId="7A314A01" w14:textId="77777777" w:rsidR="00E128EB" w:rsidRDefault="001A4C00">
            <w:pPr>
              <w:pStyle w:val="Compact"/>
            </w:pPr>
            <w:r>
              <w:rPr>
                <w:sz w:val="19"/>
              </w:rPr>
              <w:t>≤29</w:t>
            </w:r>
          </w:p>
        </w:tc>
        <w:tc>
          <w:tcPr>
            <w:tcW w:w="1980" w:type="dxa"/>
          </w:tcPr>
          <w:p w14:paraId="4FF0F6A8" w14:textId="77777777" w:rsidR="00E128EB" w:rsidRDefault="001A4C00">
            <w:pPr>
              <w:pStyle w:val="Compact"/>
            </w:pPr>
            <w:r>
              <w:rPr>
                <w:sz w:val="19"/>
              </w:rPr>
              <w:t>≥29</w:t>
            </w:r>
          </w:p>
        </w:tc>
        <w:tc>
          <w:tcPr>
            <w:tcW w:w="1980" w:type="dxa"/>
          </w:tcPr>
          <w:p w14:paraId="6A337341" w14:textId="77777777" w:rsidR="00E128EB" w:rsidRDefault="001A4C00">
            <w:pPr>
              <w:pStyle w:val="Compact"/>
            </w:pPr>
            <w:r>
              <w:rPr>
                <w:sz w:val="19"/>
              </w:rPr>
              <w:t>4</w:t>
            </w:r>
          </w:p>
        </w:tc>
        <w:tc>
          <w:tcPr>
            <w:tcW w:w="1980" w:type="dxa"/>
          </w:tcPr>
          <w:p w14:paraId="52D977DA" w14:textId="77777777" w:rsidR="00E128EB" w:rsidRDefault="001A4C00">
            <w:pPr>
              <w:pStyle w:val="Compact"/>
            </w:pPr>
            <w:r>
              <w:rPr>
                <w:sz w:val="19"/>
              </w:rPr>
              <w:t>24</w:t>
            </w:r>
          </w:p>
        </w:tc>
      </w:tr>
      <w:tr w:rsidR="00E128EB" w14:paraId="5E8FB5AD" w14:textId="77777777">
        <w:tc>
          <w:tcPr>
            <w:tcW w:w="1980" w:type="dxa"/>
          </w:tcPr>
          <w:p w14:paraId="210592E4" w14:textId="77777777" w:rsidR="00E128EB" w:rsidRDefault="001A4C00">
            <w:pPr>
              <w:pStyle w:val="Compact"/>
            </w:pPr>
            <w:r>
              <w:rPr>
                <w:sz w:val="19"/>
              </w:rPr>
              <w:t>30–34</w:t>
            </w:r>
          </w:p>
        </w:tc>
        <w:tc>
          <w:tcPr>
            <w:tcW w:w="1980" w:type="dxa"/>
          </w:tcPr>
          <w:p w14:paraId="6DE0E89A" w14:textId="77777777" w:rsidR="00E128EB" w:rsidRDefault="001A4C00">
            <w:pPr>
              <w:pStyle w:val="Compact"/>
            </w:pPr>
            <w:r>
              <w:rPr>
                <w:sz w:val="19"/>
              </w:rPr>
              <w:t>0–7</w:t>
            </w:r>
          </w:p>
        </w:tc>
        <w:tc>
          <w:tcPr>
            <w:tcW w:w="1980" w:type="dxa"/>
          </w:tcPr>
          <w:p w14:paraId="6848497D" w14:textId="77777777" w:rsidR="00E128EB" w:rsidRDefault="001A4C00">
            <w:pPr>
              <w:pStyle w:val="Compact"/>
            </w:pPr>
            <w:r>
              <w:rPr>
                <w:sz w:val="19"/>
              </w:rPr>
              <w:t>4,5</w:t>
            </w:r>
          </w:p>
        </w:tc>
        <w:tc>
          <w:tcPr>
            <w:tcW w:w="1980" w:type="dxa"/>
          </w:tcPr>
          <w:p w14:paraId="38382FD4" w14:textId="77777777" w:rsidR="00E128EB" w:rsidRDefault="001A4C00">
            <w:pPr>
              <w:pStyle w:val="Compact"/>
            </w:pPr>
            <w:r>
              <w:rPr>
                <w:sz w:val="19"/>
              </w:rPr>
              <w:t>36</w:t>
            </w:r>
          </w:p>
        </w:tc>
      </w:tr>
      <w:tr w:rsidR="00E128EB" w14:paraId="5939C521" w14:textId="77777777">
        <w:tc>
          <w:tcPr>
            <w:tcW w:w="1980" w:type="dxa"/>
          </w:tcPr>
          <w:p w14:paraId="4A3989A2" w14:textId="77777777" w:rsidR="00E128EB" w:rsidRDefault="001A4C00">
            <w:pPr>
              <w:pStyle w:val="Compact"/>
            </w:pPr>
            <w:r>
              <w:rPr>
                <w:sz w:val="19"/>
              </w:rPr>
              <w:t>30–34</w:t>
            </w:r>
          </w:p>
        </w:tc>
        <w:tc>
          <w:tcPr>
            <w:tcW w:w="1980" w:type="dxa"/>
          </w:tcPr>
          <w:p w14:paraId="1C61F940" w14:textId="77777777" w:rsidR="00E128EB" w:rsidRDefault="001A4C00">
            <w:pPr>
              <w:pStyle w:val="Compact"/>
            </w:pPr>
            <w:r>
              <w:rPr>
                <w:sz w:val="19"/>
              </w:rPr>
              <w:t>≥8</w:t>
            </w:r>
          </w:p>
        </w:tc>
        <w:tc>
          <w:tcPr>
            <w:tcW w:w="1980" w:type="dxa"/>
          </w:tcPr>
          <w:p w14:paraId="75A3C737" w14:textId="77777777" w:rsidR="00E128EB" w:rsidRDefault="001A4C00">
            <w:pPr>
              <w:pStyle w:val="Compact"/>
            </w:pPr>
            <w:r>
              <w:rPr>
                <w:sz w:val="19"/>
              </w:rPr>
              <w:t>4</w:t>
            </w:r>
          </w:p>
        </w:tc>
        <w:tc>
          <w:tcPr>
            <w:tcW w:w="1980" w:type="dxa"/>
          </w:tcPr>
          <w:p w14:paraId="271E8750" w14:textId="77777777" w:rsidR="00E128EB" w:rsidRDefault="001A4C00">
            <w:pPr>
              <w:pStyle w:val="Compact"/>
            </w:pPr>
            <w:r>
              <w:rPr>
                <w:sz w:val="19"/>
              </w:rPr>
              <w:t>24</w:t>
            </w:r>
          </w:p>
        </w:tc>
      </w:tr>
      <w:tr w:rsidR="00E128EB" w14:paraId="12755FCA" w14:textId="77777777">
        <w:tc>
          <w:tcPr>
            <w:tcW w:w="1980" w:type="dxa"/>
          </w:tcPr>
          <w:p w14:paraId="184C5E41" w14:textId="77777777" w:rsidR="00E128EB" w:rsidRDefault="001A4C00">
            <w:pPr>
              <w:pStyle w:val="Compact"/>
            </w:pPr>
            <w:r>
              <w:rPr>
                <w:sz w:val="19"/>
              </w:rPr>
              <w:t>≥35</w:t>
            </w:r>
          </w:p>
        </w:tc>
        <w:tc>
          <w:tcPr>
            <w:tcW w:w="1980" w:type="dxa"/>
          </w:tcPr>
          <w:p w14:paraId="44C8A03B" w14:textId="77777777" w:rsidR="00E128EB" w:rsidRDefault="001A4C00">
            <w:pPr>
              <w:pStyle w:val="Compact"/>
            </w:pPr>
            <w:r>
              <w:rPr>
                <w:sz w:val="19"/>
              </w:rPr>
              <w:t>Semua</w:t>
            </w:r>
          </w:p>
        </w:tc>
        <w:tc>
          <w:tcPr>
            <w:tcW w:w="1980" w:type="dxa"/>
          </w:tcPr>
          <w:p w14:paraId="5FB7CF3F" w14:textId="77777777" w:rsidR="00E128EB" w:rsidRDefault="001A4C00">
            <w:pPr>
              <w:pStyle w:val="Compact"/>
            </w:pPr>
            <w:r>
              <w:rPr>
                <w:sz w:val="19"/>
              </w:rPr>
              <w:t>4</w:t>
            </w:r>
          </w:p>
        </w:tc>
        <w:tc>
          <w:tcPr>
            <w:tcW w:w="1980" w:type="dxa"/>
          </w:tcPr>
          <w:p w14:paraId="29969F98" w14:textId="77777777" w:rsidR="00E128EB" w:rsidRDefault="001A4C00">
            <w:pPr>
              <w:pStyle w:val="Compact"/>
            </w:pPr>
            <w:r>
              <w:rPr>
                <w:sz w:val="19"/>
              </w:rPr>
              <w:t>24</w:t>
            </w:r>
          </w:p>
        </w:tc>
      </w:tr>
    </w:tbl>
    <w:p w14:paraId="3BE88C7E" w14:textId="77777777" w:rsidR="00E128EB" w:rsidRDefault="001A4C00">
      <w:pPr>
        <w:pStyle w:val="BodyText"/>
      </w:pPr>
      <w:r>
        <w:rPr>
          <w:b/>
          <w:bCs/>
        </w:rPr>
        <w:t>Penyesuaian dosis pada penyakit ginjal</w:t>
      </w:r>
      <w:r>
        <w:t xml:space="preserve"> (IDAI hlm. 83)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17CD90E8"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3629BE2" w14:textId="77777777" w:rsidR="00E128EB" w:rsidRDefault="001A4C00">
            <w:pPr>
              <w:pStyle w:val="Compact"/>
            </w:pPr>
            <w:r>
              <w:rPr>
                <w:sz w:val="19"/>
              </w:rPr>
              <w:t>Dosis normal</w:t>
            </w:r>
          </w:p>
        </w:tc>
        <w:tc>
          <w:tcPr>
            <w:tcW w:w="1131" w:type="dxa"/>
            <w:shd w:val="clear" w:color="auto" w:fill="DCE6F1"/>
          </w:tcPr>
          <w:p w14:paraId="59030C56" w14:textId="77777777" w:rsidR="00E128EB" w:rsidRDefault="001A4C00">
            <w:pPr>
              <w:pStyle w:val="Compact"/>
            </w:pPr>
            <w:r>
              <w:rPr>
                <w:sz w:val="19"/>
              </w:rPr>
              <w:t>Dosis (D)/Interval (I)</w:t>
            </w:r>
          </w:p>
        </w:tc>
        <w:tc>
          <w:tcPr>
            <w:tcW w:w="1131" w:type="dxa"/>
            <w:shd w:val="clear" w:color="auto" w:fill="DCE6F1"/>
          </w:tcPr>
          <w:p w14:paraId="64FD13E9" w14:textId="77777777" w:rsidR="00E128EB" w:rsidRDefault="001A4C00">
            <w:pPr>
              <w:pStyle w:val="Compact"/>
            </w:pPr>
            <w:r>
              <w:rPr>
                <w:sz w:val="19"/>
              </w:rPr>
              <w:t>LFG &gt;50</w:t>
            </w:r>
          </w:p>
        </w:tc>
        <w:tc>
          <w:tcPr>
            <w:tcW w:w="1131" w:type="dxa"/>
            <w:shd w:val="clear" w:color="auto" w:fill="DCE6F1"/>
          </w:tcPr>
          <w:p w14:paraId="5BF1B539" w14:textId="77777777" w:rsidR="00E128EB" w:rsidRDefault="001A4C00">
            <w:pPr>
              <w:pStyle w:val="Compact"/>
            </w:pPr>
            <w:r>
              <w:rPr>
                <w:sz w:val="19"/>
              </w:rPr>
              <w:t>LFG 10–50</w:t>
            </w:r>
          </w:p>
        </w:tc>
        <w:tc>
          <w:tcPr>
            <w:tcW w:w="1131" w:type="dxa"/>
            <w:shd w:val="clear" w:color="auto" w:fill="DCE6F1"/>
          </w:tcPr>
          <w:p w14:paraId="62C234E8" w14:textId="77777777" w:rsidR="00E128EB" w:rsidRDefault="001A4C00">
            <w:pPr>
              <w:pStyle w:val="Compact"/>
            </w:pPr>
            <w:r>
              <w:rPr>
                <w:sz w:val="19"/>
              </w:rPr>
              <w:t>LFG &lt;10</w:t>
            </w:r>
          </w:p>
        </w:tc>
        <w:tc>
          <w:tcPr>
            <w:tcW w:w="1131" w:type="dxa"/>
            <w:shd w:val="clear" w:color="auto" w:fill="DCE6F1"/>
          </w:tcPr>
          <w:p w14:paraId="4F748305" w14:textId="77777777" w:rsidR="00E128EB" w:rsidRDefault="001A4C00">
            <w:pPr>
              <w:pStyle w:val="Compact"/>
            </w:pPr>
            <w:r>
              <w:rPr>
                <w:sz w:val="19"/>
              </w:rPr>
              <w:t>HD</w:t>
            </w:r>
          </w:p>
        </w:tc>
        <w:tc>
          <w:tcPr>
            <w:tcW w:w="1131" w:type="dxa"/>
            <w:shd w:val="clear" w:color="auto" w:fill="DCE6F1"/>
          </w:tcPr>
          <w:p w14:paraId="43D32F62" w14:textId="77777777" w:rsidR="00E128EB" w:rsidRDefault="001A4C00">
            <w:pPr>
              <w:pStyle w:val="Compact"/>
            </w:pPr>
            <w:r>
              <w:rPr>
                <w:sz w:val="19"/>
              </w:rPr>
              <w:t>PD</w:t>
            </w:r>
          </w:p>
        </w:tc>
      </w:tr>
      <w:tr w:rsidR="00E128EB" w14:paraId="4CC042A0" w14:textId="77777777">
        <w:tc>
          <w:tcPr>
            <w:tcW w:w="1131" w:type="dxa"/>
          </w:tcPr>
          <w:p w14:paraId="443CC0A4" w14:textId="77777777" w:rsidR="00E128EB" w:rsidRDefault="001A4C00">
            <w:pPr>
              <w:pStyle w:val="Compact"/>
            </w:pPr>
            <w:r>
              <w:rPr>
                <w:sz w:val="19"/>
              </w:rPr>
              <w:t>2–2,5 mg/kg/dosis q8 jam iv</w:t>
            </w:r>
          </w:p>
        </w:tc>
        <w:tc>
          <w:tcPr>
            <w:tcW w:w="1131" w:type="dxa"/>
          </w:tcPr>
          <w:p w14:paraId="69B71B6F" w14:textId="77777777" w:rsidR="00E128EB" w:rsidRDefault="001A4C00">
            <w:pPr>
              <w:pStyle w:val="Compact"/>
            </w:pPr>
            <w:r>
              <w:rPr>
                <w:sz w:val="19"/>
              </w:rPr>
              <w:t>D, I</w:t>
            </w:r>
          </w:p>
        </w:tc>
        <w:tc>
          <w:tcPr>
            <w:tcW w:w="1131" w:type="dxa"/>
          </w:tcPr>
          <w:p w14:paraId="30A45295" w14:textId="77777777" w:rsidR="00E128EB" w:rsidRDefault="001A4C00">
            <w:pPr>
              <w:pStyle w:val="Compact"/>
            </w:pPr>
            <w:r>
              <w:rPr>
                <w:sz w:val="19"/>
              </w:rPr>
              <w:t>60–90%</w:t>
            </w:r>
          </w:p>
        </w:tc>
        <w:tc>
          <w:tcPr>
            <w:tcW w:w="1131" w:type="dxa"/>
          </w:tcPr>
          <w:p w14:paraId="2B00EF21" w14:textId="77777777" w:rsidR="00E128EB" w:rsidRDefault="001A4C00">
            <w:pPr>
              <w:pStyle w:val="Compact"/>
            </w:pPr>
            <w:r>
              <w:rPr>
                <w:sz w:val="19"/>
              </w:rPr>
              <w:t>30–70%</w:t>
            </w:r>
          </w:p>
        </w:tc>
        <w:tc>
          <w:tcPr>
            <w:tcW w:w="1131" w:type="dxa"/>
          </w:tcPr>
          <w:p w14:paraId="5DE28606" w14:textId="77777777" w:rsidR="00E128EB" w:rsidRDefault="001A4C00">
            <w:pPr>
              <w:pStyle w:val="Compact"/>
            </w:pPr>
            <w:r>
              <w:rPr>
                <w:sz w:val="19"/>
              </w:rPr>
              <w:t>20–30%</w:t>
            </w:r>
          </w:p>
        </w:tc>
        <w:tc>
          <w:tcPr>
            <w:tcW w:w="1131" w:type="dxa"/>
          </w:tcPr>
          <w:p w14:paraId="563C877E" w14:textId="77777777" w:rsidR="00E128EB" w:rsidRDefault="001A4C00">
            <w:pPr>
              <w:pStyle w:val="Compact"/>
            </w:pPr>
            <w:r>
              <w:rPr>
                <w:sz w:val="19"/>
              </w:rPr>
              <w:t>½ dosis penuh sesudah dialisis</w:t>
            </w:r>
          </w:p>
        </w:tc>
        <w:tc>
          <w:tcPr>
            <w:tcW w:w="1131" w:type="dxa"/>
          </w:tcPr>
          <w:p w14:paraId="6B26DB84" w14:textId="77777777" w:rsidR="00E128EB" w:rsidRDefault="001A4C00">
            <w:pPr>
              <w:pStyle w:val="Compact"/>
            </w:pPr>
            <w:r>
              <w:rPr>
                <w:sz w:val="19"/>
              </w:rPr>
              <w:t>3–4 mg/L/hari</w:t>
            </w:r>
          </w:p>
        </w:tc>
      </w:tr>
    </w:tbl>
    <w:p w14:paraId="06C8CEB8" w14:textId="77777777" w:rsidR="00E128EB" w:rsidRDefault="001A4C00">
      <w:pPr>
        <w:pStyle w:val="BodyText"/>
      </w:pPr>
      <w:r>
        <w:rPr>
          <w:b/>
          <w:bCs/>
        </w:rPr>
        <w:t>Sediaan</w:t>
      </w:r>
      <w:r>
        <w:t xml:space="preserve"> (FORNAS 2025 hlm. 32)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tblGrid>
      <w:tr w:rsidR="00E128EB" w14:paraId="3696C1B7"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0AF0D1B" w14:textId="77777777" w:rsidR="00E128EB" w:rsidRDefault="001A4C00">
            <w:pPr>
              <w:pStyle w:val="Compact"/>
            </w:pPr>
            <w:r>
              <w:rPr>
                <w:sz w:val="19"/>
              </w:rPr>
              <w:t>Sediaan</w:t>
            </w:r>
          </w:p>
        </w:tc>
      </w:tr>
      <w:tr w:rsidR="00E128EB" w14:paraId="19CB400B" w14:textId="77777777">
        <w:tc>
          <w:tcPr>
            <w:tcW w:w="0" w:type="auto"/>
          </w:tcPr>
          <w:p w14:paraId="50925B74" w14:textId="77777777" w:rsidR="00E128EB" w:rsidRDefault="001A4C00">
            <w:pPr>
              <w:pStyle w:val="Compact"/>
            </w:pPr>
            <w:r>
              <w:rPr>
                <w:sz w:val="19"/>
              </w:rPr>
              <w:t>Injeksi 40 mg/mL</w:t>
            </w:r>
          </w:p>
        </w:tc>
      </w:tr>
    </w:tbl>
    <w:p w14:paraId="2564A3BD" w14:textId="77777777" w:rsidR="00E128EB" w:rsidRDefault="001A4C00">
      <w:pPr>
        <w:pStyle w:val="BodyText"/>
      </w:pPr>
      <w:r>
        <w:rPr>
          <w:b/>
          <w:bCs/>
        </w:rPr>
        <w:t>Aturan penggunaan</w:t>
      </w:r>
    </w:p>
    <w:p w14:paraId="20EA56EA" w14:textId="77777777" w:rsidR="00E128EB" w:rsidRDefault="001A4C00" w:rsidP="001A4C00">
      <w:pPr>
        <w:pStyle w:val="Compact"/>
        <w:numPr>
          <w:ilvl w:val="0"/>
          <w:numId w:val="36"/>
        </w:numPr>
      </w:pPr>
      <w:r>
        <w:t>Anak: dosis harian dibagi 3 dosis (IDAI).</w:t>
      </w:r>
    </w:p>
    <w:p w14:paraId="59150CE6" w14:textId="77777777" w:rsidR="00E128EB" w:rsidRDefault="001A4C00" w:rsidP="001A4C00">
      <w:pPr>
        <w:pStyle w:val="Compact"/>
        <w:numPr>
          <w:ilvl w:val="0"/>
          <w:numId w:val="36"/>
        </w:numPr>
      </w:pPr>
      <w:r>
        <w:t>Neonatus: IV drip dalam 30 menit dengan interval sesuai tabel (IDAI).</w:t>
      </w:r>
    </w:p>
    <w:p w14:paraId="179CAEBF" w14:textId="77777777" w:rsidR="00E128EB" w:rsidRDefault="001A4C00" w:rsidP="001A4C00">
      <w:pPr>
        <w:pStyle w:val="Compact"/>
        <w:numPr>
          <w:ilvl w:val="0"/>
          <w:numId w:val="36"/>
        </w:numPr>
      </w:pPr>
      <w:r>
        <w:t>Dosis dan frekuensi individual berdasarkan analisis konsentrasi serum (IDAI).</w:t>
      </w:r>
    </w:p>
    <w:p w14:paraId="70E88B08" w14:textId="77777777" w:rsidR="00E128EB" w:rsidRDefault="001A4C00" w:rsidP="001A4C00">
      <w:pPr>
        <w:pStyle w:val="Compact"/>
        <w:numPr>
          <w:ilvl w:val="0"/>
          <w:numId w:val="36"/>
        </w:numPr>
      </w:pPr>
      <w:r>
        <w:t>Hindari kadar puncak yang lama di atas 12 mcg/mL dan kadar lembah di atas 2 mcg/mL (label gentamisin).</w:t>
      </w:r>
    </w:p>
    <w:p w14:paraId="242AB435" w14:textId="77777777" w:rsidR="00E128EB" w:rsidRDefault="001A4C00">
      <w:pPr>
        <w:pStyle w:val="FirstParagraph"/>
      </w:pPr>
      <w:r>
        <w:rPr>
          <w:b/>
          <w:bCs/>
        </w:rPr>
        <w:t>Manfaat obat</w:t>
      </w:r>
      <w:r>
        <w:t xml:space="preserve"> (label gentamisin)</w:t>
      </w:r>
    </w:p>
    <w:p w14:paraId="15502A4D" w14:textId="77777777" w:rsidR="00E128EB" w:rsidRDefault="001A4C00" w:rsidP="001A4C00">
      <w:pPr>
        <w:pStyle w:val="Compact"/>
        <w:numPr>
          <w:ilvl w:val="0"/>
          <w:numId w:val="37"/>
        </w:numPr>
      </w:pPr>
      <w:r>
        <w:t>Sepsis neonatal bakterial dan septikemia bakterial.</w:t>
      </w:r>
    </w:p>
    <w:p w14:paraId="3F7385AB" w14:textId="77777777" w:rsidR="00E128EB" w:rsidRDefault="001A4C00" w:rsidP="001A4C00">
      <w:pPr>
        <w:pStyle w:val="Compact"/>
        <w:numPr>
          <w:ilvl w:val="0"/>
          <w:numId w:val="37"/>
        </w:numPr>
      </w:pPr>
      <w:r>
        <w:t>Infeksi bakteri serius pada susunan saraf pusat (meningitis).</w:t>
      </w:r>
    </w:p>
    <w:p w14:paraId="4DDBC5B7" w14:textId="77777777" w:rsidR="00E128EB" w:rsidRDefault="001A4C00" w:rsidP="001A4C00">
      <w:pPr>
        <w:pStyle w:val="Compact"/>
        <w:numPr>
          <w:ilvl w:val="0"/>
          <w:numId w:val="37"/>
        </w:numPr>
      </w:pPr>
      <w:r>
        <w:t>Infeksi saluran kemih, saluran napas, dan saluran cerna (termasuk peritonitis).</w:t>
      </w:r>
    </w:p>
    <w:p w14:paraId="033CDA19" w14:textId="77777777" w:rsidR="00E128EB" w:rsidRDefault="001A4C00" w:rsidP="001A4C00">
      <w:pPr>
        <w:pStyle w:val="Compact"/>
        <w:numPr>
          <w:ilvl w:val="0"/>
          <w:numId w:val="37"/>
        </w:numPr>
      </w:pPr>
      <w:r>
        <w:lastRenderedPageBreak/>
        <w:t>Infeksi kulit, tulang, dan jaringan lunak (termasuk luka bakar).</w:t>
      </w:r>
    </w:p>
    <w:p w14:paraId="508791AD" w14:textId="77777777" w:rsidR="00E128EB" w:rsidRDefault="001A4C00" w:rsidP="001A4C00">
      <w:pPr>
        <w:pStyle w:val="Compact"/>
        <w:numPr>
          <w:ilvl w:val="0"/>
          <w:numId w:val="37"/>
        </w:numPr>
      </w:pPr>
      <w:r>
        <w:t>Aminoglikosida tidak diindikasikan untuk episode awal infeksi saluran kemih tanpa komplikasi, kecuali kuman penyebab peka dan tidak peka terhadap antibiotik lain yang potensi toksisitasnya lebih rendah.</w:t>
      </w:r>
    </w:p>
    <w:p w14:paraId="7BEC7436" w14:textId="77777777" w:rsidR="00E128EB" w:rsidRDefault="001A4C00">
      <w:pPr>
        <w:pStyle w:val="FirstParagraph"/>
      </w:pPr>
      <w:r>
        <w:rPr>
          <w:b/>
          <w:bCs/>
        </w:rPr>
        <w:t>Efek samping dan peringatan</w:t>
      </w:r>
      <w:r>
        <w:t xml:space="preserve"> (label gentamisin, peringatan berbingkai)</w:t>
      </w:r>
    </w:p>
    <w:p w14:paraId="39332EB5" w14:textId="77777777" w:rsidR="00E128EB" w:rsidRDefault="001A4C00" w:rsidP="001A4C00">
      <w:pPr>
        <w:pStyle w:val="Compact"/>
        <w:numPr>
          <w:ilvl w:val="0"/>
          <w:numId w:val="38"/>
        </w:numPr>
      </w:pPr>
      <w:r>
        <w:t>Pasien yang mendapat aminoglikosida perlu diawasi ketat karena potensi toksisitasnya.</w:t>
      </w:r>
    </w:p>
    <w:p w14:paraId="7B93AF97" w14:textId="77777777" w:rsidR="00E128EB" w:rsidRDefault="001A4C00" w:rsidP="001A4C00">
      <w:pPr>
        <w:pStyle w:val="Compact"/>
        <w:numPr>
          <w:ilvl w:val="0"/>
          <w:numId w:val="38"/>
        </w:numPr>
      </w:pPr>
      <w:r>
        <w:t>Berpotensi nefrotoksik; risiko lebih besar pada gangguan fungsi ginjal, dosis tinggi, atau terapi lama.</w:t>
      </w:r>
    </w:p>
    <w:p w14:paraId="6BC42BE3" w14:textId="77777777" w:rsidR="00E128EB" w:rsidRDefault="001A4C00" w:rsidP="001A4C00">
      <w:pPr>
        <w:pStyle w:val="Compact"/>
        <w:numPr>
          <w:ilvl w:val="0"/>
          <w:numId w:val="38"/>
        </w:numPr>
      </w:pPr>
      <w:r>
        <w:t>Neurotoksisitas berupa ototoksisitas vestibular maupun auditori, terutama pada kerusakan ginjal sebelumnya, dan pada fungsi ginjal normal dengan dosis lebih tinggi atau lebih lama dari anjuran.</w:t>
      </w:r>
    </w:p>
    <w:p w14:paraId="5FD4A35E" w14:textId="77777777" w:rsidR="00E128EB" w:rsidRDefault="001A4C00">
      <w:pPr>
        <w:pStyle w:val="FirstParagraph"/>
      </w:pPr>
      <w:r>
        <w:rPr>
          <w:b/>
          <w:bCs/>
        </w:rPr>
        <w:t>Farmakokinetik</w:t>
      </w:r>
      <w:r>
        <w:t xml:space="preserve"> (label gentamisin)</w:t>
      </w:r>
    </w:p>
    <w:p w14:paraId="7B8C2962" w14:textId="77777777" w:rsidR="00E128EB" w:rsidRDefault="001A4C00" w:rsidP="001A4C00">
      <w:pPr>
        <w:pStyle w:val="Compact"/>
        <w:numPr>
          <w:ilvl w:val="0"/>
          <w:numId w:val="39"/>
        </w:numPr>
      </w:pPr>
      <w:r>
        <w:t>Setelah injeksi IM, kadar puncak serum biasanya dalam 30–60 menit dan masih terukur selama 6–8 jam.</w:t>
      </w:r>
    </w:p>
    <w:p w14:paraId="4B1C8571" w14:textId="77777777" w:rsidR="00E128EB" w:rsidRDefault="001A4C00" w:rsidP="001A4C00">
      <w:pPr>
        <w:pStyle w:val="Compact"/>
        <w:numPr>
          <w:ilvl w:val="0"/>
          <w:numId w:val="39"/>
        </w:numPr>
      </w:pPr>
      <w:r>
        <w:t>Ikatan protein rendah (0–30%, tergantung metode).</w:t>
      </w:r>
    </w:p>
    <w:p w14:paraId="20382F2C" w14:textId="77777777" w:rsidR="00E128EB" w:rsidRDefault="001A4C00" w:rsidP="001A4C00">
      <w:pPr>
        <w:pStyle w:val="Compact"/>
        <w:numPr>
          <w:ilvl w:val="0"/>
          <w:numId w:val="39"/>
        </w:numPr>
      </w:pPr>
      <w:r>
        <w:t>Pada fungsi ginjal normal, umumnya ≥70% dosis ditemukan di urin dalam 24 jam.</w:t>
      </w:r>
    </w:p>
    <w:p w14:paraId="26766CC6" w14:textId="77777777" w:rsidR="00E128EB" w:rsidRDefault="001A4C00" w:rsidP="001A4C00">
      <w:pPr>
        <w:pStyle w:val="Compact"/>
        <w:numPr>
          <w:ilvl w:val="0"/>
          <w:numId w:val="39"/>
        </w:numPr>
      </w:pPr>
      <w:r>
        <w:t>Hampir tidak mengalami metabolisme; dikeluarkan terutama melalui filtrasi glomerulus.</w:t>
      </w:r>
    </w:p>
    <w:p w14:paraId="2837ADD7" w14:textId="77777777" w:rsidR="00E128EB" w:rsidRDefault="001A4C00">
      <w:pPr>
        <w:pStyle w:val="FirstParagraph"/>
      </w:pPr>
      <w:r>
        <w:rPr>
          <w:b/>
          <w:bCs/>
        </w:rPr>
        <w:t>Farmakodinamik</w:t>
      </w:r>
      <w:r>
        <w:t xml:space="preserve"> (label gentamisin)</w:t>
      </w:r>
    </w:p>
    <w:p w14:paraId="7B14D6A3" w14:textId="77777777" w:rsidR="00E128EB" w:rsidRDefault="001A4C00" w:rsidP="001A4C00">
      <w:pPr>
        <w:pStyle w:val="Compact"/>
        <w:numPr>
          <w:ilvl w:val="0"/>
          <w:numId w:val="40"/>
        </w:numPr>
      </w:pPr>
      <w:r>
        <w:t>Aminoglikosida yang berikatan dengan ribosom prokariot dan menghambat sintesis protein bakteri yang peka.</w:t>
      </w:r>
    </w:p>
    <w:p w14:paraId="697B1AA2" w14:textId="77777777" w:rsidR="00E128EB" w:rsidRDefault="001A4C00" w:rsidP="001A4C00">
      <w:pPr>
        <w:pStyle w:val="Compact"/>
        <w:numPr>
          <w:ilvl w:val="0"/>
          <w:numId w:val="40"/>
        </w:numPr>
      </w:pPr>
      <w:r>
        <w:t>Bakterisidal in vitro terhadap bakteri Gram-positif dan Gram-negatif.</w:t>
      </w:r>
    </w:p>
    <w:p w14:paraId="32B99697" w14:textId="77777777" w:rsidR="00E128EB" w:rsidRDefault="001A4C00">
      <w:pPr>
        <w:pStyle w:val="FirstParagraph"/>
      </w:pPr>
      <w:r>
        <w:rPr>
          <w:b/>
          <w:bCs/>
        </w:rPr>
        <w:t>Daftar pustaka</w:t>
      </w:r>
    </w:p>
    <w:p w14:paraId="14D2DB40" w14:textId="77777777" w:rsidR="00E128EB" w:rsidRDefault="001A4C00" w:rsidP="001A4C00">
      <w:pPr>
        <w:pStyle w:val="Compact"/>
        <w:numPr>
          <w:ilvl w:val="0"/>
          <w:numId w:val="41"/>
        </w:numPr>
      </w:pPr>
      <w:r>
        <w:t xml:space="preserve">Satuan Tugas Farmasi Pediatri IDAI. </w:t>
      </w:r>
      <w:r>
        <w:rPr>
          <w:i/>
          <w:iCs/>
        </w:rPr>
        <w:t>Buku Saku Dosis Obat Pediatri.</w:t>
      </w:r>
      <w:r>
        <w:t xml:space="preserve"> Jakarta: Ikatan Dokter Anak Indonesia; 2016. https://www.idai.or.id</w:t>
      </w:r>
    </w:p>
    <w:p w14:paraId="7831E928" w14:textId="77777777" w:rsidR="00E128EB" w:rsidRDefault="001A4C00" w:rsidP="001A4C00">
      <w:pPr>
        <w:pStyle w:val="Compact"/>
        <w:numPr>
          <w:ilvl w:val="0"/>
          <w:numId w:val="4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DCAAB9A" w14:textId="77777777" w:rsidR="00E128EB" w:rsidRDefault="001A4C00" w:rsidP="001A4C00">
      <w:pPr>
        <w:pStyle w:val="Compact"/>
        <w:numPr>
          <w:ilvl w:val="0"/>
          <w:numId w:val="41"/>
        </w:numPr>
      </w:pPr>
      <w:r>
        <w:t>Gentamicin Sulfate Injection, USP, label FDA. DailyMed. https://dailymed.nlm.nih.gov/dailymed/drugInfo.cfm?setid=977180b3-a222-4282-d485-4a3217674305</w:t>
      </w:r>
    </w:p>
    <w:p w14:paraId="53260763" w14:textId="77777777" w:rsidR="00E128EB" w:rsidRDefault="001A4C00">
      <w:r>
        <w:pict w14:anchorId="57AE8428">
          <v:rect id="_x0000_i1031" style="width:0;height:1.5pt" o:hralign="center" o:hrstd="t" o:hr="t"/>
        </w:pict>
      </w:r>
    </w:p>
    <w:p w14:paraId="74F65600" w14:textId="77777777" w:rsidR="00E128EB" w:rsidRDefault="001A4C00">
      <w:pPr>
        <w:pStyle w:val="Heading3"/>
      </w:pPr>
      <w:bookmarkStart w:id="24" w:name="ondansetron"/>
      <w:bookmarkStart w:id="25" w:name="_Toc243080762"/>
      <w:bookmarkEnd w:id="22"/>
      <w:r>
        <w:t>3.6 Ondansetron</w:t>
      </w:r>
      <w:bookmarkEnd w:id="25"/>
    </w:p>
    <w:p w14:paraId="294E3390" w14:textId="77777777" w:rsidR="00E128EB" w:rsidRDefault="001A4C00">
      <w:pPr>
        <w:pStyle w:val="FirstParagraph"/>
      </w:pPr>
      <w:r>
        <w:rPr>
          <w:b/>
          <w:bCs/>
        </w:rPr>
        <w:t>Kalkulator berat badan</w:t>
      </w:r>
      <w:r>
        <w:t xml:space="preserve"> (IDAI hlm. 66)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70"/>
        <w:gridCol w:w="3465"/>
      </w:tblGrid>
      <w:tr w:rsidR="00E128EB" w14:paraId="141AFFB7"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81CF501" w14:textId="77777777" w:rsidR="00E128EB" w:rsidRDefault="001A4C00">
            <w:pPr>
              <w:pStyle w:val="Compact"/>
            </w:pPr>
            <w:r>
              <w:rPr>
                <w:sz w:val="19"/>
              </w:rPr>
              <w:lastRenderedPageBreak/>
              <w:t>Rute/keadaan</w:t>
            </w:r>
          </w:p>
        </w:tc>
        <w:tc>
          <w:tcPr>
            <w:tcW w:w="0" w:type="auto"/>
            <w:shd w:val="clear" w:color="auto" w:fill="DCE6F1"/>
          </w:tcPr>
          <w:p w14:paraId="49EFEB19" w14:textId="77777777" w:rsidR="00E128EB" w:rsidRDefault="001A4C00">
            <w:pPr>
              <w:pStyle w:val="Compact"/>
            </w:pPr>
            <w:r>
              <w:rPr>
                <w:sz w:val="19"/>
              </w:rPr>
              <w:t>Dosis</w:t>
            </w:r>
          </w:p>
        </w:tc>
      </w:tr>
      <w:tr w:rsidR="00E128EB" w14:paraId="0AE90860" w14:textId="77777777">
        <w:tc>
          <w:tcPr>
            <w:tcW w:w="0" w:type="auto"/>
          </w:tcPr>
          <w:p w14:paraId="6AD0DCF4" w14:textId="77777777" w:rsidR="00E128EB" w:rsidRDefault="001A4C00">
            <w:pPr>
              <w:pStyle w:val="Compact"/>
            </w:pPr>
            <w:r>
              <w:rPr>
                <w:sz w:val="19"/>
              </w:rPr>
              <w:t>Profilaksis</w:t>
            </w:r>
          </w:p>
        </w:tc>
        <w:tc>
          <w:tcPr>
            <w:tcW w:w="0" w:type="auto"/>
          </w:tcPr>
          <w:p w14:paraId="69B975CC" w14:textId="77777777" w:rsidR="00E128EB" w:rsidRDefault="001A4C00">
            <w:pPr>
              <w:pStyle w:val="Compact"/>
            </w:pPr>
            <w:r>
              <w:rPr>
                <w:sz w:val="19"/>
              </w:rPr>
              <w:t>0,15 mg/kg IV</w:t>
            </w:r>
          </w:p>
        </w:tc>
      </w:tr>
      <w:tr w:rsidR="00E128EB" w14:paraId="6D3B5E8E" w14:textId="77777777">
        <w:tc>
          <w:tcPr>
            <w:tcW w:w="0" w:type="auto"/>
          </w:tcPr>
          <w:p w14:paraId="28F3089E" w14:textId="77777777" w:rsidR="00E128EB" w:rsidRDefault="001A4C00">
            <w:pPr>
              <w:pStyle w:val="Compact"/>
            </w:pPr>
            <w:r>
              <w:rPr>
                <w:sz w:val="19"/>
              </w:rPr>
              <w:t>Terapi</w:t>
            </w:r>
          </w:p>
        </w:tc>
        <w:tc>
          <w:tcPr>
            <w:tcW w:w="0" w:type="auto"/>
          </w:tcPr>
          <w:p w14:paraId="0E9E62A7" w14:textId="77777777" w:rsidR="00E128EB" w:rsidRDefault="001A4C00">
            <w:pPr>
              <w:pStyle w:val="Compact"/>
            </w:pPr>
            <w:r>
              <w:rPr>
                <w:sz w:val="19"/>
              </w:rPr>
              <w:t>0,2 mg/kg IV dalam 5 menit</w:t>
            </w:r>
          </w:p>
        </w:tc>
      </w:tr>
      <w:tr w:rsidR="00E128EB" w14:paraId="33043461" w14:textId="77777777">
        <w:tc>
          <w:tcPr>
            <w:tcW w:w="0" w:type="auto"/>
          </w:tcPr>
          <w:p w14:paraId="19A76F24" w14:textId="77777777" w:rsidR="00E128EB" w:rsidRDefault="001A4C00">
            <w:pPr>
              <w:pStyle w:val="Compact"/>
            </w:pPr>
            <w:r>
              <w:rPr>
                <w:sz w:val="19"/>
              </w:rPr>
              <w:t>Kemoterapi</w:t>
            </w:r>
          </w:p>
        </w:tc>
        <w:tc>
          <w:tcPr>
            <w:tcW w:w="0" w:type="auto"/>
          </w:tcPr>
          <w:p w14:paraId="475F6DCD" w14:textId="77777777" w:rsidR="00E128EB" w:rsidRDefault="001A4C00">
            <w:pPr>
              <w:pStyle w:val="Compact"/>
            </w:pPr>
            <w:r>
              <w:rPr>
                <w:sz w:val="19"/>
              </w:rPr>
              <w:t>0,15 mg/kg (maks 16 mg), 4 jam, 3 dosis</w:t>
            </w:r>
          </w:p>
        </w:tc>
      </w:tr>
      <w:tr w:rsidR="00E128EB" w14:paraId="191A7CB3" w14:textId="77777777">
        <w:tc>
          <w:tcPr>
            <w:tcW w:w="0" w:type="auto"/>
          </w:tcPr>
          <w:p w14:paraId="435A3E16" w14:textId="77777777" w:rsidR="00E128EB" w:rsidRDefault="001A4C00">
            <w:pPr>
              <w:pStyle w:val="Compact"/>
            </w:pPr>
            <w:r>
              <w:rPr>
                <w:sz w:val="19"/>
              </w:rPr>
              <w:t>Oral</w:t>
            </w:r>
          </w:p>
        </w:tc>
        <w:tc>
          <w:tcPr>
            <w:tcW w:w="0" w:type="auto"/>
          </w:tcPr>
          <w:p w14:paraId="780CAB74" w14:textId="77777777" w:rsidR="00E128EB" w:rsidRDefault="001A4C00">
            <w:pPr>
              <w:pStyle w:val="Compact"/>
            </w:pPr>
            <w:r>
              <w:rPr>
                <w:sz w:val="19"/>
              </w:rPr>
              <w:t>0,1–0,2 mg/kg, 6–12 jam</w:t>
            </w:r>
          </w:p>
        </w:tc>
      </w:tr>
    </w:tbl>
    <w:p w14:paraId="282EA6BC" w14:textId="77777777" w:rsidR="00E128EB" w:rsidRDefault="001A4C00">
      <w:pPr>
        <w:pStyle w:val="BodyText"/>
      </w:pPr>
      <w:r>
        <w:rPr>
          <w:b/>
          <w:bCs/>
        </w:rPr>
        <w:t>Penyesuaian dosis pada penyakit ginjal</w:t>
      </w:r>
      <w:r>
        <w:t xml:space="preserve"> (IDAI hlm. 87)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3EC7FCD7"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0BF4D9F" w14:textId="77777777" w:rsidR="00E128EB" w:rsidRDefault="001A4C00">
            <w:pPr>
              <w:pStyle w:val="Compact"/>
            </w:pPr>
            <w:r>
              <w:rPr>
                <w:sz w:val="19"/>
              </w:rPr>
              <w:t>Dosis normal</w:t>
            </w:r>
          </w:p>
        </w:tc>
        <w:tc>
          <w:tcPr>
            <w:tcW w:w="1131" w:type="dxa"/>
            <w:shd w:val="clear" w:color="auto" w:fill="DCE6F1"/>
          </w:tcPr>
          <w:p w14:paraId="66117FA3" w14:textId="77777777" w:rsidR="00E128EB" w:rsidRDefault="001A4C00">
            <w:pPr>
              <w:pStyle w:val="Compact"/>
            </w:pPr>
            <w:r>
              <w:rPr>
                <w:sz w:val="19"/>
              </w:rPr>
              <w:t>Dosis (D)/Interval (I)</w:t>
            </w:r>
          </w:p>
        </w:tc>
        <w:tc>
          <w:tcPr>
            <w:tcW w:w="1131" w:type="dxa"/>
            <w:shd w:val="clear" w:color="auto" w:fill="DCE6F1"/>
          </w:tcPr>
          <w:p w14:paraId="485A76DE" w14:textId="77777777" w:rsidR="00E128EB" w:rsidRDefault="001A4C00">
            <w:pPr>
              <w:pStyle w:val="Compact"/>
            </w:pPr>
            <w:r>
              <w:rPr>
                <w:sz w:val="19"/>
              </w:rPr>
              <w:t>LFG &gt;50</w:t>
            </w:r>
          </w:p>
        </w:tc>
        <w:tc>
          <w:tcPr>
            <w:tcW w:w="1131" w:type="dxa"/>
            <w:shd w:val="clear" w:color="auto" w:fill="DCE6F1"/>
          </w:tcPr>
          <w:p w14:paraId="518EF6A4" w14:textId="77777777" w:rsidR="00E128EB" w:rsidRDefault="001A4C00">
            <w:pPr>
              <w:pStyle w:val="Compact"/>
            </w:pPr>
            <w:r>
              <w:rPr>
                <w:sz w:val="19"/>
              </w:rPr>
              <w:t>LFG 10–50</w:t>
            </w:r>
          </w:p>
        </w:tc>
        <w:tc>
          <w:tcPr>
            <w:tcW w:w="1131" w:type="dxa"/>
            <w:shd w:val="clear" w:color="auto" w:fill="DCE6F1"/>
          </w:tcPr>
          <w:p w14:paraId="7498E32B" w14:textId="77777777" w:rsidR="00E128EB" w:rsidRDefault="001A4C00">
            <w:pPr>
              <w:pStyle w:val="Compact"/>
            </w:pPr>
            <w:r>
              <w:rPr>
                <w:sz w:val="19"/>
              </w:rPr>
              <w:t>LFG &lt;10</w:t>
            </w:r>
          </w:p>
        </w:tc>
        <w:tc>
          <w:tcPr>
            <w:tcW w:w="1131" w:type="dxa"/>
            <w:shd w:val="clear" w:color="auto" w:fill="DCE6F1"/>
          </w:tcPr>
          <w:p w14:paraId="284FD08C" w14:textId="77777777" w:rsidR="00E128EB" w:rsidRDefault="001A4C00">
            <w:pPr>
              <w:pStyle w:val="Compact"/>
            </w:pPr>
            <w:r>
              <w:rPr>
                <w:sz w:val="19"/>
              </w:rPr>
              <w:t>HD</w:t>
            </w:r>
          </w:p>
        </w:tc>
        <w:tc>
          <w:tcPr>
            <w:tcW w:w="1131" w:type="dxa"/>
            <w:shd w:val="clear" w:color="auto" w:fill="DCE6F1"/>
          </w:tcPr>
          <w:p w14:paraId="1900624E" w14:textId="77777777" w:rsidR="00E128EB" w:rsidRDefault="001A4C00">
            <w:pPr>
              <w:pStyle w:val="Compact"/>
            </w:pPr>
            <w:r>
              <w:rPr>
                <w:sz w:val="19"/>
              </w:rPr>
              <w:t>PD</w:t>
            </w:r>
          </w:p>
        </w:tc>
      </w:tr>
      <w:tr w:rsidR="00E128EB" w14:paraId="5891445E" w14:textId="77777777">
        <w:tc>
          <w:tcPr>
            <w:tcW w:w="1131" w:type="dxa"/>
          </w:tcPr>
          <w:p w14:paraId="193B87EB" w14:textId="77777777" w:rsidR="00E128EB" w:rsidRDefault="001A4C00">
            <w:pPr>
              <w:pStyle w:val="Compact"/>
            </w:pPr>
            <w:r>
              <w:rPr>
                <w:sz w:val="19"/>
              </w:rPr>
              <w:t>0,1–0,2 mg/kg/dosis q6–12 jam po</w:t>
            </w:r>
          </w:p>
        </w:tc>
        <w:tc>
          <w:tcPr>
            <w:tcW w:w="1131" w:type="dxa"/>
          </w:tcPr>
          <w:p w14:paraId="1BDA049C" w14:textId="77777777" w:rsidR="00E128EB" w:rsidRDefault="001A4C00">
            <w:pPr>
              <w:pStyle w:val="Compact"/>
            </w:pPr>
            <w:r>
              <w:rPr>
                <w:sz w:val="19"/>
              </w:rPr>
              <w:t>D</w:t>
            </w:r>
          </w:p>
        </w:tc>
        <w:tc>
          <w:tcPr>
            <w:tcW w:w="1131" w:type="dxa"/>
          </w:tcPr>
          <w:p w14:paraId="15EF9E08" w14:textId="77777777" w:rsidR="00E128EB" w:rsidRDefault="001A4C00">
            <w:pPr>
              <w:pStyle w:val="Compact"/>
            </w:pPr>
            <w:r>
              <w:rPr>
                <w:sz w:val="19"/>
              </w:rPr>
              <w:t>100%</w:t>
            </w:r>
          </w:p>
        </w:tc>
        <w:tc>
          <w:tcPr>
            <w:tcW w:w="1131" w:type="dxa"/>
          </w:tcPr>
          <w:p w14:paraId="248E45B7" w14:textId="77777777" w:rsidR="00E128EB" w:rsidRDefault="001A4C00">
            <w:pPr>
              <w:pStyle w:val="Compact"/>
            </w:pPr>
            <w:r>
              <w:rPr>
                <w:sz w:val="19"/>
              </w:rPr>
              <w:t>100%</w:t>
            </w:r>
          </w:p>
        </w:tc>
        <w:tc>
          <w:tcPr>
            <w:tcW w:w="1131" w:type="dxa"/>
          </w:tcPr>
          <w:p w14:paraId="011548CA" w14:textId="77777777" w:rsidR="00E128EB" w:rsidRDefault="001A4C00">
            <w:pPr>
              <w:pStyle w:val="Compact"/>
            </w:pPr>
            <w:r>
              <w:rPr>
                <w:sz w:val="19"/>
              </w:rPr>
              <w:t>100%</w:t>
            </w:r>
          </w:p>
        </w:tc>
        <w:tc>
          <w:tcPr>
            <w:tcW w:w="1131" w:type="dxa"/>
          </w:tcPr>
          <w:p w14:paraId="28960F8D" w14:textId="77777777" w:rsidR="00E128EB" w:rsidRDefault="001A4C00">
            <w:pPr>
              <w:pStyle w:val="Compact"/>
            </w:pPr>
            <w:r>
              <w:rPr>
                <w:sz w:val="19"/>
              </w:rPr>
              <w:t>Tak ada data</w:t>
            </w:r>
          </w:p>
        </w:tc>
        <w:tc>
          <w:tcPr>
            <w:tcW w:w="1131" w:type="dxa"/>
          </w:tcPr>
          <w:p w14:paraId="1FDF6779" w14:textId="77777777" w:rsidR="00E128EB" w:rsidRDefault="001A4C00">
            <w:pPr>
              <w:pStyle w:val="Compact"/>
            </w:pPr>
            <w:r>
              <w:rPr>
                <w:sz w:val="19"/>
              </w:rPr>
              <w:t>Tak ada data</w:t>
            </w:r>
          </w:p>
        </w:tc>
      </w:tr>
    </w:tbl>
    <w:p w14:paraId="57F89D35" w14:textId="77777777" w:rsidR="00E128EB" w:rsidRDefault="001A4C00">
      <w:pPr>
        <w:pStyle w:val="BodyText"/>
      </w:pPr>
      <w:r>
        <w:rPr>
          <w:b/>
          <w:bCs/>
        </w:rPr>
        <w:t>Sediaan</w:t>
      </w:r>
      <w:r>
        <w:t xml:space="preserve"> (FORNAS 2025 hlm. 190–191)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2055F237"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7B3CE52" w14:textId="77777777" w:rsidR="00E128EB" w:rsidRDefault="001A4C00">
            <w:pPr>
              <w:pStyle w:val="Compact"/>
            </w:pPr>
            <w:r>
              <w:rPr>
                <w:sz w:val="19"/>
              </w:rPr>
              <w:t>Sediaan</w:t>
            </w:r>
          </w:p>
        </w:tc>
        <w:tc>
          <w:tcPr>
            <w:tcW w:w="3960" w:type="dxa"/>
            <w:shd w:val="clear" w:color="auto" w:fill="DCE6F1"/>
          </w:tcPr>
          <w:p w14:paraId="47FF1859" w14:textId="77777777" w:rsidR="00E128EB" w:rsidRDefault="001A4C00">
            <w:pPr>
              <w:pStyle w:val="Compact"/>
            </w:pPr>
            <w:r>
              <w:rPr>
                <w:sz w:val="19"/>
              </w:rPr>
              <w:t>Peresepan maksimal</w:t>
            </w:r>
          </w:p>
        </w:tc>
      </w:tr>
      <w:tr w:rsidR="00E128EB" w14:paraId="3B731FA1" w14:textId="77777777">
        <w:tc>
          <w:tcPr>
            <w:tcW w:w="3960" w:type="dxa"/>
          </w:tcPr>
          <w:p w14:paraId="1C39E054" w14:textId="77777777" w:rsidR="00E128EB" w:rsidRDefault="001A4C00">
            <w:pPr>
              <w:pStyle w:val="Compact"/>
            </w:pPr>
            <w:r>
              <w:rPr>
                <w:sz w:val="19"/>
              </w:rPr>
              <w:t>Tablet 4 mg</w:t>
            </w:r>
          </w:p>
        </w:tc>
        <w:tc>
          <w:tcPr>
            <w:tcW w:w="3960" w:type="dxa"/>
          </w:tcPr>
          <w:p w14:paraId="735FC0C4" w14:textId="77777777" w:rsidR="00E128EB" w:rsidRDefault="001A4C00">
            <w:pPr>
              <w:pStyle w:val="Compact"/>
            </w:pPr>
            <w:r>
              <w:rPr>
                <w:sz w:val="19"/>
              </w:rPr>
              <w:t>Maks 3 tab/hari pascakemoterapi atau pascaradioterapi, maks 5 hari</w:t>
            </w:r>
          </w:p>
        </w:tc>
      </w:tr>
      <w:tr w:rsidR="00E128EB" w14:paraId="191FDD06" w14:textId="77777777">
        <w:tc>
          <w:tcPr>
            <w:tcW w:w="3960" w:type="dxa"/>
          </w:tcPr>
          <w:p w14:paraId="4A914A37" w14:textId="77777777" w:rsidR="00E128EB" w:rsidRDefault="001A4C00">
            <w:pPr>
              <w:pStyle w:val="Compact"/>
            </w:pPr>
            <w:r>
              <w:rPr>
                <w:sz w:val="19"/>
              </w:rPr>
              <w:t>Tablet 8 mg</w:t>
            </w:r>
          </w:p>
        </w:tc>
        <w:tc>
          <w:tcPr>
            <w:tcW w:w="3960" w:type="dxa"/>
          </w:tcPr>
          <w:p w14:paraId="42D8FAF2" w14:textId="77777777" w:rsidR="00E128EB" w:rsidRDefault="001A4C00">
            <w:pPr>
              <w:pStyle w:val="Compact"/>
            </w:pPr>
            <w:r>
              <w:rPr>
                <w:sz w:val="19"/>
              </w:rPr>
              <w:t>–</w:t>
            </w:r>
          </w:p>
        </w:tc>
      </w:tr>
      <w:tr w:rsidR="00E128EB" w14:paraId="36A85FC1" w14:textId="77777777">
        <w:tc>
          <w:tcPr>
            <w:tcW w:w="3960" w:type="dxa"/>
          </w:tcPr>
          <w:p w14:paraId="766EF11D" w14:textId="77777777" w:rsidR="00E128EB" w:rsidRDefault="001A4C00">
            <w:pPr>
              <w:pStyle w:val="Compact"/>
            </w:pPr>
            <w:r>
              <w:rPr>
                <w:sz w:val="19"/>
              </w:rPr>
              <w:t>Sirup 4 mg/5 mL</w:t>
            </w:r>
          </w:p>
        </w:tc>
        <w:tc>
          <w:tcPr>
            <w:tcW w:w="3960" w:type="dxa"/>
          </w:tcPr>
          <w:p w14:paraId="1924DFBF" w14:textId="77777777" w:rsidR="00E128EB" w:rsidRDefault="001A4C00">
            <w:pPr>
              <w:pStyle w:val="Compact"/>
            </w:pPr>
            <w:r>
              <w:rPr>
                <w:sz w:val="19"/>
              </w:rPr>
              <w:t>Maks 1 botol pascakemoterapi atau pascaradioterapi</w:t>
            </w:r>
          </w:p>
        </w:tc>
      </w:tr>
      <w:tr w:rsidR="00E128EB" w14:paraId="3F0BEBC2" w14:textId="77777777">
        <w:tc>
          <w:tcPr>
            <w:tcW w:w="3960" w:type="dxa"/>
          </w:tcPr>
          <w:p w14:paraId="746E3FE2" w14:textId="77777777" w:rsidR="00E128EB" w:rsidRDefault="001A4C00">
            <w:pPr>
              <w:pStyle w:val="Compact"/>
            </w:pPr>
            <w:r>
              <w:rPr>
                <w:sz w:val="19"/>
              </w:rPr>
              <w:t>Injeksi 2 mg/mL</w:t>
            </w:r>
          </w:p>
        </w:tc>
        <w:tc>
          <w:tcPr>
            <w:tcW w:w="3960" w:type="dxa"/>
          </w:tcPr>
          <w:p w14:paraId="4495B9F6" w14:textId="77777777" w:rsidR="00E128EB" w:rsidRDefault="001A4C00">
            <w:pPr>
              <w:pStyle w:val="Compact"/>
            </w:pPr>
            <w:r>
              <w:rPr>
                <w:sz w:val="19"/>
              </w:rPr>
              <w:t>Diberikan 1 ampul sebelum kemoterapi</w:t>
            </w:r>
          </w:p>
        </w:tc>
      </w:tr>
    </w:tbl>
    <w:p w14:paraId="47603FB4" w14:textId="77777777" w:rsidR="00E128EB" w:rsidRDefault="001A4C00">
      <w:pPr>
        <w:pStyle w:val="BodyText"/>
      </w:pPr>
      <w:r>
        <w:t>Restriksi FORNAS:</w:t>
      </w:r>
    </w:p>
    <w:p w14:paraId="5278A824" w14:textId="77777777" w:rsidR="00E128EB" w:rsidRDefault="001A4C00" w:rsidP="001A4C00">
      <w:pPr>
        <w:pStyle w:val="Compact"/>
        <w:numPr>
          <w:ilvl w:val="0"/>
          <w:numId w:val="42"/>
        </w:numPr>
      </w:pPr>
      <w:r>
        <w:t>Tablet dan sirup: pencegahan mual dan muntah pada kemoterapi dan radioterapi; tidak untuk dispepsia.</w:t>
      </w:r>
    </w:p>
    <w:p w14:paraId="79D75F6A" w14:textId="77777777" w:rsidR="00E128EB" w:rsidRDefault="001A4C00" w:rsidP="001A4C00">
      <w:pPr>
        <w:pStyle w:val="Compact"/>
        <w:numPr>
          <w:ilvl w:val="0"/>
          <w:numId w:val="42"/>
        </w:numPr>
      </w:pPr>
      <w:r>
        <w:t xml:space="preserve">Injeksi: mencegah muntah pada kemoterapi yang </w:t>
      </w:r>
      <w:r>
        <w:rPr>
          <w:i/>
          <w:iCs/>
        </w:rPr>
        <w:t>highly emetogenic</w:t>
      </w:r>
      <w:r>
        <w:t>; pencegahan dan pengobatan mual muntah pascaoperasi.</w:t>
      </w:r>
    </w:p>
    <w:p w14:paraId="56746CC1" w14:textId="77777777" w:rsidR="00E128EB" w:rsidRDefault="001A4C00">
      <w:pPr>
        <w:pStyle w:val="FirstParagraph"/>
      </w:pPr>
      <w:r>
        <w:rPr>
          <w:b/>
          <w:bCs/>
        </w:rPr>
        <w:t>Aturan penggunaan</w:t>
      </w:r>
    </w:p>
    <w:p w14:paraId="4B7CFCB5" w14:textId="77777777" w:rsidR="00E128EB" w:rsidRDefault="001A4C00" w:rsidP="001A4C00">
      <w:pPr>
        <w:pStyle w:val="Compact"/>
        <w:numPr>
          <w:ilvl w:val="0"/>
          <w:numId w:val="43"/>
        </w:numPr>
      </w:pPr>
      <w:r>
        <w:t>Sesuai tabel IDAI; dosis terapi diberikan IV dalam 5 menit (IDAI).</w:t>
      </w:r>
    </w:p>
    <w:p w14:paraId="14F7885E" w14:textId="77777777" w:rsidR="00E128EB" w:rsidRDefault="001A4C00" w:rsidP="001A4C00">
      <w:pPr>
        <w:pStyle w:val="Compact"/>
        <w:numPr>
          <w:ilvl w:val="0"/>
          <w:numId w:val="43"/>
        </w:numPr>
      </w:pPr>
      <w:r>
        <w:t>Untuk kemoterapi, injeksi diencerkan dan diinfuskan selama 15 menit (label ondansetron injeksi).</w:t>
      </w:r>
    </w:p>
    <w:p w14:paraId="7737451A" w14:textId="77777777" w:rsidR="00E128EB" w:rsidRDefault="001A4C00">
      <w:pPr>
        <w:pStyle w:val="FirstParagraph"/>
      </w:pPr>
      <w:r>
        <w:rPr>
          <w:b/>
          <w:bCs/>
        </w:rPr>
        <w:t>Manfaat obat</w:t>
      </w:r>
      <w:r>
        <w:t xml:space="preserve"> (label ondansetron tablet dan injeksi)</w:t>
      </w:r>
    </w:p>
    <w:p w14:paraId="1E62F72D" w14:textId="77777777" w:rsidR="00E128EB" w:rsidRDefault="001A4C00" w:rsidP="001A4C00">
      <w:pPr>
        <w:pStyle w:val="Compact"/>
        <w:numPr>
          <w:ilvl w:val="0"/>
          <w:numId w:val="44"/>
        </w:numPr>
      </w:pPr>
      <w:r>
        <w:t>Pencegahan mual dan muntah akibat kemoterapi kanker (</w:t>
      </w:r>
      <w:r>
        <w:rPr>
          <w:i/>
          <w:iCs/>
        </w:rPr>
        <w:t>highly</w:t>
      </w:r>
      <w:r>
        <w:t xml:space="preserve"> dan </w:t>
      </w:r>
      <w:r>
        <w:rPr>
          <w:i/>
          <w:iCs/>
        </w:rPr>
        <w:t>moderately emetogenic</w:t>
      </w:r>
      <w:r>
        <w:t>).</w:t>
      </w:r>
    </w:p>
    <w:p w14:paraId="55B12F38" w14:textId="77777777" w:rsidR="00E128EB" w:rsidRDefault="001A4C00" w:rsidP="001A4C00">
      <w:pPr>
        <w:pStyle w:val="Compact"/>
        <w:numPr>
          <w:ilvl w:val="0"/>
          <w:numId w:val="44"/>
        </w:numPr>
      </w:pPr>
      <w:r>
        <w:t>Pencegahan mual dan muntah akibat radioterapi (label tablet).</w:t>
      </w:r>
    </w:p>
    <w:p w14:paraId="096D6830" w14:textId="77777777" w:rsidR="00E128EB" w:rsidRDefault="001A4C00" w:rsidP="001A4C00">
      <w:pPr>
        <w:pStyle w:val="Compact"/>
        <w:numPr>
          <w:ilvl w:val="0"/>
          <w:numId w:val="44"/>
        </w:numPr>
      </w:pPr>
      <w:r>
        <w:t>Pencegahan mual dan/atau muntah pascaoperasi.</w:t>
      </w:r>
    </w:p>
    <w:p w14:paraId="4542C20B" w14:textId="77777777" w:rsidR="00E128EB" w:rsidRDefault="001A4C00">
      <w:pPr>
        <w:pStyle w:val="FirstParagraph"/>
      </w:pPr>
      <w:r>
        <w:rPr>
          <w:b/>
          <w:bCs/>
        </w:rPr>
        <w:t>Efek samping</w:t>
      </w:r>
    </w:p>
    <w:p w14:paraId="2D1AFA36" w14:textId="77777777" w:rsidR="00E128EB" w:rsidRDefault="001A4C00" w:rsidP="001A4C00">
      <w:pPr>
        <w:pStyle w:val="Compact"/>
        <w:numPr>
          <w:ilvl w:val="0"/>
          <w:numId w:val="45"/>
        </w:numPr>
      </w:pPr>
      <w:r>
        <w:t>Dewasa dengan kemoterapi (≥5%): sakit kepala, malaise/kelelahan, konstipasi, diare (label tablet).</w:t>
      </w:r>
    </w:p>
    <w:p w14:paraId="7EFDB7C4" w14:textId="77777777" w:rsidR="00E128EB" w:rsidRDefault="001A4C00" w:rsidP="001A4C00">
      <w:pPr>
        <w:pStyle w:val="Compact"/>
        <w:numPr>
          <w:ilvl w:val="0"/>
          <w:numId w:val="45"/>
        </w:numPr>
      </w:pPr>
      <w:r>
        <w:lastRenderedPageBreak/>
        <w:t>Anak pascaoperasi (dosis tunggal 0,1 mg/kg): angka efek samping serupa dengan plasebo; diare lebih sering pada umur 1–24 bulan (2% vs &lt;1%) (label injeksi).</w:t>
      </w:r>
    </w:p>
    <w:p w14:paraId="667FC559" w14:textId="77777777" w:rsidR="00E128EB" w:rsidRDefault="001A4C00">
      <w:pPr>
        <w:pStyle w:val="FirstParagraph"/>
      </w:pPr>
      <w:r>
        <w:rPr>
          <w:b/>
          <w:bCs/>
        </w:rPr>
        <w:t>Peringatan</w:t>
      </w:r>
      <w:r>
        <w:t xml:space="preserve"> (label ondansetron)</w:t>
      </w:r>
    </w:p>
    <w:p w14:paraId="4EC2DDF1" w14:textId="77777777" w:rsidR="00E128EB" w:rsidRDefault="001A4C00" w:rsidP="001A4C00">
      <w:pPr>
        <w:pStyle w:val="Compact"/>
        <w:numPr>
          <w:ilvl w:val="0"/>
          <w:numId w:val="46"/>
        </w:numPr>
      </w:pPr>
      <w:r>
        <w:t>Reaksi hipersensitivitas.</w:t>
      </w:r>
    </w:p>
    <w:p w14:paraId="24C954FF" w14:textId="77777777" w:rsidR="00E128EB" w:rsidRDefault="001A4C00" w:rsidP="001A4C00">
      <w:pPr>
        <w:pStyle w:val="Compact"/>
        <w:numPr>
          <w:ilvl w:val="0"/>
          <w:numId w:val="46"/>
        </w:numPr>
      </w:pPr>
      <w:r>
        <w:t>Pemanjangan interval QT.</w:t>
      </w:r>
    </w:p>
    <w:p w14:paraId="5ACE8A6F" w14:textId="77777777" w:rsidR="00E128EB" w:rsidRDefault="001A4C00" w:rsidP="001A4C00">
      <w:pPr>
        <w:pStyle w:val="Compact"/>
        <w:numPr>
          <w:ilvl w:val="0"/>
          <w:numId w:val="46"/>
        </w:numPr>
      </w:pPr>
      <w:r>
        <w:t>Sindrom serotonin.</w:t>
      </w:r>
    </w:p>
    <w:p w14:paraId="40A1AF52" w14:textId="77777777" w:rsidR="00E128EB" w:rsidRDefault="001A4C00" w:rsidP="001A4C00">
      <w:pPr>
        <w:pStyle w:val="Compact"/>
        <w:numPr>
          <w:ilvl w:val="0"/>
          <w:numId w:val="46"/>
        </w:numPr>
      </w:pPr>
      <w:r>
        <w:t>Iskemia miokard.</w:t>
      </w:r>
    </w:p>
    <w:p w14:paraId="15CFC551" w14:textId="77777777" w:rsidR="00E128EB" w:rsidRDefault="001A4C00" w:rsidP="001A4C00">
      <w:pPr>
        <w:pStyle w:val="Compact"/>
        <w:numPr>
          <w:ilvl w:val="0"/>
          <w:numId w:val="46"/>
        </w:numPr>
      </w:pPr>
      <w:r>
        <w:t>Dapat menutupi ileus progresif dan distensi lambung.</w:t>
      </w:r>
    </w:p>
    <w:p w14:paraId="5ED176D0" w14:textId="77777777" w:rsidR="00E128EB" w:rsidRDefault="001A4C00" w:rsidP="001A4C00">
      <w:pPr>
        <w:pStyle w:val="Compact"/>
        <w:numPr>
          <w:ilvl w:val="0"/>
          <w:numId w:val="46"/>
        </w:numPr>
      </w:pPr>
      <w:r>
        <w:t>Klirens pada bayi 1–4 bulan lebih lambat dan waktu paruh sekitar 2,5 kali lebih panjang dibanding bayi &gt;4–24 bulan; pasien &lt;4 bulan dianjurkan dipantau ketat (label injeksi).</w:t>
      </w:r>
    </w:p>
    <w:p w14:paraId="24C7E0DB" w14:textId="77777777" w:rsidR="00E128EB" w:rsidRDefault="001A4C00">
      <w:pPr>
        <w:pStyle w:val="FirstParagraph"/>
      </w:pPr>
      <w:r>
        <w:rPr>
          <w:b/>
          <w:bCs/>
        </w:rPr>
        <w:t>Farmakokinetik</w:t>
      </w:r>
      <w:r>
        <w:t xml:space="preserve"> (label ondansetron tablet)</w:t>
      </w:r>
    </w:p>
    <w:p w14:paraId="2309FC7D" w14:textId="77777777" w:rsidR="00E128EB" w:rsidRDefault="001A4C00" w:rsidP="001A4C00">
      <w:pPr>
        <w:pStyle w:val="Compact"/>
        <w:numPr>
          <w:ilvl w:val="0"/>
          <w:numId w:val="47"/>
        </w:numPr>
      </w:pPr>
      <w:r>
        <w:t>Diserap dari saluran cerna dan mengalami sebagian metabolisme lintas pertama.</w:t>
      </w:r>
    </w:p>
    <w:p w14:paraId="51281376" w14:textId="77777777" w:rsidR="00E128EB" w:rsidRDefault="001A4C00" w:rsidP="001A4C00">
      <w:pPr>
        <w:pStyle w:val="Compact"/>
        <w:numPr>
          <w:ilvl w:val="0"/>
          <w:numId w:val="47"/>
        </w:numPr>
      </w:pPr>
      <w:r>
        <w:t>Bioavailabilitas rata-rata tablet 8 mg sekitar 56%; sedikit meningkat dengan adanya makanan.</w:t>
      </w:r>
    </w:p>
    <w:p w14:paraId="097F7DB9" w14:textId="77777777" w:rsidR="00E128EB" w:rsidRDefault="001A4C00" w:rsidP="001A4C00">
      <w:pPr>
        <w:pStyle w:val="Compact"/>
        <w:numPr>
          <w:ilvl w:val="0"/>
          <w:numId w:val="47"/>
        </w:numPr>
      </w:pPr>
      <w:r>
        <w:t>Ikatan protein plasma 70–76%; juga tersebar ke eritrosit.</w:t>
      </w:r>
    </w:p>
    <w:p w14:paraId="7B06CC3D" w14:textId="77777777" w:rsidR="00E128EB" w:rsidRDefault="001A4C00" w:rsidP="001A4C00">
      <w:pPr>
        <w:pStyle w:val="Compact"/>
        <w:numPr>
          <w:ilvl w:val="0"/>
          <w:numId w:val="47"/>
        </w:numPr>
      </w:pPr>
      <w:r>
        <w:t>Dimetabolisme secara luas; sekitar 5% dosis ditemukan di urin dalam bentuk asal.</w:t>
      </w:r>
    </w:p>
    <w:p w14:paraId="4ED63C8A" w14:textId="77777777" w:rsidR="00E128EB" w:rsidRDefault="001A4C00">
      <w:pPr>
        <w:pStyle w:val="FirstParagraph"/>
      </w:pPr>
      <w:r>
        <w:rPr>
          <w:b/>
          <w:bCs/>
        </w:rPr>
        <w:t>Farmakodinamik</w:t>
      </w:r>
      <w:r>
        <w:t xml:space="preserve"> (label ondansetron tablet)</w:t>
      </w:r>
    </w:p>
    <w:p w14:paraId="0BDD680E" w14:textId="77777777" w:rsidR="00E128EB" w:rsidRDefault="001A4C00" w:rsidP="001A4C00">
      <w:pPr>
        <w:pStyle w:val="Compact"/>
        <w:numPr>
          <w:ilvl w:val="0"/>
          <w:numId w:val="48"/>
        </w:numPr>
      </w:pPr>
      <w:r>
        <w:t>Antagonis selektif reseptor 5-HT3; bukan antagonis reseptor dopamin.</w:t>
      </w:r>
    </w:p>
    <w:p w14:paraId="47EDA678" w14:textId="77777777" w:rsidR="00E128EB" w:rsidRDefault="001A4C00" w:rsidP="001A4C00">
      <w:pPr>
        <w:pStyle w:val="Compact"/>
        <w:numPr>
          <w:ilvl w:val="0"/>
          <w:numId w:val="48"/>
        </w:numPr>
      </w:pPr>
      <w:r>
        <w:t>Reseptor 5-HT3 terdapat di perifer (ujung saraf vagus) dan di sentral (</w:t>
      </w:r>
      <w:r>
        <w:rPr>
          <w:i/>
          <w:iCs/>
        </w:rPr>
        <w:t>chemoreceptor trigger zone</w:t>
      </w:r>
      <w:r>
        <w:t xml:space="preserve"> area postrema). Belum pasti apakah efek antiemetik bekerja di sentral, perifer, atau keduanya.</w:t>
      </w:r>
    </w:p>
    <w:p w14:paraId="03182B14" w14:textId="77777777" w:rsidR="00E128EB" w:rsidRDefault="001A4C00" w:rsidP="001A4C00">
      <w:pPr>
        <w:pStyle w:val="Compact"/>
        <w:numPr>
          <w:ilvl w:val="0"/>
          <w:numId w:val="48"/>
        </w:numPr>
      </w:pPr>
      <w:r>
        <w:t>Kemoterapi sitotoksik tampaknya berkaitan dengan pelepasan serotonin dari sel enterokromafin usus halus; serotonin dapat merangsang aferen vagus melalui reseptor 5-HT3 dan memicu refleks muntah.</w:t>
      </w:r>
    </w:p>
    <w:p w14:paraId="51395DCE" w14:textId="77777777" w:rsidR="00E128EB" w:rsidRDefault="001A4C00">
      <w:pPr>
        <w:pStyle w:val="FirstParagraph"/>
      </w:pPr>
      <w:r>
        <w:rPr>
          <w:b/>
          <w:bCs/>
        </w:rPr>
        <w:t>Daftar pustaka</w:t>
      </w:r>
    </w:p>
    <w:p w14:paraId="20D082E1" w14:textId="77777777" w:rsidR="00E128EB" w:rsidRDefault="001A4C00" w:rsidP="001A4C00">
      <w:pPr>
        <w:pStyle w:val="Compact"/>
        <w:numPr>
          <w:ilvl w:val="0"/>
          <w:numId w:val="49"/>
        </w:numPr>
      </w:pPr>
      <w:r>
        <w:t xml:space="preserve">Satuan Tugas Farmasi Pediatri IDAI. </w:t>
      </w:r>
      <w:r>
        <w:rPr>
          <w:i/>
          <w:iCs/>
        </w:rPr>
        <w:t>Buku Saku Dosis Obat Pediatri.</w:t>
      </w:r>
      <w:r>
        <w:t xml:space="preserve"> </w:t>
      </w:r>
      <w:r>
        <w:t>Jakarta: Ikatan Dokter Anak Indonesia; 2016. https://www.idai.or.id</w:t>
      </w:r>
    </w:p>
    <w:p w14:paraId="7A39B073" w14:textId="77777777" w:rsidR="00E128EB" w:rsidRDefault="001A4C00" w:rsidP="001A4C00">
      <w:pPr>
        <w:pStyle w:val="Compact"/>
        <w:numPr>
          <w:ilvl w:val="0"/>
          <w:numId w:val="4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2332D42" w14:textId="77777777" w:rsidR="00E128EB" w:rsidRDefault="001A4C00" w:rsidP="001A4C00">
      <w:pPr>
        <w:pStyle w:val="Compact"/>
        <w:numPr>
          <w:ilvl w:val="0"/>
          <w:numId w:val="49"/>
        </w:numPr>
      </w:pPr>
      <w:r>
        <w:t>Ondansetron tablets, label FDA. DailyMed. https://dailymed.nlm.nih.gov/dailymed/drugInfo.cfm?setid=14276805-4e99-4bbe-ad76-ffc06eddb38a</w:t>
      </w:r>
    </w:p>
    <w:p w14:paraId="505BEBA8" w14:textId="77777777" w:rsidR="00E128EB" w:rsidRDefault="001A4C00" w:rsidP="001A4C00">
      <w:pPr>
        <w:pStyle w:val="Compact"/>
        <w:numPr>
          <w:ilvl w:val="0"/>
          <w:numId w:val="49"/>
        </w:numPr>
      </w:pPr>
      <w:r>
        <w:lastRenderedPageBreak/>
        <w:t>Ondansetron Injection, USP, label FDA. DailyMed. https://dailymed.nlm.nih.gov/dailymed/drugInfo.cfm?setid=6a11f61b-2318-4382-2b91-4366e4bb53fa</w:t>
      </w:r>
    </w:p>
    <w:p w14:paraId="716C6C16" w14:textId="77777777" w:rsidR="00E128EB" w:rsidRDefault="001A4C00">
      <w:r>
        <w:pict w14:anchorId="5D10CB78">
          <v:rect id="_x0000_i1032" style="width:0;height:1.5pt" o:hralign="center" o:hrstd="t" o:hr="t"/>
        </w:pict>
      </w:r>
    </w:p>
    <w:p w14:paraId="677B82F3" w14:textId="77777777" w:rsidR="00E128EB" w:rsidRDefault="001A4C00">
      <w:pPr>
        <w:pStyle w:val="Heading3"/>
      </w:pPr>
      <w:bookmarkStart w:id="26" w:name="deksametason"/>
      <w:bookmarkStart w:id="27" w:name="_Toc243080763"/>
      <w:bookmarkEnd w:id="24"/>
      <w:r>
        <w:t>3.7 Deksametason</w:t>
      </w:r>
      <w:bookmarkEnd w:id="27"/>
    </w:p>
    <w:p w14:paraId="085B80F8" w14:textId="77777777" w:rsidR="00E128EB" w:rsidRDefault="001A4C00">
      <w:pPr>
        <w:pStyle w:val="FirstParagraph"/>
      </w:pPr>
      <w:r>
        <w:rPr>
          <w:b/>
          <w:bCs/>
        </w:rPr>
        <w:t>Kalkulator berat badan</w:t>
      </w:r>
      <w:r>
        <w:t xml:space="preserve"> (IDAI hlm. 46)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528C09E4"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96F51A8" w14:textId="77777777" w:rsidR="00E128EB" w:rsidRDefault="001A4C00">
            <w:pPr>
              <w:pStyle w:val="Compact"/>
            </w:pPr>
            <w:r>
              <w:rPr>
                <w:sz w:val="19"/>
              </w:rPr>
              <w:t>Rute/keadaan</w:t>
            </w:r>
          </w:p>
        </w:tc>
        <w:tc>
          <w:tcPr>
            <w:tcW w:w="3960" w:type="dxa"/>
            <w:shd w:val="clear" w:color="auto" w:fill="DCE6F1"/>
          </w:tcPr>
          <w:p w14:paraId="7E9C7045" w14:textId="77777777" w:rsidR="00E128EB" w:rsidRDefault="001A4C00">
            <w:pPr>
              <w:pStyle w:val="Compact"/>
            </w:pPr>
            <w:r>
              <w:rPr>
                <w:sz w:val="19"/>
              </w:rPr>
              <w:t>Dosis</w:t>
            </w:r>
          </w:p>
        </w:tc>
      </w:tr>
      <w:tr w:rsidR="00E128EB" w14:paraId="627212D3" w14:textId="77777777">
        <w:tc>
          <w:tcPr>
            <w:tcW w:w="3960" w:type="dxa"/>
          </w:tcPr>
          <w:p w14:paraId="61644F5C" w14:textId="77777777" w:rsidR="00E128EB" w:rsidRDefault="001A4C00">
            <w:pPr>
              <w:pStyle w:val="Compact"/>
            </w:pPr>
            <w:r>
              <w:rPr>
                <w:sz w:val="19"/>
              </w:rPr>
              <w:t>IV / per oral</w:t>
            </w:r>
          </w:p>
        </w:tc>
        <w:tc>
          <w:tcPr>
            <w:tcW w:w="3960" w:type="dxa"/>
          </w:tcPr>
          <w:p w14:paraId="60456CF6" w14:textId="77777777" w:rsidR="00E128EB" w:rsidRDefault="001A4C00">
            <w:pPr>
              <w:pStyle w:val="Compact"/>
            </w:pPr>
            <w:r>
              <w:rPr>
                <w:sz w:val="19"/>
              </w:rPr>
              <w:t>0,1–0,25 mg/kg/kali, 6 jam</w:t>
            </w:r>
          </w:p>
        </w:tc>
      </w:tr>
      <w:tr w:rsidR="00E128EB" w14:paraId="28E39934" w14:textId="77777777">
        <w:tc>
          <w:tcPr>
            <w:tcW w:w="3960" w:type="dxa"/>
          </w:tcPr>
          <w:p w14:paraId="4D49135A" w14:textId="77777777" w:rsidR="00E128EB" w:rsidRDefault="001A4C00">
            <w:pPr>
              <w:pStyle w:val="Compact"/>
            </w:pPr>
            <w:r>
              <w:rPr>
                <w:sz w:val="19"/>
              </w:rPr>
              <w:t>Leukemia akut</w:t>
            </w:r>
          </w:p>
        </w:tc>
        <w:tc>
          <w:tcPr>
            <w:tcW w:w="3960" w:type="dxa"/>
          </w:tcPr>
          <w:p w14:paraId="0778305A" w14:textId="77777777" w:rsidR="00E128EB" w:rsidRDefault="001A4C00">
            <w:pPr>
              <w:pStyle w:val="Compact"/>
            </w:pPr>
            <w:r>
              <w:rPr>
                <w:sz w:val="19"/>
              </w:rPr>
              <w:t xml:space="preserve">60 mg/m²/hari terbagi dalam dosis oral: fase induksi 6 minggu </w:t>
            </w:r>
            <w:r>
              <w:rPr>
                <w:i/>
                <w:iCs/>
                <w:sz w:val="19"/>
              </w:rPr>
              <w:t>tap off</w:t>
            </w:r>
            <w:r>
              <w:rPr>
                <w:sz w:val="19"/>
              </w:rPr>
              <w:t xml:space="preserve">; reinduksi 4 minggu </w:t>
            </w:r>
            <w:r>
              <w:rPr>
                <w:i/>
                <w:iCs/>
                <w:sz w:val="19"/>
              </w:rPr>
              <w:t>tap off</w:t>
            </w:r>
          </w:p>
        </w:tc>
      </w:tr>
    </w:tbl>
    <w:p w14:paraId="3E7935AF" w14:textId="77777777" w:rsidR="00E128EB" w:rsidRDefault="001A4C00">
      <w:pPr>
        <w:pStyle w:val="BodyText"/>
      </w:pPr>
      <w:r>
        <w:t>Keterangan IDAI: deksametason tidak memiliki efek mineralokortikoid; 1 mg = 25 mg hidrokortison dalam efek glukokortikoid.</w:t>
      </w:r>
    </w:p>
    <w:p w14:paraId="4B0D5397" w14:textId="77777777" w:rsidR="00E128EB" w:rsidRDefault="001A4C00">
      <w:pPr>
        <w:pStyle w:val="BodyText"/>
      </w:pPr>
      <w:r>
        <w:rPr>
          <w:b/>
          <w:bCs/>
        </w:rPr>
        <w:t>Penyesuaian dosis pada penyakit ginjal</w:t>
      </w:r>
      <w:r>
        <w:t xml:space="preserve"> (IDAI hlm. 81)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03826B51"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94C999A" w14:textId="77777777" w:rsidR="00E128EB" w:rsidRDefault="001A4C00">
            <w:pPr>
              <w:pStyle w:val="Compact"/>
            </w:pPr>
            <w:r>
              <w:rPr>
                <w:sz w:val="19"/>
              </w:rPr>
              <w:t>Dosis normal</w:t>
            </w:r>
          </w:p>
        </w:tc>
        <w:tc>
          <w:tcPr>
            <w:tcW w:w="1131" w:type="dxa"/>
            <w:shd w:val="clear" w:color="auto" w:fill="DCE6F1"/>
          </w:tcPr>
          <w:p w14:paraId="6AAD894D" w14:textId="77777777" w:rsidR="00E128EB" w:rsidRDefault="001A4C00">
            <w:pPr>
              <w:pStyle w:val="Compact"/>
            </w:pPr>
            <w:r>
              <w:rPr>
                <w:sz w:val="19"/>
              </w:rPr>
              <w:t>Dosis (D)/Interval (I)</w:t>
            </w:r>
          </w:p>
        </w:tc>
        <w:tc>
          <w:tcPr>
            <w:tcW w:w="1131" w:type="dxa"/>
            <w:shd w:val="clear" w:color="auto" w:fill="DCE6F1"/>
          </w:tcPr>
          <w:p w14:paraId="1E793F71" w14:textId="77777777" w:rsidR="00E128EB" w:rsidRDefault="001A4C00">
            <w:pPr>
              <w:pStyle w:val="Compact"/>
            </w:pPr>
            <w:r>
              <w:rPr>
                <w:sz w:val="19"/>
              </w:rPr>
              <w:t>LFG &gt;50</w:t>
            </w:r>
          </w:p>
        </w:tc>
        <w:tc>
          <w:tcPr>
            <w:tcW w:w="1131" w:type="dxa"/>
            <w:shd w:val="clear" w:color="auto" w:fill="DCE6F1"/>
          </w:tcPr>
          <w:p w14:paraId="2C839E2E" w14:textId="77777777" w:rsidR="00E128EB" w:rsidRDefault="001A4C00">
            <w:pPr>
              <w:pStyle w:val="Compact"/>
            </w:pPr>
            <w:r>
              <w:rPr>
                <w:sz w:val="19"/>
              </w:rPr>
              <w:t>LFG 10–50</w:t>
            </w:r>
          </w:p>
        </w:tc>
        <w:tc>
          <w:tcPr>
            <w:tcW w:w="1131" w:type="dxa"/>
            <w:shd w:val="clear" w:color="auto" w:fill="DCE6F1"/>
          </w:tcPr>
          <w:p w14:paraId="5058132A" w14:textId="77777777" w:rsidR="00E128EB" w:rsidRDefault="001A4C00">
            <w:pPr>
              <w:pStyle w:val="Compact"/>
            </w:pPr>
            <w:r>
              <w:rPr>
                <w:sz w:val="19"/>
              </w:rPr>
              <w:t>LFG &lt;10</w:t>
            </w:r>
          </w:p>
        </w:tc>
        <w:tc>
          <w:tcPr>
            <w:tcW w:w="1131" w:type="dxa"/>
            <w:shd w:val="clear" w:color="auto" w:fill="DCE6F1"/>
          </w:tcPr>
          <w:p w14:paraId="5DE424E6" w14:textId="77777777" w:rsidR="00E128EB" w:rsidRDefault="001A4C00">
            <w:pPr>
              <w:pStyle w:val="Compact"/>
            </w:pPr>
            <w:r>
              <w:rPr>
                <w:sz w:val="19"/>
              </w:rPr>
              <w:t>HD</w:t>
            </w:r>
          </w:p>
        </w:tc>
        <w:tc>
          <w:tcPr>
            <w:tcW w:w="1131" w:type="dxa"/>
            <w:shd w:val="clear" w:color="auto" w:fill="DCE6F1"/>
          </w:tcPr>
          <w:p w14:paraId="146861F3" w14:textId="77777777" w:rsidR="00E128EB" w:rsidRDefault="001A4C00">
            <w:pPr>
              <w:pStyle w:val="Compact"/>
            </w:pPr>
            <w:r>
              <w:rPr>
                <w:sz w:val="19"/>
              </w:rPr>
              <w:t>PD</w:t>
            </w:r>
          </w:p>
        </w:tc>
      </w:tr>
      <w:tr w:rsidR="00E128EB" w14:paraId="79FAF976" w14:textId="77777777">
        <w:tc>
          <w:tcPr>
            <w:tcW w:w="1131" w:type="dxa"/>
          </w:tcPr>
          <w:p w14:paraId="3D5BB334" w14:textId="77777777" w:rsidR="00E128EB" w:rsidRDefault="001A4C00">
            <w:pPr>
              <w:pStyle w:val="Compact"/>
            </w:pPr>
            <w:r>
              <w:rPr>
                <w:sz w:val="19"/>
              </w:rPr>
              <w:t>0,1–0,25 mg/kg/dosis q6 jam iv, po</w:t>
            </w:r>
          </w:p>
        </w:tc>
        <w:tc>
          <w:tcPr>
            <w:tcW w:w="1131" w:type="dxa"/>
          </w:tcPr>
          <w:p w14:paraId="01F6B540" w14:textId="77777777" w:rsidR="00E128EB" w:rsidRDefault="001A4C00">
            <w:pPr>
              <w:pStyle w:val="Compact"/>
            </w:pPr>
            <w:r>
              <w:rPr>
                <w:sz w:val="19"/>
              </w:rPr>
              <w:t>D</w:t>
            </w:r>
          </w:p>
        </w:tc>
        <w:tc>
          <w:tcPr>
            <w:tcW w:w="1131" w:type="dxa"/>
          </w:tcPr>
          <w:p w14:paraId="7094062E" w14:textId="77777777" w:rsidR="00E128EB" w:rsidRDefault="001A4C00">
            <w:pPr>
              <w:pStyle w:val="Compact"/>
            </w:pPr>
            <w:r>
              <w:rPr>
                <w:sz w:val="19"/>
              </w:rPr>
              <w:t>100%</w:t>
            </w:r>
          </w:p>
        </w:tc>
        <w:tc>
          <w:tcPr>
            <w:tcW w:w="1131" w:type="dxa"/>
          </w:tcPr>
          <w:p w14:paraId="79BDF9D0" w14:textId="77777777" w:rsidR="00E128EB" w:rsidRDefault="001A4C00">
            <w:pPr>
              <w:pStyle w:val="Compact"/>
            </w:pPr>
            <w:r>
              <w:rPr>
                <w:sz w:val="19"/>
              </w:rPr>
              <w:t>100%</w:t>
            </w:r>
          </w:p>
        </w:tc>
        <w:tc>
          <w:tcPr>
            <w:tcW w:w="1131" w:type="dxa"/>
          </w:tcPr>
          <w:p w14:paraId="08258F16" w14:textId="77777777" w:rsidR="00E128EB" w:rsidRDefault="001A4C00">
            <w:pPr>
              <w:pStyle w:val="Compact"/>
            </w:pPr>
            <w:r>
              <w:rPr>
                <w:sz w:val="19"/>
              </w:rPr>
              <w:t>100%</w:t>
            </w:r>
          </w:p>
        </w:tc>
        <w:tc>
          <w:tcPr>
            <w:tcW w:w="1131" w:type="dxa"/>
          </w:tcPr>
          <w:p w14:paraId="23EEEF79" w14:textId="77777777" w:rsidR="00E128EB" w:rsidRDefault="001A4C00">
            <w:pPr>
              <w:pStyle w:val="Compact"/>
            </w:pPr>
            <w:r>
              <w:rPr>
                <w:sz w:val="19"/>
              </w:rPr>
              <w:t>tak ada data</w:t>
            </w:r>
          </w:p>
        </w:tc>
        <w:tc>
          <w:tcPr>
            <w:tcW w:w="1131" w:type="dxa"/>
          </w:tcPr>
          <w:p w14:paraId="2065BC71" w14:textId="77777777" w:rsidR="00E128EB" w:rsidRDefault="001A4C00">
            <w:pPr>
              <w:pStyle w:val="Compact"/>
            </w:pPr>
            <w:r>
              <w:rPr>
                <w:sz w:val="19"/>
              </w:rPr>
              <w:t>tak ada data</w:t>
            </w:r>
          </w:p>
        </w:tc>
      </w:tr>
    </w:tbl>
    <w:p w14:paraId="2C412FD6" w14:textId="77777777" w:rsidR="00E128EB" w:rsidRDefault="001A4C00">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128EB" w14:paraId="42EA1453"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5BD4E3E8" w14:textId="77777777" w:rsidR="00E128EB" w:rsidRDefault="001A4C00">
            <w:pPr>
              <w:pStyle w:val="Compact"/>
            </w:pPr>
            <w:r>
              <w:rPr>
                <w:sz w:val="19"/>
              </w:rPr>
              <w:t>Sediaan</w:t>
            </w:r>
          </w:p>
        </w:tc>
        <w:tc>
          <w:tcPr>
            <w:tcW w:w="2640" w:type="dxa"/>
            <w:shd w:val="clear" w:color="auto" w:fill="DCE6F1"/>
          </w:tcPr>
          <w:p w14:paraId="113819D8" w14:textId="77777777" w:rsidR="00E128EB" w:rsidRDefault="001A4C00">
            <w:pPr>
              <w:pStyle w:val="Compact"/>
            </w:pPr>
            <w:r>
              <w:rPr>
                <w:sz w:val="19"/>
              </w:rPr>
              <w:t>Halaman FORNAS</w:t>
            </w:r>
          </w:p>
        </w:tc>
        <w:tc>
          <w:tcPr>
            <w:tcW w:w="2640" w:type="dxa"/>
            <w:shd w:val="clear" w:color="auto" w:fill="DCE6F1"/>
          </w:tcPr>
          <w:p w14:paraId="30442FCA" w14:textId="77777777" w:rsidR="00E128EB" w:rsidRDefault="001A4C00">
            <w:pPr>
              <w:pStyle w:val="Compact"/>
            </w:pPr>
            <w:r>
              <w:rPr>
                <w:sz w:val="19"/>
              </w:rPr>
              <w:t>Peresepan maksimal/restriksi</w:t>
            </w:r>
          </w:p>
        </w:tc>
      </w:tr>
      <w:tr w:rsidR="00E128EB" w14:paraId="62AC9214" w14:textId="77777777">
        <w:tc>
          <w:tcPr>
            <w:tcW w:w="2640" w:type="dxa"/>
          </w:tcPr>
          <w:p w14:paraId="291A99FB" w14:textId="77777777" w:rsidR="00E128EB" w:rsidRDefault="001A4C00">
            <w:pPr>
              <w:pStyle w:val="Compact"/>
            </w:pPr>
            <w:r>
              <w:rPr>
                <w:sz w:val="19"/>
              </w:rPr>
              <w:t>Injeksi 5 mg/mL</w:t>
            </w:r>
          </w:p>
        </w:tc>
        <w:tc>
          <w:tcPr>
            <w:tcW w:w="2640" w:type="dxa"/>
          </w:tcPr>
          <w:p w14:paraId="7C920640" w14:textId="77777777" w:rsidR="00E128EB" w:rsidRDefault="001A4C00">
            <w:pPr>
              <w:pStyle w:val="Compact"/>
            </w:pPr>
            <w:r>
              <w:rPr>
                <w:sz w:val="19"/>
              </w:rPr>
              <w:t>hlm. 17</w:t>
            </w:r>
          </w:p>
        </w:tc>
        <w:tc>
          <w:tcPr>
            <w:tcW w:w="2640" w:type="dxa"/>
          </w:tcPr>
          <w:p w14:paraId="0906BDD0" w14:textId="77777777" w:rsidR="00E128EB" w:rsidRDefault="001A4C00">
            <w:pPr>
              <w:pStyle w:val="Compact"/>
            </w:pPr>
            <w:r>
              <w:rPr>
                <w:sz w:val="19"/>
              </w:rPr>
              <w:t>20 mg/hari</w:t>
            </w:r>
          </w:p>
        </w:tc>
      </w:tr>
      <w:tr w:rsidR="00E128EB" w14:paraId="085C2050" w14:textId="77777777">
        <w:tc>
          <w:tcPr>
            <w:tcW w:w="2640" w:type="dxa"/>
          </w:tcPr>
          <w:p w14:paraId="116CE7FA" w14:textId="77777777" w:rsidR="00E128EB" w:rsidRDefault="001A4C00">
            <w:pPr>
              <w:pStyle w:val="Compact"/>
            </w:pPr>
            <w:r>
              <w:rPr>
                <w:sz w:val="19"/>
              </w:rPr>
              <w:t>Injeksi 5 mg/mL</w:t>
            </w:r>
          </w:p>
        </w:tc>
        <w:tc>
          <w:tcPr>
            <w:tcW w:w="2640" w:type="dxa"/>
          </w:tcPr>
          <w:p w14:paraId="1A0C2C14" w14:textId="77777777" w:rsidR="00E128EB" w:rsidRDefault="001A4C00">
            <w:pPr>
              <w:pStyle w:val="Compact"/>
            </w:pPr>
            <w:r>
              <w:rPr>
                <w:sz w:val="19"/>
              </w:rPr>
              <w:t>hlm. 189</w:t>
            </w:r>
          </w:p>
        </w:tc>
        <w:tc>
          <w:tcPr>
            <w:tcW w:w="2640" w:type="dxa"/>
          </w:tcPr>
          <w:p w14:paraId="6003AEF7" w14:textId="77777777" w:rsidR="00E128EB" w:rsidRDefault="001A4C00">
            <w:pPr>
              <w:pStyle w:val="Compact"/>
            </w:pPr>
            <w:r>
              <w:rPr>
                <w:sz w:val="19"/>
              </w:rPr>
              <w:t>Hanya untuk menyertai terapi antineoplastik</w:t>
            </w:r>
          </w:p>
        </w:tc>
      </w:tr>
      <w:tr w:rsidR="00E128EB" w14:paraId="516F0B9F" w14:textId="77777777">
        <w:tc>
          <w:tcPr>
            <w:tcW w:w="2640" w:type="dxa"/>
          </w:tcPr>
          <w:p w14:paraId="515043BA" w14:textId="77777777" w:rsidR="00E128EB" w:rsidRDefault="001A4C00">
            <w:pPr>
              <w:pStyle w:val="Compact"/>
            </w:pPr>
            <w:r>
              <w:rPr>
                <w:sz w:val="19"/>
              </w:rPr>
              <w:t>Tablet 0,5 mg</w:t>
            </w:r>
          </w:p>
        </w:tc>
        <w:tc>
          <w:tcPr>
            <w:tcW w:w="2640" w:type="dxa"/>
          </w:tcPr>
          <w:p w14:paraId="0F4305EC" w14:textId="77777777" w:rsidR="00E128EB" w:rsidRDefault="001A4C00">
            <w:pPr>
              <w:pStyle w:val="Compact"/>
            </w:pPr>
            <w:r>
              <w:rPr>
                <w:sz w:val="19"/>
              </w:rPr>
              <w:t>hlm. 109, 148</w:t>
            </w:r>
          </w:p>
        </w:tc>
        <w:tc>
          <w:tcPr>
            <w:tcW w:w="2640" w:type="dxa"/>
          </w:tcPr>
          <w:p w14:paraId="1946EFED" w14:textId="77777777" w:rsidR="00E128EB" w:rsidRDefault="001A4C00">
            <w:pPr>
              <w:pStyle w:val="Compact"/>
            </w:pPr>
            <w:r>
              <w:rPr>
                <w:sz w:val="19"/>
              </w:rPr>
              <w:t>–</w:t>
            </w:r>
          </w:p>
        </w:tc>
      </w:tr>
    </w:tbl>
    <w:p w14:paraId="2C1DB944" w14:textId="77777777" w:rsidR="00E128EB" w:rsidRDefault="001A4C00">
      <w:pPr>
        <w:pStyle w:val="BodyText"/>
      </w:pPr>
      <w:r>
        <w:rPr>
          <w:b/>
          <w:bCs/>
        </w:rPr>
        <w:t>Aturan penggunaan</w:t>
      </w:r>
    </w:p>
    <w:p w14:paraId="0B592BC4" w14:textId="77777777" w:rsidR="00E128EB" w:rsidRDefault="001A4C00" w:rsidP="001A4C00">
      <w:pPr>
        <w:pStyle w:val="Compact"/>
        <w:numPr>
          <w:ilvl w:val="0"/>
          <w:numId w:val="50"/>
        </w:numPr>
      </w:pPr>
      <w:r>
        <w:t>Tiap 6 jam, IV atau per oral (IDAI).</w:t>
      </w:r>
    </w:p>
    <w:p w14:paraId="76F0AB4F" w14:textId="77777777" w:rsidR="00E128EB" w:rsidRDefault="001A4C00" w:rsidP="001A4C00">
      <w:pPr>
        <w:pStyle w:val="Compact"/>
        <w:numPr>
          <w:ilvl w:val="0"/>
          <w:numId w:val="50"/>
        </w:numPr>
      </w:pPr>
      <w:r>
        <w:t>Kebutuhan dosis bervariasi dan disesuaikan dengan penyakit dan respons pasien. Setelah respons baik, dosis diturunkan bertahap sampai dosis terendah yang masih efektif (label tablet).</w:t>
      </w:r>
    </w:p>
    <w:p w14:paraId="09E8DCE1" w14:textId="77777777" w:rsidR="00E128EB" w:rsidRDefault="001A4C00">
      <w:pPr>
        <w:pStyle w:val="FirstParagraph"/>
      </w:pPr>
      <w:r>
        <w:rPr>
          <w:b/>
          <w:bCs/>
        </w:rPr>
        <w:t>Manfaat obat</w:t>
      </w:r>
      <w:r>
        <w:t xml:space="preserve"> (label deksametason tablet dan injeksi)</w:t>
      </w:r>
    </w:p>
    <w:p w14:paraId="456E5BDC" w14:textId="77777777" w:rsidR="00E128EB" w:rsidRDefault="001A4C00" w:rsidP="001A4C00">
      <w:pPr>
        <w:pStyle w:val="Compact"/>
        <w:numPr>
          <w:ilvl w:val="0"/>
          <w:numId w:val="51"/>
        </w:numPr>
      </w:pPr>
      <w:r>
        <w:t xml:space="preserve">Keadaan alergi berat yang tidak teratasi dengan terapi konvensional: asma, dermatitis atopik, dermatitis kontak, reaksi hipersensitivitas obat, rinitis alergi, </w:t>
      </w:r>
      <w:r>
        <w:rPr>
          <w:i/>
          <w:iCs/>
        </w:rPr>
        <w:t>serum sickness</w:t>
      </w:r>
      <w:r>
        <w:t>.</w:t>
      </w:r>
    </w:p>
    <w:p w14:paraId="35C6E2A3" w14:textId="77777777" w:rsidR="00E128EB" w:rsidRDefault="001A4C00" w:rsidP="001A4C00">
      <w:pPr>
        <w:pStyle w:val="Compact"/>
        <w:numPr>
          <w:ilvl w:val="0"/>
          <w:numId w:val="51"/>
        </w:numPr>
      </w:pPr>
      <w:r>
        <w:t>Gangguan endokrin, reumatik, penyakit kolagen, kulit, mata, saluran cerna, saluran napas, hematologi, neoplastik, keadaan edema, dan sistem saraf (misalnya edema serebri).</w:t>
      </w:r>
    </w:p>
    <w:p w14:paraId="29F14748" w14:textId="77777777" w:rsidR="00E128EB" w:rsidRDefault="001A4C00" w:rsidP="001A4C00">
      <w:pPr>
        <w:pStyle w:val="Compact"/>
        <w:numPr>
          <w:ilvl w:val="0"/>
          <w:numId w:val="51"/>
        </w:numPr>
      </w:pPr>
      <w:r>
        <w:lastRenderedPageBreak/>
        <w:t>Pada anak, bukti efikasi dan keamanan dari studi publikasi tersedia untuk sindrom nefrotik (&gt;2 tahun) serta limfoma dan leukemia agresif (&gt;1 bulan) (label tablet).</w:t>
      </w:r>
    </w:p>
    <w:p w14:paraId="2848543F" w14:textId="77777777" w:rsidR="00E128EB" w:rsidRDefault="001A4C00">
      <w:pPr>
        <w:pStyle w:val="FirstParagraph"/>
      </w:pPr>
      <w:r>
        <w:rPr>
          <w:b/>
          <w:bCs/>
        </w:rPr>
        <w:t>Efek samping</w:t>
      </w:r>
      <w:r>
        <w:t xml:space="preserve"> (label deksametason tablet; dilaporkan dengan deksametason atau kortikosteroid lain)</w:t>
      </w:r>
    </w:p>
    <w:p w14:paraId="79D4CC7A" w14:textId="77777777" w:rsidR="00E128EB" w:rsidRDefault="001A4C00" w:rsidP="001A4C00">
      <w:pPr>
        <w:pStyle w:val="Compact"/>
        <w:numPr>
          <w:ilvl w:val="0"/>
          <w:numId w:val="52"/>
        </w:numPr>
      </w:pPr>
      <w:r>
        <w:t>Alergi: reaksi anafilaktoid, anafilaksis, angioedema.</w:t>
      </w:r>
    </w:p>
    <w:p w14:paraId="73B54B1E" w14:textId="77777777" w:rsidR="00E128EB" w:rsidRDefault="001A4C00" w:rsidP="001A4C00">
      <w:pPr>
        <w:pStyle w:val="Compact"/>
        <w:numPr>
          <w:ilvl w:val="0"/>
          <w:numId w:val="52"/>
        </w:numPr>
      </w:pPr>
      <w:r>
        <w:t>Kardiovaskular: antara lain hipertensi, edema, takikardia, gagal jantung kongestif, kardiomiopati hipertrofik pada bayi prematur.</w:t>
      </w:r>
    </w:p>
    <w:p w14:paraId="0D0FC632" w14:textId="77777777" w:rsidR="00E128EB" w:rsidRDefault="001A4C00" w:rsidP="001A4C00">
      <w:pPr>
        <w:pStyle w:val="Compact"/>
        <w:numPr>
          <w:ilvl w:val="0"/>
          <w:numId w:val="52"/>
        </w:numPr>
      </w:pPr>
      <w:r>
        <w:t>Kulit: antara lain akne, gangguan penyembuhan luka, striae, kulit tipis rapuh.</w:t>
      </w:r>
    </w:p>
    <w:p w14:paraId="31332F3A" w14:textId="77777777" w:rsidR="00E128EB" w:rsidRDefault="001A4C00" w:rsidP="001A4C00">
      <w:pPr>
        <w:pStyle w:val="Compact"/>
        <w:numPr>
          <w:ilvl w:val="0"/>
          <w:numId w:val="52"/>
        </w:numPr>
      </w:pPr>
      <w:r>
        <w:t>Endokrin: antara lain hiperglikemia, keadaan cushingoid, supresi pertumbuhan pada anak.</w:t>
      </w:r>
    </w:p>
    <w:p w14:paraId="13A78D5A" w14:textId="77777777" w:rsidR="00E128EB" w:rsidRDefault="001A4C00" w:rsidP="001A4C00">
      <w:pPr>
        <w:pStyle w:val="Compact"/>
        <w:numPr>
          <w:ilvl w:val="0"/>
          <w:numId w:val="52"/>
        </w:numPr>
      </w:pPr>
      <w:r>
        <w:t>Cairan dan elektrolit: retensi cairan dan natrium, kehilangan kalium, alkalosis hipokalemik.</w:t>
      </w:r>
    </w:p>
    <w:p w14:paraId="1DE681E6" w14:textId="77777777" w:rsidR="00E128EB" w:rsidRDefault="001A4C00" w:rsidP="001A4C00">
      <w:pPr>
        <w:pStyle w:val="Compact"/>
        <w:numPr>
          <w:ilvl w:val="0"/>
          <w:numId w:val="52"/>
        </w:numPr>
      </w:pPr>
      <w:r>
        <w:t>Saluran cerna: antara lain ulkus peptikum dengan kemungkinan perforasi dan perdarahan, pankreatitis, nafsu makan meningkat.</w:t>
      </w:r>
    </w:p>
    <w:p w14:paraId="2F1223FB" w14:textId="77777777" w:rsidR="00E128EB" w:rsidRDefault="001A4C00" w:rsidP="001A4C00">
      <w:pPr>
        <w:pStyle w:val="Compact"/>
        <w:numPr>
          <w:ilvl w:val="0"/>
          <w:numId w:val="52"/>
        </w:numPr>
      </w:pPr>
      <w:r>
        <w:t>Muskuloskeletal: antara lain osteoporosis, miopati steroid, kelemahan otot.</w:t>
      </w:r>
    </w:p>
    <w:p w14:paraId="65FB1C56" w14:textId="77777777" w:rsidR="00E128EB" w:rsidRDefault="001A4C00" w:rsidP="001A4C00">
      <w:pPr>
        <w:pStyle w:val="Compact"/>
        <w:numPr>
          <w:ilvl w:val="0"/>
          <w:numId w:val="52"/>
        </w:numPr>
      </w:pPr>
      <w:r>
        <w:t>Neurologis/psikiatris: antara lain kejang, depresi, euforia, insomnia, peningkatan tekanan intrakranial (pseudotumor serebri).</w:t>
      </w:r>
    </w:p>
    <w:p w14:paraId="6D7B0C5F" w14:textId="77777777" w:rsidR="00E128EB" w:rsidRDefault="001A4C00" w:rsidP="001A4C00">
      <w:pPr>
        <w:pStyle w:val="Compact"/>
        <w:numPr>
          <w:ilvl w:val="0"/>
          <w:numId w:val="52"/>
        </w:numPr>
      </w:pPr>
      <w:r>
        <w:t>Mata: antara lain glaukoma, peningkatan tekanan intraokular, katarak subkapsular posterior.</w:t>
      </w:r>
    </w:p>
    <w:p w14:paraId="24967F64" w14:textId="77777777" w:rsidR="00E128EB" w:rsidRDefault="001A4C00" w:rsidP="001A4C00">
      <w:pPr>
        <w:pStyle w:val="Compact"/>
        <w:numPr>
          <w:ilvl w:val="0"/>
          <w:numId w:val="52"/>
        </w:numPr>
      </w:pPr>
      <w:r>
        <w:t xml:space="preserve">Lain-lain: antara lain penurunan daya tahan terhadap infeksi, </w:t>
      </w:r>
      <w:r>
        <w:rPr>
          <w:i/>
          <w:iCs/>
        </w:rPr>
        <w:t>moon face</w:t>
      </w:r>
      <w:r>
        <w:t>, kenaikan berat badan.</w:t>
      </w:r>
    </w:p>
    <w:p w14:paraId="3CA1E1F1" w14:textId="77777777" w:rsidR="00E128EB" w:rsidRDefault="001A4C00">
      <w:pPr>
        <w:pStyle w:val="FirstParagraph"/>
      </w:pPr>
      <w:r>
        <w:rPr>
          <w:b/>
          <w:bCs/>
        </w:rPr>
        <w:t>Peringatan</w:t>
      </w:r>
      <w:r>
        <w:t xml:space="preserve"> (label deksametason tablet)</w:t>
      </w:r>
    </w:p>
    <w:p w14:paraId="2965A063" w14:textId="77777777" w:rsidR="00E128EB" w:rsidRDefault="001A4C00" w:rsidP="001A4C00">
      <w:pPr>
        <w:pStyle w:val="Compact"/>
        <w:numPr>
          <w:ilvl w:val="0"/>
          <w:numId w:val="53"/>
        </w:numPr>
      </w:pPr>
      <w:r>
        <w:t>Anak perlu dipantau tekanan darah, berat badan, tinggi badan, dan tekanan intraokular, serta dievaluasi klinis untuk infeksi, gangguan psikososial, tromboemboli, ulkus peptikum, katarak, dan osteoporosis.</w:t>
      </w:r>
    </w:p>
    <w:p w14:paraId="3AC6B488" w14:textId="77777777" w:rsidR="00E128EB" w:rsidRDefault="001A4C00" w:rsidP="001A4C00">
      <w:pPr>
        <w:pStyle w:val="Compact"/>
        <w:numPr>
          <w:ilvl w:val="0"/>
          <w:numId w:val="53"/>
        </w:numPr>
      </w:pPr>
      <w:r>
        <w:t>Kortikosteroid lewat rute apa pun dapat menurunkan kecepatan pertumbuhan anak.</w:t>
      </w:r>
    </w:p>
    <w:p w14:paraId="74089294" w14:textId="77777777" w:rsidR="00E128EB" w:rsidRDefault="001A4C00">
      <w:pPr>
        <w:pStyle w:val="FirstParagraph"/>
      </w:pPr>
      <w:r>
        <w:rPr>
          <w:b/>
          <w:bCs/>
        </w:rPr>
        <w:t>Farmakokinetik</w:t>
      </w:r>
      <w:r>
        <w:t xml:space="preserve"> (label deksametason tablet)</w:t>
      </w:r>
    </w:p>
    <w:p w14:paraId="07EC3B6B" w14:textId="77777777" w:rsidR="00E128EB" w:rsidRDefault="001A4C00" w:rsidP="001A4C00">
      <w:pPr>
        <w:pStyle w:val="Compact"/>
        <w:numPr>
          <w:ilvl w:val="0"/>
          <w:numId w:val="54"/>
        </w:numPr>
      </w:pPr>
      <w:r>
        <w:t>Glukokortikoid mudah diserap dari saluran cerna.</w:t>
      </w:r>
    </w:p>
    <w:p w14:paraId="0CB030E5" w14:textId="77777777" w:rsidR="00E128EB" w:rsidRDefault="001A4C00">
      <w:pPr>
        <w:pStyle w:val="FirstParagraph"/>
      </w:pPr>
      <w:r>
        <w:rPr>
          <w:b/>
          <w:bCs/>
        </w:rPr>
        <w:t>Farmakodinamik</w:t>
      </w:r>
      <w:r>
        <w:t xml:space="preserve"> (label deksametason tablet)</w:t>
      </w:r>
    </w:p>
    <w:p w14:paraId="5E507D6F" w14:textId="77777777" w:rsidR="00E128EB" w:rsidRDefault="001A4C00" w:rsidP="001A4C00">
      <w:pPr>
        <w:pStyle w:val="Compact"/>
        <w:numPr>
          <w:ilvl w:val="0"/>
          <w:numId w:val="55"/>
        </w:numPr>
      </w:pPr>
      <w:r>
        <w:t>Glukokortikoid menimbulkan berbagai efek metabolik dan memodifikasi respons imun tubuh terhadap berbagai rangsangan.</w:t>
      </w:r>
    </w:p>
    <w:p w14:paraId="50E8E6A9" w14:textId="77777777" w:rsidR="00E128EB" w:rsidRDefault="001A4C00" w:rsidP="001A4C00">
      <w:pPr>
        <w:pStyle w:val="Compact"/>
        <w:numPr>
          <w:ilvl w:val="0"/>
          <w:numId w:val="55"/>
        </w:numPr>
      </w:pPr>
      <w:r>
        <w:t>Analog sintetis seperti deksametason terutama dipakai untuk efek antiinflamasinya.</w:t>
      </w:r>
    </w:p>
    <w:p w14:paraId="11E5CB59" w14:textId="77777777" w:rsidR="00E128EB" w:rsidRDefault="001A4C00" w:rsidP="001A4C00">
      <w:pPr>
        <w:pStyle w:val="Compact"/>
        <w:numPr>
          <w:ilvl w:val="0"/>
          <w:numId w:val="55"/>
        </w:numPr>
      </w:pPr>
      <w:r>
        <w:t>Pada dosis antiinflamasi yang setara, deksametason hampir tidak memiliki sifat retensi natrium seperti hidrokortison.</w:t>
      </w:r>
    </w:p>
    <w:p w14:paraId="37B6C2AA" w14:textId="77777777" w:rsidR="00E128EB" w:rsidRDefault="001A4C00">
      <w:pPr>
        <w:pStyle w:val="FirstParagraph"/>
      </w:pPr>
      <w:r>
        <w:rPr>
          <w:b/>
          <w:bCs/>
        </w:rPr>
        <w:t>Daftar pustaka</w:t>
      </w:r>
    </w:p>
    <w:p w14:paraId="7956C979" w14:textId="77777777" w:rsidR="00E128EB" w:rsidRDefault="001A4C00" w:rsidP="001A4C00">
      <w:pPr>
        <w:pStyle w:val="Compact"/>
        <w:numPr>
          <w:ilvl w:val="0"/>
          <w:numId w:val="56"/>
        </w:numPr>
      </w:pPr>
      <w:r>
        <w:lastRenderedPageBreak/>
        <w:t xml:space="preserve">Satuan Tugas Farmasi Pediatri IDAI. </w:t>
      </w:r>
      <w:r>
        <w:rPr>
          <w:i/>
          <w:iCs/>
        </w:rPr>
        <w:t>Buku Saku Dosis Obat Pediatri.</w:t>
      </w:r>
      <w:r>
        <w:t xml:space="preserve"> Jakarta: Ikatan Dokter Anak Indonesia; 2016. https://www.idai.or.id</w:t>
      </w:r>
    </w:p>
    <w:p w14:paraId="117C1F5F" w14:textId="77777777" w:rsidR="00E128EB" w:rsidRDefault="001A4C00" w:rsidP="001A4C00">
      <w:pPr>
        <w:pStyle w:val="Compact"/>
        <w:numPr>
          <w:ilvl w:val="0"/>
          <w:numId w:val="5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1CC2F17" w14:textId="77777777" w:rsidR="00E128EB" w:rsidRDefault="001A4C00" w:rsidP="001A4C00">
      <w:pPr>
        <w:pStyle w:val="Compact"/>
        <w:numPr>
          <w:ilvl w:val="0"/>
          <w:numId w:val="56"/>
        </w:numPr>
      </w:pPr>
      <w:r>
        <w:t>Dexamethasone Tablets, USP, label FDA. DailyMed. https://dailymed.nlm.nih.gov/dailymed/drugInfo.cfm?setid=8c5375a7-7a0d-4af0-8b86-bc87698ac3d1</w:t>
      </w:r>
    </w:p>
    <w:p w14:paraId="71376C4E" w14:textId="77777777" w:rsidR="00E128EB" w:rsidRDefault="001A4C00" w:rsidP="001A4C00">
      <w:pPr>
        <w:pStyle w:val="Compact"/>
        <w:numPr>
          <w:ilvl w:val="0"/>
          <w:numId w:val="56"/>
        </w:numPr>
      </w:pPr>
      <w:r>
        <w:t>Dexamethasone Sodium Phosphate Injection, USP, label FDA. DailyMed. https://dailymed.nlm.nih.gov/dailymed/drugInfo.cfm?setid=11f10a47-1c42-40e4-89d8-bb000fef497c</w:t>
      </w:r>
    </w:p>
    <w:p w14:paraId="7642DC33" w14:textId="77777777" w:rsidR="00E128EB" w:rsidRDefault="001A4C00">
      <w:r>
        <w:pict w14:anchorId="685AABBC">
          <v:rect id="_x0000_i1033" style="width:0;height:1.5pt" o:hralign="center" o:hrstd="t" o:hr="t"/>
        </w:pict>
      </w:r>
    </w:p>
    <w:p w14:paraId="7E069812" w14:textId="77777777" w:rsidR="00E128EB" w:rsidRDefault="001A4C00">
      <w:pPr>
        <w:pStyle w:val="Heading3"/>
      </w:pPr>
      <w:bookmarkStart w:id="28" w:name="asiklovir"/>
      <w:bookmarkStart w:id="29" w:name="_Toc243080764"/>
      <w:bookmarkEnd w:id="26"/>
      <w:r>
        <w:t>3.8 Asiklovir</w:t>
      </w:r>
      <w:bookmarkEnd w:id="29"/>
    </w:p>
    <w:p w14:paraId="5E04DB01" w14:textId="77777777" w:rsidR="00E128EB" w:rsidRDefault="001A4C00">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128EB" w14:paraId="76E60A87"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7B52A7ED" w14:textId="77777777" w:rsidR="00E128EB" w:rsidRDefault="001A4C00">
            <w:pPr>
              <w:pStyle w:val="Compact"/>
            </w:pPr>
            <w:r>
              <w:rPr>
                <w:sz w:val="19"/>
              </w:rPr>
              <w:t>Rute/keadaan</w:t>
            </w:r>
          </w:p>
        </w:tc>
        <w:tc>
          <w:tcPr>
            <w:tcW w:w="2640" w:type="dxa"/>
            <w:shd w:val="clear" w:color="auto" w:fill="DCE6F1"/>
          </w:tcPr>
          <w:p w14:paraId="2D0124E3" w14:textId="77777777" w:rsidR="00E128EB" w:rsidRDefault="001A4C00">
            <w:pPr>
              <w:pStyle w:val="Compact"/>
            </w:pPr>
            <w:r>
              <w:rPr>
                <w:sz w:val="19"/>
              </w:rPr>
              <w:t>Dosis</w:t>
            </w:r>
          </w:p>
        </w:tc>
        <w:tc>
          <w:tcPr>
            <w:tcW w:w="2640" w:type="dxa"/>
            <w:shd w:val="clear" w:color="auto" w:fill="DCE6F1"/>
          </w:tcPr>
          <w:p w14:paraId="1FF0E0A0" w14:textId="77777777" w:rsidR="00E128EB" w:rsidRDefault="001A4C00">
            <w:pPr>
              <w:pStyle w:val="Compact"/>
            </w:pPr>
            <w:r>
              <w:rPr>
                <w:sz w:val="19"/>
              </w:rPr>
              <w:t>Sumber</w:t>
            </w:r>
          </w:p>
        </w:tc>
      </w:tr>
      <w:tr w:rsidR="00E128EB" w14:paraId="10652B0F" w14:textId="77777777">
        <w:tc>
          <w:tcPr>
            <w:tcW w:w="2640" w:type="dxa"/>
          </w:tcPr>
          <w:p w14:paraId="722EC3EB" w14:textId="77777777" w:rsidR="00E128EB" w:rsidRDefault="001A4C00">
            <w:pPr>
              <w:pStyle w:val="Compact"/>
            </w:pPr>
            <w:r>
              <w:rPr>
                <w:sz w:val="19"/>
              </w:rPr>
              <w:t>Varicella zoster (chicken pox)</w:t>
            </w:r>
          </w:p>
        </w:tc>
        <w:tc>
          <w:tcPr>
            <w:tcW w:w="2640" w:type="dxa"/>
          </w:tcPr>
          <w:p w14:paraId="071EF759" w14:textId="77777777" w:rsidR="00E128EB" w:rsidRDefault="001A4C00">
            <w:pPr>
              <w:pStyle w:val="Compact"/>
            </w:pPr>
            <w:r>
              <w:rPr>
                <w:sz w:val="19"/>
              </w:rPr>
              <w:t>IV 10–15 mg/kg/dosis tiap 8 jam selama 5–10 hari</w:t>
            </w:r>
          </w:p>
        </w:tc>
        <w:tc>
          <w:tcPr>
            <w:tcW w:w="2640" w:type="dxa"/>
          </w:tcPr>
          <w:p w14:paraId="4A03D73D" w14:textId="77777777" w:rsidR="00E128EB" w:rsidRDefault="001A4C00">
            <w:pPr>
              <w:pStyle w:val="Compact"/>
            </w:pPr>
            <w:r>
              <w:rPr>
                <w:sz w:val="19"/>
              </w:rPr>
              <w:t>IDAI hlm. 29 dan 37</w:t>
            </w:r>
          </w:p>
        </w:tc>
      </w:tr>
      <w:tr w:rsidR="00E128EB" w14:paraId="0D5777A1" w14:textId="77777777">
        <w:tc>
          <w:tcPr>
            <w:tcW w:w="2640" w:type="dxa"/>
          </w:tcPr>
          <w:p w14:paraId="1431A782" w14:textId="77777777" w:rsidR="00E128EB" w:rsidRDefault="001A4C00">
            <w:pPr>
              <w:pStyle w:val="Compact"/>
            </w:pPr>
            <w:r>
              <w:rPr>
                <w:sz w:val="19"/>
              </w:rPr>
              <w:t>HSV</w:t>
            </w:r>
          </w:p>
        </w:tc>
        <w:tc>
          <w:tcPr>
            <w:tcW w:w="2640" w:type="dxa"/>
          </w:tcPr>
          <w:p w14:paraId="4FF3DD86" w14:textId="77777777" w:rsidR="00E128EB" w:rsidRDefault="001A4C00">
            <w:pPr>
              <w:pStyle w:val="Compact"/>
            </w:pPr>
            <w:r>
              <w:rPr>
                <w:sz w:val="19"/>
              </w:rPr>
              <w:t>IV 20 mg/kg/dosis tiap 8 jam selama 14–21 hari</w:t>
            </w:r>
          </w:p>
        </w:tc>
        <w:tc>
          <w:tcPr>
            <w:tcW w:w="2640" w:type="dxa"/>
          </w:tcPr>
          <w:p w14:paraId="59863977" w14:textId="77777777" w:rsidR="00E128EB" w:rsidRDefault="001A4C00">
            <w:pPr>
              <w:pStyle w:val="Compact"/>
            </w:pPr>
            <w:r>
              <w:rPr>
                <w:sz w:val="19"/>
              </w:rPr>
              <w:t>IDAI hlm. 29 dan 37</w:t>
            </w:r>
          </w:p>
        </w:tc>
      </w:tr>
      <w:tr w:rsidR="00E128EB" w14:paraId="2B319272" w14:textId="77777777">
        <w:tc>
          <w:tcPr>
            <w:tcW w:w="2640" w:type="dxa"/>
          </w:tcPr>
          <w:p w14:paraId="6F951674" w14:textId="77777777" w:rsidR="00E128EB" w:rsidRDefault="001A4C00">
            <w:pPr>
              <w:pStyle w:val="Compact"/>
            </w:pPr>
            <w:r>
              <w:rPr>
                <w:sz w:val="19"/>
              </w:rPr>
              <w:t>HSV gingivostomatitis pada HIV</w:t>
            </w:r>
          </w:p>
        </w:tc>
        <w:tc>
          <w:tcPr>
            <w:tcW w:w="2640" w:type="dxa"/>
          </w:tcPr>
          <w:p w14:paraId="458B5E78" w14:textId="77777777" w:rsidR="00E128EB" w:rsidRDefault="001A4C00">
            <w:pPr>
              <w:pStyle w:val="Compact"/>
            </w:pPr>
            <w:r>
              <w:rPr>
                <w:sz w:val="19"/>
              </w:rPr>
              <w:t>20 mg/kg, per oral, 8 jam atau 5–10 mg/kg, IV, 8 jam selama 7–14 hari</w:t>
            </w:r>
          </w:p>
        </w:tc>
        <w:tc>
          <w:tcPr>
            <w:tcW w:w="2640" w:type="dxa"/>
          </w:tcPr>
          <w:p w14:paraId="0EB40507" w14:textId="77777777" w:rsidR="00E128EB" w:rsidRDefault="001A4C00">
            <w:pPr>
              <w:pStyle w:val="Compact"/>
            </w:pPr>
            <w:r>
              <w:rPr>
                <w:sz w:val="19"/>
              </w:rPr>
              <w:t>IDAI hlm. 37</w:t>
            </w:r>
          </w:p>
        </w:tc>
      </w:tr>
      <w:tr w:rsidR="00E128EB" w14:paraId="6E34B2CA" w14:textId="77777777">
        <w:tc>
          <w:tcPr>
            <w:tcW w:w="2640" w:type="dxa"/>
          </w:tcPr>
          <w:p w14:paraId="27CBDC08" w14:textId="77777777" w:rsidR="00E128EB" w:rsidRDefault="001A4C00">
            <w:pPr>
              <w:pStyle w:val="Compact"/>
            </w:pPr>
            <w:r>
              <w:rPr>
                <w:sz w:val="19"/>
              </w:rPr>
              <w:t>HSV diseminata atau ensefalitis pada HIV</w:t>
            </w:r>
          </w:p>
        </w:tc>
        <w:tc>
          <w:tcPr>
            <w:tcW w:w="2640" w:type="dxa"/>
          </w:tcPr>
          <w:p w14:paraId="52C4F6B9" w14:textId="77777777" w:rsidR="00E128EB" w:rsidRDefault="001A4C00">
            <w:pPr>
              <w:pStyle w:val="Compact"/>
            </w:pPr>
            <w:r>
              <w:rPr>
                <w:sz w:val="19"/>
              </w:rPr>
              <w:t>10 mg/kg, IV, 8 jam atau 500 mg/m², 8 jam selama 21 hari</w:t>
            </w:r>
          </w:p>
        </w:tc>
        <w:tc>
          <w:tcPr>
            <w:tcW w:w="2640" w:type="dxa"/>
          </w:tcPr>
          <w:p w14:paraId="6939EC8C" w14:textId="77777777" w:rsidR="00E128EB" w:rsidRDefault="001A4C00">
            <w:pPr>
              <w:pStyle w:val="Compact"/>
            </w:pPr>
            <w:r>
              <w:rPr>
                <w:sz w:val="19"/>
              </w:rPr>
              <w:t>IDAI hlm. 37</w:t>
            </w:r>
          </w:p>
        </w:tc>
      </w:tr>
      <w:tr w:rsidR="00E128EB" w14:paraId="2D7E887E" w14:textId="77777777">
        <w:tc>
          <w:tcPr>
            <w:tcW w:w="2640" w:type="dxa"/>
          </w:tcPr>
          <w:p w14:paraId="76BBD9DA" w14:textId="77777777" w:rsidR="00E128EB" w:rsidRDefault="001A4C00">
            <w:pPr>
              <w:pStyle w:val="Compact"/>
            </w:pPr>
            <w:r>
              <w:rPr>
                <w:sz w:val="19"/>
              </w:rPr>
              <w:t>Varisela pada HIV</w:t>
            </w:r>
          </w:p>
        </w:tc>
        <w:tc>
          <w:tcPr>
            <w:tcW w:w="2640" w:type="dxa"/>
          </w:tcPr>
          <w:p w14:paraId="1FA184BF" w14:textId="77777777" w:rsidR="00E128EB" w:rsidRDefault="001A4C00">
            <w:pPr>
              <w:pStyle w:val="Compact"/>
            </w:pPr>
            <w:r>
              <w:rPr>
                <w:sz w:val="19"/>
              </w:rPr>
              <w:t>10 mg/kg, IV, 8 jam atau 500 mg/m², IV, 8 jam selama 7 hari; per oral hanya pada imunosupresi ringan</w:t>
            </w:r>
          </w:p>
        </w:tc>
        <w:tc>
          <w:tcPr>
            <w:tcW w:w="2640" w:type="dxa"/>
          </w:tcPr>
          <w:p w14:paraId="126E534E" w14:textId="77777777" w:rsidR="00E128EB" w:rsidRDefault="001A4C00">
            <w:pPr>
              <w:pStyle w:val="Compact"/>
            </w:pPr>
            <w:r>
              <w:rPr>
                <w:sz w:val="19"/>
              </w:rPr>
              <w:t>IDAI hlm. 37</w:t>
            </w:r>
          </w:p>
        </w:tc>
      </w:tr>
      <w:tr w:rsidR="00E128EB" w14:paraId="23033E13" w14:textId="77777777">
        <w:tc>
          <w:tcPr>
            <w:tcW w:w="2640" w:type="dxa"/>
          </w:tcPr>
          <w:p w14:paraId="6A47033E" w14:textId="77777777" w:rsidR="00E128EB" w:rsidRDefault="001A4C00">
            <w:pPr>
              <w:pStyle w:val="Compact"/>
            </w:pPr>
            <w:r>
              <w:rPr>
                <w:sz w:val="19"/>
              </w:rPr>
              <w:t>Herpes zoster pada HIV</w:t>
            </w:r>
          </w:p>
        </w:tc>
        <w:tc>
          <w:tcPr>
            <w:tcW w:w="2640" w:type="dxa"/>
          </w:tcPr>
          <w:p w14:paraId="41544793" w14:textId="77777777" w:rsidR="00E128EB" w:rsidRDefault="001A4C00">
            <w:pPr>
              <w:pStyle w:val="Compact"/>
            </w:pPr>
            <w:r>
              <w:rPr>
                <w:sz w:val="19"/>
              </w:rPr>
              <w:t>20 mg/kg (maks 800 mg/dosis), per oral, tiap 6 jam selama 7 hari</w:t>
            </w:r>
          </w:p>
        </w:tc>
        <w:tc>
          <w:tcPr>
            <w:tcW w:w="2640" w:type="dxa"/>
          </w:tcPr>
          <w:p w14:paraId="594ABB60" w14:textId="77777777" w:rsidR="00E128EB" w:rsidRDefault="001A4C00">
            <w:pPr>
              <w:pStyle w:val="Compact"/>
            </w:pPr>
            <w:r>
              <w:rPr>
                <w:sz w:val="19"/>
              </w:rPr>
              <w:t>IDAI hlm. 37</w:t>
            </w:r>
          </w:p>
        </w:tc>
      </w:tr>
    </w:tbl>
    <w:p w14:paraId="4E711D78" w14:textId="77777777" w:rsidR="00E128EB" w:rsidRDefault="001A4C00">
      <w:pPr>
        <w:pStyle w:val="BodyText"/>
      </w:pPr>
      <w:r>
        <w:rPr>
          <w:b/>
          <w:bCs/>
        </w:rPr>
        <w:t>Penyesuaian dosis pada penyakit ginjal</w:t>
      </w:r>
      <w:r>
        <w:t xml:space="preserve"> (IDAI hlm. 76)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6319E560"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48451C5" w14:textId="77777777" w:rsidR="00E128EB" w:rsidRDefault="001A4C00">
            <w:pPr>
              <w:pStyle w:val="Compact"/>
            </w:pPr>
            <w:r>
              <w:rPr>
                <w:sz w:val="19"/>
              </w:rPr>
              <w:t>Dosis normal</w:t>
            </w:r>
          </w:p>
        </w:tc>
        <w:tc>
          <w:tcPr>
            <w:tcW w:w="1131" w:type="dxa"/>
            <w:shd w:val="clear" w:color="auto" w:fill="DCE6F1"/>
          </w:tcPr>
          <w:p w14:paraId="4341CFDA" w14:textId="77777777" w:rsidR="00E128EB" w:rsidRDefault="001A4C00">
            <w:pPr>
              <w:pStyle w:val="Compact"/>
            </w:pPr>
            <w:r>
              <w:rPr>
                <w:sz w:val="19"/>
              </w:rPr>
              <w:t>Dosis (D)/Interval (I)</w:t>
            </w:r>
          </w:p>
        </w:tc>
        <w:tc>
          <w:tcPr>
            <w:tcW w:w="1131" w:type="dxa"/>
            <w:shd w:val="clear" w:color="auto" w:fill="DCE6F1"/>
          </w:tcPr>
          <w:p w14:paraId="4ECFBD81" w14:textId="77777777" w:rsidR="00E128EB" w:rsidRDefault="001A4C00">
            <w:pPr>
              <w:pStyle w:val="Compact"/>
            </w:pPr>
            <w:r>
              <w:rPr>
                <w:sz w:val="19"/>
              </w:rPr>
              <w:t>LFG &gt;50</w:t>
            </w:r>
          </w:p>
        </w:tc>
        <w:tc>
          <w:tcPr>
            <w:tcW w:w="1131" w:type="dxa"/>
            <w:shd w:val="clear" w:color="auto" w:fill="DCE6F1"/>
          </w:tcPr>
          <w:p w14:paraId="12A5D981" w14:textId="77777777" w:rsidR="00E128EB" w:rsidRDefault="001A4C00">
            <w:pPr>
              <w:pStyle w:val="Compact"/>
            </w:pPr>
            <w:r>
              <w:rPr>
                <w:sz w:val="19"/>
              </w:rPr>
              <w:t>LFG 10–50</w:t>
            </w:r>
          </w:p>
        </w:tc>
        <w:tc>
          <w:tcPr>
            <w:tcW w:w="1131" w:type="dxa"/>
            <w:shd w:val="clear" w:color="auto" w:fill="DCE6F1"/>
          </w:tcPr>
          <w:p w14:paraId="7F95E2F5" w14:textId="77777777" w:rsidR="00E128EB" w:rsidRDefault="001A4C00">
            <w:pPr>
              <w:pStyle w:val="Compact"/>
            </w:pPr>
            <w:r>
              <w:rPr>
                <w:sz w:val="19"/>
              </w:rPr>
              <w:t>LFG &lt;10</w:t>
            </w:r>
          </w:p>
        </w:tc>
        <w:tc>
          <w:tcPr>
            <w:tcW w:w="1131" w:type="dxa"/>
            <w:shd w:val="clear" w:color="auto" w:fill="DCE6F1"/>
          </w:tcPr>
          <w:p w14:paraId="3430BA94" w14:textId="77777777" w:rsidR="00E128EB" w:rsidRDefault="001A4C00">
            <w:pPr>
              <w:pStyle w:val="Compact"/>
            </w:pPr>
            <w:r>
              <w:rPr>
                <w:sz w:val="19"/>
              </w:rPr>
              <w:t>HD</w:t>
            </w:r>
          </w:p>
        </w:tc>
        <w:tc>
          <w:tcPr>
            <w:tcW w:w="1131" w:type="dxa"/>
            <w:shd w:val="clear" w:color="auto" w:fill="DCE6F1"/>
          </w:tcPr>
          <w:p w14:paraId="4C72970F" w14:textId="77777777" w:rsidR="00E128EB" w:rsidRDefault="001A4C00">
            <w:pPr>
              <w:pStyle w:val="Compact"/>
            </w:pPr>
            <w:r>
              <w:rPr>
                <w:sz w:val="19"/>
              </w:rPr>
              <w:t>PD</w:t>
            </w:r>
          </w:p>
        </w:tc>
      </w:tr>
      <w:tr w:rsidR="00E128EB" w14:paraId="1A1224E7" w14:textId="77777777">
        <w:tc>
          <w:tcPr>
            <w:tcW w:w="1131" w:type="dxa"/>
          </w:tcPr>
          <w:p w14:paraId="7381864A" w14:textId="77777777" w:rsidR="00E128EB" w:rsidRDefault="001A4C00">
            <w:pPr>
              <w:pStyle w:val="Compact"/>
            </w:pPr>
            <w:r>
              <w:rPr>
                <w:sz w:val="19"/>
              </w:rPr>
              <w:t>10 mg/kg/dosis q8 jam iv (ensefalitis, varisela, immunocompromised)</w:t>
            </w:r>
          </w:p>
        </w:tc>
        <w:tc>
          <w:tcPr>
            <w:tcW w:w="1131" w:type="dxa"/>
          </w:tcPr>
          <w:p w14:paraId="4B09ACBC" w14:textId="77777777" w:rsidR="00E128EB" w:rsidRDefault="001A4C00">
            <w:pPr>
              <w:pStyle w:val="Compact"/>
            </w:pPr>
            <w:r>
              <w:rPr>
                <w:sz w:val="19"/>
              </w:rPr>
              <w:t>D, I</w:t>
            </w:r>
          </w:p>
        </w:tc>
        <w:tc>
          <w:tcPr>
            <w:tcW w:w="1131" w:type="dxa"/>
          </w:tcPr>
          <w:p w14:paraId="4D3478D8" w14:textId="77777777" w:rsidR="00E128EB" w:rsidRDefault="001A4C00">
            <w:pPr>
              <w:pStyle w:val="Compact"/>
            </w:pPr>
            <w:r>
              <w:rPr>
                <w:sz w:val="19"/>
              </w:rPr>
              <w:t>5 mg/kg q8 jam</w:t>
            </w:r>
          </w:p>
        </w:tc>
        <w:tc>
          <w:tcPr>
            <w:tcW w:w="1131" w:type="dxa"/>
          </w:tcPr>
          <w:p w14:paraId="710CDA6C" w14:textId="77777777" w:rsidR="00E128EB" w:rsidRDefault="001A4C00">
            <w:pPr>
              <w:pStyle w:val="Compact"/>
            </w:pPr>
            <w:r>
              <w:rPr>
                <w:sz w:val="19"/>
              </w:rPr>
              <w:t>5 mg/kg q12–24 jam</w:t>
            </w:r>
          </w:p>
        </w:tc>
        <w:tc>
          <w:tcPr>
            <w:tcW w:w="1131" w:type="dxa"/>
          </w:tcPr>
          <w:p w14:paraId="152446EA" w14:textId="77777777" w:rsidR="00E128EB" w:rsidRDefault="001A4C00">
            <w:pPr>
              <w:pStyle w:val="Compact"/>
            </w:pPr>
            <w:r>
              <w:rPr>
                <w:sz w:val="19"/>
              </w:rPr>
              <w:t>2,5 mg/kg q24 jam</w:t>
            </w:r>
          </w:p>
        </w:tc>
        <w:tc>
          <w:tcPr>
            <w:tcW w:w="1131" w:type="dxa"/>
          </w:tcPr>
          <w:p w14:paraId="2BC14538" w14:textId="77777777" w:rsidR="00E128EB" w:rsidRDefault="001A4C00">
            <w:pPr>
              <w:pStyle w:val="Compact"/>
            </w:pPr>
            <w:r>
              <w:rPr>
                <w:sz w:val="19"/>
              </w:rPr>
              <w:t>dosis sesudah dialisis</w:t>
            </w:r>
          </w:p>
        </w:tc>
        <w:tc>
          <w:tcPr>
            <w:tcW w:w="1131" w:type="dxa"/>
          </w:tcPr>
          <w:p w14:paraId="30893063" w14:textId="77777777" w:rsidR="00E128EB" w:rsidRDefault="001A4C00">
            <w:pPr>
              <w:pStyle w:val="Compact"/>
            </w:pPr>
            <w:r>
              <w:rPr>
                <w:sz w:val="19"/>
              </w:rPr>
              <w:t>dosis untuk FG &lt;10</w:t>
            </w:r>
          </w:p>
        </w:tc>
      </w:tr>
    </w:tbl>
    <w:p w14:paraId="451E6AB7" w14:textId="77777777" w:rsidR="00E128EB" w:rsidRDefault="001A4C00">
      <w:pPr>
        <w:pStyle w:val="BodyText"/>
      </w:pPr>
      <w:r>
        <w:rPr>
          <w:b/>
          <w:bCs/>
        </w:rPr>
        <w:t>Sediaan</w:t>
      </w:r>
      <w:r>
        <w:t xml:space="preserve"> (FORNAS 2025 hlm. 53)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993"/>
      </w:tblGrid>
      <w:tr w:rsidR="00E128EB" w14:paraId="40701869"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AF0BC2F" w14:textId="77777777" w:rsidR="00E128EB" w:rsidRDefault="001A4C00">
            <w:pPr>
              <w:pStyle w:val="Compact"/>
            </w:pPr>
            <w:r>
              <w:rPr>
                <w:sz w:val="19"/>
              </w:rPr>
              <w:t>Sediaan</w:t>
            </w:r>
          </w:p>
        </w:tc>
      </w:tr>
      <w:tr w:rsidR="00E128EB" w14:paraId="76AC745A" w14:textId="77777777">
        <w:tc>
          <w:tcPr>
            <w:tcW w:w="0" w:type="auto"/>
          </w:tcPr>
          <w:p w14:paraId="27655CF9" w14:textId="77777777" w:rsidR="00E128EB" w:rsidRDefault="001A4C00">
            <w:pPr>
              <w:pStyle w:val="Compact"/>
            </w:pPr>
            <w:r>
              <w:rPr>
                <w:sz w:val="19"/>
              </w:rPr>
              <w:lastRenderedPageBreak/>
              <w:t>Tablet 200 mg</w:t>
            </w:r>
          </w:p>
        </w:tc>
      </w:tr>
      <w:tr w:rsidR="00E128EB" w14:paraId="6A674A26" w14:textId="77777777">
        <w:tc>
          <w:tcPr>
            <w:tcW w:w="0" w:type="auto"/>
          </w:tcPr>
          <w:p w14:paraId="50F88DDD" w14:textId="77777777" w:rsidR="00E128EB" w:rsidRDefault="001A4C00">
            <w:pPr>
              <w:pStyle w:val="Compact"/>
            </w:pPr>
            <w:r>
              <w:rPr>
                <w:sz w:val="19"/>
              </w:rPr>
              <w:t>Tablet 400 mg</w:t>
            </w:r>
          </w:p>
        </w:tc>
      </w:tr>
      <w:tr w:rsidR="00E128EB" w14:paraId="36DCE67B" w14:textId="77777777">
        <w:tc>
          <w:tcPr>
            <w:tcW w:w="0" w:type="auto"/>
          </w:tcPr>
          <w:p w14:paraId="17947F1B" w14:textId="77777777" w:rsidR="00E128EB" w:rsidRDefault="001A4C00">
            <w:pPr>
              <w:pStyle w:val="Compact"/>
            </w:pPr>
            <w:r>
              <w:rPr>
                <w:sz w:val="19"/>
              </w:rPr>
              <w:t>Serbuk injeksi 250 mg</w:t>
            </w:r>
          </w:p>
        </w:tc>
      </w:tr>
    </w:tbl>
    <w:p w14:paraId="5382D4F3" w14:textId="77777777" w:rsidR="00E128EB" w:rsidRDefault="001A4C00">
      <w:pPr>
        <w:pStyle w:val="BodyText"/>
      </w:pPr>
      <w:r>
        <w:rPr>
          <w:b/>
          <w:bCs/>
        </w:rPr>
        <w:t>Aturan penggunaan</w:t>
      </w:r>
    </w:p>
    <w:p w14:paraId="5D304711" w14:textId="77777777" w:rsidR="00E128EB" w:rsidRDefault="001A4C00" w:rsidP="001A4C00">
      <w:pPr>
        <w:pStyle w:val="Compact"/>
        <w:numPr>
          <w:ilvl w:val="0"/>
          <w:numId w:val="57"/>
        </w:numPr>
      </w:pPr>
      <w:r>
        <w:t>Interval dan lama pemberian sesuai tabel IDAI.</w:t>
      </w:r>
    </w:p>
    <w:p w14:paraId="20233A62" w14:textId="77777777" w:rsidR="00E128EB" w:rsidRDefault="001A4C00" w:rsidP="001A4C00">
      <w:pPr>
        <w:pStyle w:val="Compact"/>
        <w:numPr>
          <w:ilvl w:val="0"/>
          <w:numId w:val="57"/>
        </w:numPr>
      </w:pPr>
      <w:r>
        <w:t>Injeksi IV cepat atau bolus harus dihindari; injeksi IM dan subkutan juga harus dihindari (label injeksi).</w:t>
      </w:r>
    </w:p>
    <w:p w14:paraId="028387F7" w14:textId="77777777" w:rsidR="00E128EB" w:rsidRDefault="001A4C00" w:rsidP="001A4C00">
      <w:pPr>
        <w:pStyle w:val="Compact"/>
        <w:numPr>
          <w:ilvl w:val="0"/>
          <w:numId w:val="57"/>
        </w:numPr>
      </w:pPr>
      <w:r>
        <w:t>Infus diberikan dengan kecepatan tetap selama 1 jam (label injeksi).</w:t>
      </w:r>
    </w:p>
    <w:p w14:paraId="0B03B15A" w14:textId="77777777" w:rsidR="00E128EB" w:rsidRDefault="001A4C00" w:rsidP="001A4C00">
      <w:pPr>
        <w:pStyle w:val="Compact"/>
        <w:numPr>
          <w:ilvl w:val="0"/>
          <w:numId w:val="57"/>
        </w:numPr>
      </w:pPr>
      <w:r>
        <w:t>Dosis setara 20 mg/kg tiap 8 jam tidak boleh dilampaui pada pasien mana pun (label injeksi).</w:t>
      </w:r>
    </w:p>
    <w:p w14:paraId="27B77A07" w14:textId="77777777" w:rsidR="00E128EB" w:rsidRDefault="001A4C00">
      <w:pPr>
        <w:pStyle w:val="FirstParagraph"/>
      </w:pPr>
      <w:r>
        <w:rPr>
          <w:b/>
          <w:bCs/>
        </w:rPr>
        <w:t>Manfaat obat</w:t>
      </w:r>
      <w:r>
        <w:t xml:space="preserve"> (label asiklovir)</w:t>
      </w:r>
    </w:p>
    <w:p w14:paraId="44D12F15" w14:textId="77777777" w:rsidR="00E128EB" w:rsidRDefault="001A4C00" w:rsidP="001A4C00">
      <w:pPr>
        <w:pStyle w:val="Compact"/>
        <w:numPr>
          <w:ilvl w:val="0"/>
          <w:numId w:val="58"/>
        </w:numPr>
      </w:pPr>
      <w:r>
        <w:t>Tablet: pengobatan akut herpes zoster; episode awal dan episode berulang herpes genitalis; cacar air (varisela).</w:t>
      </w:r>
    </w:p>
    <w:p w14:paraId="28080D56" w14:textId="77777777" w:rsidR="00E128EB" w:rsidRDefault="001A4C00" w:rsidP="001A4C00">
      <w:pPr>
        <w:pStyle w:val="Compact"/>
        <w:numPr>
          <w:ilvl w:val="0"/>
          <w:numId w:val="58"/>
        </w:numPr>
      </w:pPr>
      <w:r>
        <w:t>Injeksi:</w:t>
      </w:r>
    </w:p>
    <w:p w14:paraId="57F47029" w14:textId="77777777" w:rsidR="00E128EB" w:rsidRDefault="001A4C00" w:rsidP="001A4C00">
      <w:pPr>
        <w:pStyle w:val="Compact"/>
        <w:numPr>
          <w:ilvl w:val="1"/>
          <w:numId w:val="59"/>
        </w:numPr>
      </w:pPr>
      <w:r>
        <w:t>herpes simpleks mukosa dan kulit (HSV-1, HSV-2), awal maupun berulang, pada pasien imunokompromais;</w:t>
      </w:r>
    </w:p>
    <w:p w14:paraId="577FBF84" w14:textId="77777777" w:rsidR="00E128EB" w:rsidRDefault="001A4C00" w:rsidP="001A4C00">
      <w:pPr>
        <w:pStyle w:val="Compact"/>
        <w:numPr>
          <w:ilvl w:val="1"/>
          <w:numId w:val="59"/>
        </w:numPr>
      </w:pPr>
      <w:r>
        <w:t>episode awal berat herpes genitalis pada pasien imunokompeten;</w:t>
      </w:r>
    </w:p>
    <w:p w14:paraId="5AE31700" w14:textId="77777777" w:rsidR="00E128EB" w:rsidRDefault="001A4C00" w:rsidP="001A4C00">
      <w:pPr>
        <w:pStyle w:val="Compact"/>
        <w:numPr>
          <w:ilvl w:val="1"/>
          <w:numId w:val="59"/>
        </w:numPr>
      </w:pPr>
      <w:r>
        <w:t>ensefalitis herpes simpleks;</w:t>
      </w:r>
    </w:p>
    <w:p w14:paraId="54F631FE" w14:textId="77777777" w:rsidR="00E128EB" w:rsidRDefault="001A4C00" w:rsidP="001A4C00">
      <w:pPr>
        <w:pStyle w:val="Compact"/>
        <w:numPr>
          <w:ilvl w:val="1"/>
          <w:numId w:val="59"/>
        </w:numPr>
      </w:pPr>
      <w:r>
        <w:t>infeksi herpes neonatal;</w:t>
      </w:r>
    </w:p>
    <w:p w14:paraId="03E8B2B2" w14:textId="77777777" w:rsidR="00E128EB" w:rsidRDefault="001A4C00" w:rsidP="001A4C00">
      <w:pPr>
        <w:pStyle w:val="Compact"/>
        <w:numPr>
          <w:ilvl w:val="1"/>
          <w:numId w:val="59"/>
        </w:numPr>
      </w:pPr>
      <w:r>
        <w:t>infeksi varicella-zoster pada pasien imunokompromais.</w:t>
      </w:r>
    </w:p>
    <w:p w14:paraId="111C0CD7" w14:textId="77777777" w:rsidR="00E128EB" w:rsidRDefault="001A4C00">
      <w:pPr>
        <w:pStyle w:val="FirstParagraph"/>
      </w:pPr>
      <w:r>
        <w:rPr>
          <w:b/>
          <w:bCs/>
        </w:rPr>
        <w:t>Efek samping</w:t>
      </w:r>
      <w:r>
        <w:t xml:space="preserve"> (label asiklovir)</w:t>
      </w:r>
    </w:p>
    <w:p w14:paraId="7C255417" w14:textId="77777777" w:rsidR="00E128EB" w:rsidRDefault="001A4C00" w:rsidP="001A4C00">
      <w:pPr>
        <w:pStyle w:val="Compact"/>
        <w:numPr>
          <w:ilvl w:val="0"/>
          <w:numId w:val="60"/>
        </w:numPr>
      </w:pPr>
      <w:r>
        <w:t>Oral, cacar air (10–20 mg/kg 4 kali sehari selama 5–7 hari, atau 800 mg 4 kali sehari selama 5 hari): tersering diare (3,2%).</w:t>
      </w:r>
    </w:p>
    <w:p w14:paraId="3F17FB34" w14:textId="77777777" w:rsidR="00E128EB" w:rsidRDefault="001A4C00" w:rsidP="001A4C00">
      <w:pPr>
        <w:pStyle w:val="Compact"/>
        <w:numPr>
          <w:ilvl w:val="0"/>
          <w:numId w:val="60"/>
        </w:numPr>
      </w:pPr>
      <w:r>
        <w:t>Oral, herpes genitalis jangka pendek: mual dan/atau muntah (2,7%).</w:t>
      </w:r>
    </w:p>
    <w:p w14:paraId="160CD5AE" w14:textId="77777777" w:rsidR="00E128EB" w:rsidRDefault="001A4C00" w:rsidP="001A4C00">
      <w:pPr>
        <w:pStyle w:val="Compact"/>
        <w:numPr>
          <w:ilvl w:val="0"/>
          <w:numId w:val="60"/>
        </w:numPr>
      </w:pPr>
      <w:r>
        <w:t>Injeksi: inflamasi atau flebitis di tempat suntikan pada sekitar 9% pasien; kenaikan sementara kreatinin serum atau BUN pada 5–10% pasien, lebih sering setelah infus cepat (kurang dari 10 menit).</w:t>
      </w:r>
    </w:p>
    <w:p w14:paraId="056E3B3F" w14:textId="77777777" w:rsidR="00E128EB" w:rsidRDefault="001A4C00">
      <w:pPr>
        <w:pStyle w:val="FirstParagraph"/>
      </w:pPr>
      <w:r>
        <w:rPr>
          <w:b/>
          <w:bCs/>
        </w:rPr>
        <w:t>Peringatan</w:t>
      </w:r>
      <w:r>
        <w:t xml:space="preserve"> (label asiklovir)</w:t>
      </w:r>
    </w:p>
    <w:p w14:paraId="70E39ADA" w14:textId="77777777" w:rsidR="00E128EB" w:rsidRDefault="001A4C00" w:rsidP="001A4C00">
      <w:pPr>
        <w:pStyle w:val="Compact"/>
        <w:numPr>
          <w:ilvl w:val="0"/>
          <w:numId w:val="61"/>
        </w:numPr>
      </w:pPr>
      <w:r>
        <w:t>Kontraindikasi: hipersensitivitas terhadap asiklovir atau valasiklovir.</w:t>
      </w:r>
    </w:p>
    <w:p w14:paraId="66B89B86" w14:textId="77777777" w:rsidR="00E128EB" w:rsidRDefault="001A4C00">
      <w:pPr>
        <w:pStyle w:val="FirstParagraph"/>
      </w:pPr>
      <w:r>
        <w:rPr>
          <w:b/>
          <w:bCs/>
        </w:rPr>
        <w:t>Farmakokinetik</w:t>
      </w:r>
      <w:r>
        <w:t xml:space="preserve"> (label asiklovir)</w:t>
      </w:r>
    </w:p>
    <w:p w14:paraId="5333471C" w14:textId="77777777" w:rsidR="00E128EB" w:rsidRDefault="001A4C00" w:rsidP="001A4C00">
      <w:pPr>
        <w:pStyle w:val="Compact"/>
        <w:numPr>
          <w:ilvl w:val="0"/>
          <w:numId w:val="62"/>
        </w:numPr>
      </w:pPr>
      <w:r>
        <w:t>Oral: ikatan protein plasma 9–33%; waktu paruh 2,5–3,3 jam; bioavailabilitas oral rata-rata 10–20% dan menurun pada dosis lebih tinggi; makanan tidak memengaruhi penyerapan.</w:t>
      </w:r>
    </w:p>
    <w:p w14:paraId="713BD86F" w14:textId="77777777" w:rsidR="00E128EB" w:rsidRDefault="001A4C00" w:rsidP="001A4C00">
      <w:pPr>
        <w:pStyle w:val="Compact"/>
        <w:numPr>
          <w:ilvl w:val="0"/>
          <w:numId w:val="62"/>
        </w:numPr>
      </w:pPr>
      <w:r>
        <w:lastRenderedPageBreak/>
        <w:t>Anak 7 bulan–7 tahun: waktu paruh rata-rata 2,6 jam (1,59–3,74 jam) setelah dosis oral 300–600 mg/m²; farmakokinetik anak secara umum mirip dewasa.</w:t>
      </w:r>
    </w:p>
    <w:p w14:paraId="1FEAFD4F" w14:textId="77777777" w:rsidR="00E128EB" w:rsidRDefault="001A4C00" w:rsidP="001A4C00">
      <w:pPr>
        <w:pStyle w:val="Compact"/>
        <w:numPr>
          <w:ilvl w:val="0"/>
          <w:numId w:val="62"/>
        </w:numPr>
      </w:pPr>
      <w:r>
        <w:t>Injeksi: waktu paruh 2,36 ± 0,97 jam pada anak 3 bulan–12 tahun dan 3,8 ± 1,19 jam pada bayi lahir–3 bulan; kadar plasma sebanding dengan dosis.</w:t>
      </w:r>
    </w:p>
    <w:p w14:paraId="1504713B" w14:textId="77777777" w:rsidR="00E128EB" w:rsidRDefault="001A4C00" w:rsidP="001A4C00">
      <w:pPr>
        <w:pStyle w:val="Compact"/>
        <w:numPr>
          <w:ilvl w:val="0"/>
          <w:numId w:val="62"/>
        </w:numPr>
      </w:pPr>
      <w:r>
        <w:t>Waktu paruh dan klirens bergantung pada fungsi ginjal.</w:t>
      </w:r>
    </w:p>
    <w:p w14:paraId="66789A61" w14:textId="77777777" w:rsidR="00E128EB" w:rsidRDefault="001A4C00">
      <w:pPr>
        <w:pStyle w:val="FirstParagraph"/>
      </w:pPr>
      <w:r>
        <w:rPr>
          <w:b/>
          <w:bCs/>
        </w:rPr>
        <w:t>Farmakodinamik</w:t>
      </w:r>
      <w:r>
        <w:t xml:space="preserve"> (label asiklovir)</w:t>
      </w:r>
    </w:p>
    <w:p w14:paraId="3BC7730D" w14:textId="77777777" w:rsidR="00E128EB" w:rsidRDefault="001A4C00" w:rsidP="001A4C00">
      <w:pPr>
        <w:pStyle w:val="Compact"/>
        <w:numPr>
          <w:ilvl w:val="0"/>
          <w:numId w:val="63"/>
        </w:numPr>
      </w:pPr>
      <w:r>
        <w:t>Analog nukleosida purin sintetis dengan aktivitas hambat terhadap HSV-1, HSV-2, dan VZV.</w:t>
      </w:r>
    </w:p>
    <w:p w14:paraId="6D957E34" w14:textId="77777777" w:rsidR="00E128EB" w:rsidRDefault="001A4C00" w:rsidP="001A4C00">
      <w:pPr>
        <w:pStyle w:val="Compact"/>
        <w:numPr>
          <w:ilvl w:val="0"/>
          <w:numId w:val="63"/>
        </w:numPr>
      </w:pPr>
      <w:r>
        <w:t>Selektif karena afinitasnya terhadap enzim timidin kinase virus, yang mengubah asiklovir menjadi monofosfat; enzim sel kemudian mengubahnya menjadi difosfat dan trifosfat.</w:t>
      </w:r>
    </w:p>
    <w:p w14:paraId="1B1791D8" w14:textId="77777777" w:rsidR="00E128EB" w:rsidRDefault="001A4C00" w:rsidP="001A4C00">
      <w:pPr>
        <w:pStyle w:val="Compact"/>
        <w:numPr>
          <w:ilvl w:val="0"/>
          <w:numId w:val="63"/>
        </w:numPr>
      </w:pPr>
      <w:r>
        <w:t>Asiklovir trifosfat menghentikan replikasi DNA virus herpes dengan 3 cara:</w:t>
      </w:r>
    </w:p>
    <w:p w14:paraId="7242D62B" w14:textId="77777777" w:rsidR="00E128EB" w:rsidRDefault="001A4C00" w:rsidP="001A4C00">
      <w:pPr>
        <w:pStyle w:val="Compact"/>
        <w:numPr>
          <w:ilvl w:val="1"/>
          <w:numId w:val="64"/>
        </w:numPr>
      </w:pPr>
      <w:r>
        <w:t>hambatan kompetitif DNA polimerase virus;</w:t>
      </w:r>
    </w:p>
    <w:p w14:paraId="091F3380" w14:textId="77777777" w:rsidR="00E128EB" w:rsidRDefault="001A4C00" w:rsidP="001A4C00">
      <w:pPr>
        <w:pStyle w:val="Compact"/>
        <w:numPr>
          <w:ilvl w:val="1"/>
          <w:numId w:val="64"/>
        </w:numPr>
      </w:pPr>
      <w:r>
        <w:t>inkorporasi dan terminasi rantai DNA virus;</w:t>
      </w:r>
    </w:p>
    <w:p w14:paraId="0D075CFE" w14:textId="77777777" w:rsidR="00E128EB" w:rsidRDefault="001A4C00" w:rsidP="001A4C00">
      <w:pPr>
        <w:pStyle w:val="Compact"/>
        <w:numPr>
          <w:ilvl w:val="1"/>
          <w:numId w:val="64"/>
        </w:numPr>
      </w:pPr>
      <w:r>
        <w:t>inaktivasi DNA polimerase virus.</w:t>
      </w:r>
    </w:p>
    <w:p w14:paraId="6E87252F" w14:textId="77777777" w:rsidR="00E128EB" w:rsidRDefault="001A4C00">
      <w:pPr>
        <w:pStyle w:val="FirstParagraph"/>
      </w:pPr>
      <w:r>
        <w:rPr>
          <w:b/>
          <w:bCs/>
        </w:rPr>
        <w:t>Daftar pustaka</w:t>
      </w:r>
    </w:p>
    <w:p w14:paraId="51AA5CA8" w14:textId="77777777" w:rsidR="00E128EB" w:rsidRDefault="001A4C00" w:rsidP="001A4C00">
      <w:pPr>
        <w:pStyle w:val="Compact"/>
        <w:numPr>
          <w:ilvl w:val="0"/>
          <w:numId w:val="65"/>
        </w:numPr>
      </w:pPr>
      <w:r>
        <w:t xml:space="preserve">Satuan Tugas Farmasi Pediatri IDAI. </w:t>
      </w:r>
      <w:r>
        <w:rPr>
          <w:i/>
          <w:iCs/>
        </w:rPr>
        <w:t>Buku Saku Dosis Obat Pediatri.</w:t>
      </w:r>
      <w:r>
        <w:t xml:space="preserve"> Jakarta: Ikatan Dokter Anak Indonesia; 2016. https://www.idai.or.id</w:t>
      </w:r>
    </w:p>
    <w:p w14:paraId="0FB1781E" w14:textId="77777777" w:rsidR="00E128EB" w:rsidRDefault="001A4C00" w:rsidP="001A4C00">
      <w:pPr>
        <w:pStyle w:val="Compact"/>
        <w:numPr>
          <w:ilvl w:val="0"/>
          <w:numId w:val="6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659DDA2" w14:textId="77777777" w:rsidR="00E128EB" w:rsidRDefault="001A4C00" w:rsidP="001A4C00">
      <w:pPr>
        <w:pStyle w:val="Compact"/>
        <w:numPr>
          <w:ilvl w:val="0"/>
          <w:numId w:val="65"/>
        </w:numPr>
      </w:pPr>
      <w:r>
        <w:t>Acyclovir Tablets, USP, label FDA. DailyMed. https://dailymed.nlm.nih.gov/dailymed/drugInfo.cfm?setid=05f42300-2a06-45f1-a9b9-6e5c84ae58ec</w:t>
      </w:r>
    </w:p>
    <w:p w14:paraId="6098554F" w14:textId="77777777" w:rsidR="00E128EB" w:rsidRDefault="001A4C00" w:rsidP="001A4C00">
      <w:pPr>
        <w:pStyle w:val="Compact"/>
        <w:numPr>
          <w:ilvl w:val="0"/>
          <w:numId w:val="65"/>
        </w:numPr>
      </w:pPr>
      <w:r>
        <w:t>Acyclovir Sodium Injection, label FDA. DailyMed. https://dailymed.nlm.nih.gov/dailymed/drugInfo.cfm?setid=ae921e4e-b8ae-4a45-acc1-32e5e719812b</w:t>
      </w:r>
    </w:p>
    <w:p w14:paraId="4F0DA026" w14:textId="77777777" w:rsidR="00E128EB" w:rsidRDefault="001A4C00">
      <w:r>
        <w:pict w14:anchorId="797B2FC6">
          <v:rect id="_x0000_i1034" style="width:0;height:1.5pt" o:hralign="center" o:hrstd="t" o:hr="t"/>
        </w:pict>
      </w:r>
    </w:p>
    <w:p w14:paraId="58C5B396" w14:textId="77777777" w:rsidR="00E128EB" w:rsidRDefault="001A4C00">
      <w:pPr>
        <w:pStyle w:val="Heading3"/>
      </w:pPr>
      <w:bookmarkStart w:id="30" w:name="ampisilin"/>
      <w:bookmarkStart w:id="31" w:name="_Toc243080765"/>
      <w:bookmarkEnd w:id="28"/>
      <w:r>
        <w:t>3.9 Ampisilin</w:t>
      </w:r>
      <w:bookmarkEnd w:id="31"/>
    </w:p>
    <w:p w14:paraId="33875CE8" w14:textId="77777777" w:rsidR="00E128EB" w:rsidRDefault="001A4C00">
      <w:pPr>
        <w:pStyle w:val="FirstParagraph"/>
      </w:pPr>
      <w:r>
        <w:rPr>
          <w:b/>
          <w:bCs/>
        </w:rPr>
        <w:t>Kalkulator berat badan</w:t>
      </w:r>
      <w:r>
        <w:t xml:space="preserve"> </w:t>
      </w:r>
      <w:r>
        <w:t>(IDAI hlm. 22,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128EB" w14:paraId="3FEC7C95"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6B03FAD5" w14:textId="77777777" w:rsidR="00E128EB" w:rsidRDefault="001A4C00">
            <w:pPr>
              <w:pStyle w:val="Compact"/>
            </w:pPr>
            <w:r>
              <w:rPr>
                <w:sz w:val="19"/>
              </w:rPr>
              <w:t>Rute</w:t>
            </w:r>
          </w:p>
        </w:tc>
        <w:tc>
          <w:tcPr>
            <w:tcW w:w="2640" w:type="dxa"/>
            <w:shd w:val="clear" w:color="auto" w:fill="DCE6F1"/>
          </w:tcPr>
          <w:p w14:paraId="12BAB352" w14:textId="77777777" w:rsidR="00E128EB" w:rsidRDefault="001A4C00">
            <w:pPr>
              <w:pStyle w:val="Compact"/>
            </w:pPr>
            <w:r>
              <w:rPr>
                <w:sz w:val="19"/>
              </w:rPr>
              <w:t>Infeksi ringan–sedang</w:t>
            </w:r>
          </w:p>
        </w:tc>
        <w:tc>
          <w:tcPr>
            <w:tcW w:w="2640" w:type="dxa"/>
            <w:shd w:val="clear" w:color="auto" w:fill="DCE6F1"/>
          </w:tcPr>
          <w:p w14:paraId="1F7E00AC" w14:textId="77777777" w:rsidR="00E128EB" w:rsidRDefault="001A4C00">
            <w:pPr>
              <w:pStyle w:val="Compact"/>
            </w:pPr>
            <w:r>
              <w:rPr>
                <w:sz w:val="19"/>
              </w:rPr>
              <w:t>Infeksi berat</w:t>
            </w:r>
          </w:p>
        </w:tc>
      </w:tr>
      <w:tr w:rsidR="00E128EB" w14:paraId="27334C86" w14:textId="77777777">
        <w:tc>
          <w:tcPr>
            <w:tcW w:w="2640" w:type="dxa"/>
          </w:tcPr>
          <w:p w14:paraId="6E743F83" w14:textId="77777777" w:rsidR="00E128EB" w:rsidRDefault="001A4C00">
            <w:pPr>
              <w:pStyle w:val="Compact"/>
            </w:pPr>
            <w:r>
              <w:rPr>
                <w:sz w:val="19"/>
              </w:rPr>
              <w:t>IV, IM</w:t>
            </w:r>
          </w:p>
        </w:tc>
        <w:tc>
          <w:tcPr>
            <w:tcW w:w="2640" w:type="dxa"/>
          </w:tcPr>
          <w:p w14:paraId="7CB56731" w14:textId="77777777" w:rsidR="00E128EB" w:rsidRDefault="001A4C00">
            <w:pPr>
              <w:pStyle w:val="Compact"/>
            </w:pPr>
            <w:r>
              <w:rPr>
                <w:sz w:val="19"/>
              </w:rPr>
              <w:t>50–200 mg dalam 4 dosis (dosis harian dewasa, 2–4 g)</w:t>
            </w:r>
          </w:p>
        </w:tc>
        <w:tc>
          <w:tcPr>
            <w:tcW w:w="2640" w:type="dxa"/>
          </w:tcPr>
          <w:p w14:paraId="5644C480" w14:textId="77777777" w:rsidR="00E128EB" w:rsidRDefault="001A4C00">
            <w:pPr>
              <w:pStyle w:val="Compact"/>
            </w:pPr>
            <w:r>
              <w:rPr>
                <w:sz w:val="19"/>
              </w:rPr>
              <w:t>300–400 mg dalam 4 dosis (dosis harian dewasa, 6–12 g)</w:t>
            </w:r>
          </w:p>
        </w:tc>
      </w:tr>
      <w:tr w:rsidR="00E128EB" w14:paraId="34882A4D" w14:textId="77777777">
        <w:tc>
          <w:tcPr>
            <w:tcW w:w="2640" w:type="dxa"/>
          </w:tcPr>
          <w:p w14:paraId="760B8B57" w14:textId="77777777" w:rsidR="00E128EB" w:rsidRDefault="001A4C00">
            <w:pPr>
              <w:pStyle w:val="Compact"/>
            </w:pPr>
            <w:r>
              <w:rPr>
                <w:sz w:val="19"/>
              </w:rPr>
              <w:t>PO</w:t>
            </w:r>
          </w:p>
        </w:tc>
        <w:tc>
          <w:tcPr>
            <w:tcW w:w="2640" w:type="dxa"/>
          </w:tcPr>
          <w:p w14:paraId="33ED8091" w14:textId="77777777" w:rsidR="00E128EB" w:rsidRDefault="001A4C00">
            <w:pPr>
              <w:pStyle w:val="Compact"/>
            </w:pPr>
            <w:r>
              <w:rPr>
                <w:sz w:val="19"/>
              </w:rPr>
              <w:t>50–100 mg dalam 4 dosis (dosis harian dewasa, 2–4 g)</w:t>
            </w:r>
          </w:p>
        </w:tc>
        <w:tc>
          <w:tcPr>
            <w:tcW w:w="2640" w:type="dxa"/>
          </w:tcPr>
          <w:p w14:paraId="396A0D2C" w14:textId="77777777" w:rsidR="00E128EB" w:rsidRDefault="001A4C00">
            <w:pPr>
              <w:pStyle w:val="Compact"/>
            </w:pPr>
            <w:r>
              <w:rPr>
                <w:sz w:val="19"/>
              </w:rPr>
              <w:t>Tidak cocok</w:t>
            </w:r>
          </w:p>
        </w:tc>
      </w:tr>
    </w:tbl>
    <w:p w14:paraId="66CB933A" w14:textId="77777777" w:rsidR="00E128EB" w:rsidRDefault="001A4C00">
      <w:pPr>
        <w:pStyle w:val="BodyText"/>
      </w:pPr>
      <w:r>
        <w:rPr>
          <w:b/>
          <w:bCs/>
        </w:rPr>
        <w:t>Neonatus</w:t>
      </w:r>
      <w:r>
        <w:t xml:space="preserve"> (IDAI hlm. 28–29)</w:t>
      </w:r>
    </w:p>
    <w:p w14:paraId="2ADC0E4F" w14:textId="77777777" w:rsidR="00E128EB" w:rsidRDefault="001A4C00" w:rsidP="001A4C00">
      <w:pPr>
        <w:pStyle w:val="Compact"/>
        <w:numPr>
          <w:ilvl w:val="0"/>
          <w:numId w:val="66"/>
        </w:numPr>
      </w:pPr>
      <w:r>
        <w:lastRenderedPageBreak/>
        <w:t>25–50 mg/kg per dosis, secara intravena.</w:t>
      </w:r>
    </w:p>
    <w:p w14:paraId="571DB84D" w14:textId="77777777" w:rsidR="00E128EB" w:rsidRDefault="001A4C00" w:rsidP="001A4C00">
      <w:pPr>
        <w:pStyle w:val="Compact"/>
        <w:numPr>
          <w:ilvl w:val="0"/>
          <w:numId w:val="66"/>
        </w:numPr>
      </w:pPr>
      <w:r>
        <w:t>Dosis intrakranial 300–400 mg/kg/hari.</w:t>
      </w:r>
    </w:p>
    <w:p w14:paraId="2A344661" w14:textId="77777777" w:rsidR="00E128EB" w:rsidRDefault="001A4C00" w:rsidP="001A4C00">
      <w:pPr>
        <w:pStyle w:val="Compact"/>
        <w:numPr>
          <w:ilvl w:val="0"/>
          <w:numId w:val="66"/>
        </w:numPr>
      </w:pPr>
      <w:r>
        <w:t>Profilaksis tindakan bedah: 50 mg/kg sebagai dosis tunggal, IV.</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128EB" w14:paraId="21A0729E"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327CBA00" w14:textId="77777777" w:rsidR="00E128EB" w:rsidRDefault="001A4C00">
            <w:pPr>
              <w:pStyle w:val="Compact"/>
            </w:pPr>
            <w:r>
              <w:rPr>
                <w:sz w:val="19"/>
              </w:rPr>
              <w:t>Umur kehamilan (pascakonsepsi), minggu</w:t>
            </w:r>
          </w:p>
        </w:tc>
        <w:tc>
          <w:tcPr>
            <w:tcW w:w="2640" w:type="dxa"/>
            <w:shd w:val="clear" w:color="auto" w:fill="DCE6F1"/>
          </w:tcPr>
          <w:p w14:paraId="75F865C4" w14:textId="77777777" w:rsidR="00E128EB" w:rsidRDefault="001A4C00">
            <w:pPr>
              <w:pStyle w:val="Compact"/>
            </w:pPr>
            <w:r>
              <w:rPr>
                <w:sz w:val="19"/>
              </w:rPr>
              <w:t>Umur pascanatal, hari</w:t>
            </w:r>
          </w:p>
        </w:tc>
        <w:tc>
          <w:tcPr>
            <w:tcW w:w="2640" w:type="dxa"/>
            <w:shd w:val="clear" w:color="auto" w:fill="DCE6F1"/>
          </w:tcPr>
          <w:p w14:paraId="55651340" w14:textId="77777777" w:rsidR="00E128EB" w:rsidRDefault="001A4C00">
            <w:pPr>
              <w:pStyle w:val="Compact"/>
            </w:pPr>
            <w:r>
              <w:rPr>
                <w:sz w:val="19"/>
              </w:rPr>
              <w:t>Interval (jam)</w:t>
            </w:r>
          </w:p>
        </w:tc>
      </w:tr>
      <w:tr w:rsidR="00E128EB" w14:paraId="78774B19" w14:textId="77777777">
        <w:tc>
          <w:tcPr>
            <w:tcW w:w="2640" w:type="dxa"/>
          </w:tcPr>
          <w:p w14:paraId="2359CE3F" w14:textId="77777777" w:rsidR="00E128EB" w:rsidRDefault="001A4C00">
            <w:pPr>
              <w:pStyle w:val="Compact"/>
            </w:pPr>
            <w:r>
              <w:rPr>
                <w:sz w:val="19"/>
              </w:rPr>
              <w:t>≤29</w:t>
            </w:r>
          </w:p>
        </w:tc>
        <w:tc>
          <w:tcPr>
            <w:tcW w:w="2640" w:type="dxa"/>
          </w:tcPr>
          <w:p w14:paraId="474A1F3A" w14:textId="77777777" w:rsidR="00E128EB" w:rsidRDefault="001A4C00">
            <w:pPr>
              <w:pStyle w:val="Compact"/>
            </w:pPr>
            <w:r>
              <w:rPr>
                <w:sz w:val="19"/>
              </w:rPr>
              <w:t>0–28</w:t>
            </w:r>
          </w:p>
        </w:tc>
        <w:tc>
          <w:tcPr>
            <w:tcW w:w="2640" w:type="dxa"/>
          </w:tcPr>
          <w:p w14:paraId="019CD3D5" w14:textId="77777777" w:rsidR="00E128EB" w:rsidRDefault="001A4C00">
            <w:pPr>
              <w:pStyle w:val="Compact"/>
            </w:pPr>
            <w:r>
              <w:rPr>
                <w:sz w:val="19"/>
              </w:rPr>
              <w:t>12</w:t>
            </w:r>
          </w:p>
        </w:tc>
      </w:tr>
      <w:tr w:rsidR="00E128EB" w14:paraId="4E060A7B" w14:textId="77777777">
        <w:tc>
          <w:tcPr>
            <w:tcW w:w="2640" w:type="dxa"/>
          </w:tcPr>
          <w:p w14:paraId="1388EB2F" w14:textId="77777777" w:rsidR="00E128EB" w:rsidRDefault="001A4C00">
            <w:pPr>
              <w:pStyle w:val="Compact"/>
            </w:pPr>
            <w:r>
              <w:rPr>
                <w:sz w:val="19"/>
              </w:rPr>
              <w:t>≤29</w:t>
            </w:r>
          </w:p>
        </w:tc>
        <w:tc>
          <w:tcPr>
            <w:tcW w:w="2640" w:type="dxa"/>
          </w:tcPr>
          <w:p w14:paraId="06B314B6" w14:textId="77777777" w:rsidR="00E128EB" w:rsidRDefault="001A4C00">
            <w:pPr>
              <w:pStyle w:val="Compact"/>
            </w:pPr>
            <w:r>
              <w:rPr>
                <w:sz w:val="19"/>
              </w:rPr>
              <w:t>&gt;28</w:t>
            </w:r>
          </w:p>
        </w:tc>
        <w:tc>
          <w:tcPr>
            <w:tcW w:w="2640" w:type="dxa"/>
          </w:tcPr>
          <w:p w14:paraId="1F2E4B28" w14:textId="77777777" w:rsidR="00E128EB" w:rsidRDefault="001A4C00">
            <w:pPr>
              <w:pStyle w:val="Compact"/>
            </w:pPr>
            <w:r>
              <w:rPr>
                <w:sz w:val="19"/>
              </w:rPr>
              <w:t>8</w:t>
            </w:r>
          </w:p>
        </w:tc>
      </w:tr>
      <w:tr w:rsidR="00E128EB" w14:paraId="5603E8CA" w14:textId="77777777">
        <w:tc>
          <w:tcPr>
            <w:tcW w:w="2640" w:type="dxa"/>
          </w:tcPr>
          <w:p w14:paraId="58CCFF6D" w14:textId="77777777" w:rsidR="00E128EB" w:rsidRDefault="001A4C00">
            <w:pPr>
              <w:pStyle w:val="Compact"/>
            </w:pPr>
            <w:r>
              <w:rPr>
                <w:sz w:val="19"/>
              </w:rPr>
              <w:t>30–36</w:t>
            </w:r>
          </w:p>
        </w:tc>
        <w:tc>
          <w:tcPr>
            <w:tcW w:w="2640" w:type="dxa"/>
          </w:tcPr>
          <w:p w14:paraId="4B6FE445" w14:textId="77777777" w:rsidR="00E128EB" w:rsidRDefault="001A4C00">
            <w:pPr>
              <w:pStyle w:val="Compact"/>
            </w:pPr>
            <w:r>
              <w:rPr>
                <w:sz w:val="19"/>
              </w:rPr>
              <w:t>0–14</w:t>
            </w:r>
          </w:p>
        </w:tc>
        <w:tc>
          <w:tcPr>
            <w:tcW w:w="2640" w:type="dxa"/>
          </w:tcPr>
          <w:p w14:paraId="1E950595" w14:textId="77777777" w:rsidR="00E128EB" w:rsidRDefault="001A4C00">
            <w:pPr>
              <w:pStyle w:val="Compact"/>
            </w:pPr>
            <w:r>
              <w:rPr>
                <w:sz w:val="19"/>
              </w:rPr>
              <w:t>12</w:t>
            </w:r>
          </w:p>
        </w:tc>
      </w:tr>
      <w:tr w:rsidR="00E128EB" w14:paraId="663719D0" w14:textId="77777777">
        <w:tc>
          <w:tcPr>
            <w:tcW w:w="2640" w:type="dxa"/>
          </w:tcPr>
          <w:p w14:paraId="6F06680B" w14:textId="77777777" w:rsidR="00E128EB" w:rsidRDefault="001A4C00">
            <w:pPr>
              <w:pStyle w:val="Compact"/>
            </w:pPr>
            <w:r>
              <w:rPr>
                <w:sz w:val="19"/>
              </w:rPr>
              <w:t>30–36</w:t>
            </w:r>
          </w:p>
        </w:tc>
        <w:tc>
          <w:tcPr>
            <w:tcW w:w="2640" w:type="dxa"/>
          </w:tcPr>
          <w:p w14:paraId="63D265F4" w14:textId="77777777" w:rsidR="00E128EB" w:rsidRDefault="001A4C00">
            <w:pPr>
              <w:pStyle w:val="Compact"/>
            </w:pPr>
            <w:r>
              <w:rPr>
                <w:sz w:val="19"/>
              </w:rPr>
              <w:t>&gt;14</w:t>
            </w:r>
          </w:p>
        </w:tc>
        <w:tc>
          <w:tcPr>
            <w:tcW w:w="2640" w:type="dxa"/>
          </w:tcPr>
          <w:p w14:paraId="199E3A81" w14:textId="77777777" w:rsidR="00E128EB" w:rsidRDefault="001A4C00">
            <w:pPr>
              <w:pStyle w:val="Compact"/>
            </w:pPr>
            <w:r>
              <w:rPr>
                <w:sz w:val="19"/>
              </w:rPr>
              <w:t>8</w:t>
            </w:r>
          </w:p>
        </w:tc>
      </w:tr>
      <w:tr w:rsidR="00E128EB" w14:paraId="2EE9ACE3" w14:textId="77777777">
        <w:tc>
          <w:tcPr>
            <w:tcW w:w="2640" w:type="dxa"/>
          </w:tcPr>
          <w:p w14:paraId="6AE62E2E" w14:textId="77777777" w:rsidR="00E128EB" w:rsidRDefault="001A4C00">
            <w:pPr>
              <w:pStyle w:val="Compact"/>
            </w:pPr>
            <w:r>
              <w:rPr>
                <w:sz w:val="19"/>
              </w:rPr>
              <w:t>37–44</w:t>
            </w:r>
          </w:p>
        </w:tc>
        <w:tc>
          <w:tcPr>
            <w:tcW w:w="2640" w:type="dxa"/>
          </w:tcPr>
          <w:p w14:paraId="1B8690F3" w14:textId="77777777" w:rsidR="00E128EB" w:rsidRDefault="001A4C00">
            <w:pPr>
              <w:pStyle w:val="Compact"/>
            </w:pPr>
            <w:r>
              <w:rPr>
                <w:sz w:val="19"/>
              </w:rPr>
              <w:t>0–7</w:t>
            </w:r>
          </w:p>
        </w:tc>
        <w:tc>
          <w:tcPr>
            <w:tcW w:w="2640" w:type="dxa"/>
          </w:tcPr>
          <w:p w14:paraId="14738608" w14:textId="77777777" w:rsidR="00E128EB" w:rsidRDefault="001A4C00">
            <w:pPr>
              <w:pStyle w:val="Compact"/>
            </w:pPr>
            <w:r>
              <w:rPr>
                <w:sz w:val="19"/>
              </w:rPr>
              <w:t>12</w:t>
            </w:r>
          </w:p>
        </w:tc>
      </w:tr>
      <w:tr w:rsidR="00E128EB" w14:paraId="4C6CFA5E" w14:textId="77777777">
        <w:tc>
          <w:tcPr>
            <w:tcW w:w="2640" w:type="dxa"/>
          </w:tcPr>
          <w:p w14:paraId="559A3AFC" w14:textId="77777777" w:rsidR="00E128EB" w:rsidRDefault="001A4C00">
            <w:pPr>
              <w:pStyle w:val="Compact"/>
            </w:pPr>
            <w:r>
              <w:rPr>
                <w:sz w:val="19"/>
              </w:rPr>
              <w:t>37–44</w:t>
            </w:r>
          </w:p>
        </w:tc>
        <w:tc>
          <w:tcPr>
            <w:tcW w:w="2640" w:type="dxa"/>
          </w:tcPr>
          <w:p w14:paraId="18D5AA12" w14:textId="77777777" w:rsidR="00E128EB" w:rsidRDefault="001A4C00">
            <w:pPr>
              <w:pStyle w:val="Compact"/>
            </w:pPr>
            <w:r>
              <w:rPr>
                <w:sz w:val="19"/>
              </w:rPr>
              <w:t>&gt;7</w:t>
            </w:r>
          </w:p>
        </w:tc>
        <w:tc>
          <w:tcPr>
            <w:tcW w:w="2640" w:type="dxa"/>
          </w:tcPr>
          <w:p w14:paraId="57EA23D1" w14:textId="77777777" w:rsidR="00E128EB" w:rsidRDefault="001A4C00">
            <w:pPr>
              <w:pStyle w:val="Compact"/>
            </w:pPr>
            <w:r>
              <w:rPr>
                <w:sz w:val="19"/>
              </w:rPr>
              <w:t>8</w:t>
            </w:r>
          </w:p>
        </w:tc>
      </w:tr>
      <w:tr w:rsidR="00E128EB" w14:paraId="16DF4E06" w14:textId="77777777">
        <w:tc>
          <w:tcPr>
            <w:tcW w:w="2640" w:type="dxa"/>
          </w:tcPr>
          <w:p w14:paraId="0BCDC224" w14:textId="77777777" w:rsidR="00E128EB" w:rsidRDefault="001A4C00">
            <w:pPr>
              <w:pStyle w:val="Compact"/>
            </w:pPr>
            <w:r>
              <w:rPr>
                <w:sz w:val="19"/>
              </w:rPr>
              <w:t>≥45</w:t>
            </w:r>
          </w:p>
        </w:tc>
        <w:tc>
          <w:tcPr>
            <w:tcW w:w="2640" w:type="dxa"/>
          </w:tcPr>
          <w:p w14:paraId="6F9D9852" w14:textId="77777777" w:rsidR="00E128EB" w:rsidRDefault="001A4C00">
            <w:pPr>
              <w:pStyle w:val="Compact"/>
            </w:pPr>
            <w:r>
              <w:rPr>
                <w:sz w:val="19"/>
              </w:rPr>
              <w:t>Semua</w:t>
            </w:r>
          </w:p>
        </w:tc>
        <w:tc>
          <w:tcPr>
            <w:tcW w:w="2640" w:type="dxa"/>
          </w:tcPr>
          <w:p w14:paraId="0BE9794E" w14:textId="77777777" w:rsidR="00E128EB" w:rsidRDefault="001A4C00">
            <w:pPr>
              <w:pStyle w:val="Compact"/>
            </w:pPr>
            <w:r>
              <w:rPr>
                <w:sz w:val="19"/>
              </w:rPr>
              <w:t>6</w:t>
            </w:r>
          </w:p>
        </w:tc>
      </w:tr>
    </w:tbl>
    <w:p w14:paraId="0FC107DC" w14:textId="77777777" w:rsidR="00E128EB" w:rsidRDefault="001A4C00">
      <w:pPr>
        <w:pStyle w:val="BodyText"/>
      </w:pPr>
      <w:r>
        <w:rPr>
          <w:b/>
          <w:bCs/>
        </w:rPr>
        <w:t>Penyesuaian dosis pada penyakit ginjal</w:t>
      </w:r>
      <w:r>
        <w:t xml:space="preserve"> (IDAI hlm. 77; tertulis “Amplicillin”)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113FEA83"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B5747ED" w14:textId="77777777" w:rsidR="00E128EB" w:rsidRDefault="001A4C00">
            <w:pPr>
              <w:pStyle w:val="Compact"/>
            </w:pPr>
            <w:r>
              <w:rPr>
                <w:sz w:val="19"/>
              </w:rPr>
              <w:t>Dosis normal</w:t>
            </w:r>
          </w:p>
        </w:tc>
        <w:tc>
          <w:tcPr>
            <w:tcW w:w="1131" w:type="dxa"/>
            <w:shd w:val="clear" w:color="auto" w:fill="DCE6F1"/>
          </w:tcPr>
          <w:p w14:paraId="5E6F5A76" w14:textId="77777777" w:rsidR="00E128EB" w:rsidRDefault="001A4C00">
            <w:pPr>
              <w:pStyle w:val="Compact"/>
            </w:pPr>
            <w:r>
              <w:rPr>
                <w:sz w:val="19"/>
              </w:rPr>
              <w:t>Dosis (D)/Interval (I)</w:t>
            </w:r>
          </w:p>
        </w:tc>
        <w:tc>
          <w:tcPr>
            <w:tcW w:w="1131" w:type="dxa"/>
            <w:shd w:val="clear" w:color="auto" w:fill="DCE6F1"/>
          </w:tcPr>
          <w:p w14:paraId="70EE5B5F" w14:textId="77777777" w:rsidR="00E128EB" w:rsidRDefault="001A4C00">
            <w:pPr>
              <w:pStyle w:val="Compact"/>
            </w:pPr>
            <w:r>
              <w:rPr>
                <w:sz w:val="19"/>
              </w:rPr>
              <w:t>LFG &gt;50</w:t>
            </w:r>
          </w:p>
        </w:tc>
        <w:tc>
          <w:tcPr>
            <w:tcW w:w="1131" w:type="dxa"/>
            <w:shd w:val="clear" w:color="auto" w:fill="DCE6F1"/>
          </w:tcPr>
          <w:p w14:paraId="03344B0B" w14:textId="77777777" w:rsidR="00E128EB" w:rsidRDefault="001A4C00">
            <w:pPr>
              <w:pStyle w:val="Compact"/>
            </w:pPr>
            <w:r>
              <w:rPr>
                <w:sz w:val="19"/>
              </w:rPr>
              <w:t>LFG 10–50</w:t>
            </w:r>
          </w:p>
        </w:tc>
        <w:tc>
          <w:tcPr>
            <w:tcW w:w="1131" w:type="dxa"/>
            <w:shd w:val="clear" w:color="auto" w:fill="DCE6F1"/>
          </w:tcPr>
          <w:p w14:paraId="082F9E78" w14:textId="77777777" w:rsidR="00E128EB" w:rsidRDefault="001A4C00">
            <w:pPr>
              <w:pStyle w:val="Compact"/>
            </w:pPr>
            <w:r>
              <w:rPr>
                <w:sz w:val="19"/>
              </w:rPr>
              <w:t>LFG &lt;10</w:t>
            </w:r>
          </w:p>
        </w:tc>
        <w:tc>
          <w:tcPr>
            <w:tcW w:w="1131" w:type="dxa"/>
            <w:shd w:val="clear" w:color="auto" w:fill="DCE6F1"/>
          </w:tcPr>
          <w:p w14:paraId="25DF2149" w14:textId="77777777" w:rsidR="00E128EB" w:rsidRDefault="001A4C00">
            <w:pPr>
              <w:pStyle w:val="Compact"/>
            </w:pPr>
            <w:r>
              <w:rPr>
                <w:sz w:val="19"/>
              </w:rPr>
              <w:t>HD</w:t>
            </w:r>
          </w:p>
        </w:tc>
        <w:tc>
          <w:tcPr>
            <w:tcW w:w="1131" w:type="dxa"/>
            <w:shd w:val="clear" w:color="auto" w:fill="DCE6F1"/>
          </w:tcPr>
          <w:p w14:paraId="7C0CC71F" w14:textId="77777777" w:rsidR="00E128EB" w:rsidRDefault="001A4C00">
            <w:pPr>
              <w:pStyle w:val="Compact"/>
            </w:pPr>
            <w:r>
              <w:rPr>
                <w:sz w:val="19"/>
              </w:rPr>
              <w:t>PD</w:t>
            </w:r>
          </w:p>
        </w:tc>
      </w:tr>
      <w:tr w:rsidR="00E128EB" w14:paraId="1132E0E0" w14:textId="77777777">
        <w:tc>
          <w:tcPr>
            <w:tcW w:w="1131" w:type="dxa"/>
          </w:tcPr>
          <w:p w14:paraId="5C145138" w14:textId="77777777" w:rsidR="00E128EB" w:rsidRDefault="001A4C00">
            <w:pPr>
              <w:pStyle w:val="Compact"/>
            </w:pPr>
            <w:r>
              <w:rPr>
                <w:sz w:val="19"/>
              </w:rPr>
              <w:t>10–25 mg/kg/dosis q6 jam iv, im, po</w:t>
            </w:r>
          </w:p>
        </w:tc>
        <w:tc>
          <w:tcPr>
            <w:tcW w:w="1131" w:type="dxa"/>
          </w:tcPr>
          <w:p w14:paraId="127CC2F0" w14:textId="77777777" w:rsidR="00E128EB" w:rsidRDefault="001A4C00">
            <w:pPr>
              <w:pStyle w:val="Compact"/>
            </w:pPr>
            <w:r>
              <w:rPr>
                <w:sz w:val="19"/>
              </w:rPr>
              <w:t>D, I</w:t>
            </w:r>
          </w:p>
        </w:tc>
        <w:tc>
          <w:tcPr>
            <w:tcW w:w="1131" w:type="dxa"/>
          </w:tcPr>
          <w:p w14:paraId="574F32C0" w14:textId="77777777" w:rsidR="00E128EB" w:rsidRDefault="001A4C00">
            <w:pPr>
              <w:pStyle w:val="Compact"/>
            </w:pPr>
            <w:r>
              <w:rPr>
                <w:sz w:val="19"/>
              </w:rPr>
              <w:t>q6 jam</w:t>
            </w:r>
          </w:p>
        </w:tc>
        <w:tc>
          <w:tcPr>
            <w:tcW w:w="1131" w:type="dxa"/>
          </w:tcPr>
          <w:p w14:paraId="145AC71F" w14:textId="77777777" w:rsidR="00E128EB" w:rsidRDefault="001A4C00">
            <w:pPr>
              <w:pStyle w:val="Compact"/>
            </w:pPr>
            <w:r>
              <w:rPr>
                <w:sz w:val="19"/>
              </w:rPr>
              <w:t>q6–12 jam</w:t>
            </w:r>
          </w:p>
        </w:tc>
        <w:tc>
          <w:tcPr>
            <w:tcW w:w="1131" w:type="dxa"/>
          </w:tcPr>
          <w:p w14:paraId="79959BCB" w14:textId="77777777" w:rsidR="00E128EB" w:rsidRDefault="001A4C00">
            <w:pPr>
              <w:pStyle w:val="Compact"/>
            </w:pPr>
            <w:r>
              <w:rPr>
                <w:sz w:val="19"/>
              </w:rPr>
              <w:t>q12–24 jam</w:t>
            </w:r>
          </w:p>
        </w:tc>
        <w:tc>
          <w:tcPr>
            <w:tcW w:w="1131" w:type="dxa"/>
          </w:tcPr>
          <w:p w14:paraId="7B86A90A" w14:textId="77777777" w:rsidR="00E128EB" w:rsidRDefault="001A4C00">
            <w:pPr>
              <w:pStyle w:val="Compact"/>
            </w:pPr>
            <w:r>
              <w:rPr>
                <w:sz w:val="19"/>
              </w:rPr>
              <w:t>dosis sesudah dialisis</w:t>
            </w:r>
          </w:p>
        </w:tc>
        <w:tc>
          <w:tcPr>
            <w:tcW w:w="1131" w:type="dxa"/>
          </w:tcPr>
          <w:p w14:paraId="780FCCDB" w14:textId="77777777" w:rsidR="00E128EB" w:rsidRDefault="001A4C00">
            <w:pPr>
              <w:pStyle w:val="Compact"/>
            </w:pPr>
            <w:r>
              <w:rPr>
                <w:sz w:val="19"/>
              </w:rPr>
              <w:t>50% q 12 jam</w:t>
            </w:r>
          </w:p>
        </w:tc>
      </w:tr>
    </w:tbl>
    <w:p w14:paraId="67E9B9D4" w14:textId="77777777" w:rsidR="00E128EB" w:rsidRDefault="001A4C00">
      <w:pPr>
        <w:pStyle w:val="BodyText"/>
      </w:pPr>
      <w:r>
        <w:rPr>
          <w:b/>
          <w:bCs/>
        </w:rPr>
        <w:t>Sediaan</w:t>
      </w:r>
      <w:r>
        <w:t xml:space="preserve"> (FORNAS 2025 hlm. 23)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52"/>
        <w:gridCol w:w="1939"/>
      </w:tblGrid>
      <w:tr w:rsidR="00E128EB" w14:paraId="19AD7CA3"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C8AECA9" w14:textId="77777777" w:rsidR="00E128EB" w:rsidRDefault="001A4C00">
            <w:pPr>
              <w:pStyle w:val="Compact"/>
            </w:pPr>
            <w:r>
              <w:rPr>
                <w:sz w:val="19"/>
              </w:rPr>
              <w:t>Sediaan</w:t>
            </w:r>
          </w:p>
        </w:tc>
        <w:tc>
          <w:tcPr>
            <w:tcW w:w="0" w:type="auto"/>
            <w:shd w:val="clear" w:color="auto" w:fill="DCE6F1"/>
          </w:tcPr>
          <w:p w14:paraId="48A5BF6C" w14:textId="77777777" w:rsidR="00E128EB" w:rsidRDefault="001A4C00">
            <w:pPr>
              <w:pStyle w:val="Compact"/>
            </w:pPr>
            <w:r>
              <w:rPr>
                <w:sz w:val="19"/>
              </w:rPr>
              <w:t>Peresepan maksimal</w:t>
            </w:r>
          </w:p>
        </w:tc>
      </w:tr>
      <w:tr w:rsidR="00E128EB" w14:paraId="23896CC9" w14:textId="77777777">
        <w:tc>
          <w:tcPr>
            <w:tcW w:w="0" w:type="auto"/>
          </w:tcPr>
          <w:p w14:paraId="2F9329FF" w14:textId="77777777" w:rsidR="00E128EB" w:rsidRDefault="001A4C00">
            <w:pPr>
              <w:pStyle w:val="Compact"/>
            </w:pPr>
            <w:r>
              <w:rPr>
                <w:sz w:val="19"/>
              </w:rPr>
              <w:t>Injeksi 250 mg (i.m./i.v.)</w:t>
            </w:r>
          </w:p>
        </w:tc>
        <w:tc>
          <w:tcPr>
            <w:tcW w:w="0" w:type="auto"/>
          </w:tcPr>
          <w:p w14:paraId="3BBED8A1" w14:textId="77777777" w:rsidR="00E128EB" w:rsidRDefault="001A4C00">
            <w:pPr>
              <w:pStyle w:val="Compact"/>
            </w:pPr>
            <w:r>
              <w:rPr>
                <w:sz w:val="19"/>
              </w:rPr>
              <w:t>10 hari</w:t>
            </w:r>
          </w:p>
        </w:tc>
      </w:tr>
      <w:tr w:rsidR="00E128EB" w14:paraId="205AE83D" w14:textId="77777777">
        <w:tc>
          <w:tcPr>
            <w:tcW w:w="0" w:type="auto"/>
          </w:tcPr>
          <w:p w14:paraId="6A1F1BC1" w14:textId="77777777" w:rsidR="00E128EB" w:rsidRDefault="001A4C00">
            <w:pPr>
              <w:pStyle w:val="Compact"/>
            </w:pPr>
            <w:r>
              <w:rPr>
                <w:sz w:val="19"/>
              </w:rPr>
              <w:t>Injeksi 1.000 mg (i.v.)</w:t>
            </w:r>
          </w:p>
        </w:tc>
        <w:tc>
          <w:tcPr>
            <w:tcW w:w="0" w:type="auto"/>
          </w:tcPr>
          <w:p w14:paraId="4678B8EB" w14:textId="77777777" w:rsidR="00E128EB" w:rsidRDefault="001A4C00">
            <w:pPr>
              <w:pStyle w:val="Compact"/>
            </w:pPr>
            <w:r>
              <w:rPr>
                <w:sz w:val="19"/>
              </w:rPr>
              <w:t>10 hari</w:t>
            </w:r>
          </w:p>
        </w:tc>
      </w:tr>
    </w:tbl>
    <w:p w14:paraId="5A8C2FF8" w14:textId="77777777" w:rsidR="00E128EB" w:rsidRDefault="001A4C00">
      <w:pPr>
        <w:pStyle w:val="BodyText"/>
      </w:pPr>
      <w:r>
        <w:rPr>
          <w:b/>
          <w:bCs/>
        </w:rPr>
        <w:t>Aturan penggunaan</w:t>
      </w:r>
    </w:p>
    <w:p w14:paraId="4F1925B1" w14:textId="77777777" w:rsidR="00E128EB" w:rsidRDefault="001A4C00" w:rsidP="001A4C00">
      <w:pPr>
        <w:pStyle w:val="Compact"/>
        <w:numPr>
          <w:ilvl w:val="0"/>
          <w:numId w:val="67"/>
        </w:numPr>
      </w:pPr>
      <w:r>
        <w:t>Dosis harian dibagi 4 dosis (IDAI).</w:t>
      </w:r>
    </w:p>
    <w:p w14:paraId="12C7E706" w14:textId="77777777" w:rsidR="00E128EB" w:rsidRDefault="001A4C00" w:rsidP="001A4C00">
      <w:pPr>
        <w:pStyle w:val="Compact"/>
        <w:numPr>
          <w:ilvl w:val="0"/>
          <w:numId w:val="67"/>
        </w:numPr>
      </w:pPr>
      <w:r>
        <w:t>Neonatus: interval sesuai umur kehamilan dan umur pascanatal (IDAI).</w:t>
      </w:r>
    </w:p>
    <w:p w14:paraId="19F67DFD" w14:textId="77777777" w:rsidR="00E128EB" w:rsidRDefault="001A4C00">
      <w:pPr>
        <w:pStyle w:val="FirstParagraph"/>
      </w:pPr>
      <w:r>
        <w:rPr>
          <w:b/>
          <w:bCs/>
        </w:rPr>
        <w:t>Manfaat obat</w:t>
      </w:r>
      <w:r>
        <w:t xml:space="preserve"> (label ampisilin injeksi; infeksi oleh galur yang peka)</w:t>
      </w:r>
    </w:p>
    <w:p w14:paraId="204C1E37" w14:textId="77777777" w:rsidR="00E128EB" w:rsidRDefault="001A4C00" w:rsidP="001A4C00">
      <w:pPr>
        <w:pStyle w:val="Compact"/>
        <w:numPr>
          <w:ilvl w:val="0"/>
          <w:numId w:val="68"/>
        </w:numPr>
      </w:pPr>
      <w:r>
        <w:t>Infeksi saluran napas.</w:t>
      </w:r>
    </w:p>
    <w:p w14:paraId="232FEC83" w14:textId="77777777" w:rsidR="00E128EB" w:rsidRDefault="001A4C00" w:rsidP="001A4C00">
      <w:pPr>
        <w:pStyle w:val="Compact"/>
        <w:numPr>
          <w:ilvl w:val="0"/>
          <w:numId w:val="68"/>
        </w:numPr>
      </w:pPr>
      <w:r>
        <w:t>Meningitis bakterial.</w:t>
      </w:r>
    </w:p>
    <w:p w14:paraId="009130D7" w14:textId="77777777" w:rsidR="00E128EB" w:rsidRDefault="001A4C00" w:rsidP="001A4C00">
      <w:pPr>
        <w:pStyle w:val="Compact"/>
        <w:numPr>
          <w:ilvl w:val="0"/>
          <w:numId w:val="68"/>
        </w:numPr>
      </w:pPr>
      <w:r>
        <w:t>Septikemia dan endokarditis.</w:t>
      </w:r>
    </w:p>
    <w:p w14:paraId="5D0B5403" w14:textId="77777777" w:rsidR="00E128EB" w:rsidRDefault="001A4C00" w:rsidP="001A4C00">
      <w:pPr>
        <w:pStyle w:val="Compact"/>
        <w:numPr>
          <w:ilvl w:val="0"/>
          <w:numId w:val="68"/>
        </w:numPr>
      </w:pPr>
      <w:r>
        <w:t>Infeksi saluran kemih.</w:t>
      </w:r>
    </w:p>
    <w:p w14:paraId="16A2E1DE" w14:textId="77777777" w:rsidR="00E128EB" w:rsidRDefault="001A4C00" w:rsidP="001A4C00">
      <w:pPr>
        <w:pStyle w:val="Compact"/>
        <w:numPr>
          <w:ilvl w:val="0"/>
          <w:numId w:val="68"/>
        </w:numPr>
      </w:pPr>
      <w:r>
        <w:t>Infeksi saluran cerna, termasuk demam tifoid dan disentri (Shigella).</w:t>
      </w:r>
    </w:p>
    <w:p w14:paraId="01BFBA60" w14:textId="77777777" w:rsidR="00E128EB" w:rsidRDefault="001A4C00">
      <w:pPr>
        <w:pStyle w:val="FirstParagraph"/>
      </w:pPr>
      <w:r>
        <w:rPr>
          <w:b/>
          <w:bCs/>
        </w:rPr>
        <w:t>Efek samping</w:t>
      </w:r>
      <w:r>
        <w:t xml:space="preserve"> (label ampisilin injeksi)</w:t>
      </w:r>
    </w:p>
    <w:p w14:paraId="335D953F" w14:textId="77777777" w:rsidR="00E128EB" w:rsidRDefault="001A4C00" w:rsidP="001A4C00">
      <w:pPr>
        <w:pStyle w:val="Compact"/>
        <w:numPr>
          <w:ilvl w:val="0"/>
          <w:numId w:val="69"/>
        </w:numPr>
      </w:pPr>
      <w:r>
        <w:t>Saluran cerna: glositis, stomatitis, lidah hitam berambut, mual, muntah, enterokolitis, kolitis pseudomembranosa, diare (umumnya pada sediaan oral).</w:t>
      </w:r>
    </w:p>
    <w:p w14:paraId="28335759" w14:textId="77777777" w:rsidR="00E128EB" w:rsidRDefault="001A4C00" w:rsidP="001A4C00">
      <w:pPr>
        <w:pStyle w:val="Compact"/>
        <w:numPr>
          <w:ilvl w:val="0"/>
          <w:numId w:val="69"/>
        </w:numPr>
      </w:pPr>
      <w:r>
        <w:lastRenderedPageBreak/>
        <w:t>Hipersensitivitas: ruam kulit dan urtikaria sering dilaporkan; dermatitis eksfoliatif dan eritema multiformis pernah dilaporkan; anafilaksis adalah reaksi paling serius, umumnya pada sediaan parenteral.</w:t>
      </w:r>
    </w:p>
    <w:p w14:paraId="54AACA6C" w14:textId="77777777" w:rsidR="00E128EB" w:rsidRDefault="001A4C00" w:rsidP="001A4C00">
      <w:pPr>
        <w:pStyle w:val="Compact"/>
        <w:numPr>
          <w:ilvl w:val="0"/>
          <w:numId w:val="69"/>
        </w:numPr>
      </w:pPr>
      <w:r>
        <w:t>Hati: kenaikan SGOT sedang, terutama pada bayi.</w:t>
      </w:r>
    </w:p>
    <w:p w14:paraId="372469F3" w14:textId="77777777" w:rsidR="00E128EB" w:rsidRDefault="001A4C00" w:rsidP="001A4C00">
      <w:pPr>
        <w:pStyle w:val="Compact"/>
        <w:numPr>
          <w:ilvl w:val="0"/>
          <w:numId w:val="69"/>
        </w:numPr>
      </w:pPr>
      <w:r>
        <w:t>Darah: anemia, trombositopenia, purpura trombositopenik, eosinofilia, leukopenia, agranulositosis.</w:t>
      </w:r>
    </w:p>
    <w:p w14:paraId="0B016B85" w14:textId="77777777" w:rsidR="00E128EB" w:rsidRDefault="001A4C00" w:rsidP="001A4C00">
      <w:pPr>
        <w:pStyle w:val="Compact"/>
        <w:numPr>
          <w:ilvl w:val="0"/>
          <w:numId w:val="69"/>
        </w:numPr>
      </w:pPr>
      <w:r>
        <w:t>Sistem saraf pusat: kejang.</w:t>
      </w:r>
    </w:p>
    <w:p w14:paraId="5086716E" w14:textId="77777777" w:rsidR="00E128EB" w:rsidRDefault="001A4C00">
      <w:pPr>
        <w:pStyle w:val="FirstParagraph"/>
      </w:pPr>
      <w:r>
        <w:rPr>
          <w:b/>
          <w:bCs/>
        </w:rPr>
        <w:t>Peringatan</w:t>
      </w:r>
      <w:r>
        <w:t xml:space="preserve"> (label ampisilin injeksi)</w:t>
      </w:r>
    </w:p>
    <w:p w14:paraId="50BA77EE" w14:textId="77777777" w:rsidR="00E128EB" w:rsidRDefault="001A4C00" w:rsidP="001A4C00">
      <w:pPr>
        <w:pStyle w:val="Compact"/>
        <w:numPr>
          <w:ilvl w:val="0"/>
          <w:numId w:val="70"/>
        </w:numPr>
      </w:pPr>
      <w:r>
        <w:t>Kontraindikasi: riwayat reaksi hipersensitivitas terhadap penisilin mana pun.</w:t>
      </w:r>
    </w:p>
    <w:p w14:paraId="1C97BFAD" w14:textId="77777777" w:rsidR="00E128EB" w:rsidRDefault="001A4C00" w:rsidP="001A4C00">
      <w:pPr>
        <w:pStyle w:val="Compact"/>
        <w:numPr>
          <w:ilvl w:val="0"/>
          <w:numId w:val="70"/>
        </w:numPr>
      </w:pPr>
      <w:r>
        <w:t>Reaksi hipersensitivitas (anafilaktoid) serius dan kadang fatal pernah dilaporkan pada terapi penisilin.</w:t>
      </w:r>
    </w:p>
    <w:p w14:paraId="04A11E00" w14:textId="77777777" w:rsidR="00E128EB" w:rsidRDefault="001A4C00" w:rsidP="001A4C00">
      <w:pPr>
        <w:pStyle w:val="Compact"/>
        <w:numPr>
          <w:ilvl w:val="0"/>
          <w:numId w:val="70"/>
        </w:numPr>
      </w:pPr>
      <w:r>
        <w:t xml:space="preserve">Diare terkait </w:t>
      </w:r>
      <w:r>
        <w:rPr>
          <w:i/>
          <w:iCs/>
        </w:rPr>
        <w:t>Clostridioides difficile</w:t>
      </w:r>
      <w:r>
        <w:t xml:space="preserve"> dapat terjadi, dari diare ringan sampai kolitis fatal.</w:t>
      </w:r>
    </w:p>
    <w:p w14:paraId="3408AAC9" w14:textId="77777777" w:rsidR="00E128EB" w:rsidRDefault="001A4C00">
      <w:pPr>
        <w:pStyle w:val="FirstParagraph"/>
      </w:pPr>
      <w:r>
        <w:rPr>
          <w:b/>
          <w:bCs/>
        </w:rPr>
        <w:t>Farmakokinetik</w:t>
      </w:r>
      <w:r>
        <w:t xml:space="preserve"> (label ampisilin injeksi)</w:t>
      </w:r>
    </w:p>
    <w:p w14:paraId="4B8CB11E" w14:textId="77777777" w:rsidR="00E128EB" w:rsidRDefault="001A4C00" w:rsidP="001A4C00">
      <w:pPr>
        <w:pStyle w:val="Compact"/>
        <w:numPr>
          <w:ilvl w:val="0"/>
          <w:numId w:val="71"/>
        </w:numPr>
      </w:pPr>
      <w:r>
        <w:t>Mudah berdifusi ke sebagian besar jaringan dan cairan tubuh; masuk ke cairan serebrospinal dan otak hanya bila meninges meradang.</w:t>
      </w:r>
    </w:p>
    <w:p w14:paraId="6F73AC67" w14:textId="77777777" w:rsidR="00E128EB" w:rsidRDefault="001A4C00" w:rsidP="001A4C00">
      <w:pPr>
        <w:pStyle w:val="Compact"/>
        <w:numPr>
          <w:ilvl w:val="0"/>
          <w:numId w:val="71"/>
        </w:numPr>
      </w:pPr>
      <w:r>
        <w:t>Sebagian besar dikeluarkan di urin dalam bentuk tidak berubah; ekskresi dapat diperlambat oleh probenesid.</w:t>
      </w:r>
    </w:p>
    <w:p w14:paraId="43A9E9D2" w14:textId="77777777" w:rsidR="00E128EB" w:rsidRDefault="001A4C00" w:rsidP="001A4C00">
      <w:pPr>
        <w:pStyle w:val="Compact"/>
        <w:numPr>
          <w:ilvl w:val="0"/>
          <w:numId w:val="71"/>
        </w:numPr>
      </w:pPr>
      <w:r>
        <w:t>Pada bayi dengan umur pascanatal &lt;28 hari, waktu paruh menurun seiring bertambahnya usia pascamenstruasi.</w:t>
      </w:r>
    </w:p>
    <w:p w14:paraId="687C079C" w14:textId="77777777" w:rsidR="00E128EB" w:rsidRDefault="001A4C00" w:rsidP="001A4C00">
      <w:pPr>
        <w:pStyle w:val="Compact"/>
        <w:numPr>
          <w:ilvl w:val="0"/>
          <w:numId w:val="71"/>
        </w:numPr>
      </w:pPr>
      <w:r>
        <w:t>Kadar di empedu lebih tinggi daripada di serum.</w:t>
      </w:r>
    </w:p>
    <w:p w14:paraId="793CE235" w14:textId="77777777" w:rsidR="00E128EB" w:rsidRDefault="001A4C00" w:rsidP="001A4C00">
      <w:pPr>
        <w:pStyle w:val="Compact"/>
        <w:numPr>
          <w:ilvl w:val="0"/>
          <w:numId w:val="71"/>
        </w:numPr>
      </w:pPr>
      <w:r>
        <w:t>Ikatan protein serum paling rendah di antara penisilin, rata-rata sekitar 20%.</w:t>
      </w:r>
    </w:p>
    <w:p w14:paraId="2FBEF2BB" w14:textId="77777777" w:rsidR="00E128EB" w:rsidRDefault="001A4C00">
      <w:pPr>
        <w:pStyle w:val="FirstParagraph"/>
      </w:pPr>
      <w:r>
        <w:rPr>
          <w:b/>
          <w:bCs/>
        </w:rPr>
        <w:t>Farmakodinamik</w:t>
      </w:r>
      <w:r>
        <w:t xml:space="preserve"> (label ampisilin injeksi)</w:t>
      </w:r>
    </w:p>
    <w:p w14:paraId="4B72C3EE" w14:textId="77777777" w:rsidR="00E128EB" w:rsidRDefault="001A4C00" w:rsidP="001A4C00">
      <w:pPr>
        <w:pStyle w:val="Compact"/>
        <w:numPr>
          <w:ilvl w:val="0"/>
          <w:numId w:val="72"/>
        </w:numPr>
      </w:pPr>
      <w:r>
        <w:t>Penisilin semisintetis dengan aktivitas bakterisidal spektrum luas terhadap organisme Gram-positif yang peka penisilin dan banyak patogen Gram-negatif umum.</w:t>
      </w:r>
    </w:p>
    <w:p w14:paraId="0CD34CB1" w14:textId="77777777" w:rsidR="00E128EB" w:rsidRDefault="001A4C00">
      <w:pPr>
        <w:pStyle w:val="FirstParagraph"/>
      </w:pPr>
      <w:r>
        <w:rPr>
          <w:b/>
          <w:bCs/>
        </w:rPr>
        <w:t>Daftar pustaka</w:t>
      </w:r>
    </w:p>
    <w:p w14:paraId="2131E3DE" w14:textId="77777777" w:rsidR="00E128EB" w:rsidRDefault="001A4C00" w:rsidP="001A4C00">
      <w:pPr>
        <w:pStyle w:val="Compact"/>
        <w:numPr>
          <w:ilvl w:val="0"/>
          <w:numId w:val="73"/>
        </w:numPr>
      </w:pPr>
      <w:r>
        <w:t xml:space="preserve">Satuan Tugas Farmasi Pediatri IDAI. </w:t>
      </w:r>
      <w:r>
        <w:rPr>
          <w:i/>
          <w:iCs/>
        </w:rPr>
        <w:t>Buku Saku Dosis Obat Pediatri.</w:t>
      </w:r>
      <w:r>
        <w:t xml:space="preserve"> Jakarta: Ikatan Dokter Anak Indonesia; 2016. https://www.idai.or.id</w:t>
      </w:r>
    </w:p>
    <w:p w14:paraId="11FF6CA8" w14:textId="77777777" w:rsidR="00E128EB" w:rsidRDefault="001A4C00" w:rsidP="001A4C00">
      <w:pPr>
        <w:pStyle w:val="Compact"/>
        <w:numPr>
          <w:ilvl w:val="0"/>
          <w:numId w:val="7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0EF81491" w14:textId="77777777" w:rsidR="00E128EB" w:rsidRDefault="001A4C00" w:rsidP="001A4C00">
      <w:pPr>
        <w:pStyle w:val="Compact"/>
        <w:numPr>
          <w:ilvl w:val="0"/>
          <w:numId w:val="73"/>
        </w:numPr>
      </w:pPr>
      <w:r>
        <w:t>Ampicillin for Injection, USP (Sagent), label DailyMed. https://dailymed.nlm.nih.gov/dailymed/drugInfo.cfm?setid=9d2aebe8-4f04-49dd-b1e5-80b962868dc3</w:t>
      </w:r>
    </w:p>
    <w:p w14:paraId="5E39C69B" w14:textId="77777777" w:rsidR="00E128EB" w:rsidRDefault="001A4C00">
      <w:r>
        <w:pict w14:anchorId="05E4AF07">
          <v:rect id="_x0000_i1035" style="width:0;height:1.5pt" o:hralign="center" o:hrstd="t" o:hr="t"/>
        </w:pict>
      </w:r>
    </w:p>
    <w:p w14:paraId="69851088" w14:textId="77777777" w:rsidR="00E128EB" w:rsidRDefault="001A4C00">
      <w:pPr>
        <w:pStyle w:val="Heading3"/>
      </w:pPr>
      <w:bookmarkStart w:id="32" w:name="sefiksim"/>
      <w:bookmarkStart w:id="33" w:name="_Toc243080766"/>
      <w:bookmarkEnd w:id="30"/>
      <w:r>
        <w:lastRenderedPageBreak/>
        <w:t>3.10 Sefiksim</w:t>
      </w:r>
      <w:bookmarkEnd w:id="33"/>
    </w:p>
    <w:p w14:paraId="30D824A6" w14:textId="77777777" w:rsidR="00E128EB" w:rsidRDefault="001A4C00">
      <w:pPr>
        <w:pStyle w:val="FirstParagraph"/>
      </w:pPr>
      <w:r>
        <w:rPr>
          <w:b/>
          <w:bCs/>
        </w:rPr>
        <w:t>Kalkulator berat badan</w:t>
      </w:r>
      <w:r>
        <w:t xml:space="preserve"> (IDAI hlm. 13,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E128EB" w14:paraId="40DD3B9D"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6F02B5B7" w14:textId="77777777" w:rsidR="00E128EB" w:rsidRDefault="001A4C00">
            <w:pPr>
              <w:pStyle w:val="Compact"/>
            </w:pPr>
            <w:r>
              <w:rPr>
                <w:sz w:val="19"/>
              </w:rPr>
              <w:t>Rute</w:t>
            </w:r>
          </w:p>
        </w:tc>
        <w:tc>
          <w:tcPr>
            <w:tcW w:w="1980" w:type="dxa"/>
            <w:shd w:val="clear" w:color="auto" w:fill="DCE6F1"/>
          </w:tcPr>
          <w:p w14:paraId="56021D46" w14:textId="77777777" w:rsidR="00E128EB" w:rsidRDefault="001A4C00">
            <w:pPr>
              <w:pStyle w:val="Compact"/>
            </w:pPr>
            <w:r>
              <w:rPr>
                <w:sz w:val="19"/>
              </w:rPr>
              <w:t>Infeksi ringan–sedang</w:t>
            </w:r>
          </w:p>
        </w:tc>
        <w:tc>
          <w:tcPr>
            <w:tcW w:w="1980" w:type="dxa"/>
            <w:shd w:val="clear" w:color="auto" w:fill="DCE6F1"/>
          </w:tcPr>
          <w:p w14:paraId="2A29E092" w14:textId="77777777" w:rsidR="00E128EB" w:rsidRDefault="001A4C00">
            <w:pPr>
              <w:pStyle w:val="Compact"/>
            </w:pPr>
            <w:r>
              <w:rPr>
                <w:sz w:val="19"/>
              </w:rPr>
              <w:t>Infeksi berat</w:t>
            </w:r>
          </w:p>
        </w:tc>
        <w:tc>
          <w:tcPr>
            <w:tcW w:w="1980" w:type="dxa"/>
            <w:shd w:val="clear" w:color="auto" w:fill="DCE6F1"/>
          </w:tcPr>
          <w:p w14:paraId="23990839" w14:textId="77777777" w:rsidR="00E128EB" w:rsidRDefault="001A4C00">
            <w:pPr>
              <w:pStyle w:val="Compact"/>
            </w:pPr>
            <w:r>
              <w:rPr>
                <w:sz w:val="19"/>
              </w:rPr>
              <w:t>Keterangan</w:t>
            </w:r>
          </w:p>
        </w:tc>
      </w:tr>
      <w:tr w:rsidR="00E128EB" w14:paraId="1AC60A0F" w14:textId="77777777">
        <w:tc>
          <w:tcPr>
            <w:tcW w:w="1980" w:type="dxa"/>
          </w:tcPr>
          <w:p w14:paraId="0244C5C3" w14:textId="77777777" w:rsidR="00E128EB" w:rsidRDefault="001A4C00">
            <w:pPr>
              <w:pStyle w:val="Compact"/>
            </w:pPr>
            <w:r>
              <w:rPr>
                <w:sz w:val="19"/>
              </w:rPr>
              <w:t>PO</w:t>
            </w:r>
          </w:p>
        </w:tc>
        <w:tc>
          <w:tcPr>
            <w:tcW w:w="1980" w:type="dxa"/>
          </w:tcPr>
          <w:p w14:paraId="23638782" w14:textId="77777777" w:rsidR="00E128EB" w:rsidRDefault="001A4C00">
            <w:pPr>
              <w:pStyle w:val="Compact"/>
            </w:pPr>
            <w:r>
              <w:rPr>
                <w:sz w:val="19"/>
              </w:rPr>
              <w:t>8 mg/kg/hari dalam 1 atau 2 dosis (dosis harian dewasa, 400 mg)</w:t>
            </w:r>
          </w:p>
        </w:tc>
        <w:tc>
          <w:tcPr>
            <w:tcW w:w="1980" w:type="dxa"/>
          </w:tcPr>
          <w:p w14:paraId="3C524C83" w14:textId="77777777" w:rsidR="00E128EB" w:rsidRDefault="001A4C00">
            <w:pPr>
              <w:pStyle w:val="Compact"/>
            </w:pPr>
            <w:r>
              <w:rPr>
                <w:sz w:val="19"/>
              </w:rPr>
              <w:t>Tidak cocok</w:t>
            </w:r>
          </w:p>
        </w:tc>
        <w:tc>
          <w:tcPr>
            <w:tcW w:w="1980" w:type="dxa"/>
          </w:tcPr>
          <w:p w14:paraId="3C4E169B" w14:textId="77777777" w:rsidR="00E128EB" w:rsidRDefault="001A4C00">
            <w:pPr>
              <w:pStyle w:val="Compact"/>
            </w:pPr>
            <w:r>
              <w:rPr>
                <w:sz w:val="19"/>
              </w:rPr>
              <w:t>Spektrum luas. Tidak cukup bekerja terhadap pneumokokus resisten penisilin. Pengobatan dosis tunggal untuk gonore (400 mg × 1 pada anak-anak ≥45 kg)</w:t>
            </w:r>
          </w:p>
        </w:tc>
      </w:tr>
    </w:tbl>
    <w:p w14:paraId="3A7C9B72" w14:textId="77777777" w:rsidR="00E128EB" w:rsidRDefault="001A4C00">
      <w:pPr>
        <w:pStyle w:val="BodyText"/>
      </w:pPr>
      <w:r>
        <w:rPr>
          <w:b/>
          <w:bCs/>
        </w:rPr>
        <w:t>Penyesuaian dosis pada penyakit ginjal</w:t>
      </w:r>
      <w:r>
        <w:t xml:space="preserve"> (IDAI hlm. 78)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1BA460C2"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9642E84" w14:textId="77777777" w:rsidR="00E128EB" w:rsidRDefault="001A4C00">
            <w:pPr>
              <w:pStyle w:val="Compact"/>
            </w:pPr>
            <w:r>
              <w:rPr>
                <w:sz w:val="19"/>
              </w:rPr>
              <w:t>Dosis normal</w:t>
            </w:r>
          </w:p>
        </w:tc>
        <w:tc>
          <w:tcPr>
            <w:tcW w:w="1131" w:type="dxa"/>
            <w:shd w:val="clear" w:color="auto" w:fill="DCE6F1"/>
          </w:tcPr>
          <w:p w14:paraId="73597071" w14:textId="77777777" w:rsidR="00E128EB" w:rsidRDefault="001A4C00">
            <w:pPr>
              <w:pStyle w:val="Compact"/>
            </w:pPr>
            <w:r>
              <w:rPr>
                <w:sz w:val="19"/>
              </w:rPr>
              <w:t>Dosis (D)/Interval (I)</w:t>
            </w:r>
          </w:p>
        </w:tc>
        <w:tc>
          <w:tcPr>
            <w:tcW w:w="1131" w:type="dxa"/>
            <w:shd w:val="clear" w:color="auto" w:fill="DCE6F1"/>
          </w:tcPr>
          <w:p w14:paraId="493B8DDF" w14:textId="77777777" w:rsidR="00E128EB" w:rsidRDefault="001A4C00">
            <w:pPr>
              <w:pStyle w:val="Compact"/>
            </w:pPr>
            <w:r>
              <w:rPr>
                <w:sz w:val="19"/>
              </w:rPr>
              <w:t>LFG &gt;50</w:t>
            </w:r>
          </w:p>
        </w:tc>
        <w:tc>
          <w:tcPr>
            <w:tcW w:w="1131" w:type="dxa"/>
            <w:shd w:val="clear" w:color="auto" w:fill="DCE6F1"/>
          </w:tcPr>
          <w:p w14:paraId="0CBE705E" w14:textId="77777777" w:rsidR="00E128EB" w:rsidRDefault="001A4C00">
            <w:pPr>
              <w:pStyle w:val="Compact"/>
            </w:pPr>
            <w:r>
              <w:rPr>
                <w:sz w:val="19"/>
              </w:rPr>
              <w:t>LFG 10–50</w:t>
            </w:r>
          </w:p>
        </w:tc>
        <w:tc>
          <w:tcPr>
            <w:tcW w:w="1131" w:type="dxa"/>
            <w:shd w:val="clear" w:color="auto" w:fill="DCE6F1"/>
          </w:tcPr>
          <w:p w14:paraId="00E97D26" w14:textId="77777777" w:rsidR="00E128EB" w:rsidRDefault="001A4C00">
            <w:pPr>
              <w:pStyle w:val="Compact"/>
            </w:pPr>
            <w:r>
              <w:rPr>
                <w:sz w:val="19"/>
              </w:rPr>
              <w:t>LFG &lt;10</w:t>
            </w:r>
          </w:p>
        </w:tc>
        <w:tc>
          <w:tcPr>
            <w:tcW w:w="1131" w:type="dxa"/>
            <w:shd w:val="clear" w:color="auto" w:fill="DCE6F1"/>
          </w:tcPr>
          <w:p w14:paraId="1872DAB9" w14:textId="77777777" w:rsidR="00E128EB" w:rsidRDefault="001A4C00">
            <w:pPr>
              <w:pStyle w:val="Compact"/>
            </w:pPr>
            <w:r>
              <w:rPr>
                <w:sz w:val="19"/>
              </w:rPr>
              <w:t>HD</w:t>
            </w:r>
          </w:p>
        </w:tc>
        <w:tc>
          <w:tcPr>
            <w:tcW w:w="1131" w:type="dxa"/>
            <w:shd w:val="clear" w:color="auto" w:fill="DCE6F1"/>
          </w:tcPr>
          <w:p w14:paraId="093D9C5D" w14:textId="77777777" w:rsidR="00E128EB" w:rsidRDefault="001A4C00">
            <w:pPr>
              <w:pStyle w:val="Compact"/>
            </w:pPr>
            <w:r>
              <w:rPr>
                <w:sz w:val="19"/>
              </w:rPr>
              <w:t>PD</w:t>
            </w:r>
          </w:p>
        </w:tc>
      </w:tr>
      <w:tr w:rsidR="00E128EB" w14:paraId="53F753BE" w14:textId="77777777">
        <w:tc>
          <w:tcPr>
            <w:tcW w:w="1131" w:type="dxa"/>
          </w:tcPr>
          <w:p w14:paraId="0C20C0D1" w14:textId="77777777" w:rsidR="00E128EB" w:rsidRDefault="001A4C00">
            <w:pPr>
              <w:pStyle w:val="Compact"/>
            </w:pPr>
            <w:r>
              <w:rPr>
                <w:sz w:val="19"/>
              </w:rPr>
              <w:t>5 mg/kg/dosis q12–24 jam po</w:t>
            </w:r>
          </w:p>
        </w:tc>
        <w:tc>
          <w:tcPr>
            <w:tcW w:w="1131" w:type="dxa"/>
          </w:tcPr>
          <w:p w14:paraId="5F91D4F3" w14:textId="77777777" w:rsidR="00E128EB" w:rsidRDefault="001A4C00">
            <w:pPr>
              <w:pStyle w:val="Compact"/>
            </w:pPr>
            <w:r>
              <w:rPr>
                <w:sz w:val="19"/>
              </w:rPr>
              <w:t>D</w:t>
            </w:r>
          </w:p>
        </w:tc>
        <w:tc>
          <w:tcPr>
            <w:tcW w:w="1131" w:type="dxa"/>
          </w:tcPr>
          <w:p w14:paraId="78A34740" w14:textId="77777777" w:rsidR="00E128EB" w:rsidRDefault="001A4C00">
            <w:pPr>
              <w:pStyle w:val="Compact"/>
            </w:pPr>
            <w:r>
              <w:rPr>
                <w:sz w:val="19"/>
              </w:rPr>
              <w:t>100%</w:t>
            </w:r>
          </w:p>
        </w:tc>
        <w:tc>
          <w:tcPr>
            <w:tcW w:w="1131" w:type="dxa"/>
          </w:tcPr>
          <w:p w14:paraId="2AF16A06" w14:textId="77777777" w:rsidR="00E128EB" w:rsidRDefault="001A4C00">
            <w:pPr>
              <w:pStyle w:val="Compact"/>
            </w:pPr>
            <w:r>
              <w:rPr>
                <w:sz w:val="19"/>
              </w:rPr>
              <w:t>75%</w:t>
            </w:r>
          </w:p>
        </w:tc>
        <w:tc>
          <w:tcPr>
            <w:tcW w:w="1131" w:type="dxa"/>
          </w:tcPr>
          <w:p w14:paraId="0A7D20C1" w14:textId="77777777" w:rsidR="00E128EB" w:rsidRDefault="001A4C00">
            <w:pPr>
              <w:pStyle w:val="Compact"/>
            </w:pPr>
            <w:r>
              <w:rPr>
                <w:sz w:val="19"/>
              </w:rPr>
              <w:t>50%</w:t>
            </w:r>
          </w:p>
        </w:tc>
        <w:tc>
          <w:tcPr>
            <w:tcW w:w="1131" w:type="dxa"/>
          </w:tcPr>
          <w:p w14:paraId="7D5E44E8" w14:textId="77777777" w:rsidR="00E128EB" w:rsidRDefault="001A4C00">
            <w:pPr>
              <w:pStyle w:val="Compact"/>
            </w:pPr>
            <w:r>
              <w:rPr>
                <w:sz w:val="19"/>
              </w:rPr>
              <w:t>dosis untuk LFG 10–50</w:t>
            </w:r>
          </w:p>
        </w:tc>
        <w:tc>
          <w:tcPr>
            <w:tcW w:w="1131" w:type="dxa"/>
          </w:tcPr>
          <w:p w14:paraId="24866C59" w14:textId="77777777" w:rsidR="00E128EB" w:rsidRDefault="001A4C00">
            <w:pPr>
              <w:pStyle w:val="Compact"/>
            </w:pPr>
            <w:r>
              <w:rPr>
                <w:sz w:val="19"/>
              </w:rPr>
              <w:t>dosis untuk LFG &lt;10</w:t>
            </w:r>
          </w:p>
        </w:tc>
      </w:tr>
    </w:tbl>
    <w:p w14:paraId="52548FD1" w14:textId="77777777" w:rsidR="00E128EB" w:rsidRDefault="001A4C00">
      <w:pPr>
        <w:pStyle w:val="BodyText"/>
      </w:pPr>
      <w:r>
        <w:rPr>
          <w:b/>
          <w:bCs/>
        </w:rPr>
        <w:t>Sediaan</w:t>
      </w:r>
      <w:r>
        <w:t xml:space="preserve"> (FORNAS 2025 hlm. 27)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974"/>
        <w:gridCol w:w="1939"/>
      </w:tblGrid>
      <w:tr w:rsidR="00E128EB" w14:paraId="04871055"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11E1F11" w14:textId="77777777" w:rsidR="00E128EB" w:rsidRDefault="001A4C00">
            <w:pPr>
              <w:pStyle w:val="Compact"/>
            </w:pPr>
            <w:r>
              <w:rPr>
                <w:sz w:val="19"/>
              </w:rPr>
              <w:t>Sediaan</w:t>
            </w:r>
          </w:p>
        </w:tc>
        <w:tc>
          <w:tcPr>
            <w:tcW w:w="0" w:type="auto"/>
            <w:shd w:val="clear" w:color="auto" w:fill="DCE6F1"/>
          </w:tcPr>
          <w:p w14:paraId="4B9A965B" w14:textId="77777777" w:rsidR="00E128EB" w:rsidRDefault="001A4C00">
            <w:pPr>
              <w:pStyle w:val="Compact"/>
            </w:pPr>
            <w:r>
              <w:rPr>
                <w:sz w:val="19"/>
              </w:rPr>
              <w:t>Peresepan maksimal</w:t>
            </w:r>
          </w:p>
        </w:tc>
      </w:tr>
      <w:tr w:rsidR="00E128EB" w14:paraId="23A76C16" w14:textId="77777777">
        <w:tc>
          <w:tcPr>
            <w:tcW w:w="0" w:type="auto"/>
          </w:tcPr>
          <w:p w14:paraId="4C8A363D" w14:textId="77777777" w:rsidR="00E128EB" w:rsidRDefault="001A4C00">
            <w:pPr>
              <w:pStyle w:val="Compact"/>
            </w:pPr>
            <w:r>
              <w:rPr>
                <w:sz w:val="19"/>
              </w:rPr>
              <w:t>Tablet/kapsul 100 mg</w:t>
            </w:r>
          </w:p>
        </w:tc>
        <w:tc>
          <w:tcPr>
            <w:tcW w:w="0" w:type="auto"/>
          </w:tcPr>
          <w:p w14:paraId="6D4FA630" w14:textId="77777777" w:rsidR="00E128EB" w:rsidRDefault="001A4C00">
            <w:pPr>
              <w:pStyle w:val="Compact"/>
            </w:pPr>
            <w:r>
              <w:rPr>
                <w:sz w:val="19"/>
              </w:rPr>
              <w:t>10 hari</w:t>
            </w:r>
          </w:p>
        </w:tc>
      </w:tr>
      <w:tr w:rsidR="00E128EB" w14:paraId="4815E8AA" w14:textId="77777777">
        <w:tc>
          <w:tcPr>
            <w:tcW w:w="0" w:type="auto"/>
          </w:tcPr>
          <w:p w14:paraId="68EA4A27" w14:textId="77777777" w:rsidR="00E128EB" w:rsidRDefault="001A4C00">
            <w:pPr>
              <w:pStyle w:val="Compact"/>
            </w:pPr>
            <w:r>
              <w:rPr>
                <w:sz w:val="19"/>
              </w:rPr>
              <w:t>Tablet/kapsul 200 mg</w:t>
            </w:r>
          </w:p>
        </w:tc>
        <w:tc>
          <w:tcPr>
            <w:tcW w:w="0" w:type="auto"/>
          </w:tcPr>
          <w:p w14:paraId="7F2BA2EA" w14:textId="77777777" w:rsidR="00E128EB" w:rsidRDefault="001A4C00">
            <w:pPr>
              <w:pStyle w:val="Compact"/>
            </w:pPr>
            <w:r>
              <w:rPr>
                <w:sz w:val="19"/>
              </w:rPr>
              <w:t>10 hari</w:t>
            </w:r>
          </w:p>
        </w:tc>
      </w:tr>
      <w:tr w:rsidR="00E128EB" w14:paraId="4202C6A7" w14:textId="77777777">
        <w:tc>
          <w:tcPr>
            <w:tcW w:w="0" w:type="auto"/>
          </w:tcPr>
          <w:p w14:paraId="0B8B8CC4" w14:textId="77777777" w:rsidR="00E128EB" w:rsidRDefault="001A4C00">
            <w:pPr>
              <w:pStyle w:val="Compact"/>
            </w:pPr>
            <w:r>
              <w:rPr>
                <w:sz w:val="19"/>
              </w:rPr>
              <w:t>Sirup 100 mg/5 mL</w:t>
            </w:r>
          </w:p>
        </w:tc>
        <w:tc>
          <w:tcPr>
            <w:tcW w:w="0" w:type="auto"/>
          </w:tcPr>
          <w:p w14:paraId="03A3E7DD" w14:textId="77777777" w:rsidR="00E128EB" w:rsidRDefault="001A4C00">
            <w:pPr>
              <w:pStyle w:val="Compact"/>
            </w:pPr>
            <w:r>
              <w:rPr>
                <w:sz w:val="19"/>
              </w:rPr>
              <w:t>1 botol/kasus</w:t>
            </w:r>
          </w:p>
        </w:tc>
      </w:tr>
    </w:tbl>
    <w:p w14:paraId="7F8BC570" w14:textId="77777777" w:rsidR="00E128EB" w:rsidRDefault="001A4C00">
      <w:pPr>
        <w:pStyle w:val="BodyText"/>
      </w:pPr>
      <w:r>
        <w:t>Restriksi FORNAS: hanya untuk pasien rawat inap yang sebelumnya mendapatkan antibiotik parenteral sefalosporin generasi tiga atau sesuai hasil uji resistensi.</w:t>
      </w:r>
    </w:p>
    <w:p w14:paraId="3022528C" w14:textId="77777777" w:rsidR="00E128EB" w:rsidRDefault="001A4C00">
      <w:pPr>
        <w:pStyle w:val="BodyText"/>
      </w:pPr>
      <w:r>
        <w:rPr>
          <w:b/>
          <w:bCs/>
        </w:rPr>
        <w:t>Aturan penggunaan</w:t>
      </w:r>
    </w:p>
    <w:p w14:paraId="2FC59E40" w14:textId="77777777" w:rsidR="00E128EB" w:rsidRDefault="001A4C00" w:rsidP="001A4C00">
      <w:pPr>
        <w:pStyle w:val="Compact"/>
        <w:numPr>
          <w:ilvl w:val="0"/>
          <w:numId w:val="74"/>
        </w:numPr>
      </w:pPr>
      <w:r>
        <w:t>Dosis harian diberikan dalam 1 atau 2 dosis (IDAI).</w:t>
      </w:r>
    </w:p>
    <w:p w14:paraId="4B54CB7A" w14:textId="77777777" w:rsidR="00E128EB" w:rsidRDefault="001A4C00" w:rsidP="001A4C00">
      <w:pPr>
        <w:pStyle w:val="Compact"/>
        <w:numPr>
          <w:ilvl w:val="0"/>
          <w:numId w:val="74"/>
        </w:numPr>
      </w:pPr>
      <w:r>
        <w:t>Tablet tidak boleh menggantikan suspensi oral pada pengobatan otitis media karena tidak bioekuivalen (label sefiksim).</w:t>
      </w:r>
    </w:p>
    <w:p w14:paraId="0F0ED313" w14:textId="77777777" w:rsidR="00E128EB" w:rsidRDefault="001A4C00">
      <w:pPr>
        <w:pStyle w:val="FirstParagraph"/>
      </w:pPr>
      <w:r>
        <w:rPr>
          <w:b/>
          <w:bCs/>
        </w:rPr>
        <w:t>Manfaat obat</w:t>
      </w:r>
      <w:r>
        <w:t xml:space="preserve"> </w:t>
      </w:r>
      <w:r>
        <w:t>(label sefiksim suspensi oral; dewasa dan anak usia 6 bulan ke atas)</w:t>
      </w:r>
    </w:p>
    <w:p w14:paraId="46C44BE1" w14:textId="77777777" w:rsidR="00E128EB" w:rsidRDefault="001A4C00" w:rsidP="001A4C00">
      <w:pPr>
        <w:pStyle w:val="Compact"/>
        <w:numPr>
          <w:ilvl w:val="0"/>
          <w:numId w:val="75"/>
        </w:numPr>
      </w:pPr>
      <w:r>
        <w:t>Infeksi saluran kemih tanpa komplikasi.</w:t>
      </w:r>
    </w:p>
    <w:p w14:paraId="739FD79E" w14:textId="77777777" w:rsidR="00E128EB" w:rsidRDefault="001A4C00" w:rsidP="001A4C00">
      <w:pPr>
        <w:pStyle w:val="Compact"/>
        <w:numPr>
          <w:ilvl w:val="0"/>
          <w:numId w:val="75"/>
        </w:numPr>
      </w:pPr>
      <w:r>
        <w:t>Otitis media.</w:t>
      </w:r>
    </w:p>
    <w:p w14:paraId="561FC348" w14:textId="77777777" w:rsidR="00E128EB" w:rsidRDefault="001A4C00" w:rsidP="001A4C00">
      <w:pPr>
        <w:pStyle w:val="Compact"/>
        <w:numPr>
          <w:ilvl w:val="0"/>
          <w:numId w:val="75"/>
        </w:numPr>
      </w:pPr>
      <w:r>
        <w:t>Faringitis dan tonsilitis.</w:t>
      </w:r>
    </w:p>
    <w:p w14:paraId="1B9376CD" w14:textId="77777777" w:rsidR="00E128EB" w:rsidRDefault="001A4C00" w:rsidP="001A4C00">
      <w:pPr>
        <w:pStyle w:val="Compact"/>
        <w:numPr>
          <w:ilvl w:val="0"/>
          <w:numId w:val="75"/>
        </w:numPr>
      </w:pPr>
      <w:r>
        <w:t>Eksaserbasi akut bronkitis kronik.</w:t>
      </w:r>
    </w:p>
    <w:p w14:paraId="0341618E" w14:textId="77777777" w:rsidR="00E128EB" w:rsidRDefault="001A4C00" w:rsidP="001A4C00">
      <w:pPr>
        <w:pStyle w:val="Compact"/>
        <w:numPr>
          <w:ilvl w:val="0"/>
          <w:numId w:val="75"/>
        </w:numPr>
      </w:pPr>
      <w:r>
        <w:t>Gonore tanpa komplikasi (serviks/uretra).</w:t>
      </w:r>
    </w:p>
    <w:p w14:paraId="7E483835" w14:textId="77777777" w:rsidR="00E128EB" w:rsidRDefault="001A4C00">
      <w:pPr>
        <w:pStyle w:val="FirstParagraph"/>
      </w:pPr>
      <w:r>
        <w:rPr>
          <w:b/>
          <w:bCs/>
        </w:rPr>
        <w:t>Efek samping</w:t>
      </w:r>
      <w:r>
        <w:t xml:space="preserve"> (label sefiksim)</w:t>
      </w:r>
    </w:p>
    <w:p w14:paraId="33A14F3B" w14:textId="77777777" w:rsidR="00E128EB" w:rsidRDefault="001A4C00" w:rsidP="001A4C00">
      <w:pPr>
        <w:pStyle w:val="Compact"/>
        <w:numPr>
          <w:ilvl w:val="0"/>
          <w:numId w:val="76"/>
        </w:numPr>
      </w:pPr>
      <w:r>
        <w:lastRenderedPageBreak/>
        <w:t>Paling sering: gangguan saluran cerna, dilaporkan pada 30% pasien dewasa uji klinis tablet: diare 16%, tinja lembek atau sering 6%, nyeri perut 3%, mual 7%, dispepsia 3%, flatulens 4%.</w:t>
      </w:r>
    </w:p>
    <w:p w14:paraId="4E694C4C" w14:textId="77777777" w:rsidR="00E128EB" w:rsidRDefault="001A4C00" w:rsidP="001A4C00">
      <w:pPr>
        <w:pStyle w:val="Compact"/>
        <w:numPr>
          <w:ilvl w:val="0"/>
          <w:numId w:val="76"/>
        </w:numPr>
      </w:pPr>
      <w:r>
        <w:t>Insidens efek samping saluran cerna pada anak yang mendapat suspensi sebanding dengan dewasa yang mendapat tablet.</w:t>
      </w:r>
    </w:p>
    <w:p w14:paraId="38A0CC7D" w14:textId="77777777" w:rsidR="00E128EB" w:rsidRDefault="001A4C00" w:rsidP="001A4C00">
      <w:pPr>
        <w:pStyle w:val="Compact"/>
        <w:numPr>
          <w:ilvl w:val="0"/>
          <w:numId w:val="76"/>
        </w:numPr>
      </w:pPr>
      <w:r>
        <w:t>Pascapemasaran (&lt;2%): kolitis pseudomembranosa; reaksi anafilaktik/anafilaktoid, ruam, urtikaria, demam obat, angioedema, eritema multiformis, sindrom Stevens-Johnson; kenaikan enzim hati, hepatitis, ikterus; kenaikan BUN atau kreatinin, gagal ginjal akut; sakit kepala, pusing, kejang; trombositopenia, leukopenia, neutropenia, eosinofilia.</w:t>
      </w:r>
    </w:p>
    <w:p w14:paraId="0BD198D3" w14:textId="77777777" w:rsidR="00E128EB" w:rsidRDefault="001A4C00">
      <w:pPr>
        <w:pStyle w:val="FirstParagraph"/>
      </w:pPr>
      <w:r>
        <w:rPr>
          <w:b/>
          <w:bCs/>
        </w:rPr>
        <w:t>Peringatan</w:t>
      </w:r>
      <w:r>
        <w:t xml:space="preserve"> (label sefiksim)</w:t>
      </w:r>
    </w:p>
    <w:p w14:paraId="02E0A016" w14:textId="77777777" w:rsidR="00E128EB" w:rsidRDefault="001A4C00" w:rsidP="001A4C00">
      <w:pPr>
        <w:pStyle w:val="Compact"/>
        <w:numPr>
          <w:ilvl w:val="0"/>
          <w:numId w:val="77"/>
        </w:numPr>
      </w:pPr>
      <w:r>
        <w:t>Kontraindikasi: alergi terhadap sefiksim atau sefalosporin lain.</w:t>
      </w:r>
    </w:p>
    <w:p w14:paraId="7E6A1FC4" w14:textId="77777777" w:rsidR="00E128EB" w:rsidRDefault="001A4C00" w:rsidP="001A4C00">
      <w:pPr>
        <w:pStyle w:val="Compact"/>
        <w:numPr>
          <w:ilvl w:val="0"/>
          <w:numId w:val="77"/>
        </w:numPr>
      </w:pPr>
      <w:r>
        <w:t>Reaksi anafilaktik/anafilaktoid (termasuk syok dan kematian) pernah dilaporkan. Hipersensitivitas silang antar-beta-laktam dapat terjadi pada sampai 10% pasien dengan riwayat alergi penisilin.</w:t>
      </w:r>
    </w:p>
    <w:p w14:paraId="48518FC0" w14:textId="77777777" w:rsidR="00E128EB" w:rsidRDefault="001A4C00" w:rsidP="001A4C00">
      <w:pPr>
        <w:pStyle w:val="Compact"/>
        <w:numPr>
          <w:ilvl w:val="0"/>
          <w:numId w:val="77"/>
        </w:numPr>
      </w:pPr>
      <w:r>
        <w:t xml:space="preserve">Diare terkait </w:t>
      </w:r>
      <w:r>
        <w:rPr>
          <w:i/>
          <w:iCs/>
        </w:rPr>
        <w:t>Clostridioides difficile</w:t>
      </w:r>
      <w:r>
        <w:t>.</w:t>
      </w:r>
    </w:p>
    <w:p w14:paraId="7C0498BB" w14:textId="77777777" w:rsidR="00E128EB" w:rsidRDefault="001A4C00" w:rsidP="001A4C00">
      <w:pPr>
        <w:pStyle w:val="Compact"/>
        <w:numPr>
          <w:ilvl w:val="0"/>
          <w:numId w:val="77"/>
        </w:numPr>
      </w:pPr>
      <w:r>
        <w:t>Dosis perlu disesuaikan pada gangguan ginjal.</w:t>
      </w:r>
    </w:p>
    <w:p w14:paraId="576431EC" w14:textId="77777777" w:rsidR="00E128EB" w:rsidRDefault="001A4C00" w:rsidP="001A4C00">
      <w:pPr>
        <w:pStyle w:val="Compact"/>
        <w:numPr>
          <w:ilvl w:val="0"/>
          <w:numId w:val="77"/>
        </w:numPr>
      </w:pPr>
      <w:r>
        <w:t>Dapat menurunkan aktivitas protrombin.</w:t>
      </w:r>
    </w:p>
    <w:p w14:paraId="39DC0B78" w14:textId="77777777" w:rsidR="00E128EB" w:rsidRDefault="001A4C00">
      <w:pPr>
        <w:pStyle w:val="FirstParagraph"/>
      </w:pPr>
      <w:r>
        <w:rPr>
          <w:b/>
          <w:bCs/>
        </w:rPr>
        <w:t>Farmakokinetik</w:t>
      </w:r>
      <w:r>
        <w:t xml:space="preserve"> (label sefiksim)</w:t>
      </w:r>
    </w:p>
    <w:p w14:paraId="49B0C12D" w14:textId="77777777" w:rsidR="00E128EB" w:rsidRDefault="001A4C00" w:rsidP="001A4C00">
      <w:pPr>
        <w:pStyle w:val="Compact"/>
        <w:numPr>
          <w:ilvl w:val="0"/>
          <w:numId w:val="78"/>
        </w:numPr>
      </w:pPr>
      <w:r>
        <w:t>Tablet dan suspensi diserap sekitar 40–50%, dengan atau tanpa makanan; makanan memperlambat waktu penyerapan maksimal sekitar 0,8 jam.</w:t>
      </w:r>
    </w:p>
    <w:p w14:paraId="1CEFB93C" w14:textId="77777777" w:rsidR="00E128EB" w:rsidRDefault="001A4C00" w:rsidP="001A4C00">
      <w:pPr>
        <w:pStyle w:val="Compact"/>
        <w:numPr>
          <w:ilvl w:val="0"/>
          <w:numId w:val="78"/>
        </w:numPr>
      </w:pPr>
      <w:r>
        <w:t>Suspensi menghasilkan kadar puncak sekitar 25–50% lebih tinggi daripada tablet.</w:t>
      </w:r>
    </w:p>
    <w:p w14:paraId="33A1FD20" w14:textId="77777777" w:rsidR="00E128EB" w:rsidRDefault="001A4C00" w:rsidP="001A4C00">
      <w:pPr>
        <w:pStyle w:val="Compact"/>
        <w:numPr>
          <w:ilvl w:val="0"/>
          <w:numId w:val="78"/>
        </w:numPr>
      </w:pPr>
      <w:r>
        <w:t>Ikatan protein serum sekitar 65%.</w:t>
      </w:r>
    </w:p>
    <w:p w14:paraId="687895A8" w14:textId="77777777" w:rsidR="00E128EB" w:rsidRDefault="001A4C00" w:rsidP="001A4C00">
      <w:pPr>
        <w:pStyle w:val="Compact"/>
        <w:numPr>
          <w:ilvl w:val="0"/>
          <w:numId w:val="78"/>
        </w:numPr>
      </w:pPr>
      <w:r>
        <w:t>Tidak ada bukti metabolisme in vivo; sekitar 50% dosis yang diserap dikeluarkan di urin dalam bentuk tidak berubah dalam 24 jam.</w:t>
      </w:r>
    </w:p>
    <w:p w14:paraId="7512307C" w14:textId="77777777" w:rsidR="00E128EB" w:rsidRDefault="001A4C00" w:rsidP="001A4C00">
      <w:pPr>
        <w:pStyle w:val="Compact"/>
        <w:numPr>
          <w:ilvl w:val="0"/>
          <w:numId w:val="78"/>
        </w:numPr>
      </w:pPr>
      <w:r>
        <w:t>Waktu paruh serum rata-rata 3–4 jam, dapat sampai 9 jam pada sebagian sukarelawan sehat.</w:t>
      </w:r>
    </w:p>
    <w:p w14:paraId="55DAF8CF" w14:textId="77777777" w:rsidR="00E128EB" w:rsidRDefault="001A4C00">
      <w:pPr>
        <w:pStyle w:val="FirstParagraph"/>
      </w:pPr>
      <w:r>
        <w:rPr>
          <w:b/>
          <w:bCs/>
        </w:rPr>
        <w:t>Farmakodinamik</w:t>
      </w:r>
      <w:r>
        <w:t xml:space="preserve"> (label sefiksim)</w:t>
      </w:r>
    </w:p>
    <w:p w14:paraId="4C880F77" w14:textId="77777777" w:rsidR="00E128EB" w:rsidRDefault="001A4C00" w:rsidP="001A4C00">
      <w:pPr>
        <w:pStyle w:val="Compact"/>
        <w:numPr>
          <w:ilvl w:val="0"/>
          <w:numId w:val="79"/>
        </w:numPr>
      </w:pPr>
      <w:r>
        <w:t>Sefalosporin semisintetis; efek bakterisidal berasal dari hambatan sintesis dinding sel.</w:t>
      </w:r>
    </w:p>
    <w:p w14:paraId="1AC62226" w14:textId="77777777" w:rsidR="00E128EB" w:rsidRDefault="001A4C00" w:rsidP="001A4C00">
      <w:pPr>
        <w:pStyle w:val="Compact"/>
        <w:numPr>
          <w:ilvl w:val="0"/>
          <w:numId w:val="79"/>
        </w:numPr>
      </w:pPr>
      <w:r>
        <w:t>Stabil terhadap beberapa enzim beta-laktamase.</w:t>
      </w:r>
    </w:p>
    <w:p w14:paraId="3E18BE15" w14:textId="77777777" w:rsidR="00E128EB" w:rsidRDefault="001A4C00">
      <w:pPr>
        <w:pStyle w:val="FirstParagraph"/>
      </w:pPr>
      <w:r>
        <w:rPr>
          <w:b/>
          <w:bCs/>
        </w:rPr>
        <w:t>Daftar pustaka</w:t>
      </w:r>
    </w:p>
    <w:p w14:paraId="564100E5" w14:textId="77777777" w:rsidR="00E128EB" w:rsidRDefault="001A4C00" w:rsidP="001A4C00">
      <w:pPr>
        <w:pStyle w:val="Compact"/>
        <w:numPr>
          <w:ilvl w:val="0"/>
          <w:numId w:val="80"/>
        </w:numPr>
      </w:pPr>
      <w:r>
        <w:t xml:space="preserve">Satuan Tugas Farmasi Pediatri IDAI. </w:t>
      </w:r>
      <w:r>
        <w:rPr>
          <w:i/>
          <w:iCs/>
        </w:rPr>
        <w:t>Buku Saku Dosis Obat Pediatri.</w:t>
      </w:r>
      <w:r>
        <w:t xml:space="preserve"> Jakarta: Ikatan Dokter Anak Indonesia; 2016. https://www.idai.or.id</w:t>
      </w:r>
    </w:p>
    <w:p w14:paraId="16CC4628" w14:textId="77777777" w:rsidR="00E128EB" w:rsidRDefault="001A4C00" w:rsidP="001A4C00">
      <w:pPr>
        <w:pStyle w:val="Compact"/>
        <w:numPr>
          <w:ilvl w:val="0"/>
          <w:numId w:val="80"/>
        </w:numPr>
      </w:pPr>
      <w:r>
        <w:t xml:space="preserve">Kementerian Kesehatan RI. </w:t>
      </w:r>
      <w:r>
        <w:rPr>
          <w:i/>
          <w:iCs/>
        </w:rPr>
        <w:t>KMK Nomor HK.01.07/MENKES/1199/2025 tentang Formularium Nasional.</w:t>
      </w:r>
      <w:r>
        <w:t xml:space="preserve"> </w:t>
      </w:r>
      <w:r>
        <w:t xml:space="preserve">2025. </w:t>
      </w:r>
      <w:r>
        <w:lastRenderedPageBreak/>
        <w:t>https://farmalkes.kemkes.go.id/en/unduh/keputusan-menteri-kesehatan-republik-indonesia-nomor-hk-01-07-menkes-1199-2025-tentang-formularium-nasional/</w:t>
      </w:r>
    </w:p>
    <w:p w14:paraId="35AC34C3" w14:textId="77777777" w:rsidR="00E128EB" w:rsidRDefault="001A4C00" w:rsidP="001A4C00">
      <w:pPr>
        <w:pStyle w:val="Compact"/>
        <w:numPr>
          <w:ilvl w:val="0"/>
          <w:numId w:val="80"/>
        </w:numPr>
      </w:pPr>
      <w:r>
        <w:t>Cefixime for Oral Suspension (Aurobindo), label DailyMed. https://dailymed.nlm.nih.gov/dailymed/drugInfo.cfm?setid=068e6edd-a5fe-40d8-8dcf-ac82b78dced4</w:t>
      </w:r>
    </w:p>
    <w:p w14:paraId="2A70FA94" w14:textId="77777777" w:rsidR="00E128EB" w:rsidRDefault="001A4C00">
      <w:r>
        <w:pict w14:anchorId="311B48D4">
          <v:rect id="_x0000_i1036" style="width:0;height:1.5pt" o:hralign="center" o:hrstd="t" o:hr="t"/>
        </w:pict>
      </w:r>
    </w:p>
    <w:p w14:paraId="4B49BC28" w14:textId="77777777" w:rsidR="00E128EB" w:rsidRDefault="001A4C00">
      <w:pPr>
        <w:pStyle w:val="Heading3"/>
      </w:pPr>
      <w:bookmarkStart w:id="34" w:name="azitromisin"/>
      <w:bookmarkStart w:id="35" w:name="_Toc243080767"/>
      <w:bookmarkEnd w:id="32"/>
      <w:r>
        <w:t>3.11 Azitromisin</w:t>
      </w:r>
      <w:bookmarkEnd w:id="35"/>
    </w:p>
    <w:p w14:paraId="66C433CE" w14:textId="77777777" w:rsidR="00E128EB" w:rsidRDefault="001A4C00">
      <w:pPr>
        <w:pStyle w:val="FirstParagraph"/>
      </w:pPr>
      <w:r>
        <w:rPr>
          <w:b/>
          <w:bCs/>
        </w:rPr>
        <w:t>Kalkulator berat badan</w:t>
      </w:r>
    </w:p>
    <w:p w14:paraId="1004478C" w14:textId="77777777" w:rsidR="00E128EB" w:rsidRDefault="001A4C00">
      <w:pPr>
        <w:pStyle w:val="BodyText"/>
      </w:pPr>
      <w:r>
        <w:t>IDAI hlm. 19,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E128EB" w14:paraId="36956558"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0F3973F2" w14:textId="77777777" w:rsidR="00E128EB" w:rsidRDefault="001A4C00">
            <w:pPr>
              <w:pStyle w:val="Compact"/>
            </w:pPr>
            <w:r>
              <w:rPr>
                <w:sz w:val="19"/>
              </w:rPr>
              <w:t>Rute</w:t>
            </w:r>
          </w:p>
        </w:tc>
        <w:tc>
          <w:tcPr>
            <w:tcW w:w="1980" w:type="dxa"/>
            <w:shd w:val="clear" w:color="auto" w:fill="DCE6F1"/>
          </w:tcPr>
          <w:p w14:paraId="2A21B33A" w14:textId="77777777" w:rsidR="00E128EB" w:rsidRDefault="001A4C00">
            <w:pPr>
              <w:pStyle w:val="Compact"/>
            </w:pPr>
            <w:r>
              <w:rPr>
                <w:sz w:val="19"/>
              </w:rPr>
              <w:t>Infeksi ringan–sedang</w:t>
            </w:r>
          </w:p>
        </w:tc>
        <w:tc>
          <w:tcPr>
            <w:tcW w:w="1980" w:type="dxa"/>
            <w:shd w:val="clear" w:color="auto" w:fill="DCE6F1"/>
          </w:tcPr>
          <w:p w14:paraId="69E58744" w14:textId="77777777" w:rsidR="00E128EB" w:rsidRDefault="001A4C00">
            <w:pPr>
              <w:pStyle w:val="Compact"/>
            </w:pPr>
            <w:r>
              <w:rPr>
                <w:sz w:val="19"/>
              </w:rPr>
              <w:t>Infeksi berat</w:t>
            </w:r>
          </w:p>
        </w:tc>
        <w:tc>
          <w:tcPr>
            <w:tcW w:w="1980" w:type="dxa"/>
            <w:shd w:val="clear" w:color="auto" w:fill="DCE6F1"/>
          </w:tcPr>
          <w:p w14:paraId="25833BAF" w14:textId="77777777" w:rsidR="00E128EB" w:rsidRDefault="001A4C00">
            <w:pPr>
              <w:pStyle w:val="Compact"/>
            </w:pPr>
            <w:r>
              <w:rPr>
                <w:sz w:val="19"/>
              </w:rPr>
              <w:t>Keterangan</w:t>
            </w:r>
          </w:p>
        </w:tc>
      </w:tr>
      <w:tr w:rsidR="00E128EB" w14:paraId="049A2171" w14:textId="77777777">
        <w:tc>
          <w:tcPr>
            <w:tcW w:w="1980" w:type="dxa"/>
          </w:tcPr>
          <w:p w14:paraId="1C5DA05C" w14:textId="77777777" w:rsidR="00E128EB" w:rsidRDefault="001A4C00">
            <w:pPr>
              <w:pStyle w:val="Compact"/>
            </w:pPr>
            <w:r>
              <w:rPr>
                <w:sz w:val="19"/>
              </w:rPr>
              <w:t>PO</w:t>
            </w:r>
          </w:p>
        </w:tc>
        <w:tc>
          <w:tcPr>
            <w:tcW w:w="1980" w:type="dxa"/>
          </w:tcPr>
          <w:p w14:paraId="4EDDB686" w14:textId="77777777" w:rsidR="00E128EB" w:rsidRDefault="001A4C00">
            <w:pPr>
              <w:pStyle w:val="Compact"/>
            </w:pPr>
            <w:r>
              <w:rPr>
                <w:sz w:val="19"/>
              </w:rPr>
              <w:t>10 mg/kg/hari selama 1 hari, kemudian 5 mg/kg selama 4 hari; atau 10 mg/kg/hari selama 3 hari; atau 30 mg/kg sekali</w:t>
            </w:r>
          </w:p>
        </w:tc>
        <w:tc>
          <w:tcPr>
            <w:tcW w:w="1980" w:type="dxa"/>
          </w:tcPr>
          <w:p w14:paraId="2AB00900" w14:textId="77777777" w:rsidR="00E128EB" w:rsidRDefault="001A4C00">
            <w:pPr>
              <w:pStyle w:val="Compact"/>
            </w:pPr>
            <w:r>
              <w:rPr>
                <w:sz w:val="19"/>
              </w:rPr>
              <w:t>Tidak cocok</w:t>
            </w:r>
          </w:p>
        </w:tc>
        <w:tc>
          <w:tcPr>
            <w:tcW w:w="1980" w:type="dxa"/>
          </w:tcPr>
          <w:p w14:paraId="3E560211" w14:textId="77777777" w:rsidR="00E128EB" w:rsidRDefault="001A4C00">
            <w:pPr>
              <w:pStyle w:val="Compact"/>
            </w:pPr>
            <w:r>
              <w:rPr>
                <w:sz w:val="19"/>
              </w:rPr>
              <w:t xml:space="preserve">Seluruh dosis sehari sekali. OMA: 10 mg/kg/hari × 3 hari atau 30 mg/kg × 1 hari atau 10 mg/kg/hari × 1 hari, kemudian 5 mg/kg/hari × 4 hari. Faringitis: 12 mg/kg/hari (maksimum 500 mg) hari 1, kemudian 6 mg/kg/hari (maksimum 250 mg) pada hari 2–5. Sinusitis: 10 mg/kg/hari × 3 hari atau 10 mg/kg/hari × 1 hari, kemudian 5 mg/kg/hari × 4 hari. PTK: 10 mg/kg × 1 hari, kemudian 5 mg/kg/hari × 4 hari atau 60 mg/kg × 1 hari suspensi Zmax untuk bayi dan anak-anak berusia &gt;6 bulan. Shigellosis: 12 mg/kg × 1 hari, 6 </w:t>
            </w:r>
            <w:r>
              <w:rPr>
                <w:sz w:val="19"/>
              </w:rPr>
              <w:t>mg/kg/hari × 4 hari</w:t>
            </w:r>
          </w:p>
        </w:tc>
      </w:tr>
      <w:tr w:rsidR="00E128EB" w14:paraId="75DD7FED" w14:textId="77777777">
        <w:tc>
          <w:tcPr>
            <w:tcW w:w="1980" w:type="dxa"/>
          </w:tcPr>
          <w:p w14:paraId="2801A8AB" w14:textId="77777777" w:rsidR="00E128EB" w:rsidRDefault="001A4C00">
            <w:pPr>
              <w:pStyle w:val="Compact"/>
            </w:pPr>
            <w:r>
              <w:rPr>
                <w:sz w:val="19"/>
              </w:rPr>
              <w:t>IV</w:t>
            </w:r>
          </w:p>
        </w:tc>
        <w:tc>
          <w:tcPr>
            <w:tcW w:w="1980" w:type="dxa"/>
          </w:tcPr>
          <w:p w14:paraId="62B07FEF" w14:textId="77777777" w:rsidR="00E128EB" w:rsidRDefault="001A4C00">
            <w:pPr>
              <w:pStyle w:val="Compact"/>
            </w:pPr>
            <w:r>
              <w:rPr>
                <w:sz w:val="19"/>
              </w:rPr>
              <w:t>Tidak cocok</w:t>
            </w:r>
          </w:p>
        </w:tc>
        <w:tc>
          <w:tcPr>
            <w:tcW w:w="1980" w:type="dxa"/>
          </w:tcPr>
          <w:p w14:paraId="2828EF88" w14:textId="77777777" w:rsidR="00E128EB" w:rsidRDefault="001A4C00">
            <w:pPr>
              <w:pStyle w:val="Compact"/>
            </w:pPr>
            <w:r>
              <w:rPr>
                <w:sz w:val="19"/>
              </w:rPr>
              <w:t>10 mg/kg, sehari sekali</w:t>
            </w:r>
          </w:p>
        </w:tc>
        <w:tc>
          <w:tcPr>
            <w:tcW w:w="1980" w:type="dxa"/>
          </w:tcPr>
          <w:p w14:paraId="457A09F9" w14:textId="77777777" w:rsidR="00E128EB" w:rsidRDefault="001A4C00">
            <w:pPr>
              <w:pStyle w:val="Compact"/>
            </w:pPr>
            <w:r>
              <w:rPr>
                <w:sz w:val="19"/>
              </w:rPr>
              <w:t>–</w:t>
            </w:r>
          </w:p>
        </w:tc>
      </w:tr>
    </w:tbl>
    <w:p w14:paraId="4D81AB92" w14:textId="77777777" w:rsidR="00E128EB" w:rsidRDefault="001A4C00">
      <w:pPr>
        <w:pStyle w:val="BodyText"/>
      </w:pPr>
      <w:r>
        <w:t>IDAI hlm. 40, daftar dosis obat: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60DE83AA"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29FDF47" w14:textId="77777777" w:rsidR="00E128EB" w:rsidRDefault="001A4C00">
            <w:pPr>
              <w:pStyle w:val="Compact"/>
            </w:pPr>
            <w:r>
              <w:rPr>
                <w:sz w:val="19"/>
              </w:rPr>
              <w:t>Keadaan</w:t>
            </w:r>
          </w:p>
        </w:tc>
        <w:tc>
          <w:tcPr>
            <w:tcW w:w="3960" w:type="dxa"/>
            <w:shd w:val="clear" w:color="auto" w:fill="DCE6F1"/>
          </w:tcPr>
          <w:p w14:paraId="4A455519" w14:textId="77777777" w:rsidR="00E128EB" w:rsidRDefault="001A4C00">
            <w:pPr>
              <w:pStyle w:val="Compact"/>
            </w:pPr>
            <w:r>
              <w:rPr>
                <w:sz w:val="19"/>
              </w:rPr>
              <w:t>Dosis</w:t>
            </w:r>
          </w:p>
        </w:tc>
      </w:tr>
      <w:tr w:rsidR="00E128EB" w14:paraId="027BB402" w14:textId="77777777">
        <w:tc>
          <w:tcPr>
            <w:tcW w:w="3960" w:type="dxa"/>
          </w:tcPr>
          <w:p w14:paraId="536DEA99" w14:textId="77777777" w:rsidR="00E128EB" w:rsidRDefault="001A4C00">
            <w:pPr>
              <w:pStyle w:val="Compact"/>
            </w:pPr>
            <w:r>
              <w:rPr>
                <w:sz w:val="19"/>
              </w:rPr>
              <w:t>Oral</w:t>
            </w:r>
          </w:p>
        </w:tc>
        <w:tc>
          <w:tcPr>
            <w:tcW w:w="3960" w:type="dxa"/>
          </w:tcPr>
          <w:p w14:paraId="3ACDC141" w14:textId="77777777" w:rsidR="00E128EB" w:rsidRDefault="001A4C00">
            <w:pPr>
              <w:pStyle w:val="Compact"/>
            </w:pPr>
            <w:r>
              <w:rPr>
                <w:sz w:val="19"/>
              </w:rPr>
              <w:t>10 mg/kg/hari pada hari-1, kemudian 5 mg/kg/hari pada hari 2–5 ATAU 15 mg/kg/hari selama 3 hari</w:t>
            </w:r>
          </w:p>
        </w:tc>
      </w:tr>
      <w:tr w:rsidR="00E128EB" w14:paraId="1F6497A8" w14:textId="77777777">
        <w:tc>
          <w:tcPr>
            <w:tcW w:w="3960" w:type="dxa"/>
          </w:tcPr>
          <w:p w14:paraId="5EB55896" w14:textId="77777777" w:rsidR="00E128EB" w:rsidRDefault="001A4C00">
            <w:pPr>
              <w:pStyle w:val="Compact"/>
            </w:pPr>
            <w:r>
              <w:rPr>
                <w:sz w:val="19"/>
              </w:rPr>
              <w:t xml:space="preserve">Profilaksis primer </w:t>
            </w:r>
            <w:r>
              <w:rPr>
                <w:i/>
                <w:iCs/>
                <w:sz w:val="19"/>
              </w:rPr>
              <w:t>Mycobacterium avium complex</w:t>
            </w:r>
            <w:r>
              <w:rPr>
                <w:sz w:val="19"/>
              </w:rPr>
              <w:t xml:space="preserve"> (MAC)</w:t>
            </w:r>
          </w:p>
        </w:tc>
        <w:tc>
          <w:tcPr>
            <w:tcW w:w="3960" w:type="dxa"/>
          </w:tcPr>
          <w:p w14:paraId="6E14649C" w14:textId="77777777" w:rsidR="00E128EB" w:rsidRDefault="001A4C00">
            <w:pPr>
              <w:pStyle w:val="Compact"/>
            </w:pPr>
            <w:r>
              <w:rPr>
                <w:sz w:val="19"/>
              </w:rPr>
              <w:t>20 mg/kg (maks 1200 mg/dosis)/minggu, per oral atau 5 mg/kg (maks 250 mg/dosis), per oral, 24 jam</w:t>
            </w:r>
          </w:p>
        </w:tc>
      </w:tr>
      <w:tr w:rsidR="00E128EB" w14:paraId="1D17FECA" w14:textId="77777777">
        <w:tc>
          <w:tcPr>
            <w:tcW w:w="3960" w:type="dxa"/>
          </w:tcPr>
          <w:p w14:paraId="711AB98E" w14:textId="77777777" w:rsidR="00E128EB" w:rsidRDefault="001A4C00">
            <w:pPr>
              <w:pStyle w:val="Compact"/>
            </w:pPr>
            <w:r>
              <w:rPr>
                <w:sz w:val="19"/>
              </w:rPr>
              <w:t>Profilaksis sekunder MAC</w:t>
            </w:r>
          </w:p>
        </w:tc>
        <w:tc>
          <w:tcPr>
            <w:tcW w:w="3960" w:type="dxa"/>
          </w:tcPr>
          <w:p w14:paraId="294D7F43" w14:textId="77777777" w:rsidR="00E128EB" w:rsidRDefault="001A4C00">
            <w:pPr>
              <w:pStyle w:val="Compact"/>
            </w:pPr>
            <w:r>
              <w:rPr>
                <w:sz w:val="19"/>
              </w:rPr>
              <w:t>5 mg/kg (maks 250 mg/dosis), per oral, 24 jam ditambah etambutol 15 mg/kg (maks 800 mg), per oral, 24 jam</w:t>
            </w:r>
          </w:p>
        </w:tc>
      </w:tr>
    </w:tbl>
    <w:p w14:paraId="3C964FDE" w14:textId="77777777" w:rsidR="00E128EB" w:rsidRDefault="001A4C00">
      <w:pPr>
        <w:pStyle w:val="BodyText"/>
      </w:pPr>
      <w:r>
        <w:rPr>
          <w:b/>
          <w:bCs/>
        </w:rPr>
        <w:t>Penyesuaian dosis pada penyakit ginjal</w:t>
      </w:r>
      <w:r>
        <w:t xml:space="preserve"> (IDAI hlm. 77)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6D06514B"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D82D23C" w14:textId="77777777" w:rsidR="00E128EB" w:rsidRDefault="001A4C00">
            <w:pPr>
              <w:pStyle w:val="Compact"/>
            </w:pPr>
            <w:r>
              <w:rPr>
                <w:sz w:val="19"/>
              </w:rPr>
              <w:lastRenderedPageBreak/>
              <w:t>Dosis normal</w:t>
            </w:r>
          </w:p>
        </w:tc>
        <w:tc>
          <w:tcPr>
            <w:tcW w:w="1131" w:type="dxa"/>
            <w:shd w:val="clear" w:color="auto" w:fill="DCE6F1"/>
          </w:tcPr>
          <w:p w14:paraId="4EC838CA" w14:textId="77777777" w:rsidR="00E128EB" w:rsidRDefault="001A4C00">
            <w:pPr>
              <w:pStyle w:val="Compact"/>
            </w:pPr>
            <w:r>
              <w:rPr>
                <w:sz w:val="19"/>
              </w:rPr>
              <w:t>Dosis (D)/Interval (I)</w:t>
            </w:r>
          </w:p>
        </w:tc>
        <w:tc>
          <w:tcPr>
            <w:tcW w:w="1131" w:type="dxa"/>
            <w:shd w:val="clear" w:color="auto" w:fill="DCE6F1"/>
          </w:tcPr>
          <w:p w14:paraId="723773EC" w14:textId="77777777" w:rsidR="00E128EB" w:rsidRDefault="001A4C00">
            <w:pPr>
              <w:pStyle w:val="Compact"/>
            </w:pPr>
            <w:r>
              <w:rPr>
                <w:sz w:val="19"/>
              </w:rPr>
              <w:t>LFG &gt;50</w:t>
            </w:r>
          </w:p>
        </w:tc>
        <w:tc>
          <w:tcPr>
            <w:tcW w:w="1131" w:type="dxa"/>
            <w:shd w:val="clear" w:color="auto" w:fill="DCE6F1"/>
          </w:tcPr>
          <w:p w14:paraId="54671D11" w14:textId="77777777" w:rsidR="00E128EB" w:rsidRDefault="001A4C00">
            <w:pPr>
              <w:pStyle w:val="Compact"/>
            </w:pPr>
            <w:r>
              <w:rPr>
                <w:sz w:val="19"/>
              </w:rPr>
              <w:t>LFG 10–50</w:t>
            </w:r>
          </w:p>
        </w:tc>
        <w:tc>
          <w:tcPr>
            <w:tcW w:w="1131" w:type="dxa"/>
            <w:shd w:val="clear" w:color="auto" w:fill="DCE6F1"/>
          </w:tcPr>
          <w:p w14:paraId="12D30A97" w14:textId="77777777" w:rsidR="00E128EB" w:rsidRDefault="001A4C00">
            <w:pPr>
              <w:pStyle w:val="Compact"/>
            </w:pPr>
            <w:r>
              <w:rPr>
                <w:sz w:val="19"/>
              </w:rPr>
              <w:t>LFG &lt;10</w:t>
            </w:r>
          </w:p>
        </w:tc>
        <w:tc>
          <w:tcPr>
            <w:tcW w:w="1131" w:type="dxa"/>
            <w:shd w:val="clear" w:color="auto" w:fill="DCE6F1"/>
          </w:tcPr>
          <w:p w14:paraId="454A0E88" w14:textId="77777777" w:rsidR="00E128EB" w:rsidRDefault="001A4C00">
            <w:pPr>
              <w:pStyle w:val="Compact"/>
            </w:pPr>
            <w:r>
              <w:rPr>
                <w:sz w:val="19"/>
              </w:rPr>
              <w:t>HD</w:t>
            </w:r>
          </w:p>
        </w:tc>
        <w:tc>
          <w:tcPr>
            <w:tcW w:w="1131" w:type="dxa"/>
            <w:shd w:val="clear" w:color="auto" w:fill="DCE6F1"/>
          </w:tcPr>
          <w:p w14:paraId="451C62C7" w14:textId="77777777" w:rsidR="00E128EB" w:rsidRDefault="001A4C00">
            <w:pPr>
              <w:pStyle w:val="Compact"/>
            </w:pPr>
            <w:r>
              <w:rPr>
                <w:sz w:val="19"/>
              </w:rPr>
              <w:t>PD</w:t>
            </w:r>
          </w:p>
        </w:tc>
      </w:tr>
      <w:tr w:rsidR="00E128EB" w14:paraId="73220FD6" w14:textId="77777777">
        <w:tc>
          <w:tcPr>
            <w:tcW w:w="1131" w:type="dxa"/>
          </w:tcPr>
          <w:p w14:paraId="2669A4C1" w14:textId="77777777" w:rsidR="00E128EB" w:rsidRDefault="001A4C00">
            <w:pPr>
              <w:pStyle w:val="Compact"/>
            </w:pPr>
            <w:r>
              <w:rPr>
                <w:sz w:val="19"/>
              </w:rPr>
              <w:t>15 mg/kg/dosis pada hari pertama (dewasa 500 mg) kmd 7,5 mg/kg/dosis q24 jam pada hari ke 2–5 po (dewasa 250 mg)</w:t>
            </w:r>
          </w:p>
        </w:tc>
        <w:tc>
          <w:tcPr>
            <w:tcW w:w="1131" w:type="dxa"/>
          </w:tcPr>
          <w:p w14:paraId="3DE2595A" w14:textId="77777777" w:rsidR="00E128EB" w:rsidRDefault="001A4C00">
            <w:pPr>
              <w:pStyle w:val="Compact"/>
            </w:pPr>
            <w:r>
              <w:rPr>
                <w:sz w:val="19"/>
              </w:rPr>
              <w:t>D</w:t>
            </w:r>
          </w:p>
        </w:tc>
        <w:tc>
          <w:tcPr>
            <w:tcW w:w="1131" w:type="dxa"/>
          </w:tcPr>
          <w:p w14:paraId="2F8AB859" w14:textId="77777777" w:rsidR="00E128EB" w:rsidRDefault="001A4C00">
            <w:pPr>
              <w:pStyle w:val="Compact"/>
            </w:pPr>
            <w:r>
              <w:rPr>
                <w:sz w:val="19"/>
              </w:rPr>
              <w:t>100%</w:t>
            </w:r>
          </w:p>
        </w:tc>
        <w:tc>
          <w:tcPr>
            <w:tcW w:w="1131" w:type="dxa"/>
          </w:tcPr>
          <w:p w14:paraId="77CF0253" w14:textId="77777777" w:rsidR="00E128EB" w:rsidRDefault="001A4C00">
            <w:pPr>
              <w:pStyle w:val="Compact"/>
            </w:pPr>
            <w:r>
              <w:rPr>
                <w:sz w:val="19"/>
              </w:rPr>
              <w:t>100%</w:t>
            </w:r>
          </w:p>
        </w:tc>
        <w:tc>
          <w:tcPr>
            <w:tcW w:w="1131" w:type="dxa"/>
          </w:tcPr>
          <w:p w14:paraId="5B991BBE" w14:textId="77777777" w:rsidR="00E128EB" w:rsidRDefault="001A4C00">
            <w:pPr>
              <w:pStyle w:val="Compact"/>
            </w:pPr>
            <w:r>
              <w:rPr>
                <w:sz w:val="19"/>
              </w:rPr>
              <w:t>100%</w:t>
            </w:r>
          </w:p>
        </w:tc>
        <w:tc>
          <w:tcPr>
            <w:tcW w:w="1131" w:type="dxa"/>
          </w:tcPr>
          <w:p w14:paraId="1BCA2FF4" w14:textId="77777777" w:rsidR="00E128EB" w:rsidRDefault="001A4C00">
            <w:pPr>
              <w:pStyle w:val="Compact"/>
            </w:pPr>
            <w:r>
              <w:rPr>
                <w:sz w:val="19"/>
              </w:rPr>
              <w:t>tak ada</w:t>
            </w:r>
          </w:p>
        </w:tc>
        <w:tc>
          <w:tcPr>
            <w:tcW w:w="1131" w:type="dxa"/>
          </w:tcPr>
          <w:p w14:paraId="369E54A5" w14:textId="77777777" w:rsidR="00E128EB" w:rsidRDefault="001A4C00">
            <w:pPr>
              <w:pStyle w:val="Compact"/>
            </w:pPr>
            <w:r>
              <w:rPr>
                <w:sz w:val="19"/>
              </w:rPr>
              <w:t>tak ada</w:t>
            </w:r>
          </w:p>
        </w:tc>
      </w:tr>
    </w:tbl>
    <w:p w14:paraId="7CC67309" w14:textId="77777777" w:rsidR="00E128EB" w:rsidRDefault="001A4C00">
      <w:pPr>
        <w:pStyle w:val="BodyText"/>
      </w:pPr>
      <w:r>
        <w:rPr>
          <w:b/>
          <w:bCs/>
        </w:rPr>
        <w:t>Sediaan</w:t>
      </w:r>
      <w:r>
        <w:t xml:space="preserve"> (FORNAS 2025 hlm. 31)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66"/>
        <w:gridCol w:w="1939"/>
      </w:tblGrid>
      <w:tr w:rsidR="00E128EB" w14:paraId="3524E3BD"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438087E" w14:textId="77777777" w:rsidR="00E128EB" w:rsidRDefault="001A4C00">
            <w:pPr>
              <w:pStyle w:val="Compact"/>
            </w:pPr>
            <w:r>
              <w:rPr>
                <w:sz w:val="19"/>
              </w:rPr>
              <w:t>Sediaan</w:t>
            </w:r>
          </w:p>
        </w:tc>
        <w:tc>
          <w:tcPr>
            <w:tcW w:w="0" w:type="auto"/>
            <w:shd w:val="clear" w:color="auto" w:fill="DCE6F1"/>
          </w:tcPr>
          <w:p w14:paraId="54AABD16" w14:textId="77777777" w:rsidR="00E128EB" w:rsidRDefault="001A4C00">
            <w:pPr>
              <w:pStyle w:val="Compact"/>
            </w:pPr>
            <w:r>
              <w:rPr>
                <w:sz w:val="19"/>
              </w:rPr>
              <w:t>Peresepan maksimal</w:t>
            </w:r>
          </w:p>
        </w:tc>
      </w:tr>
      <w:tr w:rsidR="00E128EB" w14:paraId="2F361655" w14:textId="77777777">
        <w:tc>
          <w:tcPr>
            <w:tcW w:w="0" w:type="auto"/>
          </w:tcPr>
          <w:p w14:paraId="63418EF8" w14:textId="77777777" w:rsidR="00E128EB" w:rsidRDefault="001A4C00">
            <w:pPr>
              <w:pStyle w:val="Compact"/>
            </w:pPr>
            <w:r>
              <w:rPr>
                <w:sz w:val="19"/>
              </w:rPr>
              <w:t>Tablet 250 mg</w:t>
            </w:r>
          </w:p>
        </w:tc>
        <w:tc>
          <w:tcPr>
            <w:tcW w:w="0" w:type="auto"/>
          </w:tcPr>
          <w:p w14:paraId="65169A9B" w14:textId="77777777" w:rsidR="00E128EB" w:rsidRDefault="001A4C00">
            <w:pPr>
              <w:pStyle w:val="Compact"/>
            </w:pPr>
            <w:r>
              <w:rPr>
                <w:sz w:val="19"/>
              </w:rPr>
              <w:t>3 hari</w:t>
            </w:r>
          </w:p>
        </w:tc>
      </w:tr>
      <w:tr w:rsidR="00E128EB" w14:paraId="18BEB625" w14:textId="77777777">
        <w:tc>
          <w:tcPr>
            <w:tcW w:w="0" w:type="auto"/>
          </w:tcPr>
          <w:p w14:paraId="4903958B" w14:textId="77777777" w:rsidR="00E128EB" w:rsidRDefault="001A4C00">
            <w:pPr>
              <w:pStyle w:val="Compact"/>
            </w:pPr>
            <w:r>
              <w:rPr>
                <w:sz w:val="19"/>
              </w:rPr>
              <w:t>Tablet salut selaput 500 mg</w:t>
            </w:r>
          </w:p>
        </w:tc>
        <w:tc>
          <w:tcPr>
            <w:tcW w:w="0" w:type="auto"/>
          </w:tcPr>
          <w:p w14:paraId="298CC718" w14:textId="77777777" w:rsidR="00E128EB" w:rsidRDefault="001A4C00">
            <w:pPr>
              <w:pStyle w:val="Compact"/>
            </w:pPr>
            <w:r>
              <w:rPr>
                <w:sz w:val="19"/>
              </w:rPr>
              <w:t>–</w:t>
            </w:r>
          </w:p>
        </w:tc>
      </w:tr>
      <w:tr w:rsidR="00E128EB" w14:paraId="0058A353" w14:textId="77777777">
        <w:tc>
          <w:tcPr>
            <w:tcW w:w="0" w:type="auto"/>
          </w:tcPr>
          <w:p w14:paraId="675E556C" w14:textId="77777777" w:rsidR="00E128EB" w:rsidRDefault="001A4C00">
            <w:pPr>
              <w:pStyle w:val="Compact"/>
            </w:pPr>
            <w:r>
              <w:rPr>
                <w:sz w:val="19"/>
              </w:rPr>
              <w:t>Sirup kering 200 mg/5 mL</w:t>
            </w:r>
          </w:p>
        </w:tc>
        <w:tc>
          <w:tcPr>
            <w:tcW w:w="0" w:type="auto"/>
          </w:tcPr>
          <w:p w14:paraId="290001FA" w14:textId="77777777" w:rsidR="00E128EB" w:rsidRDefault="001A4C00">
            <w:pPr>
              <w:pStyle w:val="Compact"/>
            </w:pPr>
            <w:r>
              <w:rPr>
                <w:sz w:val="19"/>
              </w:rPr>
              <w:t>–</w:t>
            </w:r>
          </w:p>
        </w:tc>
      </w:tr>
      <w:tr w:rsidR="00E128EB" w14:paraId="66BC7A4E" w14:textId="77777777">
        <w:tc>
          <w:tcPr>
            <w:tcW w:w="0" w:type="auto"/>
          </w:tcPr>
          <w:p w14:paraId="637E4FE9" w14:textId="77777777" w:rsidR="00E128EB" w:rsidRDefault="001A4C00">
            <w:pPr>
              <w:pStyle w:val="Compact"/>
            </w:pPr>
            <w:r>
              <w:rPr>
                <w:sz w:val="19"/>
              </w:rPr>
              <w:t>Serbuk injeksi 500 mg</w:t>
            </w:r>
          </w:p>
        </w:tc>
        <w:tc>
          <w:tcPr>
            <w:tcW w:w="0" w:type="auto"/>
          </w:tcPr>
          <w:p w14:paraId="7FCC96A7" w14:textId="77777777" w:rsidR="00E128EB" w:rsidRDefault="001A4C00">
            <w:pPr>
              <w:pStyle w:val="Compact"/>
            </w:pPr>
            <w:r>
              <w:rPr>
                <w:sz w:val="19"/>
              </w:rPr>
              <w:t>–</w:t>
            </w:r>
          </w:p>
        </w:tc>
      </w:tr>
    </w:tbl>
    <w:p w14:paraId="67ACE311" w14:textId="77777777" w:rsidR="00E128EB" w:rsidRDefault="001A4C00">
      <w:pPr>
        <w:pStyle w:val="BodyText"/>
      </w:pPr>
      <w:r>
        <w:t>Restriksi FORNAS: diberikan atas persetujuan dokter yang memiliki kompetensi di bidang ilmu penyakit tropik dan/atau infeksi atau DPJP yang ditunjuk oleh KFT/KPRA untuk: a) antibiotik kategori Watch; b) ketika antibiotik kategori Access tidak efektif.</w:t>
      </w:r>
    </w:p>
    <w:p w14:paraId="6E8FF01E" w14:textId="77777777" w:rsidR="00E128EB" w:rsidRDefault="001A4C00">
      <w:pPr>
        <w:pStyle w:val="BodyText"/>
      </w:pPr>
      <w:r>
        <w:rPr>
          <w:b/>
          <w:bCs/>
        </w:rPr>
        <w:t>Aturan penggunaan</w:t>
      </w:r>
    </w:p>
    <w:p w14:paraId="22FBB326" w14:textId="77777777" w:rsidR="00E128EB" w:rsidRDefault="001A4C00" w:rsidP="001A4C00">
      <w:pPr>
        <w:pStyle w:val="Compact"/>
        <w:numPr>
          <w:ilvl w:val="0"/>
          <w:numId w:val="81"/>
        </w:numPr>
      </w:pPr>
      <w:r>
        <w:t>Seluruh dosis diberikan sehari sekali (IDAI).</w:t>
      </w:r>
    </w:p>
    <w:p w14:paraId="2D148336" w14:textId="77777777" w:rsidR="00E128EB" w:rsidRDefault="001A4C00">
      <w:pPr>
        <w:pStyle w:val="FirstParagraph"/>
      </w:pPr>
      <w:r>
        <w:rPr>
          <w:b/>
          <w:bCs/>
        </w:rPr>
        <w:t>Manfaat obat</w:t>
      </w:r>
      <w:r>
        <w:t xml:space="preserve"> (label Zithromax oral; infeksi ringan sampai sedang)</w:t>
      </w:r>
    </w:p>
    <w:p w14:paraId="06FA7042" w14:textId="77777777" w:rsidR="00E128EB" w:rsidRDefault="001A4C00" w:rsidP="001A4C00">
      <w:pPr>
        <w:pStyle w:val="Compact"/>
        <w:numPr>
          <w:ilvl w:val="0"/>
          <w:numId w:val="82"/>
        </w:numPr>
      </w:pPr>
      <w:r>
        <w:t>Anak:</w:t>
      </w:r>
    </w:p>
    <w:p w14:paraId="50B14BF3" w14:textId="77777777" w:rsidR="00E128EB" w:rsidRDefault="001A4C00" w:rsidP="001A4C00">
      <w:pPr>
        <w:pStyle w:val="Compact"/>
        <w:numPr>
          <w:ilvl w:val="1"/>
          <w:numId w:val="83"/>
        </w:numPr>
      </w:pPr>
      <w:r>
        <w:t>otitis media akut (usia 6 bulan ke atas);</w:t>
      </w:r>
    </w:p>
    <w:p w14:paraId="3CBB770E" w14:textId="77777777" w:rsidR="00E128EB" w:rsidRDefault="001A4C00" w:rsidP="001A4C00">
      <w:pPr>
        <w:pStyle w:val="Compact"/>
        <w:numPr>
          <w:ilvl w:val="1"/>
          <w:numId w:val="83"/>
        </w:numPr>
      </w:pPr>
      <w:r>
        <w:t>pneumonia komunitas yang dapat diobati oral (usia 6 bulan ke atas);</w:t>
      </w:r>
    </w:p>
    <w:p w14:paraId="7ED31C63" w14:textId="77777777" w:rsidR="00E128EB" w:rsidRDefault="001A4C00" w:rsidP="001A4C00">
      <w:pPr>
        <w:pStyle w:val="Compact"/>
        <w:numPr>
          <w:ilvl w:val="1"/>
          <w:numId w:val="83"/>
        </w:numPr>
      </w:pPr>
      <w:r>
        <w:t xml:space="preserve">faringitis/tonsilitis oleh </w:t>
      </w:r>
      <w:r>
        <w:rPr>
          <w:i/>
          <w:iCs/>
        </w:rPr>
        <w:t>Streptococcus pyogenes</w:t>
      </w:r>
      <w:r>
        <w:t xml:space="preserve"> sebagai alternatif terapi lini pertama (usia 2 tahun ke atas).</w:t>
      </w:r>
    </w:p>
    <w:p w14:paraId="03F50D09" w14:textId="77777777" w:rsidR="00E128EB" w:rsidRDefault="001A4C00" w:rsidP="001A4C00">
      <w:pPr>
        <w:pStyle w:val="Compact"/>
        <w:numPr>
          <w:ilvl w:val="0"/>
          <w:numId w:val="82"/>
        </w:numPr>
      </w:pPr>
      <w:r>
        <w:t>Dewasa: eksaserbasi akut bronkitis kronik, sinusitis bakterial akut, pneumonia komunitas, faringitis/tonsilitis, infeksi kulit tanpa komplikasi, uretritis dan servisitis, ulkus genital (</w:t>
      </w:r>
      <w:r>
        <w:rPr>
          <w:i/>
          <w:iCs/>
        </w:rPr>
        <w:t>chancroid</w:t>
      </w:r>
      <w:r>
        <w:t>) pada pria.</w:t>
      </w:r>
    </w:p>
    <w:p w14:paraId="6B01CA8A" w14:textId="77777777" w:rsidR="00E128EB" w:rsidRDefault="001A4C00" w:rsidP="001A4C00">
      <w:pPr>
        <w:pStyle w:val="Compact"/>
        <w:numPr>
          <w:ilvl w:val="0"/>
          <w:numId w:val="82"/>
        </w:numPr>
      </w:pPr>
      <w:r>
        <w:t>Injeksi (label Zithromax IV): pneumonia komunitas dan penyakit radang panggul pada dewasa yang memerlukan terapi intravena awal.</w:t>
      </w:r>
    </w:p>
    <w:p w14:paraId="3EC3F9C8" w14:textId="77777777" w:rsidR="00E128EB" w:rsidRDefault="001A4C00">
      <w:pPr>
        <w:pStyle w:val="FirstParagraph"/>
      </w:pPr>
      <w:r>
        <w:rPr>
          <w:b/>
          <w:bCs/>
        </w:rPr>
        <w:t>Efek samping</w:t>
      </w:r>
      <w:r>
        <w:t xml:space="preserve"> (label Zithromax oral)</w:t>
      </w:r>
    </w:p>
    <w:p w14:paraId="7F524BFD" w14:textId="77777777" w:rsidR="00E128EB" w:rsidRDefault="001A4C00" w:rsidP="001A4C00">
      <w:pPr>
        <w:pStyle w:val="Compact"/>
        <w:numPr>
          <w:ilvl w:val="0"/>
          <w:numId w:val="84"/>
        </w:numPr>
      </w:pPr>
      <w:r>
        <w:t>Otitis media akut (dosis total 30 mg/kg): diare, nyeri perut, muntah, mual, ruam (≥1%). Regimen 1 hari: diare 4,3%, muntah 4,9%.</w:t>
      </w:r>
    </w:p>
    <w:p w14:paraId="133A1D0D" w14:textId="77777777" w:rsidR="00E128EB" w:rsidRDefault="001A4C00" w:rsidP="001A4C00">
      <w:pPr>
        <w:pStyle w:val="Compact"/>
        <w:numPr>
          <w:ilvl w:val="0"/>
          <w:numId w:val="84"/>
        </w:numPr>
      </w:pPr>
      <w:r>
        <w:lastRenderedPageBreak/>
        <w:t>Pneumonia komunitas (10 mg/kg hari 1, lalu 5 mg/kg hari 2–5): diare/tinja lembek 5,8%, nyeri perut 1,9%, muntah 1,9%, mual 1,9%, ruam 1,6%.</w:t>
      </w:r>
    </w:p>
    <w:p w14:paraId="3779442E" w14:textId="77777777" w:rsidR="00E128EB" w:rsidRDefault="001A4C00" w:rsidP="001A4C00">
      <w:pPr>
        <w:pStyle w:val="Compact"/>
        <w:numPr>
          <w:ilvl w:val="0"/>
          <w:numId w:val="84"/>
        </w:numPr>
      </w:pPr>
      <w:r>
        <w:t>Faringitis/tonsilitis (12 mg/kg hari 1–5): diare 5,4%, nyeri perut 3,4%, muntah 5,6%, mual 1,8%, sakit kepala 1,1%.</w:t>
      </w:r>
    </w:p>
    <w:p w14:paraId="423964FD" w14:textId="77777777" w:rsidR="00E128EB" w:rsidRDefault="001A4C00">
      <w:pPr>
        <w:pStyle w:val="FirstParagraph"/>
      </w:pPr>
      <w:r>
        <w:rPr>
          <w:b/>
          <w:bCs/>
        </w:rPr>
        <w:t>Peringatan</w:t>
      </w:r>
      <w:r>
        <w:t xml:space="preserve"> (label Zithromax)</w:t>
      </w:r>
    </w:p>
    <w:p w14:paraId="2EE4144E" w14:textId="77777777" w:rsidR="00E128EB" w:rsidRDefault="001A4C00" w:rsidP="001A4C00">
      <w:pPr>
        <w:pStyle w:val="Compact"/>
        <w:numPr>
          <w:ilvl w:val="0"/>
          <w:numId w:val="85"/>
        </w:numPr>
      </w:pPr>
      <w:r>
        <w:t>Kontraindikasi: hipersensitivitas terhadap azitromisin, eritromisin, makrolida, atau ketolida; riwayat ikterus kolestatik/gangguan hati akibat azitromisin sebelumnya.</w:t>
      </w:r>
    </w:p>
    <w:p w14:paraId="7EEBB85E" w14:textId="77777777" w:rsidR="00E128EB" w:rsidRDefault="001A4C00" w:rsidP="001A4C00">
      <w:pPr>
        <w:pStyle w:val="Compact"/>
        <w:numPr>
          <w:ilvl w:val="0"/>
          <w:numId w:val="85"/>
        </w:numPr>
      </w:pPr>
      <w:r>
        <w:t>Reaksi alergi serius (angioedema, anafilaksis, AGEP, sindrom Stevens-Johnson, nekrolisis epidermal toksik, DRESS); kematian pernah dilaporkan.</w:t>
      </w:r>
    </w:p>
    <w:p w14:paraId="340CEBA8" w14:textId="77777777" w:rsidR="00E128EB" w:rsidRDefault="001A4C00" w:rsidP="001A4C00">
      <w:pPr>
        <w:pStyle w:val="Compact"/>
        <w:numPr>
          <w:ilvl w:val="0"/>
          <w:numId w:val="85"/>
        </w:numPr>
      </w:pPr>
      <w:r>
        <w:t>Hepatotoksisitas.</w:t>
      </w:r>
    </w:p>
    <w:p w14:paraId="6EB94918" w14:textId="77777777" w:rsidR="00E128EB" w:rsidRDefault="001A4C00" w:rsidP="001A4C00">
      <w:pPr>
        <w:pStyle w:val="Compact"/>
        <w:numPr>
          <w:ilvl w:val="0"/>
          <w:numId w:val="85"/>
        </w:numPr>
      </w:pPr>
      <w:r>
        <w:t>Stenosis pilorus hipertrofik infantil pernah dilaporkan setelah penggunaan pada neonatus (terapi sampai 42 hari kehidupan).</w:t>
      </w:r>
    </w:p>
    <w:p w14:paraId="55361F58" w14:textId="77777777" w:rsidR="00E128EB" w:rsidRDefault="001A4C00" w:rsidP="001A4C00">
      <w:pPr>
        <w:pStyle w:val="Compact"/>
        <w:numPr>
          <w:ilvl w:val="0"/>
          <w:numId w:val="85"/>
        </w:numPr>
      </w:pPr>
      <w:r>
        <w:t>Pemanjangan interval QT dan torsades de pointes.</w:t>
      </w:r>
    </w:p>
    <w:p w14:paraId="185D561A" w14:textId="77777777" w:rsidR="00E128EB" w:rsidRDefault="001A4C00" w:rsidP="001A4C00">
      <w:pPr>
        <w:pStyle w:val="Compact"/>
        <w:numPr>
          <w:ilvl w:val="0"/>
          <w:numId w:val="85"/>
        </w:numPr>
      </w:pPr>
      <w:r>
        <w:t>Keamanan dan efektivitas sediaan injeksi pada anak belum ditetapkan (label Zithromax IV).</w:t>
      </w:r>
    </w:p>
    <w:p w14:paraId="4FBCE2D6" w14:textId="77777777" w:rsidR="00E128EB" w:rsidRDefault="001A4C00">
      <w:pPr>
        <w:pStyle w:val="FirstParagraph"/>
      </w:pPr>
      <w:r>
        <w:rPr>
          <w:b/>
          <w:bCs/>
        </w:rPr>
        <w:t>Farmakokinetik</w:t>
      </w:r>
      <w:r>
        <w:t xml:space="preserve"> (label Zithromax oral)</w:t>
      </w:r>
    </w:p>
    <w:p w14:paraId="1C56F8D9" w14:textId="77777777" w:rsidR="00E128EB" w:rsidRDefault="001A4C00" w:rsidP="001A4C00">
      <w:pPr>
        <w:pStyle w:val="Compact"/>
        <w:numPr>
          <w:ilvl w:val="0"/>
          <w:numId w:val="86"/>
        </w:numPr>
      </w:pPr>
      <w:r>
        <w:t>Bioavailabilitas absolut kapsul 250 mg 38%.</w:t>
      </w:r>
    </w:p>
    <w:p w14:paraId="4F954CC9" w14:textId="77777777" w:rsidR="00E128EB" w:rsidRDefault="001A4C00" w:rsidP="001A4C00">
      <w:pPr>
        <w:pStyle w:val="Compact"/>
        <w:numPr>
          <w:ilvl w:val="0"/>
          <w:numId w:val="86"/>
        </w:numPr>
      </w:pPr>
      <w:r>
        <w:t>Ikatan protein serum bervariasi, turun dari 51% pada 0,02 mcg/mL menjadi 7% pada 2 mcg/mL.</w:t>
      </w:r>
    </w:p>
    <w:p w14:paraId="2DAF9E73" w14:textId="77777777" w:rsidR="00E128EB" w:rsidRDefault="001A4C00" w:rsidP="001A4C00">
      <w:pPr>
        <w:pStyle w:val="Compact"/>
        <w:numPr>
          <w:ilvl w:val="0"/>
          <w:numId w:val="86"/>
        </w:numPr>
      </w:pPr>
      <w:r>
        <w:t>Tersebar luas ke jaringan, termasuk kulit, paru, tonsil, dan serviks.</w:t>
      </w:r>
    </w:p>
    <w:p w14:paraId="455E7D0A" w14:textId="77777777" w:rsidR="00E128EB" w:rsidRDefault="001A4C00" w:rsidP="001A4C00">
      <w:pPr>
        <w:pStyle w:val="Compact"/>
        <w:numPr>
          <w:ilvl w:val="0"/>
          <w:numId w:val="86"/>
        </w:numPr>
      </w:pPr>
      <w:r>
        <w:t>Waktu paruh eliminasi terminal 68 jam; waktu paruh panjang diduga akibat ambilan dan pelepasan obat dari jaringan.</w:t>
      </w:r>
    </w:p>
    <w:p w14:paraId="54EFCB9D" w14:textId="77777777" w:rsidR="00E128EB" w:rsidRDefault="001A4C00" w:rsidP="001A4C00">
      <w:pPr>
        <w:pStyle w:val="Compact"/>
        <w:numPr>
          <w:ilvl w:val="0"/>
          <w:numId w:val="86"/>
        </w:numPr>
      </w:pPr>
      <w:r>
        <w:t>Ekskresi empedu, terutama dalam bentuk tidak berubah, adalah jalur eliminasi utama; sekitar 6% dosis muncul di urin dalam bentuk tidak berubah selama seminggu.</w:t>
      </w:r>
    </w:p>
    <w:p w14:paraId="0E631DDB" w14:textId="77777777" w:rsidR="00E128EB" w:rsidRDefault="001A4C00">
      <w:pPr>
        <w:pStyle w:val="FirstParagraph"/>
      </w:pPr>
      <w:r>
        <w:rPr>
          <w:b/>
          <w:bCs/>
        </w:rPr>
        <w:t>Farmakodinamik</w:t>
      </w:r>
      <w:r>
        <w:t xml:space="preserve"> (label Zithromax oral)</w:t>
      </w:r>
    </w:p>
    <w:p w14:paraId="0B7D098B" w14:textId="77777777" w:rsidR="00E128EB" w:rsidRDefault="001A4C00" w:rsidP="001A4C00">
      <w:pPr>
        <w:pStyle w:val="Compact"/>
        <w:numPr>
          <w:ilvl w:val="0"/>
          <w:numId w:val="87"/>
        </w:numPr>
      </w:pPr>
      <w:r>
        <w:t>Antibakteri makrolida yang berikatan dengan 23S rRNA subunit ribosom 50S, menghambat sintesis protein bakteri dan perakitan subunit 50S.</w:t>
      </w:r>
    </w:p>
    <w:p w14:paraId="56E3C8B3" w14:textId="77777777" w:rsidR="00E128EB" w:rsidRDefault="001A4C00" w:rsidP="001A4C00">
      <w:pPr>
        <w:pStyle w:val="Compact"/>
        <w:numPr>
          <w:ilvl w:val="0"/>
          <w:numId w:val="87"/>
        </w:numPr>
      </w:pPr>
      <w:r>
        <w:t>Aktivitas antibakteri berkorelasi dengan rasio AUC terhadap KHM untuk patogen tertentu (</w:t>
      </w:r>
      <w:r>
        <w:rPr>
          <w:i/>
          <w:iCs/>
        </w:rPr>
        <w:t>S. pneumoniae</w:t>
      </w:r>
      <w:r>
        <w:t xml:space="preserve">, </w:t>
      </w:r>
      <w:r>
        <w:rPr>
          <w:i/>
          <w:iCs/>
        </w:rPr>
        <w:t>S. aureus</w:t>
      </w:r>
      <w:r>
        <w:t>) pada model hewan.</w:t>
      </w:r>
    </w:p>
    <w:p w14:paraId="7B97657F" w14:textId="77777777" w:rsidR="00E128EB" w:rsidRDefault="001A4C00">
      <w:pPr>
        <w:pStyle w:val="FirstParagraph"/>
      </w:pPr>
      <w:r>
        <w:rPr>
          <w:b/>
          <w:bCs/>
        </w:rPr>
        <w:t>Daftar pustaka</w:t>
      </w:r>
    </w:p>
    <w:p w14:paraId="7A1DBD9B" w14:textId="77777777" w:rsidR="00E128EB" w:rsidRDefault="001A4C00" w:rsidP="001A4C00">
      <w:pPr>
        <w:pStyle w:val="Compact"/>
        <w:numPr>
          <w:ilvl w:val="0"/>
          <w:numId w:val="88"/>
        </w:numPr>
      </w:pPr>
      <w:r>
        <w:t xml:space="preserve">Satuan Tugas Farmasi Pediatri IDAI. </w:t>
      </w:r>
      <w:r>
        <w:rPr>
          <w:i/>
          <w:iCs/>
        </w:rPr>
        <w:t>Buku Saku Dosis Obat Pediatri.</w:t>
      </w:r>
      <w:r>
        <w:t xml:space="preserve"> Jakarta: Ikatan Dokter Anak Indonesia; 2016. https://www.idai.or.id</w:t>
      </w:r>
    </w:p>
    <w:p w14:paraId="61FFE8E7" w14:textId="77777777" w:rsidR="00E128EB" w:rsidRDefault="001A4C00" w:rsidP="001A4C00">
      <w:pPr>
        <w:pStyle w:val="Compact"/>
        <w:numPr>
          <w:ilvl w:val="0"/>
          <w:numId w:val="8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196E107" w14:textId="77777777" w:rsidR="00E128EB" w:rsidRDefault="001A4C00" w:rsidP="001A4C00">
      <w:pPr>
        <w:pStyle w:val="Compact"/>
        <w:numPr>
          <w:ilvl w:val="0"/>
          <w:numId w:val="88"/>
        </w:numPr>
      </w:pPr>
      <w:r>
        <w:lastRenderedPageBreak/>
        <w:t>ZITHROMAX (azithromycin) tablets and oral suspension (Pfizer), label DailyMed. https://dailymed.nlm.nih.gov/dailymed/drugInfo.cfm?setid=db52b91e-79f7-4cc1-9564-f2eee8e31c45</w:t>
      </w:r>
    </w:p>
    <w:p w14:paraId="04438DBB" w14:textId="77777777" w:rsidR="00E128EB" w:rsidRDefault="001A4C00" w:rsidP="001A4C00">
      <w:pPr>
        <w:pStyle w:val="Compact"/>
        <w:numPr>
          <w:ilvl w:val="0"/>
          <w:numId w:val="88"/>
        </w:numPr>
      </w:pPr>
      <w:r>
        <w:t>ZITHROMAX (azithromycin) for injection (Pfizer), label DailyMed. https://dailymed.nlm.nih.gov/dailymed/drugInfo.cfm?setid=8d24bacb-feff-4c6a-b8df-625e1435387a</w:t>
      </w:r>
    </w:p>
    <w:p w14:paraId="2EA0FDA6" w14:textId="77777777" w:rsidR="00E128EB" w:rsidRDefault="001A4C00">
      <w:r>
        <w:pict w14:anchorId="7EC5CA13">
          <v:rect id="_x0000_i1037" style="width:0;height:1.5pt" o:hralign="center" o:hrstd="t" o:hr="t"/>
        </w:pict>
      </w:r>
    </w:p>
    <w:p w14:paraId="712FA46A" w14:textId="77777777" w:rsidR="00E128EB" w:rsidRDefault="001A4C00">
      <w:pPr>
        <w:pStyle w:val="Heading3"/>
      </w:pPr>
      <w:bookmarkStart w:id="36" w:name="kotrimoksazol-trimetoprimsulfametoksazol"/>
      <w:bookmarkStart w:id="37" w:name="_Toc243080768"/>
      <w:bookmarkEnd w:id="34"/>
      <w:r>
        <w:t>3.12 Kotrimoksazol (Trimetoprim–sulfametoksazol)</w:t>
      </w:r>
      <w:bookmarkEnd w:id="37"/>
    </w:p>
    <w:p w14:paraId="4BC371EA" w14:textId="77777777" w:rsidR="00E128EB" w:rsidRDefault="001A4C00">
      <w:pPr>
        <w:pStyle w:val="FirstParagraph"/>
      </w:pPr>
      <w:r>
        <w:rPr>
          <w:b/>
          <w:bCs/>
        </w:rPr>
        <w:t>Kalkulator berat badan</w:t>
      </w:r>
    </w:p>
    <w:p w14:paraId="23F5FE25" w14:textId="77777777" w:rsidR="00E128EB" w:rsidRDefault="001A4C00">
      <w:pPr>
        <w:pStyle w:val="BodyText"/>
      </w:pPr>
      <w:r>
        <w:t>IDAI hlm. 26,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128EB" w14:paraId="5F42A0DA"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2F2386A4" w14:textId="77777777" w:rsidR="00E128EB" w:rsidRDefault="001A4C00">
            <w:pPr>
              <w:pStyle w:val="Compact"/>
            </w:pPr>
            <w:r>
              <w:rPr>
                <w:sz w:val="19"/>
              </w:rPr>
              <w:t>Rute</w:t>
            </w:r>
          </w:p>
        </w:tc>
        <w:tc>
          <w:tcPr>
            <w:tcW w:w="2640" w:type="dxa"/>
            <w:shd w:val="clear" w:color="auto" w:fill="DCE6F1"/>
          </w:tcPr>
          <w:p w14:paraId="00F11A13" w14:textId="77777777" w:rsidR="00E128EB" w:rsidRDefault="001A4C00">
            <w:pPr>
              <w:pStyle w:val="Compact"/>
            </w:pPr>
            <w:r>
              <w:rPr>
                <w:sz w:val="19"/>
              </w:rPr>
              <w:t>Infeksi ringan–sedang</w:t>
            </w:r>
          </w:p>
        </w:tc>
        <w:tc>
          <w:tcPr>
            <w:tcW w:w="2640" w:type="dxa"/>
            <w:shd w:val="clear" w:color="auto" w:fill="DCE6F1"/>
          </w:tcPr>
          <w:p w14:paraId="3C81EBDF" w14:textId="77777777" w:rsidR="00E128EB" w:rsidRDefault="001A4C00">
            <w:pPr>
              <w:pStyle w:val="Compact"/>
            </w:pPr>
            <w:r>
              <w:rPr>
                <w:sz w:val="19"/>
              </w:rPr>
              <w:t>Keterangan</w:t>
            </w:r>
          </w:p>
        </w:tc>
      </w:tr>
      <w:tr w:rsidR="00E128EB" w14:paraId="7D6311EF" w14:textId="77777777">
        <w:tc>
          <w:tcPr>
            <w:tcW w:w="2640" w:type="dxa"/>
          </w:tcPr>
          <w:p w14:paraId="1A21C482" w14:textId="77777777" w:rsidR="00E128EB" w:rsidRDefault="001A4C00">
            <w:pPr>
              <w:pStyle w:val="Compact"/>
            </w:pPr>
            <w:r>
              <w:rPr>
                <w:sz w:val="19"/>
              </w:rPr>
              <w:t>PO, IV</w:t>
            </w:r>
          </w:p>
        </w:tc>
        <w:tc>
          <w:tcPr>
            <w:tcW w:w="2640" w:type="dxa"/>
          </w:tcPr>
          <w:p w14:paraId="1C7C65A1" w14:textId="77777777" w:rsidR="00E128EB" w:rsidRDefault="001A4C00">
            <w:pPr>
              <w:pStyle w:val="Compact"/>
            </w:pPr>
            <w:r>
              <w:rPr>
                <w:sz w:val="19"/>
              </w:rPr>
              <w:t>8–10 mg/kg/hari komponen TMP dalam 2 dosis (dosis harian dewasa, 320 mg TMP)</w:t>
            </w:r>
          </w:p>
        </w:tc>
        <w:tc>
          <w:tcPr>
            <w:tcW w:w="2640" w:type="dxa"/>
          </w:tcPr>
          <w:p w14:paraId="6B538004" w14:textId="77777777" w:rsidR="00E128EB" w:rsidRDefault="001A4C00">
            <w:pPr>
              <w:pStyle w:val="Compact"/>
            </w:pPr>
            <w:r>
              <w:rPr>
                <w:sz w:val="19"/>
              </w:rPr>
              <w:t>2 mg komponen TMP sehari sekali untuk profilaksis ISK</w:t>
            </w:r>
          </w:p>
        </w:tc>
      </w:tr>
    </w:tbl>
    <w:p w14:paraId="5CB40106" w14:textId="77777777" w:rsidR="00E128EB" w:rsidRDefault="001A4C00">
      <w:pPr>
        <w:pStyle w:val="BodyText"/>
      </w:pPr>
      <w:r>
        <w:t>IDAI hlm. 59, daftar dosis obat (Trimethoprim 1 mg : sulfametoksazol 5 mg):</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6A1E9BBD"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0981F1F" w14:textId="77777777" w:rsidR="00E128EB" w:rsidRDefault="001A4C00">
            <w:pPr>
              <w:pStyle w:val="Compact"/>
            </w:pPr>
            <w:r>
              <w:rPr>
                <w:sz w:val="19"/>
              </w:rPr>
              <w:t>Keadaan</w:t>
            </w:r>
          </w:p>
        </w:tc>
        <w:tc>
          <w:tcPr>
            <w:tcW w:w="3960" w:type="dxa"/>
            <w:shd w:val="clear" w:color="auto" w:fill="DCE6F1"/>
          </w:tcPr>
          <w:p w14:paraId="66EE96DD" w14:textId="77777777" w:rsidR="00E128EB" w:rsidRDefault="001A4C00">
            <w:pPr>
              <w:pStyle w:val="Compact"/>
            </w:pPr>
            <w:r>
              <w:rPr>
                <w:sz w:val="19"/>
              </w:rPr>
              <w:t>Dosis</w:t>
            </w:r>
          </w:p>
        </w:tc>
      </w:tr>
      <w:tr w:rsidR="00E128EB" w14:paraId="71291948" w14:textId="77777777">
        <w:tc>
          <w:tcPr>
            <w:tcW w:w="3960" w:type="dxa"/>
          </w:tcPr>
          <w:p w14:paraId="334985D7" w14:textId="77777777" w:rsidR="00E128EB" w:rsidRDefault="001A4C00">
            <w:pPr>
              <w:pStyle w:val="Compact"/>
            </w:pPr>
            <w:r>
              <w:rPr>
                <w:sz w:val="19"/>
              </w:rPr>
              <w:t xml:space="preserve">Terapi </w:t>
            </w:r>
            <w:r>
              <w:rPr>
                <w:i/>
                <w:iCs/>
                <w:sz w:val="19"/>
              </w:rPr>
              <w:t>P. jiroveci</w:t>
            </w:r>
          </w:p>
        </w:tc>
        <w:tc>
          <w:tcPr>
            <w:tcW w:w="3960" w:type="dxa"/>
          </w:tcPr>
          <w:p w14:paraId="26A05D54" w14:textId="77777777" w:rsidR="00E128EB" w:rsidRDefault="001A4C00">
            <w:pPr>
              <w:pStyle w:val="Compact"/>
            </w:pPr>
            <w:r>
              <w:rPr>
                <w:sz w:val="19"/>
              </w:rPr>
              <w:t>15–20 mg TMP/kg/hari, per oral, 6–8 jam selama 21 hari</w:t>
            </w:r>
          </w:p>
        </w:tc>
      </w:tr>
      <w:tr w:rsidR="00E128EB" w14:paraId="473B1B56" w14:textId="77777777">
        <w:tc>
          <w:tcPr>
            <w:tcW w:w="3960" w:type="dxa"/>
          </w:tcPr>
          <w:p w14:paraId="50BBE115" w14:textId="77777777" w:rsidR="00E128EB" w:rsidRDefault="001A4C00">
            <w:pPr>
              <w:pStyle w:val="Compact"/>
            </w:pPr>
            <w:r>
              <w:rPr>
                <w:sz w:val="19"/>
              </w:rPr>
              <w:t xml:space="preserve">Profilaksis </w:t>
            </w:r>
            <w:r>
              <w:rPr>
                <w:i/>
                <w:iCs/>
                <w:sz w:val="19"/>
              </w:rPr>
              <w:t>P. jiroveci</w:t>
            </w:r>
          </w:p>
        </w:tc>
        <w:tc>
          <w:tcPr>
            <w:tcW w:w="3960" w:type="dxa"/>
          </w:tcPr>
          <w:p w14:paraId="52B6BB45" w14:textId="77777777" w:rsidR="00E128EB" w:rsidRDefault="001A4C00">
            <w:pPr>
              <w:pStyle w:val="Compact"/>
            </w:pPr>
            <w:r>
              <w:rPr>
                <w:sz w:val="19"/>
              </w:rPr>
              <w:t>5 mg TMP/kg, per oral, 24 jam</w:t>
            </w:r>
          </w:p>
        </w:tc>
      </w:tr>
    </w:tbl>
    <w:p w14:paraId="419480D8" w14:textId="77777777" w:rsidR="00E128EB" w:rsidRDefault="001A4C00">
      <w:pPr>
        <w:pStyle w:val="BodyText"/>
      </w:pPr>
      <w:r>
        <w:rPr>
          <w:b/>
          <w:bCs/>
        </w:rPr>
        <w:t>Penyesuaian dosis pada penyakit ginjal</w:t>
      </w:r>
      <w:r>
        <w:t xml:space="preserve"> (IDAI hlm. 81)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42ED32DD"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91FA6B2" w14:textId="77777777" w:rsidR="00E128EB" w:rsidRDefault="001A4C00">
            <w:pPr>
              <w:pStyle w:val="Compact"/>
            </w:pPr>
            <w:r>
              <w:rPr>
                <w:sz w:val="19"/>
              </w:rPr>
              <w:t>Dosis normal</w:t>
            </w:r>
          </w:p>
        </w:tc>
        <w:tc>
          <w:tcPr>
            <w:tcW w:w="1131" w:type="dxa"/>
            <w:shd w:val="clear" w:color="auto" w:fill="DCE6F1"/>
          </w:tcPr>
          <w:p w14:paraId="4E4AFEC3" w14:textId="77777777" w:rsidR="00E128EB" w:rsidRDefault="001A4C00">
            <w:pPr>
              <w:pStyle w:val="Compact"/>
            </w:pPr>
            <w:r>
              <w:rPr>
                <w:sz w:val="19"/>
              </w:rPr>
              <w:t>Dosis (D)/Interval (I)</w:t>
            </w:r>
          </w:p>
        </w:tc>
        <w:tc>
          <w:tcPr>
            <w:tcW w:w="1131" w:type="dxa"/>
            <w:shd w:val="clear" w:color="auto" w:fill="DCE6F1"/>
          </w:tcPr>
          <w:p w14:paraId="2E1C61AC" w14:textId="77777777" w:rsidR="00E128EB" w:rsidRDefault="001A4C00">
            <w:pPr>
              <w:pStyle w:val="Compact"/>
            </w:pPr>
            <w:r>
              <w:rPr>
                <w:sz w:val="19"/>
              </w:rPr>
              <w:t>LFG &gt;50</w:t>
            </w:r>
          </w:p>
        </w:tc>
        <w:tc>
          <w:tcPr>
            <w:tcW w:w="1131" w:type="dxa"/>
            <w:shd w:val="clear" w:color="auto" w:fill="DCE6F1"/>
          </w:tcPr>
          <w:p w14:paraId="11DBCD5E" w14:textId="77777777" w:rsidR="00E128EB" w:rsidRDefault="001A4C00">
            <w:pPr>
              <w:pStyle w:val="Compact"/>
            </w:pPr>
            <w:r>
              <w:rPr>
                <w:sz w:val="19"/>
              </w:rPr>
              <w:t>LFG 10–50</w:t>
            </w:r>
          </w:p>
        </w:tc>
        <w:tc>
          <w:tcPr>
            <w:tcW w:w="1131" w:type="dxa"/>
            <w:shd w:val="clear" w:color="auto" w:fill="DCE6F1"/>
          </w:tcPr>
          <w:p w14:paraId="3862465F" w14:textId="77777777" w:rsidR="00E128EB" w:rsidRDefault="001A4C00">
            <w:pPr>
              <w:pStyle w:val="Compact"/>
            </w:pPr>
            <w:r>
              <w:rPr>
                <w:sz w:val="19"/>
              </w:rPr>
              <w:t>LFG &lt;10</w:t>
            </w:r>
          </w:p>
        </w:tc>
        <w:tc>
          <w:tcPr>
            <w:tcW w:w="1131" w:type="dxa"/>
            <w:shd w:val="clear" w:color="auto" w:fill="DCE6F1"/>
          </w:tcPr>
          <w:p w14:paraId="2D327F55" w14:textId="77777777" w:rsidR="00E128EB" w:rsidRDefault="001A4C00">
            <w:pPr>
              <w:pStyle w:val="Compact"/>
            </w:pPr>
            <w:r>
              <w:rPr>
                <w:sz w:val="19"/>
              </w:rPr>
              <w:t>HD</w:t>
            </w:r>
          </w:p>
        </w:tc>
        <w:tc>
          <w:tcPr>
            <w:tcW w:w="1131" w:type="dxa"/>
            <w:shd w:val="clear" w:color="auto" w:fill="DCE6F1"/>
          </w:tcPr>
          <w:p w14:paraId="054BAB09" w14:textId="77777777" w:rsidR="00E128EB" w:rsidRDefault="001A4C00">
            <w:pPr>
              <w:pStyle w:val="Compact"/>
            </w:pPr>
            <w:r>
              <w:rPr>
                <w:sz w:val="19"/>
              </w:rPr>
              <w:t>PD</w:t>
            </w:r>
          </w:p>
        </w:tc>
      </w:tr>
      <w:tr w:rsidR="00E128EB" w14:paraId="02FCB658" w14:textId="77777777">
        <w:tc>
          <w:tcPr>
            <w:tcW w:w="1131" w:type="dxa"/>
          </w:tcPr>
          <w:p w14:paraId="20C523C6" w14:textId="77777777" w:rsidR="00E128EB" w:rsidRDefault="001A4C00">
            <w:pPr>
              <w:pStyle w:val="Compact"/>
            </w:pPr>
            <w:r>
              <w:rPr>
                <w:sz w:val="19"/>
              </w:rPr>
              <w:t>18 mg/kg/dosis q12 jam po</w:t>
            </w:r>
          </w:p>
        </w:tc>
        <w:tc>
          <w:tcPr>
            <w:tcW w:w="1131" w:type="dxa"/>
          </w:tcPr>
          <w:p w14:paraId="45FA3474" w14:textId="77777777" w:rsidR="00E128EB" w:rsidRDefault="001A4C00">
            <w:pPr>
              <w:pStyle w:val="Compact"/>
            </w:pPr>
            <w:r>
              <w:rPr>
                <w:sz w:val="19"/>
              </w:rPr>
              <w:t>I</w:t>
            </w:r>
          </w:p>
        </w:tc>
        <w:tc>
          <w:tcPr>
            <w:tcW w:w="1131" w:type="dxa"/>
          </w:tcPr>
          <w:p w14:paraId="2ABB1198" w14:textId="77777777" w:rsidR="00E128EB" w:rsidRDefault="001A4C00">
            <w:pPr>
              <w:pStyle w:val="Compact"/>
            </w:pPr>
            <w:r>
              <w:rPr>
                <w:sz w:val="19"/>
              </w:rPr>
              <w:t>q12 jam</w:t>
            </w:r>
          </w:p>
        </w:tc>
        <w:tc>
          <w:tcPr>
            <w:tcW w:w="1131" w:type="dxa"/>
          </w:tcPr>
          <w:p w14:paraId="659ECAAF" w14:textId="77777777" w:rsidR="00E128EB" w:rsidRDefault="001A4C00">
            <w:pPr>
              <w:pStyle w:val="Compact"/>
            </w:pPr>
            <w:r>
              <w:rPr>
                <w:sz w:val="19"/>
              </w:rPr>
              <w:t>q18 jam</w:t>
            </w:r>
          </w:p>
        </w:tc>
        <w:tc>
          <w:tcPr>
            <w:tcW w:w="1131" w:type="dxa"/>
          </w:tcPr>
          <w:p w14:paraId="17D28CF2" w14:textId="77777777" w:rsidR="00E128EB" w:rsidRDefault="001A4C00">
            <w:pPr>
              <w:pStyle w:val="Compact"/>
            </w:pPr>
            <w:r>
              <w:rPr>
                <w:sz w:val="19"/>
              </w:rPr>
              <w:t>q24 jam</w:t>
            </w:r>
          </w:p>
        </w:tc>
        <w:tc>
          <w:tcPr>
            <w:tcW w:w="1131" w:type="dxa"/>
          </w:tcPr>
          <w:p w14:paraId="0375CC93" w14:textId="77777777" w:rsidR="00E128EB" w:rsidRDefault="001A4C00">
            <w:pPr>
              <w:pStyle w:val="Compact"/>
            </w:pPr>
            <w:r>
              <w:rPr>
                <w:sz w:val="19"/>
              </w:rPr>
              <w:t>dosis sesudah dialisis</w:t>
            </w:r>
          </w:p>
        </w:tc>
        <w:tc>
          <w:tcPr>
            <w:tcW w:w="1131" w:type="dxa"/>
          </w:tcPr>
          <w:p w14:paraId="5935E0C4" w14:textId="77777777" w:rsidR="00E128EB" w:rsidRDefault="001A4C00">
            <w:pPr>
              <w:pStyle w:val="Compact"/>
            </w:pPr>
            <w:r>
              <w:rPr>
                <w:sz w:val="19"/>
              </w:rPr>
              <w:t>dosis untuk LFG &lt;10</w:t>
            </w:r>
          </w:p>
        </w:tc>
      </w:tr>
    </w:tbl>
    <w:p w14:paraId="33EBFA1A" w14:textId="77777777" w:rsidR="00E128EB" w:rsidRDefault="001A4C00">
      <w:pPr>
        <w:pStyle w:val="BodyText"/>
      </w:pPr>
      <w:r>
        <w:rPr>
          <w:b/>
          <w:bCs/>
        </w:rPr>
        <w:t>Sediaan</w:t>
      </w:r>
      <w:r>
        <w:t xml:space="preserve"> (FORNAS 2025 hlm. 30)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041C1768"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EE690C2" w14:textId="77777777" w:rsidR="00E128EB" w:rsidRDefault="001A4C00">
            <w:pPr>
              <w:pStyle w:val="Compact"/>
            </w:pPr>
            <w:r>
              <w:rPr>
                <w:sz w:val="19"/>
              </w:rPr>
              <w:t>Sediaan</w:t>
            </w:r>
          </w:p>
        </w:tc>
        <w:tc>
          <w:tcPr>
            <w:tcW w:w="3960" w:type="dxa"/>
            <w:shd w:val="clear" w:color="auto" w:fill="DCE6F1"/>
          </w:tcPr>
          <w:p w14:paraId="6E4C6719" w14:textId="77777777" w:rsidR="00E128EB" w:rsidRDefault="001A4C00">
            <w:pPr>
              <w:pStyle w:val="Compact"/>
            </w:pPr>
            <w:r>
              <w:rPr>
                <w:sz w:val="19"/>
              </w:rPr>
              <w:t>Peresepan maksimal</w:t>
            </w:r>
          </w:p>
        </w:tc>
      </w:tr>
      <w:tr w:rsidR="00E128EB" w14:paraId="61158DD1" w14:textId="77777777">
        <w:tc>
          <w:tcPr>
            <w:tcW w:w="3960" w:type="dxa"/>
          </w:tcPr>
          <w:p w14:paraId="44BAA4DB" w14:textId="77777777" w:rsidR="00E128EB" w:rsidRDefault="001A4C00">
            <w:pPr>
              <w:pStyle w:val="Compact"/>
            </w:pPr>
            <w:r>
              <w:rPr>
                <w:sz w:val="19"/>
              </w:rPr>
              <w:t>Kotrimoksazol (dewasa) tablet 400/80 mg</w:t>
            </w:r>
          </w:p>
        </w:tc>
        <w:tc>
          <w:tcPr>
            <w:tcW w:w="3960" w:type="dxa"/>
          </w:tcPr>
          <w:p w14:paraId="4753489D" w14:textId="77777777" w:rsidR="00E128EB" w:rsidRDefault="001A4C00">
            <w:pPr>
              <w:pStyle w:val="Compact"/>
            </w:pPr>
            <w:r>
              <w:rPr>
                <w:sz w:val="19"/>
              </w:rPr>
              <w:t>4 tab/hari selama 10 hari kecuali pada immunocompromised selama 21 hari</w:t>
            </w:r>
          </w:p>
        </w:tc>
      </w:tr>
      <w:tr w:rsidR="00E128EB" w14:paraId="38D4955C" w14:textId="77777777">
        <w:tc>
          <w:tcPr>
            <w:tcW w:w="3960" w:type="dxa"/>
          </w:tcPr>
          <w:p w14:paraId="12EE8284" w14:textId="77777777" w:rsidR="00E128EB" w:rsidRDefault="001A4C00">
            <w:pPr>
              <w:pStyle w:val="Compact"/>
            </w:pPr>
            <w:r>
              <w:rPr>
                <w:sz w:val="19"/>
              </w:rPr>
              <w:t>Kotrimoksazol forte (dewasa) tablet 800/160 mg</w:t>
            </w:r>
          </w:p>
        </w:tc>
        <w:tc>
          <w:tcPr>
            <w:tcW w:w="3960" w:type="dxa"/>
          </w:tcPr>
          <w:p w14:paraId="6311B188" w14:textId="77777777" w:rsidR="00E128EB" w:rsidRDefault="001A4C00">
            <w:pPr>
              <w:pStyle w:val="Compact"/>
            </w:pPr>
            <w:r>
              <w:rPr>
                <w:sz w:val="19"/>
              </w:rPr>
              <w:t>Profilaksis pada pasien HIV: 1 tab/hari sampai CD4 &gt;200 sel/mikroliter. Infeksi yang sensitif terhadap kotrimoksazol: 2 tab/hari selama 10 hari. PCP: 3–6 tab/hari selama 21–28 hari</w:t>
            </w:r>
          </w:p>
        </w:tc>
      </w:tr>
      <w:tr w:rsidR="00E128EB" w14:paraId="7DDCF050" w14:textId="77777777">
        <w:tc>
          <w:tcPr>
            <w:tcW w:w="3960" w:type="dxa"/>
          </w:tcPr>
          <w:p w14:paraId="4E72B3ED" w14:textId="77777777" w:rsidR="00E128EB" w:rsidRDefault="001A4C00">
            <w:pPr>
              <w:pStyle w:val="Compact"/>
            </w:pPr>
            <w:r>
              <w:rPr>
                <w:sz w:val="19"/>
              </w:rPr>
              <w:t>Kotrimoksazol suspensi 200/40 mg per 5 mL</w:t>
            </w:r>
          </w:p>
        </w:tc>
        <w:tc>
          <w:tcPr>
            <w:tcW w:w="3960" w:type="dxa"/>
          </w:tcPr>
          <w:p w14:paraId="216D6C35" w14:textId="77777777" w:rsidR="00E128EB" w:rsidRDefault="001A4C00">
            <w:pPr>
              <w:pStyle w:val="Compact"/>
            </w:pPr>
            <w:r>
              <w:rPr>
                <w:sz w:val="19"/>
              </w:rPr>
              <w:t>5 hari</w:t>
            </w:r>
          </w:p>
        </w:tc>
      </w:tr>
    </w:tbl>
    <w:p w14:paraId="1FFC1CB5" w14:textId="77777777" w:rsidR="00E128EB" w:rsidRDefault="001A4C00">
      <w:pPr>
        <w:pStyle w:val="BodyText"/>
      </w:pPr>
      <w:r>
        <w:rPr>
          <w:b/>
          <w:bCs/>
        </w:rPr>
        <w:t>Aturan penggunaan</w:t>
      </w:r>
    </w:p>
    <w:p w14:paraId="25E6181C" w14:textId="77777777" w:rsidR="00E128EB" w:rsidRDefault="001A4C00" w:rsidP="001A4C00">
      <w:pPr>
        <w:pStyle w:val="Compact"/>
        <w:numPr>
          <w:ilvl w:val="0"/>
          <w:numId w:val="89"/>
        </w:numPr>
      </w:pPr>
      <w:r>
        <w:t>Dosis dihitung dari komponen trimetoprim (TMP) (IDAI).</w:t>
      </w:r>
    </w:p>
    <w:p w14:paraId="0737A12C" w14:textId="77777777" w:rsidR="00E128EB" w:rsidRDefault="001A4C00" w:rsidP="001A4C00">
      <w:pPr>
        <w:pStyle w:val="Compact"/>
        <w:numPr>
          <w:ilvl w:val="0"/>
          <w:numId w:val="89"/>
        </w:numPr>
      </w:pPr>
      <w:r>
        <w:t>Dosis harian dibagi 2 dosis (IDAI, tabel antimikroba).</w:t>
      </w:r>
    </w:p>
    <w:p w14:paraId="7C2ED4E5" w14:textId="77777777" w:rsidR="00E128EB" w:rsidRDefault="001A4C00">
      <w:pPr>
        <w:pStyle w:val="FirstParagraph"/>
      </w:pPr>
      <w:r>
        <w:rPr>
          <w:b/>
          <w:bCs/>
        </w:rPr>
        <w:lastRenderedPageBreak/>
        <w:t>Manfaat obat</w:t>
      </w:r>
      <w:r>
        <w:t xml:space="preserve"> (label sulfametoksazol-trimetoprim suspensi oral)</w:t>
      </w:r>
    </w:p>
    <w:p w14:paraId="2BAA5313" w14:textId="77777777" w:rsidR="00E128EB" w:rsidRDefault="001A4C00" w:rsidP="001A4C00">
      <w:pPr>
        <w:pStyle w:val="Compact"/>
        <w:numPr>
          <w:ilvl w:val="0"/>
          <w:numId w:val="90"/>
        </w:numPr>
      </w:pPr>
      <w:r>
        <w:t>Infeksi saluran kemih.</w:t>
      </w:r>
    </w:p>
    <w:p w14:paraId="4041B95F" w14:textId="77777777" w:rsidR="00E128EB" w:rsidRDefault="001A4C00" w:rsidP="001A4C00">
      <w:pPr>
        <w:pStyle w:val="Compact"/>
        <w:numPr>
          <w:ilvl w:val="0"/>
          <w:numId w:val="90"/>
        </w:numPr>
      </w:pPr>
      <w:r>
        <w:t>Otitis media akut pada anak, bila menurut dokter kombinasi ini memberi keuntungan dibanding antimikroba lain; tidak diindikasikan untuk pemberian profilaksis atau jangka panjang pada otitis media.</w:t>
      </w:r>
    </w:p>
    <w:p w14:paraId="34715791" w14:textId="77777777" w:rsidR="00E128EB" w:rsidRDefault="001A4C00" w:rsidP="001A4C00">
      <w:pPr>
        <w:pStyle w:val="Compact"/>
        <w:numPr>
          <w:ilvl w:val="0"/>
          <w:numId w:val="90"/>
        </w:numPr>
      </w:pPr>
      <w:r>
        <w:t>Eksaserbasi akut bronkitis kronik pada dewasa.</w:t>
      </w:r>
    </w:p>
    <w:p w14:paraId="7B391849" w14:textId="77777777" w:rsidR="00E128EB" w:rsidRDefault="001A4C00" w:rsidP="001A4C00">
      <w:pPr>
        <w:pStyle w:val="Compact"/>
        <w:numPr>
          <w:ilvl w:val="0"/>
          <w:numId w:val="90"/>
        </w:numPr>
      </w:pPr>
      <w:r>
        <w:t xml:space="preserve">Shigelosis (enteritis oleh </w:t>
      </w:r>
      <w:r>
        <w:rPr>
          <w:i/>
          <w:iCs/>
        </w:rPr>
        <w:t>Shigella flexneri</w:t>
      </w:r>
      <w:r>
        <w:t xml:space="preserve"> dan </w:t>
      </w:r>
      <w:r>
        <w:rPr>
          <w:i/>
          <w:iCs/>
        </w:rPr>
        <w:t>S. sonnei</w:t>
      </w:r>
      <w:r>
        <w:t>).</w:t>
      </w:r>
    </w:p>
    <w:p w14:paraId="586594B7" w14:textId="77777777" w:rsidR="00E128EB" w:rsidRDefault="001A4C00" w:rsidP="001A4C00">
      <w:pPr>
        <w:pStyle w:val="Compact"/>
        <w:numPr>
          <w:ilvl w:val="0"/>
          <w:numId w:val="90"/>
        </w:numPr>
      </w:pPr>
      <w:r>
        <w:t xml:space="preserve">Pengobatan dan profilaksis pneumonia </w:t>
      </w:r>
      <w:r>
        <w:rPr>
          <w:i/>
          <w:iCs/>
        </w:rPr>
        <w:t>Pneumocystis jirovecii</w:t>
      </w:r>
      <w:r>
        <w:t>.</w:t>
      </w:r>
    </w:p>
    <w:p w14:paraId="4C071569" w14:textId="77777777" w:rsidR="00E128EB" w:rsidRDefault="001A4C00" w:rsidP="001A4C00">
      <w:pPr>
        <w:pStyle w:val="Compact"/>
        <w:numPr>
          <w:ilvl w:val="0"/>
          <w:numId w:val="90"/>
        </w:numPr>
      </w:pPr>
      <w:r>
        <w:t>Diare pelancong pada dewasa.</w:t>
      </w:r>
    </w:p>
    <w:p w14:paraId="46CD2A52" w14:textId="77777777" w:rsidR="00E128EB" w:rsidRDefault="001A4C00">
      <w:pPr>
        <w:pStyle w:val="FirstParagraph"/>
      </w:pPr>
      <w:r>
        <w:rPr>
          <w:b/>
          <w:bCs/>
        </w:rPr>
        <w:t>Efek samping</w:t>
      </w:r>
      <w:r>
        <w:t xml:space="preserve"> (label sulfametoksazol-trimetoprim)</w:t>
      </w:r>
    </w:p>
    <w:p w14:paraId="47DD6913" w14:textId="77777777" w:rsidR="00E128EB" w:rsidRDefault="001A4C00" w:rsidP="001A4C00">
      <w:pPr>
        <w:pStyle w:val="Compact"/>
        <w:numPr>
          <w:ilvl w:val="0"/>
          <w:numId w:val="91"/>
        </w:numPr>
      </w:pPr>
      <w:r>
        <w:t>Paling sering: gangguan saluran cerna (mual, muntah, anoreksia) dan reaksi alergi kulit (ruam, urtikaria).</w:t>
      </w:r>
    </w:p>
    <w:p w14:paraId="1414DD37" w14:textId="77777777" w:rsidR="00E128EB" w:rsidRDefault="001A4C00" w:rsidP="001A4C00">
      <w:pPr>
        <w:pStyle w:val="Compact"/>
        <w:numPr>
          <w:ilvl w:val="0"/>
          <w:numId w:val="91"/>
        </w:numPr>
      </w:pPr>
      <w:r>
        <w:t>Reaksi serius dan kematian pernah terjadi: reaksi kulit berat (sindrom Stevens-Johnson, nekrolisis epidermal toksik, DRESS, AFND, AGEP), nekrosis hati fulminan, agranulositosis, anemia aplastik dan diskrasia darah lain, cedera paru akut dan lambat, anafilaksis, dan syok sirkulasi.</w:t>
      </w:r>
    </w:p>
    <w:p w14:paraId="7F773C40" w14:textId="77777777" w:rsidR="00E128EB" w:rsidRDefault="001A4C00">
      <w:pPr>
        <w:pStyle w:val="FirstParagraph"/>
      </w:pPr>
      <w:r>
        <w:rPr>
          <w:b/>
          <w:bCs/>
        </w:rPr>
        <w:t>Peringatan</w:t>
      </w:r>
      <w:r>
        <w:t xml:space="preserve"> (label sulfametoksazol-trimetoprim, kontraindikasi)</w:t>
      </w:r>
    </w:p>
    <w:p w14:paraId="1C4F6913" w14:textId="77777777" w:rsidR="00E128EB" w:rsidRDefault="001A4C00" w:rsidP="001A4C00">
      <w:pPr>
        <w:pStyle w:val="Compact"/>
        <w:numPr>
          <w:ilvl w:val="0"/>
          <w:numId w:val="92"/>
        </w:numPr>
      </w:pPr>
      <w:r>
        <w:t>Hipersensitivitas terhadap trimetoprim atau sulfonamida.</w:t>
      </w:r>
    </w:p>
    <w:p w14:paraId="2D7EC144" w14:textId="77777777" w:rsidR="00E128EB" w:rsidRDefault="001A4C00" w:rsidP="001A4C00">
      <w:pPr>
        <w:pStyle w:val="Compact"/>
        <w:numPr>
          <w:ilvl w:val="0"/>
          <w:numId w:val="92"/>
        </w:numPr>
      </w:pPr>
      <w:r>
        <w:t>Riwayat trombositopenia imun akibat trimetoprim dan/atau sulfonamida.</w:t>
      </w:r>
    </w:p>
    <w:p w14:paraId="72C90C7E" w14:textId="77777777" w:rsidR="00E128EB" w:rsidRDefault="001A4C00" w:rsidP="001A4C00">
      <w:pPr>
        <w:pStyle w:val="Compact"/>
        <w:numPr>
          <w:ilvl w:val="0"/>
          <w:numId w:val="92"/>
        </w:numPr>
      </w:pPr>
      <w:r>
        <w:t>Anemia megaloblastik akibat defisiensi folat.</w:t>
      </w:r>
    </w:p>
    <w:p w14:paraId="25F11FDB" w14:textId="77777777" w:rsidR="00E128EB" w:rsidRDefault="001A4C00" w:rsidP="001A4C00">
      <w:pPr>
        <w:pStyle w:val="Compact"/>
        <w:numPr>
          <w:ilvl w:val="0"/>
          <w:numId w:val="92"/>
        </w:numPr>
      </w:pPr>
      <w:r>
        <w:rPr>
          <w:b/>
          <w:bCs/>
        </w:rPr>
        <w:t>Anak usia kurang dari 2 bulan.</w:t>
      </w:r>
    </w:p>
    <w:p w14:paraId="2E5FE58F" w14:textId="77777777" w:rsidR="00E128EB" w:rsidRDefault="001A4C00" w:rsidP="001A4C00">
      <w:pPr>
        <w:pStyle w:val="Compact"/>
        <w:numPr>
          <w:ilvl w:val="0"/>
          <w:numId w:val="92"/>
        </w:numPr>
      </w:pPr>
      <w:r>
        <w:t>Kerusakan hati berat.</w:t>
      </w:r>
    </w:p>
    <w:p w14:paraId="2FF65FFD" w14:textId="77777777" w:rsidR="00E128EB" w:rsidRDefault="001A4C00" w:rsidP="001A4C00">
      <w:pPr>
        <w:pStyle w:val="Compact"/>
        <w:numPr>
          <w:ilvl w:val="0"/>
          <w:numId w:val="92"/>
        </w:numPr>
      </w:pPr>
      <w:r>
        <w:t>Insufisiensi ginjal berat bila fungsi ginjal tidak dapat dipantau.</w:t>
      </w:r>
    </w:p>
    <w:p w14:paraId="19CD39DD" w14:textId="77777777" w:rsidR="00E128EB" w:rsidRDefault="001A4C00" w:rsidP="001A4C00">
      <w:pPr>
        <w:pStyle w:val="Compact"/>
        <w:numPr>
          <w:ilvl w:val="0"/>
          <w:numId w:val="92"/>
        </w:numPr>
      </w:pPr>
      <w:r>
        <w:t>Pemberian bersama dofetilid.</w:t>
      </w:r>
    </w:p>
    <w:p w14:paraId="71319BAA" w14:textId="77777777" w:rsidR="00E128EB" w:rsidRDefault="001A4C00">
      <w:pPr>
        <w:pStyle w:val="FirstParagraph"/>
      </w:pPr>
      <w:r>
        <w:rPr>
          <w:b/>
          <w:bCs/>
        </w:rPr>
        <w:t>Farmakokinetik</w:t>
      </w:r>
      <w:r>
        <w:t xml:space="preserve"> (label sulfametoksazol-trimetoprim)</w:t>
      </w:r>
    </w:p>
    <w:p w14:paraId="172DB46F" w14:textId="77777777" w:rsidR="00E128EB" w:rsidRDefault="001A4C00" w:rsidP="001A4C00">
      <w:pPr>
        <w:pStyle w:val="Compact"/>
        <w:numPr>
          <w:ilvl w:val="0"/>
          <w:numId w:val="93"/>
        </w:numPr>
      </w:pPr>
      <w:r>
        <w:t>Cepat diserap setelah pemberian oral; kadar puncak 1–4 jam.</w:t>
      </w:r>
    </w:p>
    <w:p w14:paraId="4F6FBA8C" w14:textId="77777777" w:rsidR="00E128EB" w:rsidRDefault="001A4C00" w:rsidP="001A4C00">
      <w:pPr>
        <w:pStyle w:val="Compact"/>
        <w:numPr>
          <w:ilvl w:val="0"/>
          <w:numId w:val="93"/>
        </w:numPr>
      </w:pPr>
      <w:r>
        <w:t>Sekitar 70% sulfametoksazol dan 44% trimetoprim terikat protein plasma.</w:t>
      </w:r>
    </w:p>
    <w:p w14:paraId="0C547DDB" w14:textId="77777777" w:rsidR="00E128EB" w:rsidRDefault="001A4C00" w:rsidP="001A4C00">
      <w:pPr>
        <w:pStyle w:val="Compact"/>
        <w:numPr>
          <w:ilvl w:val="0"/>
          <w:numId w:val="93"/>
        </w:numPr>
      </w:pPr>
      <w:r>
        <w:t>Sulfametoksazol dimetabolisme menjadi sedikitnya 5 metabolit (pembentukan metabolit N4-hidroksi melalui CYP2C9); trimetoprim dimetabolisme in vitro menjadi 11 metabolit.</w:t>
      </w:r>
    </w:p>
    <w:p w14:paraId="206CEABD" w14:textId="77777777" w:rsidR="00E128EB" w:rsidRDefault="001A4C00" w:rsidP="001A4C00">
      <w:pPr>
        <w:pStyle w:val="Compact"/>
        <w:numPr>
          <w:ilvl w:val="0"/>
          <w:numId w:val="93"/>
        </w:numPr>
      </w:pPr>
      <w:r>
        <w:t>Waktu paruh serum rata-rata: sulfametoksazol 10 jam, trimetoprim 8–10 jam; memanjang pada gangguan ginjal berat.</w:t>
      </w:r>
    </w:p>
    <w:p w14:paraId="0D7626A3" w14:textId="77777777" w:rsidR="00E128EB" w:rsidRDefault="001A4C00" w:rsidP="001A4C00">
      <w:pPr>
        <w:pStyle w:val="Compact"/>
        <w:numPr>
          <w:ilvl w:val="0"/>
          <w:numId w:val="93"/>
        </w:numPr>
      </w:pPr>
      <w:r>
        <w:t>Ekskresi terutama melalui ginjal (filtrasi glomerulus dan sekresi tubulus); dalam 72 jam ditemukan di urin 84,5% sulfonamida total dan 66,8% trimetoprim bebas.</w:t>
      </w:r>
    </w:p>
    <w:p w14:paraId="08B4E3C1" w14:textId="77777777" w:rsidR="00E128EB" w:rsidRDefault="001A4C00">
      <w:pPr>
        <w:pStyle w:val="FirstParagraph"/>
      </w:pPr>
      <w:r>
        <w:rPr>
          <w:b/>
          <w:bCs/>
        </w:rPr>
        <w:t>Farmakodinamik</w:t>
      </w:r>
      <w:r>
        <w:t xml:space="preserve"> (label sulfametoksazol-trimetoprim)</w:t>
      </w:r>
    </w:p>
    <w:p w14:paraId="1E9220DB" w14:textId="77777777" w:rsidR="00E128EB" w:rsidRDefault="001A4C00" w:rsidP="001A4C00">
      <w:pPr>
        <w:pStyle w:val="Compact"/>
        <w:numPr>
          <w:ilvl w:val="0"/>
          <w:numId w:val="94"/>
        </w:numPr>
      </w:pPr>
      <w:r>
        <w:lastRenderedPageBreak/>
        <w:t>Sulfametoksazol menghambat sintesis asam dihidrofolat bakteri dengan bersaing dengan asam para-aminobenzoat (PABA).</w:t>
      </w:r>
    </w:p>
    <w:p w14:paraId="67033ECF" w14:textId="77777777" w:rsidR="00E128EB" w:rsidRDefault="001A4C00" w:rsidP="001A4C00">
      <w:pPr>
        <w:pStyle w:val="Compact"/>
        <w:numPr>
          <w:ilvl w:val="0"/>
          <w:numId w:val="94"/>
        </w:numPr>
      </w:pPr>
      <w:r>
        <w:t>Trimetoprim menghambat pembentukan asam tetrahidrofolat dengan mengikat secara reversibel enzim dihidrofolat reduktase.</w:t>
      </w:r>
    </w:p>
    <w:p w14:paraId="028D6F75" w14:textId="77777777" w:rsidR="00E128EB" w:rsidRDefault="001A4C00" w:rsidP="001A4C00">
      <w:pPr>
        <w:pStyle w:val="Compact"/>
        <w:numPr>
          <w:ilvl w:val="0"/>
          <w:numId w:val="94"/>
        </w:numPr>
      </w:pPr>
      <w:r>
        <w:t>Kombinasi ini menghambat dua langkah berurutan biosintesis asam nukleat dan protein yang penting bagi banyak bakteri.</w:t>
      </w:r>
    </w:p>
    <w:p w14:paraId="06F99055" w14:textId="77777777" w:rsidR="00E128EB" w:rsidRDefault="001A4C00">
      <w:pPr>
        <w:pStyle w:val="FirstParagraph"/>
      </w:pPr>
      <w:r>
        <w:rPr>
          <w:b/>
          <w:bCs/>
        </w:rPr>
        <w:t>Daftar pustaka</w:t>
      </w:r>
    </w:p>
    <w:p w14:paraId="2F22C288" w14:textId="77777777" w:rsidR="00E128EB" w:rsidRDefault="001A4C00" w:rsidP="001A4C00">
      <w:pPr>
        <w:pStyle w:val="Compact"/>
        <w:numPr>
          <w:ilvl w:val="0"/>
          <w:numId w:val="95"/>
        </w:numPr>
      </w:pPr>
      <w:r>
        <w:t xml:space="preserve">Satuan Tugas Farmasi Pediatri IDAI. </w:t>
      </w:r>
      <w:r>
        <w:rPr>
          <w:i/>
          <w:iCs/>
        </w:rPr>
        <w:t>Buku Saku Dosis Obat Pediatri.</w:t>
      </w:r>
      <w:r>
        <w:t xml:space="preserve"> Jakarta: Ikatan Dokter Anak Indonesia; 2016. https://www.idai.or.id</w:t>
      </w:r>
    </w:p>
    <w:p w14:paraId="638DA7F9" w14:textId="77777777" w:rsidR="00E128EB" w:rsidRDefault="001A4C00" w:rsidP="001A4C00">
      <w:pPr>
        <w:pStyle w:val="Compact"/>
        <w:numPr>
          <w:ilvl w:val="0"/>
          <w:numId w:val="9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C71DE79" w14:textId="77777777" w:rsidR="00E128EB" w:rsidRDefault="001A4C00" w:rsidP="001A4C00">
      <w:pPr>
        <w:pStyle w:val="Compact"/>
        <w:numPr>
          <w:ilvl w:val="0"/>
          <w:numId w:val="95"/>
        </w:numPr>
      </w:pPr>
      <w:r>
        <w:t>Sulfamethoxazole and Trimethoprim Oral Suspension, label DailyMed. https://dailymed.nlm.nih.gov/dailymed/drugInfo.cfm?setid=c6171b62-835c-465e-905e-97f70438186e</w:t>
      </w:r>
    </w:p>
    <w:p w14:paraId="4770B667" w14:textId="77777777" w:rsidR="00E128EB" w:rsidRDefault="001A4C00">
      <w:r>
        <w:pict w14:anchorId="04E62BAC">
          <v:rect id="_x0000_i1038" style="width:0;height:1.5pt" o:hralign="center" o:hrstd="t" o:hr="t"/>
        </w:pict>
      </w:r>
    </w:p>
    <w:p w14:paraId="4A125D37" w14:textId="77777777" w:rsidR="00E128EB" w:rsidRDefault="001A4C00">
      <w:pPr>
        <w:pStyle w:val="Heading3"/>
      </w:pPr>
      <w:bookmarkStart w:id="38" w:name="metronidazol"/>
      <w:bookmarkStart w:id="39" w:name="_Toc243080769"/>
      <w:bookmarkEnd w:id="36"/>
      <w:r>
        <w:t>3.13 Metronidazol</w:t>
      </w:r>
      <w:bookmarkEnd w:id="39"/>
    </w:p>
    <w:p w14:paraId="3D8EF1FB" w14:textId="77777777" w:rsidR="00E128EB" w:rsidRDefault="001A4C00">
      <w:pPr>
        <w:pStyle w:val="FirstParagraph"/>
      </w:pPr>
      <w:r>
        <w:rPr>
          <w:b/>
          <w:bCs/>
        </w:rPr>
        <w:t>Kalkulator berat badan</w:t>
      </w:r>
    </w:p>
    <w:p w14:paraId="2FE5EC59" w14:textId="77777777" w:rsidR="00E128EB" w:rsidRDefault="001A4C00">
      <w:pPr>
        <w:pStyle w:val="BodyText"/>
      </w:pPr>
      <w:r>
        <w:t>IDAI hlm. 20,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128EB" w14:paraId="2BF228FF"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22A8D4B8" w14:textId="77777777" w:rsidR="00E128EB" w:rsidRDefault="001A4C00">
            <w:pPr>
              <w:pStyle w:val="Compact"/>
            </w:pPr>
            <w:r>
              <w:rPr>
                <w:sz w:val="19"/>
              </w:rPr>
              <w:t>Rute</w:t>
            </w:r>
          </w:p>
        </w:tc>
        <w:tc>
          <w:tcPr>
            <w:tcW w:w="2640" w:type="dxa"/>
            <w:shd w:val="clear" w:color="auto" w:fill="DCE6F1"/>
          </w:tcPr>
          <w:p w14:paraId="41F56E23" w14:textId="77777777" w:rsidR="00E128EB" w:rsidRDefault="001A4C00">
            <w:pPr>
              <w:pStyle w:val="Compact"/>
            </w:pPr>
            <w:r>
              <w:rPr>
                <w:sz w:val="19"/>
              </w:rPr>
              <w:t>Infeksi ringan–sedang</w:t>
            </w:r>
          </w:p>
        </w:tc>
        <w:tc>
          <w:tcPr>
            <w:tcW w:w="2640" w:type="dxa"/>
            <w:shd w:val="clear" w:color="auto" w:fill="DCE6F1"/>
          </w:tcPr>
          <w:p w14:paraId="7F8EFFA4" w14:textId="77777777" w:rsidR="00E128EB" w:rsidRDefault="001A4C00">
            <w:pPr>
              <w:pStyle w:val="Compact"/>
            </w:pPr>
            <w:r>
              <w:rPr>
                <w:sz w:val="19"/>
              </w:rPr>
              <w:t>Infeksi berat</w:t>
            </w:r>
          </w:p>
        </w:tc>
      </w:tr>
      <w:tr w:rsidR="00E128EB" w14:paraId="31CF044A" w14:textId="77777777">
        <w:tc>
          <w:tcPr>
            <w:tcW w:w="2640" w:type="dxa"/>
          </w:tcPr>
          <w:p w14:paraId="041B8034" w14:textId="77777777" w:rsidR="00E128EB" w:rsidRDefault="001A4C00">
            <w:pPr>
              <w:pStyle w:val="Compact"/>
            </w:pPr>
            <w:r>
              <w:rPr>
                <w:sz w:val="19"/>
              </w:rPr>
              <w:t>PO</w:t>
            </w:r>
          </w:p>
        </w:tc>
        <w:tc>
          <w:tcPr>
            <w:tcW w:w="2640" w:type="dxa"/>
          </w:tcPr>
          <w:p w14:paraId="2E11FBE5" w14:textId="77777777" w:rsidR="00E128EB" w:rsidRDefault="001A4C00">
            <w:pPr>
              <w:pStyle w:val="Compact"/>
            </w:pPr>
            <w:r>
              <w:rPr>
                <w:sz w:val="19"/>
              </w:rPr>
              <w:t>30–50 mg dalam 3 dosis (dosis harian dewasa, 0,75–2,25 g)</w:t>
            </w:r>
          </w:p>
        </w:tc>
        <w:tc>
          <w:tcPr>
            <w:tcW w:w="2640" w:type="dxa"/>
          </w:tcPr>
          <w:p w14:paraId="02F95218" w14:textId="77777777" w:rsidR="00E128EB" w:rsidRDefault="001A4C00">
            <w:pPr>
              <w:pStyle w:val="Compact"/>
            </w:pPr>
            <w:r>
              <w:rPr>
                <w:sz w:val="19"/>
              </w:rPr>
              <w:t>Sama</w:t>
            </w:r>
          </w:p>
        </w:tc>
      </w:tr>
      <w:tr w:rsidR="00E128EB" w14:paraId="39DE56A2" w14:textId="77777777">
        <w:tc>
          <w:tcPr>
            <w:tcW w:w="2640" w:type="dxa"/>
          </w:tcPr>
          <w:p w14:paraId="6DE44CBF" w14:textId="77777777" w:rsidR="00E128EB" w:rsidRDefault="001A4C00">
            <w:pPr>
              <w:pStyle w:val="Compact"/>
            </w:pPr>
            <w:r>
              <w:rPr>
                <w:sz w:val="19"/>
              </w:rPr>
              <w:t>IV</w:t>
            </w:r>
          </w:p>
        </w:tc>
        <w:tc>
          <w:tcPr>
            <w:tcW w:w="2640" w:type="dxa"/>
          </w:tcPr>
          <w:p w14:paraId="6A611F44" w14:textId="77777777" w:rsidR="00E128EB" w:rsidRDefault="001A4C00">
            <w:pPr>
              <w:pStyle w:val="Compact"/>
            </w:pPr>
            <w:r>
              <w:rPr>
                <w:sz w:val="19"/>
              </w:rPr>
              <w:t>22,5–40 mg dalam 3 dosis (dosis harian dewasa, 1,5 g)</w:t>
            </w:r>
          </w:p>
        </w:tc>
        <w:tc>
          <w:tcPr>
            <w:tcW w:w="2640" w:type="dxa"/>
          </w:tcPr>
          <w:p w14:paraId="2AF9527D" w14:textId="77777777" w:rsidR="00E128EB" w:rsidRDefault="001A4C00">
            <w:pPr>
              <w:pStyle w:val="Compact"/>
            </w:pPr>
            <w:r>
              <w:rPr>
                <w:sz w:val="19"/>
              </w:rPr>
              <w:t>Sama</w:t>
            </w:r>
          </w:p>
        </w:tc>
      </w:tr>
    </w:tbl>
    <w:p w14:paraId="21AE5ACC" w14:textId="77777777" w:rsidR="00E128EB" w:rsidRDefault="001A4C00">
      <w:pPr>
        <w:pStyle w:val="BodyText"/>
      </w:pPr>
      <w:r>
        <w:t>IDAI hlm. 32, neonatus:</w:t>
      </w:r>
    </w:p>
    <w:p w14:paraId="38DE04B3" w14:textId="77777777" w:rsidR="00E128EB" w:rsidRDefault="001A4C00" w:rsidP="001A4C00">
      <w:pPr>
        <w:pStyle w:val="Compact"/>
        <w:numPr>
          <w:ilvl w:val="0"/>
          <w:numId w:val="96"/>
        </w:numPr>
      </w:pPr>
      <w:r>
        <w:rPr>
          <w:i/>
          <w:iCs/>
        </w:rPr>
        <w:t>Loading dose</w:t>
      </w:r>
      <w:r>
        <w:t>: 15 mg/kg IV dengan drip 60 menit.</w:t>
      </w:r>
    </w:p>
    <w:p w14:paraId="38671088" w14:textId="77777777" w:rsidR="00E128EB" w:rsidRDefault="001A4C00" w:rsidP="001A4C00">
      <w:pPr>
        <w:pStyle w:val="Compact"/>
        <w:numPr>
          <w:ilvl w:val="0"/>
          <w:numId w:val="96"/>
        </w:numPr>
      </w:pPr>
      <w:r>
        <w:t>Dosis rumatan: 7,5 mg/kg per dosis IV dengan drip 60 menit.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128EB" w14:paraId="60880F7F"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64F21283" w14:textId="77777777" w:rsidR="00E128EB" w:rsidRDefault="001A4C00">
            <w:pPr>
              <w:pStyle w:val="Compact"/>
            </w:pPr>
            <w:r>
              <w:rPr>
                <w:sz w:val="19"/>
              </w:rPr>
              <w:t>Umur kehamilan (pascakonsepsi), minggu</w:t>
            </w:r>
          </w:p>
        </w:tc>
        <w:tc>
          <w:tcPr>
            <w:tcW w:w="2640" w:type="dxa"/>
            <w:shd w:val="clear" w:color="auto" w:fill="DCE6F1"/>
          </w:tcPr>
          <w:p w14:paraId="35BD1504" w14:textId="77777777" w:rsidR="00E128EB" w:rsidRDefault="001A4C00">
            <w:pPr>
              <w:pStyle w:val="Compact"/>
            </w:pPr>
            <w:r>
              <w:rPr>
                <w:sz w:val="19"/>
              </w:rPr>
              <w:t>Umur pascanatal, hari</w:t>
            </w:r>
          </w:p>
        </w:tc>
        <w:tc>
          <w:tcPr>
            <w:tcW w:w="2640" w:type="dxa"/>
            <w:shd w:val="clear" w:color="auto" w:fill="DCE6F1"/>
          </w:tcPr>
          <w:p w14:paraId="31DC03BC" w14:textId="77777777" w:rsidR="00E128EB" w:rsidRDefault="001A4C00">
            <w:pPr>
              <w:pStyle w:val="Compact"/>
            </w:pPr>
            <w:r>
              <w:rPr>
                <w:sz w:val="19"/>
              </w:rPr>
              <w:t>Interval (jam)</w:t>
            </w:r>
          </w:p>
        </w:tc>
      </w:tr>
      <w:tr w:rsidR="00E128EB" w14:paraId="7AB4101D" w14:textId="77777777">
        <w:tc>
          <w:tcPr>
            <w:tcW w:w="2640" w:type="dxa"/>
          </w:tcPr>
          <w:p w14:paraId="5EC770EC" w14:textId="77777777" w:rsidR="00E128EB" w:rsidRDefault="001A4C00">
            <w:pPr>
              <w:pStyle w:val="Compact"/>
            </w:pPr>
            <w:r>
              <w:rPr>
                <w:sz w:val="19"/>
              </w:rPr>
              <w:t>≤29</w:t>
            </w:r>
          </w:p>
        </w:tc>
        <w:tc>
          <w:tcPr>
            <w:tcW w:w="2640" w:type="dxa"/>
          </w:tcPr>
          <w:p w14:paraId="2443FC41" w14:textId="77777777" w:rsidR="00E128EB" w:rsidRDefault="001A4C00">
            <w:pPr>
              <w:pStyle w:val="Compact"/>
            </w:pPr>
            <w:r>
              <w:rPr>
                <w:sz w:val="19"/>
              </w:rPr>
              <w:t>0–28</w:t>
            </w:r>
          </w:p>
        </w:tc>
        <w:tc>
          <w:tcPr>
            <w:tcW w:w="2640" w:type="dxa"/>
          </w:tcPr>
          <w:p w14:paraId="5F312061" w14:textId="77777777" w:rsidR="00E128EB" w:rsidRDefault="001A4C00">
            <w:pPr>
              <w:pStyle w:val="Compact"/>
            </w:pPr>
            <w:r>
              <w:rPr>
                <w:sz w:val="19"/>
              </w:rPr>
              <w:t>48</w:t>
            </w:r>
          </w:p>
        </w:tc>
      </w:tr>
      <w:tr w:rsidR="00E128EB" w14:paraId="085A403C" w14:textId="77777777">
        <w:tc>
          <w:tcPr>
            <w:tcW w:w="2640" w:type="dxa"/>
          </w:tcPr>
          <w:p w14:paraId="68DB116F" w14:textId="77777777" w:rsidR="00E128EB" w:rsidRDefault="001A4C00">
            <w:pPr>
              <w:pStyle w:val="Compact"/>
            </w:pPr>
            <w:r>
              <w:rPr>
                <w:sz w:val="19"/>
              </w:rPr>
              <w:t>≤29</w:t>
            </w:r>
          </w:p>
        </w:tc>
        <w:tc>
          <w:tcPr>
            <w:tcW w:w="2640" w:type="dxa"/>
          </w:tcPr>
          <w:p w14:paraId="3738B48E" w14:textId="77777777" w:rsidR="00E128EB" w:rsidRDefault="001A4C00">
            <w:pPr>
              <w:pStyle w:val="Compact"/>
            </w:pPr>
            <w:r>
              <w:rPr>
                <w:sz w:val="19"/>
              </w:rPr>
              <w:t>&gt;28</w:t>
            </w:r>
          </w:p>
        </w:tc>
        <w:tc>
          <w:tcPr>
            <w:tcW w:w="2640" w:type="dxa"/>
          </w:tcPr>
          <w:p w14:paraId="15736E46" w14:textId="77777777" w:rsidR="00E128EB" w:rsidRDefault="001A4C00">
            <w:pPr>
              <w:pStyle w:val="Compact"/>
            </w:pPr>
            <w:r>
              <w:rPr>
                <w:sz w:val="19"/>
              </w:rPr>
              <w:t>24</w:t>
            </w:r>
          </w:p>
        </w:tc>
      </w:tr>
      <w:tr w:rsidR="00E128EB" w14:paraId="08F1C4D4" w14:textId="77777777">
        <w:tc>
          <w:tcPr>
            <w:tcW w:w="2640" w:type="dxa"/>
          </w:tcPr>
          <w:p w14:paraId="095EF83F" w14:textId="77777777" w:rsidR="00E128EB" w:rsidRDefault="001A4C00">
            <w:pPr>
              <w:pStyle w:val="Compact"/>
            </w:pPr>
            <w:r>
              <w:rPr>
                <w:sz w:val="19"/>
              </w:rPr>
              <w:t>30–36</w:t>
            </w:r>
          </w:p>
        </w:tc>
        <w:tc>
          <w:tcPr>
            <w:tcW w:w="2640" w:type="dxa"/>
          </w:tcPr>
          <w:p w14:paraId="1B663014" w14:textId="77777777" w:rsidR="00E128EB" w:rsidRDefault="001A4C00">
            <w:pPr>
              <w:pStyle w:val="Compact"/>
            </w:pPr>
            <w:r>
              <w:rPr>
                <w:sz w:val="19"/>
              </w:rPr>
              <w:t>0–14</w:t>
            </w:r>
          </w:p>
        </w:tc>
        <w:tc>
          <w:tcPr>
            <w:tcW w:w="2640" w:type="dxa"/>
          </w:tcPr>
          <w:p w14:paraId="3A4F22AB" w14:textId="77777777" w:rsidR="00E128EB" w:rsidRDefault="001A4C00">
            <w:pPr>
              <w:pStyle w:val="Compact"/>
            </w:pPr>
            <w:r>
              <w:rPr>
                <w:sz w:val="19"/>
              </w:rPr>
              <w:t>24</w:t>
            </w:r>
          </w:p>
        </w:tc>
      </w:tr>
      <w:tr w:rsidR="00E128EB" w14:paraId="08E06400" w14:textId="77777777">
        <w:tc>
          <w:tcPr>
            <w:tcW w:w="2640" w:type="dxa"/>
          </w:tcPr>
          <w:p w14:paraId="3E18B02A" w14:textId="77777777" w:rsidR="00E128EB" w:rsidRDefault="001A4C00">
            <w:pPr>
              <w:pStyle w:val="Compact"/>
            </w:pPr>
            <w:r>
              <w:rPr>
                <w:sz w:val="19"/>
              </w:rPr>
              <w:t>30–36</w:t>
            </w:r>
          </w:p>
        </w:tc>
        <w:tc>
          <w:tcPr>
            <w:tcW w:w="2640" w:type="dxa"/>
          </w:tcPr>
          <w:p w14:paraId="542B091B" w14:textId="77777777" w:rsidR="00E128EB" w:rsidRDefault="001A4C00">
            <w:pPr>
              <w:pStyle w:val="Compact"/>
            </w:pPr>
            <w:r>
              <w:rPr>
                <w:sz w:val="19"/>
              </w:rPr>
              <w:t>&gt;14</w:t>
            </w:r>
          </w:p>
        </w:tc>
        <w:tc>
          <w:tcPr>
            <w:tcW w:w="2640" w:type="dxa"/>
          </w:tcPr>
          <w:p w14:paraId="12094673" w14:textId="77777777" w:rsidR="00E128EB" w:rsidRDefault="001A4C00">
            <w:pPr>
              <w:pStyle w:val="Compact"/>
            </w:pPr>
            <w:r>
              <w:rPr>
                <w:sz w:val="19"/>
              </w:rPr>
              <w:t>12</w:t>
            </w:r>
          </w:p>
        </w:tc>
      </w:tr>
      <w:tr w:rsidR="00E128EB" w14:paraId="5A314EF9" w14:textId="77777777">
        <w:tc>
          <w:tcPr>
            <w:tcW w:w="2640" w:type="dxa"/>
          </w:tcPr>
          <w:p w14:paraId="23690CA6" w14:textId="77777777" w:rsidR="00E128EB" w:rsidRDefault="001A4C00">
            <w:pPr>
              <w:pStyle w:val="Compact"/>
            </w:pPr>
            <w:r>
              <w:rPr>
                <w:sz w:val="19"/>
              </w:rPr>
              <w:t>37–44</w:t>
            </w:r>
          </w:p>
        </w:tc>
        <w:tc>
          <w:tcPr>
            <w:tcW w:w="2640" w:type="dxa"/>
          </w:tcPr>
          <w:p w14:paraId="1016FC12" w14:textId="77777777" w:rsidR="00E128EB" w:rsidRDefault="001A4C00">
            <w:pPr>
              <w:pStyle w:val="Compact"/>
            </w:pPr>
            <w:r>
              <w:rPr>
                <w:sz w:val="19"/>
              </w:rPr>
              <w:t>0–7</w:t>
            </w:r>
          </w:p>
        </w:tc>
        <w:tc>
          <w:tcPr>
            <w:tcW w:w="2640" w:type="dxa"/>
          </w:tcPr>
          <w:p w14:paraId="5CD1081E" w14:textId="77777777" w:rsidR="00E128EB" w:rsidRDefault="001A4C00">
            <w:pPr>
              <w:pStyle w:val="Compact"/>
            </w:pPr>
            <w:r>
              <w:rPr>
                <w:sz w:val="19"/>
              </w:rPr>
              <w:t>24</w:t>
            </w:r>
          </w:p>
        </w:tc>
      </w:tr>
      <w:tr w:rsidR="00E128EB" w14:paraId="2D160C1C" w14:textId="77777777">
        <w:tc>
          <w:tcPr>
            <w:tcW w:w="2640" w:type="dxa"/>
          </w:tcPr>
          <w:p w14:paraId="30AF8BC3" w14:textId="77777777" w:rsidR="00E128EB" w:rsidRDefault="001A4C00">
            <w:pPr>
              <w:pStyle w:val="Compact"/>
            </w:pPr>
            <w:r>
              <w:rPr>
                <w:sz w:val="19"/>
              </w:rPr>
              <w:t>37–44</w:t>
            </w:r>
          </w:p>
        </w:tc>
        <w:tc>
          <w:tcPr>
            <w:tcW w:w="2640" w:type="dxa"/>
          </w:tcPr>
          <w:p w14:paraId="5991817E" w14:textId="77777777" w:rsidR="00E128EB" w:rsidRDefault="001A4C00">
            <w:pPr>
              <w:pStyle w:val="Compact"/>
            </w:pPr>
            <w:r>
              <w:rPr>
                <w:sz w:val="19"/>
              </w:rPr>
              <w:t>&gt;7</w:t>
            </w:r>
          </w:p>
        </w:tc>
        <w:tc>
          <w:tcPr>
            <w:tcW w:w="2640" w:type="dxa"/>
          </w:tcPr>
          <w:p w14:paraId="3E21ADD1" w14:textId="77777777" w:rsidR="00E128EB" w:rsidRDefault="001A4C00">
            <w:pPr>
              <w:pStyle w:val="Compact"/>
            </w:pPr>
            <w:r>
              <w:rPr>
                <w:sz w:val="19"/>
              </w:rPr>
              <w:t>12</w:t>
            </w:r>
          </w:p>
        </w:tc>
      </w:tr>
      <w:tr w:rsidR="00E128EB" w14:paraId="2F4B80E0" w14:textId="77777777">
        <w:tc>
          <w:tcPr>
            <w:tcW w:w="2640" w:type="dxa"/>
          </w:tcPr>
          <w:p w14:paraId="41DB5834" w14:textId="77777777" w:rsidR="00E128EB" w:rsidRDefault="001A4C00">
            <w:pPr>
              <w:pStyle w:val="Compact"/>
            </w:pPr>
            <w:r>
              <w:rPr>
                <w:sz w:val="19"/>
              </w:rPr>
              <w:t>≥45</w:t>
            </w:r>
          </w:p>
        </w:tc>
        <w:tc>
          <w:tcPr>
            <w:tcW w:w="2640" w:type="dxa"/>
          </w:tcPr>
          <w:p w14:paraId="16D3880D" w14:textId="77777777" w:rsidR="00E128EB" w:rsidRDefault="001A4C00">
            <w:pPr>
              <w:pStyle w:val="Compact"/>
            </w:pPr>
            <w:r>
              <w:rPr>
                <w:sz w:val="19"/>
              </w:rPr>
              <w:t>Semua</w:t>
            </w:r>
          </w:p>
        </w:tc>
        <w:tc>
          <w:tcPr>
            <w:tcW w:w="2640" w:type="dxa"/>
          </w:tcPr>
          <w:p w14:paraId="4C17274D" w14:textId="77777777" w:rsidR="00E128EB" w:rsidRDefault="001A4C00">
            <w:pPr>
              <w:pStyle w:val="Compact"/>
            </w:pPr>
            <w:r>
              <w:rPr>
                <w:sz w:val="19"/>
              </w:rPr>
              <w:t>8</w:t>
            </w:r>
          </w:p>
        </w:tc>
      </w:tr>
    </w:tbl>
    <w:p w14:paraId="7E9BEB49" w14:textId="77777777" w:rsidR="00E128EB" w:rsidRDefault="001A4C00">
      <w:pPr>
        <w:pStyle w:val="BodyText"/>
      </w:pPr>
      <w:r>
        <w:lastRenderedPageBreak/>
        <w:t>Meningitis (IDAI hlm. 32):</w:t>
      </w:r>
    </w:p>
    <w:p w14:paraId="3E9E4E86" w14:textId="77777777" w:rsidR="00E128EB" w:rsidRDefault="001A4C00" w:rsidP="001A4C00">
      <w:pPr>
        <w:pStyle w:val="Compact"/>
        <w:numPr>
          <w:ilvl w:val="0"/>
          <w:numId w:val="97"/>
        </w:numPr>
      </w:pPr>
      <w:r>
        <w:t>Umur pascanatal ≤7 hari dan ≥2 kg: 15–20 mg/kg/hari dibagi tiap 12 jam.</w:t>
      </w:r>
    </w:p>
    <w:p w14:paraId="5A374006" w14:textId="77777777" w:rsidR="00E128EB" w:rsidRDefault="001A4C00" w:rsidP="001A4C00">
      <w:pPr>
        <w:pStyle w:val="Compact"/>
        <w:numPr>
          <w:ilvl w:val="0"/>
          <w:numId w:val="97"/>
        </w:numPr>
      </w:pPr>
      <w:r>
        <w:t>Umur pascanatal &gt;7 hari dan ≥2 kg: 30 mg/kg/hari dibagi tiap 8 jam.</w:t>
      </w:r>
    </w:p>
    <w:p w14:paraId="149FFBC0" w14:textId="77777777" w:rsidR="00E128EB" w:rsidRDefault="001A4C00" w:rsidP="001A4C00">
      <w:pPr>
        <w:pStyle w:val="Compact"/>
        <w:numPr>
          <w:ilvl w:val="0"/>
          <w:numId w:val="97"/>
        </w:numPr>
      </w:pPr>
      <w:r>
        <w:t>Pada berat badan &lt;2 kg menggunakan dosis lebih kecil dan interval yang lebih lama.</w:t>
      </w:r>
    </w:p>
    <w:p w14:paraId="5889B8DC" w14:textId="77777777" w:rsidR="00E128EB" w:rsidRDefault="001A4C00">
      <w:pPr>
        <w:pStyle w:val="FirstParagraph"/>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6547C804"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685AE08" w14:textId="77777777" w:rsidR="00E128EB" w:rsidRDefault="001A4C00">
            <w:pPr>
              <w:pStyle w:val="Compact"/>
            </w:pPr>
            <w:r>
              <w:rPr>
                <w:sz w:val="19"/>
              </w:rPr>
              <w:t>Dosis normal</w:t>
            </w:r>
          </w:p>
        </w:tc>
        <w:tc>
          <w:tcPr>
            <w:tcW w:w="1131" w:type="dxa"/>
            <w:shd w:val="clear" w:color="auto" w:fill="DCE6F1"/>
          </w:tcPr>
          <w:p w14:paraId="41724824" w14:textId="77777777" w:rsidR="00E128EB" w:rsidRDefault="001A4C00">
            <w:pPr>
              <w:pStyle w:val="Compact"/>
            </w:pPr>
            <w:r>
              <w:rPr>
                <w:sz w:val="19"/>
              </w:rPr>
              <w:t>Dosis (D)/Interval (I)</w:t>
            </w:r>
          </w:p>
        </w:tc>
        <w:tc>
          <w:tcPr>
            <w:tcW w:w="1131" w:type="dxa"/>
            <w:shd w:val="clear" w:color="auto" w:fill="DCE6F1"/>
          </w:tcPr>
          <w:p w14:paraId="584661BF" w14:textId="77777777" w:rsidR="00E128EB" w:rsidRDefault="001A4C00">
            <w:pPr>
              <w:pStyle w:val="Compact"/>
            </w:pPr>
            <w:r>
              <w:rPr>
                <w:sz w:val="19"/>
              </w:rPr>
              <w:t>LFG &gt;50</w:t>
            </w:r>
          </w:p>
        </w:tc>
        <w:tc>
          <w:tcPr>
            <w:tcW w:w="1131" w:type="dxa"/>
            <w:shd w:val="clear" w:color="auto" w:fill="DCE6F1"/>
          </w:tcPr>
          <w:p w14:paraId="1F20BFF8" w14:textId="77777777" w:rsidR="00E128EB" w:rsidRDefault="001A4C00">
            <w:pPr>
              <w:pStyle w:val="Compact"/>
            </w:pPr>
            <w:r>
              <w:rPr>
                <w:sz w:val="19"/>
              </w:rPr>
              <w:t>LFG 10–50</w:t>
            </w:r>
          </w:p>
        </w:tc>
        <w:tc>
          <w:tcPr>
            <w:tcW w:w="1131" w:type="dxa"/>
            <w:shd w:val="clear" w:color="auto" w:fill="DCE6F1"/>
          </w:tcPr>
          <w:p w14:paraId="46714FEE" w14:textId="77777777" w:rsidR="00E128EB" w:rsidRDefault="001A4C00">
            <w:pPr>
              <w:pStyle w:val="Compact"/>
            </w:pPr>
            <w:r>
              <w:rPr>
                <w:sz w:val="19"/>
              </w:rPr>
              <w:t>LFG &lt;10</w:t>
            </w:r>
          </w:p>
        </w:tc>
        <w:tc>
          <w:tcPr>
            <w:tcW w:w="1131" w:type="dxa"/>
            <w:shd w:val="clear" w:color="auto" w:fill="DCE6F1"/>
          </w:tcPr>
          <w:p w14:paraId="04143834" w14:textId="77777777" w:rsidR="00E128EB" w:rsidRDefault="001A4C00">
            <w:pPr>
              <w:pStyle w:val="Compact"/>
            </w:pPr>
            <w:r>
              <w:rPr>
                <w:sz w:val="19"/>
              </w:rPr>
              <w:t>HD</w:t>
            </w:r>
          </w:p>
        </w:tc>
        <w:tc>
          <w:tcPr>
            <w:tcW w:w="1131" w:type="dxa"/>
            <w:shd w:val="clear" w:color="auto" w:fill="DCE6F1"/>
          </w:tcPr>
          <w:p w14:paraId="16BCD518" w14:textId="77777777" w:rsidR="00E128EB" w:rsidRDefault="001A4C00">
            <w:pPr>
              <w:pStyle w:val="Compact"/>
            </w:pPr>
            <w:r>
              <w:rPr>
                <w:sz w:val="19"/>
              </w:rPr>
              <w:t>PD</w:t>
            </w:r>
          </w:p>
        </w:tc>
      </w:tr>
      <w:tr w:rsidR="00E128EB" w14:paraId="708F1C5C" w14:textId="77777777">
        <w:tc>
          <w:tcPr>
            <w:tcW w:w="1131" w:type="dxa"/>
          </w:tcPr>
          <w:p w14:paraId="0DD13A8A" w14:textId="77777777" w:rsidR="00E128EB" w:rsidRDefault="001A4C00">
            <w:pPr>
              <w:pStyle w:val="Compact"/>
            </w:pPr>
            <w:r>
              <w:rPr>
                <w:sz w:val="19"/>
              </w:rPr>
              <w:t>15 mg/kg/dosis stat kmd 7,5 mg/kg/dosis q8–12 jam iv, po, pr</w:t>
            </w:r>
          </w:p>
        </w:tc>
        <w:tc>
          <w:tcPr>
            <w:tcW w:w="1131" w:type="dxa"/>
          </w:tcPr>
          <w:p w14:paraId="2EBF87FE" w14:textId="77777777" w:rsidR="00E128EB" w:rsidRDefault="001A4C00">
            <w:pPr>
              <w:pStyle w:val="Compact"/>
            </w:pPr>
            <w:r>
              <w:rPr>
                <w:sz w:val="19"/>
              </w:rPr>
              <w:t>D</w:t>
            </w:r>
          </w:p>
        </w:tc>
        <w:tc>
          <w:tcPr>
            <w:tcW w:w="1131" w:type="dxa"/>
          </w:tcPr>
          <w:p w14:paraId="04D0D62C" w14:textId="77777777" w:rsidR="00E128EB" w:rsidRDefault="001A4C00">
            <w:pPr>
              <w:pStyle w:val="Compact"/>
            </w:pPr>
            <w:r>
              <w:rPr>
                <w:sz w:val="19"/>
              </w:rPr>
              <w:t>100%</w:t>
            </w:r>
          </w:p>
        </w:tc>
        <w:tc>
          <w:tcPr>
            <w:tcW w:w="1131" w:type="dxa"/>
          </w:tcPr>
          <w:p w14:paraId="5AB5009E" w14:textId="77777777" w:rsidR="00E128EB" w:rsidRDefault="001A4C00">
            <w:pPr>
              <w:pStyle w:val="Compact"/>
            </w:pPr>
            <w:r>
              <w:rPr>
                <w:sz w:val="19"/>
              </w:rPr>
              <w:t>100%</w:t>
            </w:r>
          </w:p>
        </w:tc>
        <w:tc>
          <w:tcPr>
            <w:tcW w:w="1131" w:type="dxa"/>
          </w:tcPr>
          <w:p w14:paraId="6CE594CC" w14:textId="77777777" w:rsidR="00E128EB" w:rsidRDefault="001A4C00">
            <w:pPr>
              <w:pStyle w:val="Compact"/>
            </w:pPr>
            <w:r>
              <w:rPr>
                <w:sz w:val="19"/>
              </w:rPr>
              <w:t>100%</w:t>
            </w:r>
          </w:p>
        </w:tc>
        <w:tc>
          <w:tcPr>
            <w:tcW w:w="1131" w:type="dxa"/>
          </w:tcPr>
          <w:p w14:paraId="3E8A496D" w14:textId="77777777" w:rsidR="00E128EB" w:rsidRDefault="001A4C00">
            <w:pPr>
              <w:pStyle w:val="Compact"/>
            </w:pPr>
            <w:r>
              <w:rPr>
                <w:sz w:val="19"/>
              </w:rPr>
              <w:t>Dosis sesudah dialisis</w:t>
            </w:r>
          </w:p>
        </w:tc>
        <w:tc>
          <w:tcPr>
            <w:tcW w:w="1131" w:type="dxa"/>
          </w:tcPr>
          <w:p w14:paraId="5A2FA30D" w14:textId="77777777" w:rsidR="00E128EB" w:rsidRDefault="001A4C00">
            <w:pPr>
              <w:pStyle w:val="Compact"/>
            </w:pPr>
            <w:r>
              <w:rPr>
                <w:sz w:val="19"/>
              </w:rPr>
              <w:t>Dosis untuk LFG &lt;10</w:t>
            </w:r>
          </w:p>
        </w:tc>
      </w:tr>
    </w:tbl>
    <w:p w14:paraId="3D3FF22E" w14:textId="77777777" w:rsidR="00E128EB" w:rsidRDefault="001A4C00">
      <w:pPr>
        <w:pStyle w:val="BodyText"/>
      </w:pPr>
      <w:r>
        <w:rPr>
          <w:b/>
          <w:bCs/>
        </w:rPr>
        <w:t>Sediaan</w:t>
      </w:r>
      <w:r>
        <w:t xml:space="preserve"> (FORNAS 2025 hlm. 35)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49C2084A"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93A92D2" w14:textId="77777777" w:rsidR="00E128EB" w:rsidRDefault="001A4C00">
            <w:pPr>
              <w:pStyle w:val="Compact"/>
            </w:pPr>
            <w:r>
              <w:rPr>
                <w:sz w:val="19"/>
              </w:rPr>
              <w:t>Sediaan</w:t>
            </w:r>
          </w:p>
        </w:tc>
        <w:tc>
          <w:tcPr>
            <w:tcW w:w="3960" w:type="dxa"/>
            <w:shd w:val="clear" w:color="auto" w:fill="DCE6F1"/>
          </w:tcPr>
          <w:p w14:paraId="371F6066" w14:textId="77777777" w:rsidR="00E128EB" w:rsidRDefault="001A4C00">
            <w:pPr>
              <w:pStyle w:val="Compact"/>
            </w:pPr>
            <w:r>
              <w:rPr>
                <w:sz w:val="19"/>
              </w:rPr>
              <w:t>Peresepan maksimal</w:t>
            </w:r>
          </w:p>
        </w:tc>
      </w:tr>
      <w:tr w:rsidR="00E128EB" w14:paraId="656FC0AC" w14:textId="77777777">
        <w:tc>
          <w:tcPr>
            <w:tcW w:w="3960" w:type="dxa"/>
          </w:tcPr>
          <w:p w14:paraId="33C4D38E" w14:textId="77777777" w:rsidR="00E128EB" w:rsidRDefault="001A4C00">
            <w:pPr>
              <w:pStyle w:val="Compact"/>
            </w:pPr>
            <w:r>
              <w:rPr>
                <w:sz w:val="19"/>
              </w:rPr>
              <w:t>Tablet 250 mg</w:t>
            </w:r>
          </w:p>
        </w:tc>
        <w:tc>
          <w:tcPr>
            <w:tcW w:w="3960" w:type="dxa"/>
          </w:tcPr>
          <w:p w14:paraId="20F4ABCE" w14:textId="77777777" w:rsidR="00E128EB" w:rsidRDefault="001A4C00">
            <w:pPr>
              <w:pStyle w:val="Compact"/>
            </w:pPr>
            <w:r>
              <w:rPr>
                <w:sz w:val="19"/>
              </w:rPr>
              <w:t>Untuk infeksi akibat bakteri anaerob, dapat diberikan maksimum 2 minggu/kasus, kecuali pada kasus abses paru, otak, hepar dan organ lain disesuaikan dengan kebutuhan pasien</w:t>
            </w:r>
          </w:p>
        </w:tc>
      </w:tr>
      <w:tr w:rsidR="00E128EB" w14:paraId="1CEE6BBB" w14:textId="77777777">
        <w:tc>
          <w:tcPr>
            <w:tcW w:w="3960" w:type="dxa"/>
          </w:tcPr>
          <w:p w14:paraId="0B3F613A" w14:textId="77777777" w:rsidR="00E128EB" w:rsidRDefault="001A4C00">
            <w:pPr>
              <w:pStyle w:val="Compact"/>
            </w:pPr>
            <w:r>
              <w:rPr>
                <w:sz w:val="19"/>
              </w:rPr>
              <w:t>Tablet 500 mg</w:t>
            </w:r>
          </w:p>
        </w:tc>
        <w:tc>
          <w:tcPr>
            <w:tcW w:w="3960" w:type="dxa"/>
          </w:tcPr>
          <w:p w14:paraId="1981A046" w14:textId="77777777" w:rsidR="00E128EB" w:rsidRDefault="001A4C00">
            <w:pPr>
              <w:pStyle w:val="Compact"/>
            </w:pPr>
            <w:r>
              <w:rPr>
                <w:sz w:val="19"/>
              </w:rPr>
              <w:t>–</w:t>
            </w:r>
          </w:p>
        </w:tc>
      </w:tr>
      <w:tr w:rsidR="00E128EB" w14:paraId="41FA38B9" w14:textId="77777777">
        <w:tc>
          <w:tcPr>
            <w:tcW w:w="3960" w:type="dxa"/>
          </w:tcPr>
          <w:p w14:paraId="01A7B7A9" w14:textId="77777777" w:rsidR="00E128EB" w:rsidRDefault="001A4C00">
            <w:pPr>
              <w:pStyle w:val="Compact"/>
            </w:pPr>
            <w:r>
              <w:rPr>
                <w:sz w:val="19"/>
              </w:rPr>
              <w:t>Suspensi 125 mg/5 mL</w:t>
            </w:r>
          </w:p>
        </w:tc>
        <w:tc>
          <w:tcPr>
            <w:tcW w:w="3960" w:type="dxa"/>
          </w:tcPr>
          <w:p w14:paraId="1A3D6FE4" w14:textId="77777777" w:rsidR="00E128EB" w:rsidRDefault="001A4C00">
            <w:pPr>
              <w:pStyle w:val="Compact"/>
            </w:pPr>
            <w:r>
              <w:rPr>
                <w:sz w:val="19"/>
              </w:rPr>
              <w:t>–</w:t>
            </w:r>
          </w:p>
        </w:tc>
      </w:tr>
      <w:tr w:rsidR="00E128EB" w14:paraId="479C1459" w14:textId="77777777">
        <w:tc>
          <w:tcPr>
            <w:tcW w:w="3960" w:type="dxa"/>
          </w:tcPr>
          <w:p w14:paraId="375EEDB5" w14:textId="77777777" w:rsidR="00E128EB" w:rsidRDefault="001A4C00">
            <w:pPr>
              <w:pStyle w:val="Compact"/>
            </w:pPr>
            <w:r>
              <w:rPr>
                <w:sz w:val="19"/>
              </w:rPr>
              <w:t>Infus 5 mg/mL</w:t>
            </w:r>
          </w:p>
        </w:tc>
        <w:tc>
          <w:tcPr>
            <w:tcW w:w="3960" w:type="dxa"/>
          </w:tcPr>
          <w:p w14:paraId="4FD2087A" w14:textId="77777777" w:rsidR="00E128EB" w:rsidRDefault="001A4C00">
            <w:pPr>
              <w:pStyle w:val="Compact"/>
            </w:pPr>
            <w:r>
              <w:rPr>
                <w:sz w:val="19"/>
              </w:rPr>
              <w:t>3 botol/hari</w:t>
            </w:r>
          </w:p>
        </w:tc>
      </w:tr>
      <w:tr w:rsidR="00E128EB" w14:paraId="307F11FA" w14:textId="77777777">
        <w:tc>
          <w:tcPr>
            <w:tcW w:w="3960" w:type="dxa"/>
          </w:tcPr>
          <w:p w14:paraId="49C586FA" w14:textId="77777777" w:rsidR="00E128EB" w:rsidRDefault="001A4C00">
            <w:pPr>
              <w:pStyle w:val="Compact"/>
            </w:pPr>
            <w:r>
              <w:rPr>
                <w:sz w:val="19"/>
              </w:rPr>
              <w:t>Supositoria 500 mg</w:t>
            </w:r>
          </w:p>
        </w:tc>
        <w:tc>
          <w:tcPr>
            <w:tcW w:w="3960" w:type="dxa"/>
          </w:tcPr>
          <w:p w14:paraId="39D80D32" w14:textId="77777777" w:rsidR="00E128EB" w:rsidRDefault="001A4C00">
            <w:pPr>
              <w:pStyle w:val="Compact"/>
            </w:pPr>
            <w:r>
              <w:rPr>
                <w:sz w:val="19"/>
              </w:rPr>
              <w:t>–</w:t>
            </w:r>
          </w:p>
        </w:tc>
      </w:tr>
    </w:tbl>
    <w:p w14:paraId="15E1835B" w14:textId="77777777" w:rsidR="00E128EB" w:rsidRDefault="001A4C00">
      <w:pPr>
        <w:pStyle w:val="BodyText"/>
      </w:pPr>
      <w:r>
        <w:rPr>
          <w:b/>
          <w:bCs/>
        </w:rPr>
        <w:t>Aturan penggunaan</w:t>
      </w:r>
    </w:p>
    <w:p w14:paraId="0779043E" w14:textId="77777777" w:rsidR="00E128EB" w:rsidRDefault="001A4C00" w:rsidP="001A4C00">
      <w:pPr>
        <w:pStyle w:val="Compact"/>
        <w:numPr>
          <w:ilvl w:val="0"/>
          <w:numId w:val="98"/>
        </w:numPr>
      </w:pPr>
      <w:r>
        <w:t>Dosis harian dibagi 3 dosis (IDAI, tabel antimikroba).</w:t>
      </w:r>
    </w:p>
    <w:p w14:paraId="48A46B41" w14:textId="77777777" w:rsidR="00E128EB" w:rsidRDefault="001A4C00" w:rsidP="001A4C00">
      <w:pPr>
        <w:pStyle w:val="Compact"/>
        <w:numPr>
          <w:ilvl w:val="0"/>
          <w:numId w:val="98"/>
        </w:numPr>
      </w:pPr>
      <w:r>
        <w:t>Neonatus: IV drip dalam 60 menit; interval sesuai umur kehamilan dan umur pascanatal (IDAI).</w:t>
      </w:r>
    </w:p>
    <w:p w14:paraId="66B3874F" w14:textId="77777777" w:rsidR="00E128EB" w:rsidRDefault="001A4C00">
      <w:pPr>
        <w:pStyle w:val="FirstParagraph"/>
      </w:pPr>
      <w:r>
        <w:rPr>
          <w:b/>
          <w:bCs/>
        </w:rPr>
        <w:t>Manfaat obat</w:t>
      </w:r>
      <w:r>
        <w:t xml:space="preserve"> (label metronidazol tablet)</w:t>
      </w:r>
    </w:p>
    <w:p w14:paraId="105AD4B8" w14:textId="77777777" w:rsidR="00E128EB" w:rsidRDefault="001A4C00" w:rsidP="001A4C00">
      <w:pPr>
        <w:pStyle w:val="Compact"/>
        <w:numPr>
          <w:ilvl w:val="0"/>
          <w:numId w:val="99"/>
        </w:numPr>
      </w:pPr>
      <w:r>
        <w:t>Trikomoniasis.</w:t>
      </w:r>
    </w:p>
    <w:p w14:paraId="079F435B" w14:textId="77777777" w:rsidR="00E128EB" w:rsidRDefault="001A4C00" w:rsidP="001A4C00">
      <w:pPr>
        <w:pStyle w:val="Compact"/>
        <w:numPr>
          <w:ilvl w:val="0"/>
          <w:numId w:val="99"/>
        </w:numPr>
      </w:pPr>
      <w:r>
        <w:t>Amebiasis: amebiasis usus akut (disentri amuba) dan abses hati amuba.</w:t>
      </w:r>
    </w:p>
    <w:p w14:paraId="03E7A97E" w14:textId="77777777" w:rsidR="00E128EB" w:rsidRDefault="001A4C00" w:rsidP="001A4C00">
      <w:pPr>
        <w:pStyle w:val="Compact"/>
        <w:numPr>
          <w:ilvl w:val="0"/>
          <w:numId w:val="99"/>
        </w:numPr>
      </w:pPr>
      <w:r>
        <w:t>Infeksi bakteri anaerob serius: infeksi intraabdomen, kulit dan struktur kulit, ginekologi, septikemia bakterial, tulang dan sendi (sebagai terapi tambahan), sistem saraf pusat (termasuk meningitis dan abses otak), saluran napas bawah, dan endokarditis.</w:t>
      </w:r>
    </w:p>
    <w:p w14:paraId="695DF96C" w14:textId="77777777" w:rsidR="00E128EB" w:rsidRDefault="001A4C00" w:rsidP="001A4C00">
      <w:pPr>
        <w:pStyle w:val="Compact"/>
        <w:numPr>
          <w:ilvl w:val="0"/>
          <w:numId w:val="99"/>
        </w:numPr>
      </w:pPr>
      <w:r>
        <w:t>Label injeksi: keamanan dan efektivitas untuk infeksi intraabdomen telah ditetapkan pada anak sejak lahir sampai kurang dari 4 bulan.</w:t>
      </w:r>
    </w:p>
    <w:p w14:paraId="55369C58" w14:textId="77777777" w:rsidR="00E128EB" w:rsidRDefault="001A4C00">
      <w:pPr>
        <w:pStyle w:val="FirstParagraph"/>
      </w:pPr>
      <w:r>
        <w:rPr>
          <w:b/>
          <w:bCs/>
        </w:rPr>
        <w:t>Efek samping</w:t>
      </w:r>
      <w:r>
        <w:t xml:space="preserve"> (label metronidazol tablet)</w:t>
      </w:r>
    </w:p>
    <w:p w14:paraId="2B18BC54" w14:textId="77777777" w:rsidR="00E128EB" w:rsidRDefault="001A4C00" w:rsidP="001A4C00">
      <w:pPr>
        <w:pStyle w:val="Compact"/>
        <w:numPr>
          <w:ilvl w:val="0"/>
          <w:numId w:val="100"/>
        </w:numPr>
      </w:pPr>
      <w:r>
        <w:lastRenderedPageBreak/>
        <w:t>Paling sering pada saluran cerna: mual (kadang disertai sakit kepala, anoreksia, muntah), diare, rasa tidak nyaman di epigastrium, kram perut, konstipasi.</w:t>
      </w:r>
    </w:p>
    <w:p w14:paraId="6EFDAC9E" w14:textId="77777777" w:rsidR="00E128EB" w:rsidRDefault="001A4C00" w:rsidP="001A4C00">
      <w:pPr>
        <w:pStyle w:val="Compact"/>
        <w:numPr>
          <w:ilvl w:val="0"/>
          <w:numId w:val="100"/>
        </w:numPr>
      </w:pPr>
      <w:r>
        <w:t>Rasa logam yang tajam dan tidak enak di mulut; lidah berbulu, glositis, stomatitis.</w:t>
      </w:r>
    </w:p>
    <w:p w14:paraId="14D41BE4" w14:textId="77777777" w:rsidR="00E128EB" w:rsidRDefault="001A4C00" w:rsidP="001A4C00">
      <w:pPr>
        <w:pStyle w:val="Compact"/>
        <w:numPr>
          <w:ilvl w:val="0"/>
          <w:numId w:val="100"/>
        </w:numPr>
      </w:pPr>
      <w:r>
        <w:t>Paling serius: kejang, ensefalopati, meningitis aseptik, serta neuropati optik dan perifer.</w:t>
      </w:r>
    </w:p>
    <w:p w14:paraId="283EC249" w14:textId="77777777" w:rsidR="00E128EB" w:rsidRDefault="001A4C00">
      <w:pPr>
        <w:pStyle w:val="FirstParagraph"/>
      </w:pPr>
      <w:r>
        <w:rPr>
          <w:b/>
          <w:bCs/>
        </w:rPr>
        <w:t>Peringatan</w:t>
      </w:r>
      <w:r>
        <w:t xml:space="preserve"> (label metronidazol tablet)</w:t>
      </w:r>
    </w:p>
    <w:p w14:paraId="0AB036CD" w14:textId="77777777" w:rsidR="00E128EB" w:rsidRDefault="001A4C00" w:rsidP="001A4C00">
      <w:pPr>
        <w:pStyle w:val="Compact"/>
        <w:numPr>
          <w:ilvl w:val="0"/>
          <w:numId w:val="101"/>
        </w:numPr>
      </w:pPr>
      <w:r>
        <w:t>Metronidazol terbukti karsinogenik pada mencit dan tikus; penggunaan yang tidak perlu harus dihindari.</w:t>
      </w:r>
    </w:p>
    <w:p w14:paraId="25330681" w14:textId="77777777" w:rsidR="00E128EB" w:rsidRDefault="001A4C00" w:rsidP="001A4C00">
      <w:pPr>
        <w:pStyle w:val="Compact"/>
        <w:numPr>
          <w:ilvl w:val="0"/>
          <w:numId w:val="101"/>
        </w:numPr>
      </w:pPr>
      <w:r>
        <w:t>Kontraindikasi: hipersensitivitas terhadap metronidazol atau turunan nitroimidazol lain; penggunaan disulfiram dalam 2 minggu terakhir; konsumsi alkohol; sindrom Cockayne.</w:t>
      </w:r>
    </w:p>
    <w:p w14:paraId="318D46E6" w14:textId="77777777" w:rsidR="00E128EB" w:rsidRDefault="001A4C00" w:rsidP="001A4C00">
      <w:pPr>
        <w:pStyle w:val="Compact"/>
        <w:numPr>
          <w:ilvl w:val="0"/>
          <w:numId w:val="101"/>
        </w:numPr>
      </w:pPr>
      <w:r>
        <w:t>Keamanan dan efektivitas sediaan oral pada anak belum ditetapkan, kecuali untuk pengobatan amebiasis.</w:t>
      </w:r>
    </w:p>
    <w:p w14:paraId="13E5BCB3" w14:textId="77777777" w:rsidR="00E128EB" w:rsidRDefault="001A4C00">
      <w:pPr>
        <w:pStyle w:val="FirstParagraph"/>
      </w:pPr>
      <w:r>
        <w:rPr>
          <w:b/>
          <w:bCs/>
        </w:rPr>
        <w:t>Farmakokinetik</w:t>
      </w:r>
      <w:r>
        <w:t xml:space="preserve"> (label metronidazol tablet dan injeksi)</w:t>
      </w:r>
    </w:p>
    <w:p w14:paraId="6F84DC04" w14:textId="77777777" w:rsidR="00E128EB" w:rsidRDefault="001A4C00" w:rsidP="001A4C00">
      <w:pPr>
        <w:pStyle w:val="Compact"/>
        <w:numPr>
          <w:ilvl w:val="0"/>
          <w:numId w:val="102"/>
        </w:numPr>
      </w:pPr>
      <w:r>
        <w:t>Diserap baik setelah pemberian oral; kadar puncak plasma 1–2 jam.</w:t>
      </w:r>
    </w:p>
    <w:p w14:paraId="56F9801C" w14:textId="77777777" w:rsidR="00E128EB" w:rsidRDefault="001A4C00" w:rsidP="001A4C00">
      <w:pPr>
        <w:pStyle w:val="Compact"/>
        <w:numPr>
          <w:ilvl w:val="0"/>
          <w:numId w:val="102"/>
        </w:numPr>
      </w:pPr>
      <w:r>
        <w:t>Kurang dari 20% terikat protein plasma.</w:t>
      </w:r>
    </w:p>
    <w:p w14:paraId="3CB49959" w14:textId="77777777" w:rsidR="00E128EB" w:rsidRDefault="001A4C00" w:rsidP="001A4C00">
      <w:pPr>
        <w:pStyle w:val="Compact"/>
        <w:numPr>
          <w:ilvl w:val="0"/>
          <w:numId w:val="102"/>
        </w:numPr>
      </w:pPr>
      <w:r>
        <w:t>Terdapat di cairan serebrospinal, saliva, dan ASI dengan kadar mirip plasma; kadar bakterisidal juga ditemukan di pus abses hati.</w:t>
      </w:r>
    </w:p>
    <w:p w14:paraId="776BC9BD" w14:textId="77777777" w:rsidR="00E128EB" w:rsidRDefault="001A4C00" w:rsidP="001A4C00">
      <w:pPr>
        <w:pStyle w:val="Compact"/>
        <w:numPr>
          <w:ilvl w:val="0"/>
          <w:numId w:val="102"/>
        </w:numPr>
      </w:pPr>
      <w:r>
        <w:t>Eliminasi utama melalui urin (60–80% dosis); feses 6–15%.</w:t>
      </w:r>
    </w:p>
    <w:p w14:paraId="7D2752C4" w14:textId="77777777" w:rsidR="00E128EB" w:rsidRDefault="001A4C00" w:rsidP="001A4C00">
      <w:pPr>
        <w:pStyle w:val="Compact"/>
        <w:numPr>
          <w:ilvl w:val="0"/>
          <w:numId w:val="102"/>
        </w:numPr>
      </w:pPr>
      <w:r>
        <w:t>Waktu paruh eliminasi pada orang sehat 8 jam.</w:t>
      </w:r>
    </w:p>
    <w:p w14:paraId="689F13D3" w14:textId="77777777" w:rsidR="00E128EB" w:rsidRDefault="001A4C00" w:rsidP="001A4C00">
      <w:pPr>
        <w:pStyle w:val="Compact"/>
        <w:numPr>
          <w:ilvl w:val="0"/>
          <w:numId w:val="102"/>
        </w:numPr>
      </w:pPr>
      <w:r>
        <w:t>Neonatus: kemampuan eliminasi berkurang; waktu paruh berbanding terbalik dengan usia kehamilan, 109 sampai 22,5 jam pada usia kehamilan 28–40 minggu (label injeksi).</w:t>
      </w:r>
    </w:p>
    <w:p w14:paraId="39C871C6" w14:textId="77777777" w:rsidR="00E128EB" w:rsidRDefault="001A4C00">
      <w:pPr>
        <w:pStyle w:val="FirstParagraph"/>
      </w:pPr>
      <w:r>
        <w:rPr>
          <w:b/>
          <w:bCs/>
        </w:rPr>
        <w:t>Farmakodinamik</w:t>
      </w:r>
      <w:r>
        <w:t xml:space="preserve"> (label metronidazol tablet)</w:t>
      </w:r>
    </w:p>
    <w:p w14:paraId="59C196E3" w14:textId="77777777" w:rsidR="00E128EB" w:rsidRDefault="001A4C00" w:rsidP="001A4C00">
      <w:pPr>
        <w:pStyle w:val="Compact"/>
        <w:numPr>
          <w:ilvl w:val="0"/>
          <w:numId w:val="103"/>
        </w:numPr>
      </w:pPr>
      <w:r>
        <w:t>Nitroimidazol dengan efek antibakteri dalam lingkungan anaerob terhadap sebagian besar anaerob obligat.</w:t>
      </w:r>
    </w:p>
    <w:p w14:paraId="72C67A1F" w14:textId="77777777" w:rsidR="00E128EB" w:rsidRDefault="001A4C00" w:rsidP="001A4C00">
      <w:pPr>
        <w:pStyle w:val="Compact"/>
        <w:numPr>
          <w:ilvl w:val="0"/>
          <w:numId w:val="103"/>
        </w:numPr>
      </w:pPr>
      <w:r>
        <w:t>Setelah masuk sel bakteri, metronidazol direduksi menjadi radikal bebas nitroso berumur pendek; bentuk tereduksi dan radikal bebas berinteraksi dengan DNA sehingga sintesis DNA terhambat, DNA terdegradasi, dan bakteri mati.</w:t>
      </w:r>
    </w:p>
    <w:p w14:paraId="4347FA89" w14:textId="77777777" w:rsidR="00E128EB" w:rsidRDefault="001A4C00">
      <w:pPr>
        <w:pStyle w:val="FirstParagraph"/>
      </w:pPr>
      <w:r>
        <w:rPr>
          <w:b/>
          <w:bCs/>
        </w:rPr>
        <w:t>Daftar pustaka</w:t>
      </w:r>
    </w:p>
    <w:p w14:paraId="3B633C9A" w14:textId="77777777" w:rsidR="00E128EB" w:rsidRDefault="001A4C00" w:rsidP="001A4C00">
      <w:pPr>
        <w:pStyle w:val="Compact"/>
        <w:numPr>
          <w:ilvl w:val="0"/>
          <w:numId w:val="104"/>
        </w:numPr>
      </w:pPr>
      <w:r>
        <w:t xml:space="preserve">Satuan Tugas Farmasi Pediatri IDAI. </w:t>
      </w:r>
      <w:r>
        <w:rPr>
          <w:i/>
          <w:iCs/>
        </w:rPr>
        <w:t>Buku Saku Dosis Obat Pediatri.</w:t>
      </w:r>
      <w:r>
        <w:t xml:space="preserve"> </w:t>
      </w:r>
      <w:r>
        <w:t>Jakarta: Ikatan Dokter Anak Indonesia; 2016. https://www.idai.or.id</w:t>
      </w:r>
    </w:p>
    <w:p w14:paraId="6918A9D3" w14:textId="77777777" w:rsidR="00E128EB" w:rsidRDefault="001A4C00" w:rsidP="001A4C00">
      <w:pPr>
        <w:pStyle w:val="Compact"/>
        <w:numPr>
          <w:ilvl w:val="0"/>
          <w:numId w:val="10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237E13C" w14:textId="77777777" w:rsidR="00E128EB" w:rsidRDefault="001A4C00" w:rsidP="001A4C00">
      <w:pPr>
        <w:pStyle w:val="Compact"/>
        <w:numPr>
          <w:ilvl w:val="0"/>
          <w:numId w:val="104"/>
        </w:numPr>
      </w:pPr>
      <w:r>
        <w:lastRenderedPageBreak/>
        <w:t>Metronidazole Tablets, USP (Teva), label DailyMed. https://dailymed.nlm.nih.gov/dailymed/drugInfo.cfm?setid=291a45f6-ed27-4dcc-8364-358d08623797</w:t>
      </w:r>
    </w:p>
    <w:p w14:paraId="64C8B5FA" w14:textId="77777777" w:rsidR="00E128EB" w:rsidRDefault="001A4C00" w:rsidP="001A4C00">
      <w:pPr>
        <w:pStyle w:val="Compact"/>
        <w:numPr>
          <w:ilvl w:val="0"/>
          <w:numId w:val="104"/>
        </w:numPr>
      </w:pPr>
      <w:r>
        <w:t>Metronidazole Injection (WG Critical Care), label DailyMed. https://dailymed.nlm.nih.gov/dailymed/drugInfo.cfm?setid=e4ea0c09-cdd1-4708-962c-6ba28b989df3</w:t>
      </w:r>
    </w:p>
    <w:p w14:paraId="02FA2957" w14:textId="77777777" w:rsidR="00E128EB" w:rsidRDefault="001A4C00">
      <w:r>
        <w:pict w14:anchorId="0D262733">
          <v:rect id="_x0000_i1039" style="width:0;height:1.5pt" o:hralign="center" o:hrstd="t" o:hr="t"/>
        </w:pict>
      </w:r>
    </w:p>
    <w:p w14:paraId="5210A933" w14:textId="77777777" w:rsidR="00E128EB" w:rsidRDefault="001A4C00">
      <w:pPr>
        <w:pStyle w:val="Heading3"/>
      </w:pPr>
      <w:bookmarkStart w:id="40" w:name="salbutamol"/>
      <w:bookmarkStart w:id="41" w:name="_Toc243080770"/>
      <w:bookmarkEnd w:id="38"/>
      <w:r>
        <w:t>3.14 Salbutamol</w:t>
      </w:r>
      <w:bookmarkEnd w:id="41"/>
    </w:p>
    <w:p w14:paraId="6437E504" w14:textId="77777777" w:rsidR="00E128EB" w:rsidRDefault="001A4C00">
      <w:pPr>
        <w:pStyle w:val="FirstParagraph"/>
      </w:pPr>
      <w:r>
        <w:rPr>
          <w:b/>
          <w:bCs/>
        </w:rPr>
        <w:t>Kalkulator berat badan</w:t>
      </w:r>
      <w:r>
        <w:t xml:space="preserve"> (IDAI hlm. 69)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4A5FFD55"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F59B2FA" w14:textId="77777777" w:rsidR="00E128EB" w:rsidRDefault="001A4C00">
            <w:pPr>
              <w:pStyle w:val="Compact"/>
            </w:pPr>
            <w:r>
              <w:rPr>
                <w:sz w:val="19"/>
              </w:rPr>
              <w:t>Rute/keadaan</w:t>
            </w:r>
          </w:p>
        </w:tc>
        <w:tc>
          <w:tcPr>
            <w:tcW w:w="3960" w:type="dxa"/>
            <w:shd w:val="clear" w:color="auto" w:fill="DCE6F1"/>
          </w:tcPr>
          <w:p w14:paraId="3F340992" w14:textId="77777777" w:rsidR="00E128EB" w:rsidRDefault="001A4C00">
            <w:pPr>
              <w:pStyle w:val="Compact"/>
            </w:pPr>
            <w:r>
              <w:rPr>
                <w:sz w:val="19"/>
              </w:rPr>
              <w:t>Dosis</w:t>
            </w:r>
          </w:p>
        </w:tc>
      </w:tr>
      <w:tr w:rsidR="00E128EB" w14:paraId="4C455C1A" w14:textId="77777777">
        <w:tc>
          <w:tcPr>
            <w:tcW w:w="3960" w:type="dxa"/>
          </w:tcPr>
          <w:p w14:paraId="5F8670CE" w14:textId="77777777" w:rsidR="00E128EB" w:rsidRDefault="001A4C00">
            <w:pPr>
              <w:pStyle w:val="Compact"/>
            </w:pPr>
            <w:r>
              <w:rPr>
                <w:sz w:val="19"/>
              </w:rPr>
              <w:t>Oral</w:t>
            </w:r>
          </w:p>
        </w:tc>
        <w:tc>
          <w:tcPr>
            <w:tcW w:w="3960" w:type="dxa"/>
          </w:tcPr>
          <w:p w14:paraId="43A28140" w14:textId="77777777" w:rsidR="00E128EB" w:rsidRDefault="001A4C00">
            <w:pPr>
              <w:pStyle w:val="Compact"/>
            </w:pPr>
            <w:r>
              <w:rPr>
                <w:sz w:val="19"/>
              </w:rPr>
              <w:t>0,1–0,15 mg/kg, 6 jam, oral</w:t>
            </w:r>
          </w:p>
        </w:tc>
      </w:tr>
      <w:tr w:rsidR="00E128EB" w14:paraId="523D4FF7" w14:textId="77777777">
        <w:tc>
          <w:tcPr>
            <w:tcW w:w="3960" w:type="dxa"/>
          </w:tcPr>
          <w:p w14:paraId="1BEB21D9" w14:textId="77777777" w:rsidR="00E128EB" w:rsidRDefault="001A4C00">
            <w:pPr>
              <w:pStyle w:val="Compact"/>
            </w:pPr>
            <w:r>
              <w:rPr>
                <w:sz w:val="19"/>
              </w:rPr>
              <w:t>Inhalasi</w:t>
            </w:r>
          </w:p>
        </w:tc>
        <w:tc>
          <w:tcPr>
            <w:tcW w:w="3960" w:type="dxa"/>
          </w:tcPr>
          <w:p w14:paraId="267E317D" w14:textId="77777777" w:rsidR="00E128EB" w:rsidRDefault="001A4C00">
            <w:pPr>
              <w:pStyle w:val="Compact"/>
            </w:pPr>
            <w:r>
              <w:rPr>
                <w:sz w:val="19"/>
              </w:rPr>
              <w:t>0,5 mL dilarutkan menjadi 4 mL atau nebulisasi 2,5 mg/2,5 mL, 3–6 jam</w:t>
            </w:r>
          </w:p>
        </w:tc>
      </w:tr>
      <w:tr w:rsidR="00E128EB" w14:paraId="3C25B560" w14:textId="77777777">
        <w:tc>
          <w:tcPr>
            <w:tcW w:w="3960" w:type="dxa"/>
          </w:tcPr>
          <w:p w14:paraId="1531A27B" w14:textId="77777777" w:rsidR="00E128EB" w:rsidRDefault="001A4C00">
            <w:pPr>
              <w:pStyle w:val="Compact"/>
            </w:pPr>
            <w:r>
              <w:rPr>
                <w:sz w:val="19"/>
              </w:rPr>
              <w:t>Serangan sedang</w:t>
            </w:r>
          </w:p>
        </w:tc>
        <w:tc>
          <w:tcPr>
            <w:tcW w:w="3960" w:type="dxa"/>
          </w:tcPr>
          <w:p w14:paraId="2C3303CE" w14:textId="77777777" w:rsidR="00E128EB" w:rsidRDefault="001A4C00">
            <w:pPr>
              <w:pStyle w:val="Compact"/>
            </w:pPr>
            <w:r>
              <w:rPr>
                <w:sz w:val="19"/>
              </w:rPr>
              <w:t>0,5% larutan 1 mL dilarutkan menjadi 4 mL, atau nebulisasi 5 mg/2,5 mL, 1–2 jam</w:t>
            </w:r>
          </w:p>
        </w:tc>
      </w:tr>
      <w:tr w:rsidR="00E128EB" w14:paraId="4F1E7ACF" w14:textId="77777777">
        <w:tc>
          <w:tcPr>
            <w:tcW w:w="3960" w:type="dxa"/>
          </w:tcPr>
          <w:p w14:paraId="0DABFEEB" w14:textId="77777777" w:rsidR="00E128EB" w:rsidRDefault="001A4C00">
            <w:pPr>
              <w:pStyle w:val="Compact"/>
            </w:pPr>
            <w:r>
              <w:rPr>
                <w:sz w:val="19"/>
              </w:rPr>
              <w:t>Serangan berat</w:t>
            </w:r>
          </w:p>
        </w:tc>
        <w:tc>
          <w:tcPr>
            <w:tcW w:w="3960" w:type="dxa"/>
          </w:tcPr>
          <w:p w14:paraId="1A5F2516" w14:textId="77777777" w:rsidR="00E128EB" w:rsidRDefault="001A4C00">
            <w:pPr>
              <w:pStyle w:val="Compact"/>
            </w:pPr>
            <w:r>
              <w:rPr>
                <w:sz w:val="19"/>
              </w:rPr>
              <w:t>0,5% larutan tanpa dilarutkan, diberikan kontinyu</w:t>
            </w:r>
          </w:p>
        </w:tc>
      </w:tr>
      <w:tr w:rsidR="00E128EB" w14:paraId="43AE69ED" w14:textId="77777777">
        <w:tc>
          <w:tcPr>
            <w:tcW w:w="3960" w:type="dxa"/>
          </w:tcPr>
          <w:p w14:paraId="5F5A2B6B" w14:textId="77777777" w:rsidR="00E128EB" w:rsidRDefault="001A4C00">
            <w:pPr>
              <w:pStyle w:val="Compact"/>
            </w:pPr>
            <w:r>
              <w:rPr>
                <w:sz w:val="19"/>
              </w:rPr>
              <w:t>Aerosol</w:t>
            </w:r>
          </w:p>
        </w:tc>
        <w:tc>
          <w:tcPr>
            <w:tcW w:w="3960" w:type="dxa"/>
          </w:tcPr>
          <w:p w14:paraId="21408802" w14:textId="77777777" w:rsidR="00E128EB" w:rsidRDefault="001A4C00">
            <w:pPr>
              <w:pStyle w:val="Compact"/>
            </w:pPr>
            <w:r>
              <w:rPr>
                <w:sz w:val="19"/>
              </w:rPr>
              <w:t>100 mcg/puff, 1–2 uff, 4–6 jam; akut 4–8 uff (&gt;6 thn), 8–12 puff (&gt;6 thn)</w:t>
            </w:r>
          </w:p>
        </w:tc>
      </w:tr>
    </w:tbl>
    <w:p w14:paraId="15228197" w14:textId="77777777" w:rsidR="00E128EB" w:rsidRDefault="001A4C00">
      <w:pPr>
        <w:pStyle w:val="BodyText"/>
      </w:pPr>
      <w:r>
        <w:rPr>
          <w:b/>
          <w:bCs/>
        </w:rPr>
        <w:t>Penyesuaian dosis pada penyakit ginjal</w:t>
      </w:r>
      <w:r>
        <w:t xml:space="preserve"> (IDAI hlm. 76; tertulis “Albuterol”)</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36217500"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7D2452F" w14:textId="77777777" w:rsidR="00E128EB" w:rsidRDefault="001A4C00">
            <w:pPr>
              <w:pStyle w:val="Compact"/>
            </w:pPr>
            <w:r>
              <w:rPr>
                <w:sz w:val="19"/>
              </w:rPr>
              <w:t>Dosis normal</w:t>
            </w:r>
          </w:p>
        </w:tc>
        <w:tc>
          <w:tcPr>
            <w:tcW w:w="1131" w:type="dxa"/>
            <w:shd w:val="clear" w:color="auto" w:fill="DCE6F1"/>
          </w:tcPr>
          <w:p w14:paraId="08B51948" w14:textId="77777777" w:rsidR="00E128EB" w:rsidRDefault="001A4C00">
            <w:pPr>
              <w:pStyle w:val="Compact"/>
            </w:pPr>
            <w:r>
              <w:rPr>
                <w:sz w:val="19"/>
              </w:rPr>
              <w:t>Dosis (D)/Interval (I)</w:t>
            </w:r>
          </w:p>
        </w:tc>
        <w:tc>
          <w:tcPr>
            <w:tcW w:w="1131" w:type="dxa"/>
            <w:shd w:val="clear" w:color="auto" w:fill="DCE6F1"/>
          </w:tcPr>
          <w:p w14:paraId="2697A6A4" w14:textId="77777777" w:rsidR="00E128EB" w:rsidRDefault="001A4C00">
            <w:pPr>
              <w:pStyle w:val="Compact"/>
            </w:pPr>
            <w:r>
              <w:rPr>
                <w:sz w:val="19"/>
              </w:rPr>
              <w:t>LFG &gt;50</w:t>
            </w:r>
          </w:p>
        </w:tc>
        <w:tc>
          <w:tcPr>
            <w:tcW w:w="1131" w:type="dxa"/>
            <w:shd w:val="clear" w:color="auto" w:fill="DCE6F1"/>
          </w:tcPr>
          <w:p w14:paraId="22E09FFF" w14:textId="77777777" w:rsidR="00E128EB" w:rsidRDefault="001A4C00">
            <w:pPr>
              <w:pStyle w:val="Compact"/>
            </w:pPr>
            <w:r>
              <w:rPr>
                <w:sz w:val="19"/>
              </w:rPr>
              <w:t>LFG 10–50</w:t>
            </w:r>
          </w:p>
        </w:tc>
        <w:tc>
          <w:tcPr>
            <w:tcW w:w="1131" w:type="dxa"/>
            <w:shd w:val="clear" w:color="auto" w:fill="DCE6F1"/>
          </w:tcPr>
          <w:p w14:paraId="1E66B8E1" w14:textId="77777777" w:rsidR="00E128EB" w:rsidRDefault="001A4C00">
            <w:pPr>
              <w:pStyle w:val="Compact"/>
            </w:pPr>
            <w:r>
              <w:rPr>
                <w:sz w:val="19"/>
              </w:rPr>
              <w:t>LFG &lt;10</w:t>
            </w:r>
          </w:p>
        </w:tc>
        <w:tc>
          <w:tcPr>
            <w:tcW w:w="1131" w:type="dxa"/>
            <w:shd w:val="clear" w:color="auto" w:fill="DCE6F1"/>
          </w:tcPr>
          <w:p w14:paraId="65CF4EE7" w14:textId="77777777" w:rsidR="00E128EB" w:rsidRDefault="001A4C00">
            <w:pPr>
              <w:pStyle w:val="Compact"/>
            </w:pPr>
            <w:r>
              <w:rPr>
                <w:sz w:val="19"/>
              </w:rPr>
              <w:t>HD</w:t>
            </w:r>
          </w:p>
        </w:tc>
        <w:tc>
          <w:tcPr>
            <w:tcW w:w="1131" w:type="dxa"/>
            <w:shd w:val="clear" w:color="auto" w:fill="DCE6F1"/>
          </w:tcPr>
          <w:p w14:paraId="5D12D27A" w14:textId="77777777" w:rsidR="00E128EB" w:rsidRDefault="001A4C00">
            <w:pPr>
              <w:pStyle w:val="Compact"/>
            </w:pPr>
            <w:r>
              <w:rPr>
                <w:sz w:val="19"/>
              </w:rPr>
              <w:t>PD</w:t>
            </w:r>
          </w:p>
        </w:tc>
      </w:tr>
      <w:tr w:rsidR="00E128EB" w14:paraId="78654E5A" w14:textId="77777777">
        <w:tc>
          <w:tcPr>
            <w:tcW w:w="1131" w:type="dxa"/>
          </w:tcPr>
          <w:p w14:paraId="3C92634E" w14:textId="77777777" w:rsidR="00E128EB" w:rsidRDefault="001A4C00">
            <w:pPr>
              <w:pStyle w:val="Compact"/>
            </w:pPr>
            <w:r>
              <w:rPr>
                <w:sz w:val="19"/>
              </w:rPr>
              <w:t>0,1 mg/kg/dosis (maks. 2 mg) q8 jam po (&gt;2 tahun)</w:t>
            </w:r>
          </w:p>
        </w:tc>
        <w:tc>
          <w:tcPr>
            <w:tcW w:w="1131" w:type="dxa"/>
          </w:tcPr>
          <w:p w14:paraId="56F88D2A" w14:textId="77777777" w:rsidR="00E128EB" w:rsidRDefault="001A4C00">
            <w:pPr>
              <w:pStyle w:val="Compact"/>
            </w:pPr>
            <w:r>
              <w:rPr>
                <w:sz w:val="19"/>
              </w:rPr>
              <w:t>D</w:t>
            </w:r>
          </w:p>
        </w:tc>
        <w:tc>
          <w:tcPr>
            <w:tcW w:w="1131" w:type="dxa"/>
          </w:tcPr>
          <w:p w14:paraId="184C5855" w14:textId="77777777" w:rsidR="00E128EB" w:rsidRDefault="001A4C00">
            <w:pPr>
              <w:pStyle w:val="Compact"/>
            </w:pPr>
            <w:r>
              <w:rPr>
                <w:sz w:val="19"/>
              </w:rPr>
              <w:t>100%</w:t>
            </w:r>
          </w:p>
        </w:tc>
        <w:tc>
          <w:tcPr>
            <w:tcW w:w="1131" w:type="dxa"/>
          </w:tcPr>
          <w:p w14:paraId="43E560B6" w14:textId="77777777" w:rsidR="00E128EB" w:rsidRDefault="001A4C00">
            <w:pPr>
              <w:pStyle w:val="Compact"/>
            </w:pPr>
            <w:r>
              <w:rPr>
                <w:sz w:val="19"/>
              </w:rPr>
              <w:t>75%</w:t>
            </w:r>
          </w:p>
        </w:tc>
        <w:tc>
          <w:tcPr>
            <w:tcW w:w="1131" w:type="dxa"/>
          </w:tcPr>
          <w:p w14:paraId="51BC09EC" w14:textId="77777777" w:rsidR="00E128EB" w:rsidRDefault="001A4C00">
            <w:pPr>
              <w:pStyle w:val="Compact"/>
            </w:pPr>
            <w:r>
              <w:rPr>
                <w:sz w:val="19"/>
              </w:rPr>
              <w:t>50%</w:t>
            </w:r>
          </w:p>
        </w:tc>
        <w:tc>
          <w:tcPr>
            <w:tcW w:w="1131" w:type="dxa"/>
          </w:tcPr>
          <w:p w14:paraId="35D57A7A" w14:textId="77777777" w:rsidR="00E128EB" w:rsidRDefault="001A4C00">
            <w:pPr>
              <w:pStyle w:val="Compact"/>
            </w:pPr>
            <w:r>
              <w:rPr>
                <w:sz w:val="19"/>
              </w:rPr>
              <w:t>tak ada data</w:t>
            </w:r>
          </w:p>
        </w:tc>
        <w:tc>
          <w:tcPr>
            <w:tcW w:w="1131" w:type="dxa"/>
          </w:tcPr>
          <w:p w14:paraId="59C868B2" w14:textId="77777777" w:rsidR="00E128EB" w:rsidRDefault="001A4C00">
            <w:pPr>
              <w:pStyle w:val="Compact"/>
            </w:pPr>
            <w:r>
              <w:rPr>
                <w:sz w:val="19"/>
              </w:rPr>
              <w:t>tak ada data</w:t>
            </w:r>
          </w:p>
        </w:tc>
      </w:tr>
    </w:tbl>
    <w:p w14:paraId="617BBCCB" w14:textId="77777777" w:rsidR="00E128EB" w:rsidRDefault="001A4C00">
      <w:pPr>
        <w:pStyle w:val="BodyText"/>
      </w:pPr>
      <w:r>
        <w:rPr>
          <w:b/>
          <w:bCs/>
        </w:rPr>
        <w:t>Sediaan</w:t>
      </w:r>
      <w:r>
        <w:t xml:space="preserve"> (FORNAS 2025 hlm. 200)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48FD9E47"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3069960" w14:textId="77777777" w:rsidR="00E128EB" w:rsidRDefault="001A4C00">
            <w:pPr>
              <w:pStyle w:val="Compact"/>
            </w:pPr>
            <w:r>
              <w:rPr>
                <w:sz w:val="19"/>
              </w:rPr>
              <w:t>Sediaan</w:t>
            </w:r>
          </w:p>
        </w:tc>
        <w:tc>
          <w:tcPr>
            <w:tcW w:w="3960" w:type="dxa"/>
            <w:shd w:val="clear" w:color="auto" w:fill="DCE6F1"/>
          </w:tcPr>
          <w:p w14:paraId="0F36EBB8" w14:textId="77777777" w:rsidR="00E128EB" w:rsidRDefault="001A4C00">
            <w:pPr>
              <w:pStyle w:val="Compact"/>
            </w:pPr>
            <w:r>
              <w:rPr>
                <w:sz w:val="19"/>
              </w:rPr>
              <w:t>Peresepan maksimal</w:t>
            </w:r>
          </w:p>
        </w:tc>
      </w:tr>
      <w:tr w:rsidR="00E128EB" w14:paraId="50DA1324" w14:textId="77777777">
        <w:tc>
          <w:tcPr>
            <w:tcW w:w="3960" w:type="dxa"/>
          </w:tcPr>
          <w:p w14:paraId="44ADD89E" w14:textId="77777777" w:rsidR="00E128EB" w:rsidRDefault="001A4C00">
            <w:pPr>
              <w:pStyle w:val="Compact"/>
            </w:pPr>
            <w:r>
              <w:rPr>
                <w:sz w:val="19"/>
              </w:rPr>
              <w:t>Tablet 2 mg</w:t>
            </w:r>
          </w:p>
        </w:tc>
        <w:tc>
          <w:tcPr>
            <w:tcW w:w="3960" w:type="dxa"/>
          </w:tcPr>
          <w:p w14:paraId="5C5C0288" w14:textId="77777777" w:rsidR="00E128EB" w:rsidRDefault="001A4C00">
            <w:pPr>
              <w:pStyle w:val="Compact"/>
            </w:pPr>
            <w:r>
              <w:rPr>
                <w:sz w:val="19"/>
              </w:rPr>
              <w:t>–</w:t>
            </w:r>
          </w:p>
        </w:tc>
      </w:tr>
      <w:tr w:rsidR="00E128EB" w14:paraId="6CE63EBB" w14:textId="77777777">
        <w:tc>
          <w:tcPr>
            <w:tcW w:w="3960" w:type="dxa"/>
          </w:tcPr>
          <w:p w14:paraId="591D2FF5" w14:textId="77777777" w:rsidR="00E128EB" w:rsidRDefault="001A4C00">
            <w:pPr>
              <w:pStyle w:val="Compact"/>
            </w:pPr>
            <w:r>
              <w:rPr>
                <w:sz w:val="19"/>
              </w:rPr>
              <w:t>Cairan inhalasi 1 mg/mL</w:t>
            </w:r>
          </w:p>
        </w:tc>
        <w:tc>
          <w:tcPr>
            <w:tcW w:w="3960" w:type="dxa"/>
          </w:tcPr>
          <w:p w14:paraId="4FC5A8B6" w14:textId="77777777" w:rsidR="00E128EB" w:rsidRDefault="001A4C00">
            <w:pPr>
              <w:pStyle w:val="Compact"/>
            </w:pPr>
            <w:r>
              <w:rPr>
                <w:sz w:val="19"/>
              </w:rPr>
              <w:t>Hari pertama maks 8 vial/hari, selanjutnya maks 4 vial/hari. Kasus di ICU maks 10 vial/hari</w:t>
            </w:r>
          </w:p>
        </w:tc>
      </w:tr>
      <w:tr w:rsidR="00E128EB" w14:paraId="1B7768C5" w14:textId="77777777">
        <w:tc>
          <w:tcPr>
            <w:tcW w:w="3960" w:type="dxa"/>
          </w:tcPr>
          <w:p w14:paraId="58018C5C" w14:textId="77777777" w:rsidR="00E128EB" w:rsidRDefault="001A4C00">
            <w:pPr>
              <w:pStyle w:val="Compact"/>
            </w:pPr>
            <w:r>
              <w:rPr>
                <w:sz w:val="19"/>
              </w:rPr>
              <w:t>Sirup 2 mg/5 mL</w:t>
            </w:r>
          </w:p>
        </w:tc>
        <w:tc>
          <w:tcPr>
            <w:tcW w:w="3960" w:type="dxa"/>
          </w:tcPr>
          <w:p w14:paraId="4E728C26" w14:textId="77777777" w:rsidR="00E128EB" w:rsidRDefault="001A4C00">
            <w:pPr>
              <w:pStyle w:val="Compact"/>
            </w:pPr>
            <w:r>
              <w:rPr>
                <w:sz w:val="19"/>
              </w:rPr>
              <w:t>–</w:t>
            </w:r>
          </w:p>
        </w:tc>
      </w:tr>
      <w:tr w:rsidR="00E128EB" w14:paraId="02F2DCDE" w14:textId="77777777">
        <w:tc>
          <w:tcPr>
            <w:tcW w:w="3960" w:type="dxa"/>
          </w:tcPr>
          <w:p w14:paraId="4EFB14AC" w14:textId="77777777" w:rsidR="00E128EB" w:rsidRDefault="001A4C00">
            <w:pPr>
              <w:pStyle w:val="Compact"/>
            </w:pPr>
            <w:r>
              <w:rPr>
                <w:sz w:val="19"/>
              </w:rPr>
              <w:t>MDI/aerosol 100 mcg/dosis</w:t>
            </w:r>
          </w:p>
        </w:tc>
        <w:tc>
          <w:tcPr>
            <w:tcW w:w="3960" w:type="dxa"/>
          </w:tcPr>
          <w:p w14:paraId="1154F2CA" w14:textId="77777777" w:rsidR="00E128EB" w:rsidRDefault="001A4C00">
            <w:pPr>
              <w:pStyle w:val="Compact"/>
            </w:pPr>
            <w:r>
              <w:rPr>
                <w:sz w:val="19"/>
              </w:rPr>
              <w:t>Asma persisten ringan–berat, SOPT: 2 tabung/tahun. PPOK: 2 tabung/bulan</w:t>
            </w:r>
          </w:p>
        </w:tc>
      </w:tr>
    </w:tbl>
    <w:p w14:paraId="3A0FEDF1" w14:textId="77777777" w:rsidR="00E128EB" w:rsidRDefault="001A4C00">
      <w:pPr>
        <w:pStyle w:val="BodyText"/>
      </w:pPr>
      <w:r>
        <w:t>Restriksi FORNAS: hanya untuk serangan asma akut dan/atau bronkospasme yang menyertai PPOK atau SOPT (Sindrom Obstruksi Pasca Tuberkulosis).</w:t>
      </w:r>
    </w:p>
    <w:p w14:paraId="1028005C" w14:textId="77777777" w:rsidR="00E128EB" w:rsidRDefault="001A4C00">
      <w:pPr>
        <w:pStyle w:val="BodyText"/>
      </w:pPr>
      <w:r>
        <w:rPr>
          <w:b/>
          <w:bCs/>
        </w:rPr>
        <w:t>Aturan penggunaan</w:t>
      </w:r>
    </w:p>
    <w:p w14:paraId="69A290AD" w14:textId="77777777" w:rsidR="00E128EB" w:rsidRDefault="001A4C00" w:rsidP="001A4C00">
      <w:pPr>
        <w:pStyle w:val="Compact"/>
        <w:numPr>
          <w:ilvl w:val="0"/>
          <w:numId w:val="105"/>
        </w:numPr>
      </w:pPr>
      <w:r>
        <w:t>Sesuai tabel IDAI.</w:t>
      </w:r>
    </w:p>
    <w:p w14:paraId="1C953316" w14:textId="77777777" w:rsidR="00E128EB" w:rsidRDefault="001A4C00">
      <w:pPr>
        <w:pStyle w:val="FirstParagraph"/>
      </w:pPr>
      <w:r>
        <w:rPr>
          <w:b/>
          <w:bCs/>
        </w:rPr>
        <w:lastRenderedPageBreak/>
        <w:t>Manfaat obat</w:t>
      </w:r>
    </w:p>
    <w:p w14:paraId="22D59E99" w14:textId="77777777" w:rsidR="00E128EB" w:rsidRDefault="001A4C00" w:rsidP="001A4C00">
      <w:pPr>
        <w:pStyle w:val="Compact"/>
        <w:numPr>
          <w:ilvl w:val="0"/>
          <w:numId w:val="106"/>
        </w:numPr>
      </w:pPr>
      <w:r>
        <w:t>Sirup: meredakan bronkospasme pada dewasa dan anak usia 2 tahun ke atas dengan penyakit saluran napas obstruktif reversibel (label sirup).</w:t>
      </w:r>
    </w:p>
    <w:p w14:paraId="7832119F" w14:textId="77777777" w:rsidR="00E128EB" w:rsidRDefault="001A4C00" w:rsidP="001A4C00">
      <w:pPr>
        <w:pStyle w:val="Compact"/>
        <w:numPr>
          <w:ilvl w:val="0"/>
          <w:numId w:val="106"/>
        </w:numPr>
      </w:pPr>
      <w:r>
        <w:t>Larutan inhalasi: meredakan bronkospasme pada pasien usia 2 tahun ke atas dengan penyakit saluran napas obstruktif reversibel dan serangan akut bronkospasme (label larutan inhalasi).</w:t>
      </w:r>
    </w:p>
    <w:p w14:paraId="33DAE9E3" w14:textId="77777777" w:rsidR="00E128EB" w:rsidRDefault="001A4C00" w:rsidP="001A4C00">
      <w:pPr>
        <w:pStyle w:val="Compact"/>
        <w:numPr>
          <w:ilvl w:val="0"/>
          <w:numId w:val="106"/>
        </w:numPr>
      </w:pPr>
      <w:r>
        <w:t>Inhaler: pengobatan atau pencegahan bronkospasme dan pencegahan bronkospasme akibat latihan fisik pada pasien usia 4 tahun ke atas (label inhaler HFA).</w:t>
      </w:r>
    </w:p>
    <w:p w14:paraId="704B7D4F" w14:textId="77777777" w:rsidR="00E128EB" w:rsidRDefault="001A4C00">
      <w:pPr>
        <w:pStyle w:val="FirstParagraph"/>
      </w:pPr>
      <w:r>
        <w:rPr>
          <w:b/>
          <w:bCs/>
        </w:rPr>
        <w:t>Efek samping</w:t>
      </w:r>
    </w:p>
    <w:p w14:paraId="1B13235B" w14:textId="77777777" w:rsidR="00E128EB" w:rsidRDefault="001A4C00" w:rsidP="001A4C00">
      <w:pPr>
        <w:pStyle w:val="Compact"/>
        <w:numPr>
          <w:ilvl w:val="0"/>
          <w:numId w:val="107"/>
        </w:numPr>
      </w:pPr>
      <w:r>
        <w:t>Sirup, dewasa dan anak 6–14 tahun: tremor 10%, gelisah 9%, gemetar 9%, sakit kepala 4%, pusing 3%, nafsu makan meningkat 3%, hiperaktivitas 2%, eksitasi 2%, takikardia 1%, epistaksis 1% (label sirup).</w:t>
      </w:r>
    </w:p>
    <w:p w14:paraId="48402403" w14:textId="77777777" w:rsidR="00E128EB" w:rsidRDefault="001A4C00" w:rsidP="001A4C00">
      <w:pPr>
        <w:pStyle w:val="Compact"/>
        <w:numPr>
          <w:ilvl w:val="0"/>
          <w:numId w:val="107"/>
        </w:numPr>
      </w:pPr>
      <w:r>
        <w:t>Sirup, anak 2–6 tahun (lebih sering daripada anak besar dan dewasa): eksitasi 20%, gelisah 15%, hiperkinesia 4%, sulit tidur 2%, takikardia 2%, gejala saluran cerna 2% (label sirup).</w:t>
      </w:r>
    </w:p>
    <w:p w14:paraId="5FB26BA4" w14:textId="77777777" w:rsidR="00E128EB" w:rsidRDefault="001A4C00" w:rsidP="001A4C00">
      <w:pPr>
        <w:pStyle w:val="Compact"/>
        <w:numPr>
          <w:ilvl w:val="0"/>
          <w:numId w:val="107"/>
        </w:numPr>
      </w:pPr>
      <w:r>
        <w:t>Larutan inhalasi: tremor 20%, pusing 7%, gelisah 4%, sakit kepala 3%, mual 4%, bronkospasme 8%, batuk 4%, bronkitis 4% (label larutan inhalasi).</w:t>
      </w:r>
    </w:p>
    <w:p w14:paraId="5AD869A3" w14:textId="77777777" w:rsidR="00E128EB" w:rsidRDefault="001A4C00">
      <w:pPr>
        <w:pStyle w:val="FirstParagraph"/>
      </w:pPr>
      <w:r>
        <w:rPr>
          <w:b/>
          <w:bCs/>
        </w:rPr>
        <w:t>Peringatan</w:t>
      </w:r>
    </w:p>
    <w:p w14:paraId="3B59841B" w14:textId="77777777" w:rsidR="00E128EB" w:rsidRDefault="001A4C00" w:rsidP="001A4C00">
      <w:pPr>
        <w:pStyle w:val="Compact"/>
        <w:numPr>
          <w:ilvl w:val="0"/>
          <w:numId w:val="108"/>
        </w:numPr>
      </w:pPr>
      <w:r>
        <w:t>Kontraindikasi: hipersensitivitas terhadap salbutamol atau komponennya (label sirup dan inhaler).</w:t>
      </w:r>
    </w:p>
    <w:p w14:paraId="742DDD3E" w14:textId="77777777" w:rsidR="00E128EB" w:rsidRDefault="001A4C00" w:rsidP="001A4C00">
      <w:pPr>
        <w:pStyle w:val="Compact"/>
        <w:numPr>
          <w:ilvl w:val="0"/>
          <w:numId w:val="108"/>
        </w:numPr>
      </w:pPr>
      <w:r>
        <w:t>Dapat menimbulkan efek kardiovaskular bermakna (denyut nadi, tekanan darah, gejala) dan perubahan EKG; hati-hati pada gangguan kardiovaskular (label sirup).</w:t>
      </w:r>
    </w:p>
    <w:p w14:paraId="1E8D80C5" w14:textId="77777777" w:rsidR="00E128EB" w:rsidRDefault="001A4C00" w:rsidP="001A4C00">
      <w:pPr>
        <w:pStyle w:val="Compact"/>
        <w:numPr>
          <w:ilvl w:val="0"/>
          <w:numId w:val="108"/>
        </w:numPr>
      </w:pPr>
      <w:r>
        <w:t>Asma dapat memburuk; kebutuhan dosis yang lebih sering dari biasa menandakan asma tidak stabil (label inhaler HFA).</w:t>
      </w:r>
    </w:p>
    <w:p w14:paraId="3591D91D" w14:textId="77777777" w:rsidR="00E128EB" w:rsidRDefault="001A4C00" w:rsidP="001A4C00">
      <w:pPr>
        <w:pStyle w:val="Compact"/>
        <w:numPr>
          <w:ilvl w:val="0"/>
          <w:numId w:val="108"/>
        </w:numPr>
      </w:pPr>
      <w:r>
        <w:t>Bronkospasme paradoksal yang dapat mengancam nyawa; kematian pernah dilaporkan pada penggunaan berlebihan simpatomimetik inhalasi (label larutan inhalasi).</w:t>
      </w:r>
    </w:p>
    <w:p w14:paraId="3742F551" w14:textId="77777777" w:rsidR="00E128EB" w:rsidRDefault="001A4C00">
      <w:pPr>
        <w:pStyle w:val="FirstParagraph"/>
      </w:pPr>
      <w:r>
        <w:rPr>
          <w:b/>
          <w:bCs/>
        </w:rPr>
        <w:t>Farmakokinetik</w:t>
      </w:r>
      <w:r>
        <w:t xml:space="preserve"> (label sirup)</w:t>
      </w:r>
    </w:p>
    <w:p w14:paraId="1EC9FEB7" w14:textId="77777777" w:rsidR="00E128EB" w:rsidRDefault="001A4C00" w:rsidP="001A4C00">
      <w:pPr>
        <w:pStyle w:val="Compact"/>
        <w:numPr>
          <w:ilvl w:val="0"/>
          <w:numId w:val="109"/>
        </w:numPr>
      </w:pPr>
      <w:r>
        <w:t>Cepat diserap setelah pemberian oral; kadar puncak sekitar 18 ng/mL dalam 2 jam setelah 4 mg.</w:t>
      </w:r>
    </w:p>
    <w:p w14:paraId="463D8799" w14:textId="77777777" w:rsidR="00E128EB" w:rsidRDefault="001A4C00" w:rsidP="001A4C00">
      <w:pPr>
        <w:pStyle w:val="Compact"/>
        <w:numPr>
          <w:ilvl w:val="0"/>
          <w:numId w:val="109"/>
        </w:numPr>
      </w:pPr>
      <w:r>
        <w:t>Waktu paruh eliminasi sekitar 5 jam.</w:t>
      </w:r>
    </w:p>
    <w:p w14:paraId="4187DF9C" w14:textId="77777777" w:rsidR="00E128EB" w:rsidRDefault="001A4C00" w:rsidP="001A4C00">
      <w:pPr>
        <w:pStyle w:val="Compact"/>
        <w:numPr>
          <w:ilvl w:val="0"/>
          <w:numId w:val="109"/>
        </w:numPr>
      </w:pPr>
      <w:r>
        <w:t>76% dosis dikeluarkan di urin dalam 3 hari, sebagian besar dalam 24 jam pertama; 60% berupa metabolit. Feses mengandung 4% dosis.</w:t>
      </w:r>
    </w:p>
    <w:p w14:paraId="149A3426" w14:textId="77777777" w:rsidR="00E128EB" w:rsidRDefault="001A4C00">
      <w:pPr>
        <w:pStyle w:val="FirstParagraph"/>
      </w:pPr>
      <w:r>
        <w:rPr>
          <w:b/>
          <w:bCs/>
        </w:rPr>
        <w:t>Farmakodinamik</w:t>
      </w:r>
      <w:r>
        <w:t xml:space="preserve"> (label sirup)</w:t>
      </w:r>
    </w:p>
    <w:p w14:paraId="7ACF4C6D" w14:textId="77777777" w:rsidR="00E128EB" w:rsidRDefault="001A4C00" w:rsidP="001A4C00">
      <w:pPr>
        <w:pStyle w:val="Compact"/>
        <w:numPr>
          <w:ilvl w:val="0"/>
          <w:numId w:val="110"/>
        </w:numPr>
      </w:pPr>
      <w:r>
        <w:t>Bekerja lebih selektif pada reseptor beta2-adrenergik dibanding isoproterenol.</w:t>
      </w:r>
    </w:p>
    <w:p w14:paraId="7DB3DB65" w14:textId="77777777" w:rsidR="00E128EB" w:rsidRDefault="001A4C00" w:rsidP="001A4C00">
      <w:pPr>
        <w:pStyle w:val="Compact"/>
        <w:numPr>
          <w:ilvl w:val="0"/>
          <w:numId w:val="110"/>
        </w:numPr>
      </w:pPr>
      <w:r>
        <w:lastRenderedPageBreak/>
        <w:t>Merangsang adenil siklase intraseluler sehingga kadar cAMP meningkat; cAMP berkaitan dengan relaksasi otot polos bronkus dan hambatan pelepasan mediator hipersensitivitas segera dari sel, terutama sel mast.</w:t>
      </w:r>
    </w:p>
    <w:p w14:paraId="77F49DCF" w14:textId="77777777" w:rsidR="00E128EB" w:rsidRDefault="001A4C00" w:rsidP="001A4C00">
      <w:pPr>
        <w:pStyle w:val="Compact"/>
        <w:numPr>
          <w:ilvl w:val="0"/>
          <w:numId w:val="110"/>
        </w:numPr>
      </w:pPr>
      <w:r>
        <w:t>Masa kerja lebih panjang daripada isoproterenol karena bukan substrat proses ambilan katekolamin seluler maupun katekol-O-metil transferase.</w:t>
      </w:r>
    </w:p>
    <w:p w14:paraId="7E571298" w14:textId="77777777" w:rsidR="00E128EB" w:rsidRDefault="001A4C00">
      <w:pPr>
        <w:pStyle w:val="FirstParagraph"/>
      </w:pPr>
      <w:r>
        <w:rPr>
          <w:b/>
          <w:bCs/>
        </w:rPr>
        <w:t>Daftar pustaka</w:t>
      </w:r>
    </w:p>
    <w:p w14:paraId="6D714FEC" w14:textId="77777777" w:rsidR="00E128EB" w:rsidRDefault="001A4C00" w:rsidP="001A4C00">
      <w:pPr>
        <w:pStyle w:val="Compact"/>
        <w:numPr>
          <w:ilvl w:val="0"/>
          <w:numId w:val="111"/>
        </w:numPr>
      </w:pPr>
      <w:r>
        <w:t xml:space="preserve">Satuan Tugas Farmasi Pediatri IDAI. </w:t>
      </w:r>
      <w:r>
        <w:rPr>
          <w:i/>
          <w:iCs/>
        </w:rPr>
        <w:t>Buku Saku Dosis Obat Pediatri.</w:t>
      </w:r>
      <w:r>
        <w:t xml:space="preserve"> Jakarta: Ikatan Dokter Anak Indonesia; 2016. https://www.idai.or.id</w:t>
      </w:r>
    </w:p>
    <w:p w14:paraId="2F13F092" w14:textId="77777777" w:rsidR="00E128EB" w:rsidRDefault="001A4C00" w:rsidP="001A4C00">
      <w:pPr>
        <w:pStyle w:val="Compact"/>
        <w:numPr>
          <w:ilvl w:val="0"/>
          <w:numId w:val="111"/>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B00D0CE" w14:textId="77777777" w:rsidR="00E128EB" w:rsidRDefault="001A4C00" w:rsidP="001A4C00">
      <w:pPr>
        <w:pStyle w:val="Compact"/>
        <w:numPr>
          <w:ilvl w:val="0"/>
          <w:numId w:val="111"/>
        </w:numPr>
      </w:pPr>
      <w:r>
        <w:t>Albuterol Sulfate Syrup (Quagen), label DailyMed. https://dailymed.nlm.nih.gov/dailymed/drugInfo.cfm?setid=99a490cc-e41d-436b-9cf3-8facb7ac714f</w:t>
      </w:r>
    </w:p>
    <w:p w14:paraId="5957386A" w14:textId="77777777" w:rsidR="00E128EB" w:rsidRDefault="001A4C00" w:rsidP="001A4C00">
      <w:pPr>
        <w:pStyle w:val="Compact"/>
        <w:numPr>
          <w:ilvl w:val="0"/>
          <w:numId w:val="111"/>
        </w:numPr>
      </w:pPr>
      <w:r>
        <w:t>Albuterol Sulfate Inhalation Solution (Aurobindo), label DailyMed. https://dailymed.nlm.nih.gov/dailymed/drugInfo.cfm?setid=eafa5b05-d692-48e7-a413-30f847547eb2</w:t>
      </w:r>
    </w:p>
    <w:p w14:paraId="021C2296" w14:textId="77777777" w:rsidR="00E128EB" w:rsidRDefault="001A4C00" w:rsidP="001A4C00">
      <w:pPr>
        <w:pStyle w:val="Compact"/>
        <w:numPr>
          <w:ilvl w:val="0"/>
          <w:numId w:val="111"/>
        </w:numPr>
      </w:pPr>
      <w:r>
        <w:t>Albuterol Sulfate HFA Inhalation Aerosol (Teva), label DailyMed. https://dailymed.nlm.nih.gov/dailymed/drugInfo.cfm?setid=7bb5b6dd-9105-4ee7-b205-ed79cf4b371b</w:t>
      </w:r>
    </w:p>
    <w:p w14:paraId="0C67936F" w14:textId="77777777" w:rsidR="00E128EB" w:rsidRDefault="001A4C00">
      <w:r>
        <w:pict w14:anchorId="0BBA8E78">
          <v:rect id="_x0000_i1040" style="width:0;height:1.5pt" o:hralign="center" o:hrstd="t" o:hr="t"/>
        </w:pict>
      </w:r>
    </w:p>
    <w:p w14:paraId="7C8FD2FA" w14:textId="77777777" w:rsidR="00E128EB" w:rsidRDefault="001A4C00">
      <w:pPr>
        <w:pStyle w:val="Heading3"/>
      </w:pPr>
      <w:bookmarkStart w:id="42" w:name="setirizin"/>
      <w:bookmarkStart w:id="43" w:name="_Toc243080771"/>
      <w:bookmarkEnd w:id="40"/>
      <w:r>
        <w:t>3.15 Setirizin</w:t>
      </w:r>
      <w:bookmarkEnd w:id="43"/>
    </w:p>
    <w:p w14:paraId="349DC6DC" w14:textId="77777777" w:rsidR="00E128EB" w:rsidRDefault="001A4C00">
      <w:pPr>
        <w:pStyle w:val="FirstParagraph"/>
      </w:pPr>
      <w:r>
        <w:rPr>
          <w:b/>
          <w:bCs/>
        </w:rPr>
        <w:t>Kalkulator berat badan</w:t>
      </w:r>
      <w:r>
        <w:t xml:space="preserve"> (IDAI hlm. 44)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4721"/>
      </w:tblGrid>
      <w:tr w:rsidR="00E128EB" w14:paraId="71C398B0"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3E2AED4" w14:textId="77777777" w:rsidR="00E128EB" w:rsidRDefault="001A4C00">
            <w:pPr>
              <w:pStyle w:val="Compact"/>
            </w:pPr>
            <w:r>
              <w:rPr>
                <w:sz w:val="19"/>
              </w:rPr>
              <w:t>Rute</w:t>
            </w:r>
          </w:p>
        </w:tc>
        <w:tc>
          <w:tcPr>
            <w:tcW w:w="0" w:type="auto"/>
            <w:shd w:val="clear" w:color="auto" w:fill="DCE6F1"/>
          </w:tcPr>
          <w:p w14:paraId="4A59CABD" w14:textId="77777777" w:rsidR="00E128EB" w:rsidRDefault="001A4C00">
            <w:pPr>
              <w:pStyle w:val="Compact"/>
            </w:pPr>
            <w:r>
              <w:rPr>
                <w:sz w:val="19"/>
              </w:rPr>
              <w:t>Dosis</w:t>
            </w:r>
          </w:p>
        </w:tc>
      </w:tr>
      <w:tr w:rsidR="00E128EB" w14:paraId="0A635F7F" w14:textId="77777777">
        <w:tc>
          <w:tcPr>
            <w:tcW w:w="0" w:type="auto"/>
          </w:tcPr>
          <w:p w14:paraId="77C58495" w14:textId="77777777" w:rsidR="00E128EB" w:rsidRDefault="001A4C00">
            <w:pPr>
              <w:pStyle w:val="Compact"/>
            </w:pPr>
            <w:r>
              <w:rPr>
                <w:sz w:val="19"/>
              </w:rPr>
              <w:t>Oral</w:t>
            </w:r>
          </w:p>
        </w:tc>
        <w:tc>
          <w:tcPr>
            <w:tcW w:w="0" w:type="auto"/>
          </w:tcPr>
          <w:p w14:paraId="6F7C30A7" w14:textId="77777777" w:rsidR="00E128EB" w:rsidRDefault="001A4C00">
            <w:pPr>
              <w:pStyle w:val="Compact"/>
            </w:pPr>
            <w:r>
              <w:rPr>
                <w:sz w:val="19"/>
              </w:rPr>
              <w:t>0,25 mg/kg, per oral, 6 bln–2 thn: 12 jam, &gt;2 thn: 24 jam</w:t>
            </w:r>
          </w:p>
        </w:tc>
      </w:tr>
    </w:tbl>
    <w:p w14:paraId="2153431C" w14:textId="77777777" w:rsidR="00E128EB" w:rsidRDefault="001A4C00">
      <w:pPr>
        <w:pStyle w:val="BodyText"/>
      </w:pPr>
      <w:r>
        <w:rPr>
          <w:b/>
          <w:bCs/>
        </w:rPr>
        <w:t>Penyesuaian dosis pada penyakit ginjal</w:t>
      </w:r>
      <w:r>
        <w:t xml:space="preserve"> (IDAI hlm. 80)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1D947909"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24256F3" w14:textId="77777777" w:rsidR="00E128EB" w:rsidRDefault="001A4C00">
            <w:pPr>
              <w:pStyle w:val="Compact"/>
            </w:pPr>
            <w:r>
              <w:rPr>
                <w:sz w:val="19"/>
              </w:rPr>
              <w:t>Dosis normal</w:t>
            </w:r>
          </w:p>
        </w:tc>
        <w:tc>
          <w:tcPr>
            <w:tcW w:w="1131" w:type="dxa"/>
            <w:shd w:val="clear" w:color="auto" w:fill="DCE6F1"/>
          </w:tcPr>
          <w:p w14:paraId="160E7096" w14:textId="77777777" w:rsidR="00E128EB" w:rsidRDefault="001A4C00">
            <w:pPr>
              <w:pStyle w:val="Compact"/>
            </w:pPr>
            <w:r>
              <w:rPr>
                <w:sz w:val="19"/>
              </w:rPr>
              <w:t>Dosis (D)/Interval (I)</w:t>
            </w:r>
          </w:p>
        </w:tc>
        <w:tc>
          <w:tcPr>
            <w:tcW w:w="1131" w:type="dxa"/>
            <w:shd w:val="clear" w:color="auto" w:fill="DCE6F1"/>
          </w:tcPr>
          <w:p w14:paraId="4301E8D5" w14:textId="77777777" w:rsidR="00E128EB" w:rsidRDefault="001A4C00">
            <w:pPr>
              <w:pStyle w:val="Compact"/>
            </w:pPr>
            <w:r>
              <w:rPr>
                <w:sz w:val="19"/>
              </w:rPr>
              <w:t>LFG &gt;50</w:t>
            </w:r>
          </w:p>
        </w:tc>
        <w:tc>
          <w:tcPr>
            <w:tcW w:w="1131" w:type="dxa"/>
            <w:shd w:val="clear" w:color="auto" w:fill="DCE6F1"/>
          </w:tcPr>
          <w:p w14:paraId="3B4E1204" w14:textId="77777777" w:rsidR="00E128EB" w:rsidRDefault="001A4C00">
            <w:pPr>
              <w:pStyle w:val="Compact"/>
            </w:pPr>
            <w:r>
              <w:rPr>
                <w:sz w:val="19"/>
              </w:rPr>
              <w:t>LFG 10–50</w:t>
            </w:r>
          </w:p>
        </w:tc>
        <w:tc>
          <w:tcPr>
            <w:tcW w:w="1131" w:type="dxa"/>
            <w:shd w:val="clear" w:color="auto" w:fill="DCE6F1"/>
          </w:tcPr>
          <w:p w14:paraId="3D15E6BD" w14:textId="77777777" w:rsidR="00E128EB" w:rsidRDefault="001A4C00">
            <w:pPr>
              <w:pStyle w:val="Compact"/>
            </w:pPr>
            <w:r>
              <w:rPr>
                <w:sz w:val="19"/>
              </w:rPr>
              <w:t>LFG &lt;10</w:t>
            </w:r>
          </w:p>
        </w:tc>
        <w:tc>
          <w:tcPr>
            <w:tcW w:w="1131" w:type="dxa"/>
            <w:shd w:val="clear" w:color="auto" w:fill="DCE6F1"/>
          </w:tcPr>
          <w:p w14:paraId="0C41BED9" w14:textId="77777777" w:rsidR="00E128EB" w:rsidRDefault="001A4C00">
            <w:pPr>
              <w:pStyle w:val="Compact"/>
            </w:pPr>
            <w:r>
              <w:rPr>
                <w:sz w:val="19"/>
              </w:rPr>
              <w:t>HD</w:t>
            </w:r>
          </w:p>
        </w:tc>
        <w:tc>
          <w:tcPr>
            <w:tcW w:w="1131" w:type="dxa"/>
            <w:shd w:val="clear" w:color="auto" w:fill="DCE6F1"/>
          </w:tcPr>
          <w:p w14:paraId="51434AAC" w14:textId="77777777" w:rsidR="00E128EB" w:rsidRDefault="001A4C00">
            <w:pPr>
              <w:pStyle w:val="Compact"/>
            </w:pPr>
            <w:r>
              <w:rPr>
                <w:sz w:val="19"/>
              </w:rPr>
              <w:t>PD</w:t>
            </w:r>
          </w:p>
        </w:tc>
      </w:tr>
      <w:tr w:rsidR="00E128EB" w14:paraId="654273B1" w14:textId="77777777">
        <w:tc>
          <w:tcPr>
            <w:tcW w:w="1131" w:type="dxa"/>
          </w:tcPr>
          <w:p w14:paraId="63F40BDC" w14:textId="77777777" w:rsidR="00E128EB" w:rsidRDefault="001A4C00">
            <w:pPr>
              <w:pStyle w:val="Compact"/>
            </w:pPr>
            <w:r>
              <w:rPr>
                <w:sz w:val="19"/>
              </w:rPr>
              <w:t>0,25 mg/kg/dosis q12–24 jam po</w:t>
            </w:r>
          </w:p>
        </w:tc>
        <w:tc>
          <w:tcPr>
            <w:tcW w:w="1131" w:type="dxa"/>
          </w:tcPr>
          <w:p w14:paraId="2477DC9A" w14:textId="77777777" w:rsidR="00E128EB" w:rsidRDefault="001A4C00">
            <w:pPr>
              <w:pStyle w:val="Compact"/>
            </w:pPr>
            <w:r>
              <w:rPr>
                <w:sz w:val="19"/>
              </w:rPr>
              <w:t>D</w:t>
            </w:r>
          </w:p>
        </w:tc>
        <w:tc>
          <w:tcPr>
            <w:tcW w:w="1131" w:type="dxa"/>
          </w:tcPr>
          <w:p w14:paraId="2556C615" w14:textId="77777777" w:rsidR="00E128EB" w:rsidRDefault="001A4C00">
            <w:pPr>
              <w:pStyle w:val="Compact"/>
            </w:pPr>
            <w:r>
              <w:rPr>
                <w:sz w:val="19"/>
              </w:rPr>
              <w:t>100%</w:t>
            </w:r>
          </w:p>
        </w:tc>
        <w:tc>
          <w:tcPr>
            <w:tcW w:w="1131" w:type="dxa"/>
          </w:tcPr>
          <w:p w14:paraId="0CF9C7B5" w14:textId="77777777" w:rsidR="00E128EB" w:rsidRDefault="001A4C00">
            <w:pPr>
              <w:pStyle w:val="Compact"/>
            </w:pPr>
            <w:r>
              <w:rPr>
                <w:sz w:val="19"/>
              </w:rPr>
              <w:t>50%</w:t>
            </w:r>
          </w:p>
        </w:tc>
        <w:tc>
          <w:tcPr>
            <w:tcW w:w="1131" w:type="dxa"/>
          </w:tcPr>
          <w:p w14:paraId="656F2772" w14:textId="77777777" w:rsidR="00E128EB" w:rsidRDefault="001A4C00">
            <w:pPr>
              <w:pStyle w:val="Compact"/>
            </w:pPr>
            <w:r>
              <w:rPr>
                <w:sz w:val="19"/>
              </w:rPr>
              <w:t>25%</w:t>
            </w:r>
          </w:p>
        </w:tc>
        <w:tc>
          <w:tcPr>
            <w:tcW w:w="1131" w:type="dxa"/>
          </w:tcPr>
          <w:p w14:paraId="74491F32" w14:textId="77777777" w:rsidR="00E128EB" w:rsidRDefault="001A4C00">
            <w:pPr>
              <w:pStyle w:val="Compact"/>
            </w:pPr>
            <w:r>
              <w:rPr>
                <w:sz w:val="19"/>
              </w:rPr>
              <w:t>tak ada</w:t>
            </w:r>
          </w:p>
        </w:tc>
        <w:tc>
          <w:tcPr>
            <w:tcW w:w="1131" w:type="dxa"/>
          </w:tcPr>
          <w:p w14:paraId="343EB8C0" w14:textId="77777777" w:rsidR="00E128EB" w:rsidRDefault="001A4C00">
            <w:pPr>
              <w:pStyle w:val="Compact"/>
            </w:pPr>
            <w:r>
              <w:rPr>
                <w:sz w:val="19"/>
              </w:rPr>
              <w:t>tak ada data</w:t>
            </w:r>
          </w:p>
        </w:tc>
      </w:tr>
    </w:tbl>
    <w:p w14:paraId="415D3441" w14:textId="77777777" w:rsidR="00E128EB" w:rsidRDefault="001A4C00">
      <w:pPr>
        <w:pStyle w:val="BodyText"/>
      </w:pPr>
      <w:r>
        <w:rPr>
          <w:b/>
          <w:bCs/>
        </w:rPr>
        <w:t>Sediaan</w:t>
      </w:r>
      <w:r>
        <w:t xml:space="preserve"> </w:t>
      </w:r>
      <w:r>
        <w:t>(FORNAS 2025 hlm. 18)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1769F2CA"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FAA6B1F" w14:textId="77777777" w:rsidR="00E128EB" w:rsidRDefault="001A4C00">
            <w:pPr>
              <w:pStyle w:val="Compact"/>
            </w:pPr>
            <w:r>
              <w:rPr>
                <w:sz w:val="19"/>
              </w:rPr>
              <w:t>Sediaan</w:t>
            </w:r>
          </w:p>
        </w:tc>
        <w:tc>
          <w:tcPr>
            <w:tcW w:w="3960" w:type="dxa"/>
            <w:shd w:val="clear" w:color="auto" w:fill="DCE6F1"/>
          </w:tcPr>
          <w:p w14:paraId="37DC3F02" w14:textId="77777777" w:rsidR="00E128EB" w:rsidRDefault="001A4C00">
            <w:pPr>
              <w:pStyle w:val="Compact"/>
            </w:pPr>
            <w:r>
              <w:rPr>
                <w:sz w:val="19"/>
              </w:rPr>
              <w:t>Peresepan maksimal</w:t>
            </w:r>
          </w:p>
        </w:tc>
      </w:tr>
      <w:tr w:rsidR="00E128EB" w14:paraId="669C75CA" w14:textId="77777777">
        <w:tc>
          <w:tcPr>
            <w:tcW w:w="3960" w:type="dxa"/>
          </w:tcPr>
          <w:p w14:paraId="5693F8A9" w14:textId="77777777" w:rsidR="00E128EB" w:rsidRDefault="001A4C00">
            <w:pPr>
              <w:pStyle w:val="Compact"/>
            </w:pPr>
            <w:r>
              <w:rPr>
                <w:sz w:val="19"/>
              </w:rPr>
              <w:t>Tablet 10 mg</w:t>
            </w:r>
          </w:p>
        </w:tc>
        <w:tc>
          <w:tcPr>
            <w:tcW w:w="3960" w:type="dxa"/>
          </w:tcPr>
          <w:p w14:paraId="05B75DF7" w14:textId="77777777" w:rsidR="00E128EB" w:rsidRDefault="001A4C00">
            <w:pPr>
              <w:pStyle w:val="Compact"/>
            </w:pPr>
            <w:r>
              <w:rPr>
                <w:sz w:val="19"/>
              </w:rPr>
              <w:t>Urtikaria akut: 1 tab/hari, maks 5 hari. Urtikaria kronik: maks 30 tab/bulan</w:t>
            </w:r>
          </w:p>
        </w:tc>
      </w:tr>
      <w:tr w:rsidR="00E128EB" w14:paraId="78A49873" w14:textId="77777777">
        <w:tc>
          <w:tcPr>
            <w:tcW w:w="3960" w:type="dxa"/>
          </w:tcPr>
          <w:p w14:paraId="1B5FB4E8" w14:textId="77777777" w:rsidR="00E128EB" w:rsidRDefault="001A4C00">
            <w:pPr>
              <w:pStyle w:val="Compact"/>
            </w:pPr>
            <w:r>
              <w:rPr>
                <w:sz w:val="19"/>
              </w:rPr>
              <w:t>Sirup 5 mg/5 mL</w:t>
            </w:r>
          </w:p>
        </w:tc>
        <w:tc>
          <w:tcPr>
            <w:tcW w:w="3960" w:type="dxa"/>
          </w:tcPr>
          <w:p w14:paraId="41ABD8AF" w14:textId="77777777" w:rsidR="00E128EB" w:rsidRDefault="001A4C00">
            <w:pPr>
              <w:pStyle w:val="Compact"/>
            </w:pPr>
            <w:r>
              <w:rPr>
                <w:sz w:val="19"/>
              </w:rPr>
              <w:t>1 botol/kasus</w:t>
            </w:r>
          </w:p>
        </w:tc>
      </w:tr>
    </w:tbl>
    <w:p w14:paraId="5D795CAD" w14:textId="77777777" w:rsidR="00E128EB" w:rsidRDefault="001A4C00">
      <w:pPr>
        <w:pStyle w:val="BodyText"/>
      </w:pPr>
      <w:r>
        <w:rPr>
          <w:b/>
          <w:bCs/>
        </w:rPr>
        <w:lastRenderedPageBreak/>
        <w:t>Aturan penggunaan</w:t>
      </w:r>
      <w:r>
        <w:t xml:space="preserve"> (IDAI)</w:t>
      </w:r>
    </w:p>
    <w:p w14:paraId="13E53E14" w14:textId="77777777" w:rsidR="00E128EB" w:rsidRDefault="001A4C00" w:rsidP="001A4C00">
      <w:pPr>
        <w:pStyle w:val="Compact"/>
        <w:numPr>
          <w:ilvl w:val="0"/>
          <w:numId w:val="112"/>
        </w:numPr>
      </w:pPr>
      <w:r>
        <w:t>Usia 6 bulan–2 tahun: tiap 12 jam.</w:t>
      </w:r>
    </w:p>
    <w:p w14:paraId="5C8B47F3" w14:textId="77777777" w:rsidR="00E128EB" w:rsidRDefault="001A4C00" w:rsidP="001A4C00">
      <w:pPr>
        <w:pStyle w:val="Compact"/>
        <w:numPr>
          <w:ilvl w:val="0"/>
          <w:numId w:val="112"/>
        </w:numPr>
      </w:pPr>
      <w:r>
        <w:t>Usia &gt;2 tahun: tiap 24 jam.</w:t>
      </w:r>
    </w:p>
    <w:p w14:paraId="66542871" w14:textId="77777777" w:rsidR="00E128EB" w:rsidRDefault="001A4C00">
      <w:pPr>
        <w:pStyle w:val="FirstParagraph"/>
      </w:pPr>
      <w:r>
        <w:rPr>
          <w:b/>
          <w:bCs/>
        </w:rPr>
        <w:t>Manfaat obat</w:t>
      </w:r>
      <w:r>
        <w:t xml:space="preserve"> (label setirizin sirup)</w:t>
      </w:r>
    </w:p>
    <w:p w14:paraId="45A057DC" w14:textId="77777777" w:rsidR="00E128EB" w:rsidRDefault="001A4C00" w:rsidP="001A4C00">
      <w:pPr>
        <w:pStyle w:val="Compact"/>
        <w:numPr>
          <w:ilvl w:val="0"/>
          <w:numId w:val="113"/>
        </w:numPr>
      </w:pPr>
      <w:r>
        <w:t xml:space="preserve">Meredakan gejala rinitis alergi perenial (akibat alergen seperti tungau debu, bulu hewan, jamur) pada anak usia 6–23 bulan: bersin, rinore, </w:t>
      </w:r>
      <w:r>
        <w:rPr>
          <w:i/>
          <w:iCs/>
        </w:rPr>
        <w:t>postnasal drip</w:t>
      </w:r>
      <w:r>
        <w:t>, gatal hidung, gatal mata, dan mata berair.</w:t>
      </w:r>
    </w:p>
    <w:p w14:paraId="33576079" w14:textId="77777777" w:rsidR="00E128EB" w:rsidRDefault="001A4C00" w:rsidP="001A4C00">
      <w:pPr>
        <w:pStyle w:val="Compact"/>
        <w:numPr>
          <w:ilvl w:val="0"/>
          <w:numId w:val="113"/>
        </w:numPr>
      </w:pPr>
      <w:r>
        <w:t>Mengobati manifestasi kulit urtikaria idiopatik kronik tanpa komplikasi pada dewasa dan anak usia 6 bulan–5 tahun.</w:t>
      </w:r>
    </w:p>
    <w:p w14:paraId="3A1CDBB9" w14:textId="77777777" w:rsidR="00E128EB" w:rsidRDefault="001A4C00">
      <w:pPr>
        <w:pStyle w:val="FirstParagraph"/>
      </w:pPr>
      <w:r>
        <w:rPr>
          <w:b/>
          <w:bCs/>
        </w:rPr>
        <w:t>Efek samping</w:t>
      </w:r>
      <w:r>
        <w:t xml:space="preserve"> (label setirizin sirup)</w:t>
      </w:r>
    </w:p>
    <w:p w14:paraId="002612EA" w14:textId="77777777" w:rsidR="00E128EB" w:rsidRDefault="001A4C00" w:rsidP="001A4C00">
      <w:pPr>
        <w:pStyle w:val="Compact"/>
        <w:numPr>
          <w:ilvl w:val="0"/>
          <w:numId w:val="114"/>
        </w:numPr>
      </w:pPr>
      <w:r>
        <w:t>Anak 6–11 tahun: somnolens berkaitan dengan dosis (plasebo 1,3%, 5 mg 1,9%, 10 mg 4,2%); nyeri perut dianggap berkaitan dengan pengobatan.</w:t>
      </w:r>
    </w:p>
    <w:p w14:paraId="4FB05228" w14:textId="77777777" w:rsidR="00E128EB" w:rsidRDefault="001A4C00" w:rsidP="001A4C00">
      <w:pPr>
        <w:pStyle w:val="Compact"/>
        <w:numPr>
          <w:ilvl w:val="0"/>
          <w:numId w:val="114"/>
        </w:numPr>
      </w:pPr>
      <w:r>
        <w:t>Anak 2–5 tahun: efek samping serupa jenis dan frekuensinya dengan anak 6–11 tahun.</w:t>
      </w:r>
    </w:p>
    <w:p w14:paraId="3A4C9662" w14:textId="77777777" w:rsidR="00E128EB" w:rsidRDefault="001A4C00" w:rsidP="001A4C00">
      <w:pPr>
        <w:pStyle w:val="Compact"/>
        <w:numPr>
          <w:ilvl w:val="0"/>
          <w:numId w:val="114"/>
        </w:numPr>
      </w:pPr>
      <w:r>
        <w:t>Bayi 6–11 bulan: lebih rewel/iritabel dibanding plasebo.</w:t>
      </w:r>
    </w:p>
    <w:p w14:paraId="27320B44" w14:textId="77777777" w:rsidR="00E128EB" w:rsidRDefault="001A4C00" w:rsidP="001A4C00">
      <w:pPr>
        <w:pStyle w:val="Compact"/>
        <w:numPr>
          <w:ilvl w:val="0"/>
          <w:numId w:val="114"/>
        </w:numPr>
      </w:pPr>
      <w:r>
        <w:t>Anak 12 bulan ke atas (studi 18 bulan): insomnia lebih sering (9,0% vs 5,3%); pada dosis ≥5 mg/hari, kelelahan (3,6% vs 1,3%) dan malaise (3,6% vs 1,8%).</w:t>
      </w:r>
    </w:p>
    <w:p w14:paraId="45E6E521" w14:textId="77777777" w:rsidR="00E128EB" w:rsidRDefault="001A4C00">
      <w:pPr>
        <w:pStyle w:val="FirstParagraph"/>
      </w:pPr>
      <w:r>
        <w:rPr>
          <w:b/>
          <w:bCs/>
        </w:rPr>
        <w:t>Peringatan</w:t>
      </w:r>
      <w:r>
        <w:t xml:space="preserve"> (label setirizin sirup)</w:t>
      </w:r>
    </w:p>
    <w:p w14:paraId="45F0EA05" w14:textId="77777777" w:rsidR="00E128EB" w:rsidRDefault="001A4C00" w:rsidP="001A4C00">
      <w:pPr>
        <w:pStyle w:val="Compact"/>
        <w:numPr>
          <w:ilvl w:val="0"/>
          <w:numId w:val="115"/>
        </w:numPr>
      </w:pPr>
      <w:r>
        <w:t>Kontraindikasi: hipersensitivitas terhadap setirizin, komponennya, atau hidroksizin.</w:t>
      </w:r>
    </w:p>
    <w:p w14:paraId="464EA326" w14:textId="77777777" w:rsidR="00E128EB" w:rsidRDefault="001A4C00" w:rsidP="001A4C00">
      <w:pPr>
        <w:pStyle w:val="Compact"/>
        <w:numPr>
          <w:ilvl w:val="0"/>
          <w:numId w:val="115"/>
        </w:numPr>
      </w:pPr>
      <w:r>
        <w:t>Somnolens dilaporkan pada sebagian pasien; hati-hati saat mengemudi atau mengoperasikan mesin. Hindari penggunaan bersama alkohol atau depresan SSP lain.</w:t>
      </w:r>
    </w:p>
    <w:p w14:paraId="51D5C0C5" w14:textId="77777777" w:rsidR="00E128EB" w:rsidRDefault="001A4C00">
      <w:pPr>
        <w:pStyle w:val="FirstParagraph"/>
      </w:pPr>
      <w:r>
        <w:rPr>
          <w:b/>
          <w:bCs/>
        </w:rPr>
        <w:t>Farmakokinetik</w:t>
      </w:r>
      <w:r>
        <w:t xml:space="preserve"> (label setirizin sirup)</w:t>
      </w:r>
    </w:p>
    <w:p w14:paraId="105128DA" w14:textId="77777777" w:rsidR="00E128EB" w:rsidRDefault="001A4C00" w:rsidP="001A4C00">
      <w:pPr>
        <w:pStyle w:val="Compact"/>
        <w:numPr>
          <w:ilvl w:val="0"/>
          <w:numId w:val="116"/>
        </w:numPr>
      </w:pPr>
      <w:r>
        <w:t>Cepat diserap; kadar puncak sekitar 1 jam setelah pemberian tablet atau sirup pada dewasa; bioavailabilitas tablet dan sirup sebanding.</w:t>
      </w:r>
    </w:p>
    <w:p w14:paraId="1498DA29" w14:textId="77777777" w:rsidR="00E128EB" w:rsidRDefault="001A4C00" w:rsidP="001A4C00">
      <w:pPr>
        <w:pStyle w:val="Compact"/>
        <w:numPr>
          <w:ilvl w:val="0"/>
          <w:numId w:val="116"/>
        </w:numPr>
      </w:pPr>
      <w:r>
        <w:t>Makanan tidak memengaruhi jumlah yang diserap, tetapi memperlambat kadar puncak 1,7 jam dan menurunkan kadar puncak 23%.</w:t>
      </w:r>
    </w:p>
    <w:p w14:paraId="46F61BC1" w14:textId="77777777" w:rsidR="00E128EB" w:rsidRDefault="001A4C00" w:rsidP="001A4C00">
      <w:pPr>
        <w:pStyle w:val="Compact"/>
        <w:numPr>
          <w:ilvl w:val="0"/>
          <w:numId w:val="116"/>
        </w:numPr>
      </w:pPr>
      <w:r>
        <w:t>Ikatan protein plasma rata-rata 93%.</w:t>
      </w:r>
    </w:p>
    <w:p w14:paraId="6A93922D" w14:textId="77777777" w:rsidR="00E128EB" w:rsidRDefault="001A4C00" w:rsidP="001A4C00">
      <w:pPr>
        <w:pStyle w:val="Compact"/>
        <w:numPr>
          <w:ilvl w:val="0"/>
          <w:numId w:val="116"/>
        </w:numPr>
      </w:pPr>
      <w:r>
        <w:t>70% dosis ditemukan di urin dan 10% di feses; sekitar 50% di urin dalam bentuk tidak berubah. Metabolisme terbatas.</w:t>
      </w:r>
    </w:p>
    <w:p w14:paraId="3A5BCB19" w14:textId="77777777" w:rsidR="00E128EB" w:rsidRDefault="001A4C00" w:rsidP="001A4C00">
      <w:pPr>
        <w:pStyle w:val="Compact"/>
        <w:numPr>
          <w:ilvl w:val="0"/>
          <w:numId w:val="116"/>
        </w:numPr>
      </w:pPr>
      <w:r>
        <w:t>Waktu paruh eliminasi rata-rata 8,3 jam pada dewasa.</w:t>
      </w:r>
    </w:p>
    <w:p w14:paraId="6E8B567F" w14:textId="77777777" w:rsidR="00E128EB" w:rsidRDefault="001A4C00" w:rsidP="001A4C00">
      <w:pPr>
        <w:pStyle w:val="Compact"/>
        <w:numPr>
          <w:ilvl w:val="0"/>
          <w:numId w:val="116"/>
        </w:numPr>
      </w:pPr>
      <w:r>
        <w:t>Anak 2–5 tahun: waktu paruh 33–41% lebih pendek dari dewasa. Anak 6–23 bulan: waktu paruh 63% lebih pendek dari dewasa.</w:t>
      </w:r>
    </w:p>
    <w:p w14:paraId="72822CDC" w14:textId="77777777" w:rsidR="00E128EB" w:rsidRDefault="001A4C00">
      <w:pPr>
        <w:pStyle w:val="FirstParagraph"/>
      </w:pPr>
      <w:r>
        <w:rPr>
          <w:b/>
          <w:bCs/>
        </w:rPr>
        <w:t>Farmakodinamik</w:t>
      </w:r>
      <w:r>
        <w:t xml:space="preserve"> (label setirizin sirup)</w:t>
      </w:r>
    </w:p>
    <w:p w14:paraId="06FFF554" w14:textId="77777777" w:rsidR="00E128EB" w:rsidRDefault="001A4C00" w:rsidP="001A4C00">
      <w:pPr>
        <w:pStyle w:val="Compact"/>
        <w:numPr>
          <w:ilvl w:val="0"/>
          <w:numId w:val="117"/>
        </w:numPr>
      </w:pPr>
      <w:r>
        <w:lastRenderedPageBreak/>
        <w:t>Metabolit hidroksizin pada manusia; antihistamin yang efek utamanya melalui hambatan selektif reseptor H1 perifer.</w:t>
      </w:r>
    </w:p>
    <w:p w14:paraId="24733F4E" w14:textId="77777777" w:rsidR="00E128EB" w:rsidRDefault="001A4C00" w:rsidP="001A4C00">
      <w:pPr>
        <w:pStyle w:val="Compact"/>
        <w:numPr>
          <w:ilvl w:val="0"/>
          <w:numId w:val="117"/>
        </w:numPr>
      </w:pPr>
      <w:r>
        <w:t>Aktivitas antikolinergik dan antiserotonergik sangat kecil pada model hewan; pada studi klinis, mulut kering lebih sering dibanding plasebo.</w:t>
      </w:r>
    </w:p>
    <w:p w14:paraId="7450581E" w14:textId="77777777" w:rsidR="00E128EB" w:rsidRDefault="001A4C00" w:rsidP="001A4C00">
      <w:pPr>
        <w:pStyle w:val="Compact"/>
        <w:numPr>
          <w:ilvl w:val="0"/>
          <w:numId w:val="117"/>
        </w:numPr>
      </w:pPr>
      <w:r>
        <w:t>Penetrasi ke otak sangat kecil pada studi hewan.</w:t>
      </w:r>
    </w:p>
    <w:p w14:paraId="49516D5C" w14:textId="77777777" w:rsidR="00E128EB" w:rsidRDefault="001A4C00">
      <w:pPr>
        <w:pStyle w:val="FirstParagraph"/>
      </w:pPr>
      <w:r>
        <w:rPr>
          <w:b/>
          <w:bCs/>
        </w:rPr>
        <w:t>Daftar pustaka</w:t>
      </w:r>
    </w:p>
    <w:p w14:paraId="53DD4301" w14:textId="77777777" w:rsidR="00E128EB" w:rsidRDefault="001A4C00" w:rsidP="001A4C00">
      <w:pPr>
        <w:pStyle w:val="Compact"/>
        <w:numPr>
          <w:ilvl w:val="0"/>
          <w:numId w:val="118"/>
        </w:numPr>
      </w:pPr>
      <w:r>
        <w:t xml:space="preserve">Satuan Tugas Farmasi Pediatri IDAI. </w:t>
      </w:r>
      <w:r>
        <w:rPr>
          <w:i/>
          <w:iCs/>
        </w:rPr>
        <w:t>Buku Saku Dosis Obat Pediatri.</w:t>
      </w:r>
      <w:r>
        <w:t xml:space="preserve"> Jakarta: Ikatan Dokter Anak Indonesia; 2016. https://www.idai.or.id</w:t>
      </w:r>
    </w:p>
    <w:p w14:paraId="6A605C5F" w14:textId="77777777" w:rsidR="00E128EB" w:rsidRDefault="001A4C00" w:rsidP="001A4C00">
      <w:pPr>
        <w:pStyle w:val="Compact"/>
        <w:numPr>
          <w:ilvl w:val="0"/>
          <w:numId w:val="11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DC48EA4" w14:textId="77777777" w:rsidR="00E128EB" w:rsidRDefault="001A4C00" w:rsidP="001A4C00">
      <w:pPr>
        <w:pStyle w:val="Compact"/>
        <w:numPr>
          <w:ilvl w:val="0"/>
          <w:numId w:val="118"/>
        </w:numPr>
      </w:pPr>
      <w:r>
        <w:t>Cetirizine Hydrochloride Syrup (Caraco), label DailyMed. https://dailymed.nlm.nih.gov/dailymed/drugInfo.cfm?setid=23f3ec1c-bbba-49ef-b7d6-0be6e9424b99</w:t>
      </w:r>
    </w:p>
    <w:p w14:paraId="48A0F328" w14:textId="77777777" w:rsidR="00E128EB" w:rsidRDefault="001A4C00">
      <w:r>
        <w:pict w14:anchorId="0EF85B40">
          <v:rect id="_x0000_i1041" style="width:0;height:1.5pt" o:hralign="center" o:hrstd="t" o:hr="t"/>
        </w:pict>
      </w:r>
    </w:p>
    <w:p w14:paraId="619D2D9B" w14:textId="77777777" w:rsidR="00E128EB" w:rsidRDefault="001A4C00">
      <w:pPr>
        <w:pStyle w:val="Heading3"/>
      </w:pPr>
      <w:bookmarkStart w:id="44" w:name="fenobarbital"/>
      <w:bookmarkStart w:id="45" w:name="_Toc243080772"/>
      <w:bookmarkEnd w:id="42"/>
      <w:r>
        <w:t>3.16 Fenobarbital</w:t>
      </w:r>
      <w:bookmarkEnd w:id="45"/>
    </w:p>
    <w:p w14:paraId="65EB789C" w14:textId="77777777" w:rsidR="00E128EB" w:rsidRDefault="001A4C00">
      <w:pPr>
        <w:pStyle w:val="FirstParagraph"/>
      </w:pPr>
      <w:r>
        <w:rPr>
          <w:b/>
          <w:bCs/>
        </w:rPr>
        <w:t>Kalkulator berat badan</w:t>
      </w:r>
      <w:r>
        <w:t xml:space="preserve"> (IDAI hlm. 30 dan 51)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77F9FC5D"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57EE8B1" w14:textId="77777777" w:rsidR="00E128EB" w:rsidRDefault="001A4C00">
            <w:pPr>
              <w:pStyle w:val="Compact"/>
            </w:pPr>
            <w:r>
              <w:rPr>
                <w:sz w:val="19"/>
              </w:rPr>
              <w:t>Keadaan</w:t>
            </w:r>
          </w:p>
        </w:tc>
        <w:tc>
          <w:tcPr>
            <w:tcW w:w="3960" w:type="dxa"/>
            <w:shd w:val="clear" w:color="auto" w:fill="DCE6F1"/>
          </w:tcPr>
          <w:p w14:paraId="40B196FB" w14:textId="77777777" w:rsidR="00E128EB" w:rsidRDefault="001A4C00">
            <w:pPr>
              <w:pStyle w:val="Compact"/>
            </w:pPr>
            <w:r>
              <w:rPr>
                <w:sz w:val="19"/>
              </w:rPr>
              <w:t>Dosis</w:t>
            </w:r>
          </w:p>
        </w:tc>
      </w:tr>
      <w:tr w:rsidR="00E128EB" w14:paraId="74A46896" w14:textId="77777777">
        <w:tc>
          <w:tcPr>
            <w:tcW w:w="3960" w:type="dxa"/>
          </w:tcPr>
          <w:p w14:paraId="4C536C2D" w14:textId="77777777" w:rsidR="00E128EB" w:rsidRDefault="001A4C00">
            <w:pPr>
              <w:pStyle w:val="Compact"/>
            </w:pPr>
            <w:r>
              <w:rPr>
                <w:sz w:val="19"/>
              </w:rPr>
              <w:t xml:space="preserve">Dosis </w:t>
            </w:r>
            <w:r>
              <w:rPr>
                <w:i/>
                <w:iCs/>
                <w:sz w:val="19"/>
              </w:rPr>
              <w:t>loading</w:t>
            </w:r>
          </w:p>
        </w:tc>
        <w:tc>
          <w:tcPr>
            <w:tcW w:w="3960" w:type="dxa"/>
          </w:tcPr>
          <w:p w14:paraId="3769E5DF" w14:textId="77777777" w:rsidR="00E128EB" w:rsidRDefault="001A4C00">
            <w:pPr>
              <w:pStyle w:val="Compact"/>
            </w:pPr>
            <w:r>
              <w:rPr>
                <w:sz w:val="19"/>
              </w:rPr>
              <w:t>20 mg/kg IV, pelan dalam 10–15 menit; bila kejang refrakter dapat diberikan tambahan 10 mg/kg hingga total dosis maksimal 40 mg/kg</w:t>
            </w:r>
          </w:p>
        </w:tc>
      </w:tr>
      <w:tr w:rsidR="00E128EB" w14:paraId="2C6344D7" w14:textId="77777777">
        <w:tc>
          <w:tcPr>
            <w:tcW w:w="3960" w:type="dxa"/>
          </w:tcPr>
          <w:p w14:paraId="624D34C2" w14:textId="77777777" w:rsidR="00E128EB" w:rsidRDefault="001A4C00">
            <w:pPr>
              <w:pStyle w:val="Compact"/>
            </w:pPr>
            <w:r>
              <w:rPr>
                <w:sz w:val="19"/>
              </w:rPr>
              <w:t>Dosis rumatan</w:t>
            </w:r>
          </w:p>
        </w:tc>
        <w:tc>
          <w:tcPr>
            <w:tcW w:w="3960" w:type="dxa"/>
          </w:tcPr>
          <w:p w14:paraId="46EDD077" w14:textId="77777777" w:rsidR="00E128EB" w:rsidRDefault="001A4C00">
            <w:pPr>
              <w:pStyle w:val="Compact"/>
            </w:pPr>
            <w:r>
              <w:rPr>
                <w:sz w:val="19"/>
              </w:rPr>
              <w:t xml:space="preserve">3–4 mg/kg per hari, diberikan 12–24 jam setelah dosis </w:t>
            </w:r>
            <w:r>
              <w:rPr>
                <w:i/>
                <w:iCs/>
                <w:sz w:val="19"/>
              </w:rPr>
              <w:t>loading</w:t>
            </w:r>
          </w:p>
        </w:tc>
      </w:tr>
    </w:tbl>
    <w:p w14:paraId="7754BD40" w14:textId="77777777" w:rsidR="00E128EB" w:rsidRDefault="001A4C00">
      <w:pPr>
        <w:pStyle w:val="BodyText"/>
      </w:pPr>
      <w:r>
        <w:rPr>
          <w:b/>
          <w:bCs/>
        </w:rPr>
        <w:t>Penyesuaian dosis pada penyakit ginjal</w:t>
      </w:r>
      <w:r>
        <w:t xml:space="preserve"> </w:t>
      </w:r>
      <w:r>
        <w:t>(IDAI hlm. 88)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0C92D162"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8ED3597" w14:textId="77777777" w:rsidR="00E128EB" w:rsidRDefault="001A4C00">
            <w:pPr>
              <w:pStyle w:val="Compact"/>
            </w:pPr>
            <w:r>
              <w:rPr>
                <w:sz w:val="19"/>
              </w:rPr>
              <w:t>Dosis normal</w:t>
            </w:r>
          </w:p>
        </w:tc>
        <w:tc>
          <w:tcPr>
            <w:tcW w:w="1131" w:type="dxa"/>
            <w:shd w:val="clear" w:color="auto" w:fill="DCE6F1"/>
          </w:tcPr>
          <w:p w14:paraId="0F2DA6B8" w14:textId="77777777" w:rsidR="00E128EB" w:rsidRDefault="001A4C00">
            <w:pPr>
              <w:pStyle w:val="Compact"/>
            </w:pPr>
            <w:r>
              <w:rPr>
                <w:sz w:val="19"/>
              </w:rPr>
              <w:t>Dosis (D)/Interval (I)</w:t>
            </w:r>
          </w:p>
        </w:tc>
        <w:tc>
          <w:tcPr>
            <w:tcW w:w="1131" w:type="dxa"/>
            <w:shd w:val="clear" w:color="auto" w:fill="DCE6F1"/>
          </w:tcPr>
          <w:p w14:paraId="6561918C" w14:textId="77777777" w:rsidR="00E128EB" w:rsidRDefault="001A4C00">
            <w:pPr>
              <w:pStyle w:val="Compact"/>
            </w:pPr>
            <w:r>
              <w:rPr>
                <w:sz w:val="19"/>
              </w:rPr>
              <w:t>LFG &gt;50</w:t>
            </w:r>
          </w:p>
        </w:tc>
        <w:tc>
          <w:tcPr>
            <w:tcW w:w="1131" w:type="dxa"/>
            <w:shd w:val="clear" w:color="auto" w:fill="DCE6F1"/>
          </w:tcPr>
          <w:p w14:paraId="6B19843E" w14:textId="77777777" w:rsidR="00E128EB" w:rsidRDefault="001A4C00">
            <w:pPr>
              <w:pStyle w:val="Compact"/>
            </w:pPr>
            <w:r>
              <w:rPr>
                <w:sz w:val="19"/>
              </w:rPr>
              <w:t>LFG 10–50</w:t>
            </w:r>
          </w:p>
        </w:tc>
        <w:tc>
          <w:tcPr>
            <w:tcW w:w="1131" w:type="dxa"/>
            <w:shd w:val="clear" w:color="auto" w:fill="DCE6F1"/>
          </w:tcPr>
          <w:p w14:paraId="4CF33D4D" w14:textId="77777777" w:rsidR="00E128EB" w:rsidRDefault="001A4C00">
            <w:pPr>
              <w:pStyle w:val="Compact"/>
            </w:pPr>
            <w:r>
              <w:rPr>
                <w:sz w:val="19"/>
              </w:rPr>
              <w:t>LFG &lt;10</w:t>
            </w:r>
          </w:p>
        </w:tc>
        <w:tc>
          <w:tcPr>
            <w:tcW w:w="1131" w:type="dxa"/>
            <w:shd w:val="clear" w:color="auto" w:fill="DCE6F1"/>
          </w:tcPr>
          <w:p w14:paraId="2A8399B3" w14:textId="77777777" w:rsidR="00E128EB" w:rsidRDefault="001A4C00">
            <w:pPr>
              <w:pStyle w:val="Compact"/>
            </w:pPr>
            <w:r>
              <w:rPr>
                <w:sz w:val="19"/>
              </w:rPr>
              <w:t>HD</w:t>
            </w:r>
          </w:p>
        </w:tc>
        <w:tc>
          <w:tcPr>
            <w:tcW w:w="1131" w:type="dxa"/>
            <w:shd w:val="clear" w:color="auto" w:fill="DCE6F1"/>
          </w:tcPr>
          <w:p w14:paraId="15AC42FE" w14:textId="77777777" w:rsidR="00E128EB" w:rsidRDefault="001A4C00">
            <w:pPr>
              <w:pStyle w:val="Compact"/>
            </w:pPr>
            <w:r>
              <w:rPr>
                <w:sz w:val="19"/>
              </w:rPr>
              <w:t>PD</w:t>
            </w:r>
          </w:p>
        </w:tc>
      </w:tr>
      <w:tr w:rsidR="00E128EB" w14:paraId="1C402C85" w14:textId="77777777">
        <w:tc>
          <w:tcPr>
            <w:tcW w:w="1131" w:type="dxa"/>
          </w:tcPr>
          <w:p w14:paraId="77775E89" w14:textId="77777777" w:rsidR="00E128EB" w:rsidRDefault="001A4C00">
            <w:pPr>
              <w:pStyle w:val="Compact"/>
            </w:pPr>
            <w:r>
              <w:rPr>
                <w:sz w:val="19"/>
              </w:rPr>
              <w:t>5 mg/kg/dosis q24 jam iv, im, po</w:t>
            </w:r>
          </w:p>
        </w:tc>
        <w:tc>
          <w:tcPr>
            <w:tcW w:w="1131" w:type="dxa"/>
          </w:tcPr>
          <w:p w14:paraId="3972A7FA" w14:textId="77777777" w:rsidR="00E128EB" w:rsidRDefault="001A4C00">
            <w:pPr>
              <w:pStyle w:val="Compact"/>
            </w:pPr>
            <w:r>
              <w:rPr>
                <w:sz w:val="19"/>
              </w:rPr>
              <w:t>I</w:t>
            </w:r>
          </w:p>
        </w:tc>
        <w:tc>
          <w:tcPr>
            <w:tcW w:w="1131" w:type="dxa"/>
          </w:tcPr>
          <w:p w14:paraId="7EA3058C" w14:textId="77777777" w:rsidR="00E128EB" w:rsidRDefault="001A4C00">
            <w:pPr>
              <w:pStyle w:val="Compact"/>
            </w:pPr>
            <w:r>
              <w:rPr>
                <w:sz w:val="19"/>
              </w:rPr>
              <w:t>q8–12 jam</w:t>
            </w:r>
          </w:p>
        </w:tc>
        <w:tc>
          <w:tcPr>
            <w:tcW w:w="1131" w:type="dxa"/>
          </w:tcPr>
          <w:p w14:paraId="4F18C2FF" w14:textId="77777777" w:rsidR="00E128EB" w:rsidRDefault="001A4C00">
            <w:pPr>
              <w:pStyle w:val="Compact"/>
            </w:pPr>
            <w:r>
              <w:rPr>
                <w:sz w:val="19"/>
              </w:rPr>
              <w:t>q8–12 jam</w:t>
            </w:r>
          </w:p>
        </w:tc>
        <w:tc>
          <w:tcPr>
            <w:tcW w:w="1131" w:type="dxa"/>
          </w:tcPr>
          <w:p w14:paraId="03FD8349" w14:textId="77777777" w:rsidR="00E128EB" w:rsidRDefault="001A4C00">
            <w:pPr>
              <w:pStyle w:val="Compact"/>
            </w:pPr>
            <w:r>
              <w:rPr>
                <w:sz w:val="19"/>
              </w:rPr>
              <w:t>q12–16 jam</w:t>
            </w:r>
          </w:p>
        </w:tc>
        <w:tc>
          <w:tcPr>
            <w:tcW w:w="1131" w:type="dxa"/>
          </w:tcPr>
          <w:p w14:paraId="2FA24869" w14:textId="77777777" w:rsidR="00E128EB" w:rsidRDefault="001A4C00">
            <w:pPr>
              <w:pStyle w:val="Compact"/>
            </w:pPr>
            <w:r>
              <w:rPr>
                <w:sz w:val="19"/>
              </w:rPr>
              <w:t>Dosis sesudah dialisis</w:t>
            </w:r>
          </w:p>
        </w:tc>
        <w:tc>
          <w:tcPr>
            <w:tcW w:w="1131" w:type="dxa"/>
          </w:tcPr>
          <w:p w14:paraId="7FC0A328" w14:textId="77777777" w:rsidR="00E128EB" w:rsidRDefault="001A4C00">
            <w:pPr>
              <w:pStyle w:val="Compact"/>
            </w:pPr>
            <w:r>
              <w:rPr>
                <w:sz w:val="19"/>
              </w:rPr>
              <w:t>½ dosis normal</w:t>
            </w:r>
          </w:p>
        </w:tc>
      </w:tr>
    </w:tbl>
    <w:p w14:paraId="64F8AEE0" w14:textId="77777777" w:rsidR="00E128EB" w:rsidRDefault="001A4C00">
      <w:pPr>
        <w:pStyle w:val="BodyText"/>
      </w:pPr>
      <w:r>
        <w:rPr>
          <w:b/>
          <w:bCs/>
        </w:rPr>
        <w:t>Sediaan</w:t>
      </w:r>
      <w:r>
        <w:t xml:space="preserve"> (FORNAS 2025 hlm. 20)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04"/>
        <w:gridCol w:w="1939"/>
      </w:tblGrid>
      <w:tr w:rsidR="00E128EB" w14:paraId="0C9756CD"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359A8EF" w14:textId="77777777" w:rsidR="00E128EB" w:rsidRDefault="001A4C00">
            <w:pPr>
              <w:pStyle w:val="Compact"/>
            </w:pPr>
            <w:r>
              <w:rPr>
                <w:sz w:val="19"/>
              </w:rPr>
              <w:t>Sediaan</w:t>
            </w:r>
          </w:p>
        </w:tc>
        <w:tc>
          <w:tcPr>
            <w:tcW w:w="0" w:type="auto"/>
            <w:shd w:val="clear" w:color="auto" w:fill="DCE6F1"/>
          </w:tcPr>
          <w:p w14:paraId="11B29F56" w14:textId="77777777" w:rsidR="00E128EB" w:rsidRDefault="001A4C00">
            <w:pPr>
              <w:pStyle w:val="Compact"/>
            </w:pPr>
            <w:r>
              <w:rPr>
                <w:sz w:val="19"/>
              </w:rPr>
              <w:t>Peresepan maksimal</w:t>
            </w:r>
          </w:p>
        </w:tc>
      </w:tr>
      <w:tr w:rsidR="00E128EB" w14:paraId="65418449" w14:textId="77777777">
        <w:tc>
          <w:tcPr>
            <w:tcW w:w="0" w:type="auto"/>
          </w:tcPr>
          <w:p w14:paraId="24E99E90" w14:textId="77777777" w:rsidR="00E128EB" w:rsidRDefault="001A4C00">
            <w:pPr>
              <w:pStyle w:val="Compact"/>
            </w:pPr>
            <w:r>
              <w:rPr>
                <w:sz w:val="19"/>
              </w:rPr>
              <w:t>Tablet 30 mg</w:t>
            </w:r>
          </w:p>
        </w:tc>
        <w:tc>
          <w:tcPr>
            <w:tcW w:w="0" w:type="auto"/>
          </w:tcPr>
          <w:p w14:paraId="3174B49C" w14:textId="77777777" w:rsidR="00E128EB" w:rsidRDefault="001A4C00">
            <w:pPr>
              <w:pStyle w:val="Compact"/>
            </w:pPr>
            <w:r>
              <w:rPr>
                <w:sz w:val="19"/>
              </w:rPr>
              <w:t>120 tab/bulan</w:t>
            </w:r>
          </w:p>
        </w:tc>
      </w:tr>
      <w:tr w:rsidR="00E128EB" w14:paraId="5BEF0530" w14:textId="77777777">
        <w:tc>
          <w:tcPr>
            <w:tcW w:w="0" w:type="auto"/>
          </w:tcPr>
          <w:p w14:paraId="1D7CC687" w14:textId="77777777" w:rsidR="00E128EB" w:rsidRDefault="001A4C00">
            <w:pPr>
              <w:pStyle w:val="Compact"/>
            </w:pPr>
            <w:r>
              <w:rPr>
                <w:sz w:val="19"/>
              </w:rPr>
              <w:t>Tablet 50 mg</w:t>
            </w:r>
          </w:p>
        </w:tc>
        <w:tc>
          <w:tcPr>
            <w:tcW w:w="0" w:type="auto"/>
          </w:tcPr>
          <w:p w14:paraId="56D8F2FF" w14:textId="77777777" w:rsidR="00E128EB" w:rsidRDefault="001A4C00">
            <w:pPr>
              <w:pStyle w:val="Compact"/>
            </w:pPr>
            <w:r>
              <w:rPr>
                <w:sz w:val="19"/>
              </w:rPr>
              <w:t>120 tab/bulan</w:t>
            </w:r>
          </w:p>
        </w:tc>
      </w:tr>
      <w:tr w:rsidR="00E128EB" w14:paraId="57B63CFA" w14:textId="77777777">
        <w:tc>
          <w:tcPr>
            <w:tcW w:w="0" w:type="auto"/>
          </w:tcPr>
          <w:p w14:paraId="7BA6F97F" w14:textId="77777777" w:rsidR="00E128EB" w:rsidRDefault="001A4C00">
            <w:pPr>
              <w:pStyle w:val="Compact"/>
            </w:pPr>
            <w:r>
              <w:rPr>
                <w:sz w:val="19"/>
              </w:rPr>
              <w:t>Tablet 100 mg</w:t>
            </w:r>
          </w:p>
        </w:tc>
        <w:tc>
          <w:tcPr>
            <w:tcW w:w="0" w:type="auto"/>
          </w:tcPr>
          <w:p w14:paraId="4FBE6F07" w14:textId="77777777" w:rsidR="00E128EB" w:rsidRDefault="001A4C00">
            <w:pPr>
              <w:pStyle w:val="Compact"/>
            </w:pPr>
            <w:r>
              <w:rPr>
                <w:sz w:val="19"/>
              </w:rPr>
              <w:t>60 tab/bulan</w:t>
            </w:r>
          </w:p>
        </w:tc>
      </w:tr>
      <w:tr w:rsidR="00E128EB" w14:paraId="6BA5F43F" w14:textId="77777777">
        <w:tc>
          <w:tcPr>
            <w:tcW w:w="0" w:type="auto"/>
          </w:tcPr>
          <w:p w14:paraId="054E3012" w14:textId="77777777" w:rsidR="00E128EB" w:rsidRDefault="001A4C00">
            <w:pPr>
              <w:pStyle w:val="Compact"/>
            </w:pPr>
            <w:r>
              <w:rPr>
                <w:sz w:val="19"/>
              </w:rPr>
              <w:t>Injeksi 50 mg/mL</w:t>
            </w:r>
          </w:p>
        </w:tc>
        <w:tc>
          <w:tcPr>
            <w:tcW w:w="0" w:type="auto"/>
          </w:tcPr>
          <w:p w14:paraId="2396CF93" w14:textId="77777777" w:rsidR="00E128EB" w:rsidRDefault="001A4C00">
            <w:pPr>
              <w:pStyle w:val="Compact"/>
            </w:pPr>
            <w:r>
              <w:rPr>
                <w:sz w:val="19"/>
              </w:rPr>
              <w:t>40 mg/kgBB</w:t>
            </w:r>
          </w:p>
        </w:tc>
      </w:tr>
      <w:tr w:rsidR="00E128EB" w14:paraId="470F2A1A" w14:textId="77777777">
        <w:tc>
          <w:tcPr>
            <w:tcW w:w="0" w:type="auto"/>
          </w:tcPr>
          <w:p w14:paraId="5897F76B" w14:textId="77777777" w:rsidR="00E128EB" w:rsidRDefault="001A4C00">
            <w:pPr>
              <w:pStyle w:val="Compact"/>
            </w:pPr>
            <w:r>
              <w:rPr>
                <w:sz w:val="19"/>
              </w:rPr>
              <w:t>Injeksi 100 mg/mL</w:t>
            </w:r>
          </w:p>
        </w:tc>
        <w:tc>
          <w:tcPr>
            <w:tcW w:w="0" w:type="auto"/>
          </w:tcPr>
          <w:p w14:paraId="58FB9850" w14:textId="77777777" w:rsidR="00E128EB" w:rsidRDefault="001A4C00">
            <w:pPr>
              <w:pStyle w:val="Compact"/>
            </w:pPr>
            <w:r>
              <w:rPr>
                <w:sz w:val="19"/>
              </w:rPr>
              <w:t>–</w:t>
            </w:r>
          </w:p>
        </w:tc>
      </w:tr>
    </w:tbl>
    <w:p w14:paraId="2BCEF6A5" w14:textId="77777777" w:rsidR="00E128EB" w:rsidRDefault="001A4C00">
      <w:pPr>
        <w:pStyle w:val="BodyText"/>
      </w:pPr>
      <w:r>
        <w:rPr>
          <w:b/>
          <w:bCs/>
        </w:rPr>
        <w:lastRenderedPageBreak/>
        <w:t>Aturan penggunaan</w:t>
      </w:r>
    </w:p>
    <w:p w14:paraId="3DD8F18E" w14:textId="77777777" w:rsidR="00E128EB" w:rsidRDefault="001A4C00" w:rsidP="001A4C00">
      <w:pPr>
        <w:pStyle w:val="Compact"/>
        <w:numPr>
          <w:ilvl w:val="0"/>
          <w:numId w:val="119"/>
        </w:numPr>
      </w:pPr>
      <w:r>
        <w:rPr>
          <w:i/>
          <w:iCs/>
        </w:rPr>
        <w:t>Loading</w:t>
      </w:r>
      <w:r>
        <w:t xml:space="preserve"> IV pelan dalam 10–15 menit; rumatan dimulai 12–24 jam setelah </w:t>
      </w:r>
      <w:r>
        <w:rPr>
          <w:i/>
          <w:iCs/>
        </w:rPr>
        <w:t>loading</w:t>
      </w:r>
      <w:r>
        <w:t xml:space="preserve"> (IDAI).</w:t>
      </w:r>
    </w:p>
    <w:p w14:paraId="46B7B7B7" w14:textId="77777777" w:rsidR="00E128EB" w:rsidRDefault="001A4C00" w:rsidP="001A4C00">
      <w:pPr>
        <w:pStyle w:val="Compact"/>
        <w:numPr>
          <w:ilvl w:val="0"/>
          <w:numId w:val="119"/>
        </w:numPr>
      </w:pPr>
      <w:r>
        <w:t>Sediaan injeksi neonatus diberikan dengan infus intravena selama 15 menit ke vena perifer besar (label Sezaby).</w:t>
      </w:r>
    </w:p>
    <w:p w14:paraId="110FCD3C" w14:textId="77777777" w:rsidR="00E128EB" w:rsidRDefault="001A4C00">
      <w:pPr>
        <w:pStyle w:val="FirstParagraph"/>
      </w:pPr>
      <w:r>
        <w:rPr>
          <w:b/>
          <w:bCs/>
        </w:rPr>
        <w:t>Manfaat obat</w:t>
      </w:r>
    </w:p>
    <w:p w14:paraId="264143E6" w14:textId="77777777" w:rsidR="00E128EB" w:rsidRDefault="001A4C00" w:rsidP="001A4C00">
      <w:pPr>
        <w:pStyle w:val="Compact"/>
        <w:numPr>
          <w:ilvl w:val="0"/>
          <w:numId w:val="120"/>
        </w:numPr>
      </w:pPr>
      <w:r>
        <w:t>Pengobatan kejang neonatus pada bayi cukup bulan dan kurang bulan (label Sezaby, injeksi).</w:t>
      </w:r>
    </w:p>
    <w:p w14:paraId="30D6A4E0" w14:textId="77777777" w:rsidR="00E128EB" w:rsidRDefault="001A4C00" w:rsidP="001A4C00">
      <w:pPr>
        <w:pStyle w:val="Compact"/>
        <w:numPr>
          <w:ilvl w:val="0"/>
          <w:numId w:val="120"/>
        </w:numPr>
      </w:pPr>
      <w:r>
        <w:t>Antikonvulsan sedatif untuk kejang umum dan parsial (label tablet).</w:t>
      </w:r>
    </w:p>
    <w:p w14:paraId="357FE271" w14:textId="77777777" w:rsidR="00E128EB" w:rsidRDefault="001A4C00">
      <w:pPr>
        <w:pStyle w:val="FirstParagraph"/>
      </w:pPr>
      <w:r>
        <w:rPr>
          <w:b/>
          <w:bCs/>
        </w:rPr>
        <w:t>Efek samping</w:t>
      </w:r>
    </w:p>
    <w:p w14:paraId="061EE451" w14:textId="77777777" w:rsidR="00E128EB" w:rsidRDefault="001A4C00" w:rsidP="001A4C00">
      <w:pPr>
        <w:pStyle w:val="Compact"/>
        <w:numPr>
          <w:ilvl w:val="0"/>
          <w:numId w:val="121"/>
        </w:numPr>
      </w:pPr>
      <w:r>
        <w:t>Neonatus (≥2%; label Sezaby): pernapasan abnormal 25%, sedasi 16%, gangguan minum 16%, hipotensi 16%, bradikardia 3%, hiponatremia 3%, sepsis 3%.</w:t>
      </w:r>
    </w:p>
    <w:p w14:paraId="6A29B40A" w14:textId="77777777" w:rsidR="00E128EB" w:rsidRDefault="001A4C00" w:rsidP="001A4C00">
      <w:pPr>
        <w:pStyle w:val="Compact"/>
        <w:numPr>
          <w:ilvl w:val="0"/>
          <w:numId w:val="121"/>
        </w:numPr>
      </w:pPr>
      <w:r>
        <w:t>Tablet: depresi SSP (sedasi sisa, mengantuk, letargi, vertigo); iritabilitas dan hiperaktivitas dapat terjadi pada anak.</w:t>
      </w:r>
    </w:p>
    <w:p w14:paraId="5CECE1D0" w14:textId="77777777" w:rsidR="00E128EB" w:rsidRDefault="001A4C00">
      <w:pPr>
        <w:pStyle w:val="FirstParagraph"/>
      </w:pPr>
      <w:r>
        <w:rPr>
          <w:b/>
          <w:bCs/>
        </w:rPr>
        <w:t>Peringatan</w:t>
      </w:r>
    </w:p>
    <w:p w14:paraId="069FBDE9" w14:textId="77777777" w:rsidR="00E128EB" w:rsidRDefault="001A4C00" w:rsidP="001A4C00">
      <w:pPr>
        <w:pStyle w:val="Compact"/>
        <w:numPr>
          <w:ilvl w:val="0"/>
          <w:numId w:val="122"/>
        </w:numPr>
      </w:pPr>
      <w:r>
        <w:t>Kontraindikasi: porfiria akut; riwayat hipersensitivitas terhadap fenobarbital atau barbiturat lain (label Sezaby). Label tablet juga menyebut gangguan fungsi hati berat dan penyakit napas dengan sesak atau obstruksi yang nyata.</w:t>
      </w:r>
    </w:p>
    <w:p w14:paraId="394542DA" w14:textId="77777777" w:rsidR="00E128EB" w:rsidRDefault="001A4C00" w:rsidP="001A4C00">
      <w:pPr>
        <w:pStyle w:val="Compact"/>
        <w:numPr>
          <w:ilvl w:val="0"/>
          <w:numId w:val="122"/>
        </w:numPr>
      </w:pPr>
      <w:r>
        <w:t>Penggunaan bersama opioid dapat menyebabkan sedasi berat, depresi napas, koma, dan kematian (label Sezaby).</w:t>
      </w:r>
    </w:p>
    <w:p w14:paraId="3122694E" w14:textId="77777777" w:rsidR="00E128EB" w:rsidRDefault="001A4C00" w:rsidP="001A4C00">
      <w:pPr>
        <w:pStyle w:val="Compact"/>
        <w:numPr>
          <w:ilvl w:val="0"/>
          <w:numId w:val="122"/>
        </w:numPr>
      </w:pPr>
      <w:r>
        <w:t>Depresi atau insufisiensi napas: 25% neonatus dalam studi mengalami pernapasan abnormal (label Sezaby).</w:t>
      </w:r>
    </w:p>
    <w:p w14:paraId="102EB373" w14:textId="77777777" w:rsidR="00E128EB" w:rsidRDefault="001A4C00" w:rsidP="001A4C00">
      <w:pPr>
        <w:pStyle w:val="Compact"/>
        <w:numPr>
          <w:ilvl w:val="0"/>
          <w:numId w:val="122"/>
        </w:numPr>
      </w:pPr>
      <w:r>
        <w:t>Ketergantungan dan reaksi putus obat bila digunakan lebih lama dari yang dianjurkan (label Sezaby).</w:t>
      </w:r>
    </w:p>
    <w:p w14:paraId="6AA6FBA5" w14:textId="77777777" w:rsidR="00E128EB" w:rsidRDefault="001A4C00" w:rsidP="001A4C00">
      <w:pPr>
        <w:pStyle w:val="Compact"/>
        <w:numPr>
          <w:ilvl w:val="0"/>
          <w:numId w:val="122"/>
        </w:numPr>
      </w:pPr>
      <w:r>
        <w:t>Reaksi kulit serius, DRESS, hipersensitivitas, reaksi di tempat suntikan, dan pemanjangan QT (label Sezaby).</w:t>
      </w:r>
    </w:p>
    <w:p w14:paraId="2310E3FA" w14:textId="77777777" w:rsidR="00E128EB" w:rsidRDefault="001A4C00">
      <w:pPr>
        <w:pStyle w:val="FirstParagraph"/>
      </w:pPr>
      <w:r>
        <w:rPr>
          <w:b/>
          <w:bCs/>
        </w:rPr>
        <w:t>Farmakokinetik</w:t>
      </w:r>
    </w:p>
    <w:p w14:paraId="5A06AB09" w14:textId="77777777" w:rsidR="00E128EB" w:rsidRDefault="001A4C00" w:rsidP="001A4C00">
      <w:pPr>
        <w:pStyle w:val="Compact"/>
        <w:numPr>
          <w:ilvl w:val="0"/>
          <w:numId w:val="123"/>
        </w:numPr>
      </w:pPr>
      <w:r>
        <w:t>Barbiturat kerja panjang bila diminum; mula kerja 1 jam atau lebih, lama kerja 10–12 jam (label tablet).</w:t>
      </w:r>
    </w:p>
    <w:p w14:paraId="4CDC6178" w14:textId="77777777" w:rsidR="00E128EB" w:rsidRDefault="001A4C00" w:rsidP="001A4C00">
      <w:pPr>
        <w:pStyle w:val="Compact"/>
        <w:numPr>
          <w:ilvl w:val="0"/>
          <w:numId w:val="123"/>
        </w:numPr>
      </w:pPr>
      <w:r>
        <w:t>Waktu paruh plasma dewasa 53–118 jam (rata-rata 79 jam); anak dan neonatus (&lt;48 jam) 60–180 jam (rata-rata 110 jam) (label tablet).</w:t>
      </w:r>
    </w:p>
    <w:p w14:paraId="3D941355" w14:textId="77777777" w:rsidR="00E128EB" w:rsidRDefault="001A4C00" w:rsidP="001A4C00">
      <w:pPr>
        <w:pStyle w:val="Compact"/>
        <w:numPr>
          <w:ilvl w:val="0"/>
          <w:numId w:val="123"/>
        </w:numPr>
      </w:pPr>
      <w:r>
        <w:t>Literatur yang dikutip label Sezaby: waktu paruh eliminasi pada neonatus sekitar 1 minggu; dimetabolisme terutama oleh CYP2C9, lebih sedikit oleh CYP2C19, CYP2E1, dan UGT.</w:t>
      </w:r>
    </w:p>
    <w:p w14:paraId="74B67C71" w14:textId="77777777" w:rsidR="00E128EB" w:rsidRDefault="001A4C00" w:rsidP="001A4C00">
      <w:pPr>
        <w:pStyle w:val="Compact"/>
        <w:numPr>
          <w:ilvl w:val="0"/>
          <w:numId w:val="123"/>
        </w:numPr>
      </w:pPr>
      <w:r>
        <w:t>25–50% dosis dieliminasi di urin dalam bentuk tidak berubah (label tablet).</w:t>
      </w:r>
    </w:p>
    <w:p w14:paraId="17D0EFB8" w14:textId="77777777" w:rsidR="00E128EB" w:rsidRDefault="001A4C00">
      <w:pPr>
        <w:pStyle w:val="FirstParagraph"/>
      </w:pPr>
      <w:r>
        <w:rPr>
          <w:b/>
          <w:bCs/>
        </w:rPr>
        <w:t>Farmakodinamik</w:t>
      </w:r>
    </w:p>
    <w:p w14:paraId="45891247" w14:textId="77777777" w:rsidR="00E128EB" w:rsidRDefault="001A4C00" w:rsidP="001A4C00">
      <w:pPr>
        <w:pStyle w:val="Compact"/>
        <w:numPr>
          <w:ilvl w:val="0"/>
          <w:numId w:val="124"/>
        </w:numPr>
      </w:pPr>
      <w:r>
        <w:lastRenderedPageBreak/>
        <w:t>Mekanisme pasti pada kejang neonatus belum sepenuhnya dipahami; diduga melalui penguatan inhibisi sinaptik pada reseptor GABA-A (label Sezaby).</w:t>
      </w:r>
    </w:p>
    <w:p w14:paraId="368EFC9E" w14:textId="77777777" w:rsidR="00E128EB" w:rsidRDefault="001A4C00" w:rsidP="001A4C00">
      <w:pPr>
        <w:pStyle w:val="Compact"/>
        <w:numPr>
          <w:ilvl w:val="0"/>
          <w:numId w:val="124"/>
        </w:numPr>
      </w:pPr>
      <w:r>
        <w:t>Barbiturat dapat menimbulkan semua tingkat perubahan suasana SSP, dari eksitasi, sedasi ringan, hipnosis, sampai koma dalam (label tablet).</w:t>
      </w:r>
    </w:p>
    <w:p w14:paraId="267E1689" w14:textId="77777777" w:rsidR="00E128EB" w:rsidRDefault="001A4C00">
      <w:pPr>
        <w:pStyle w:val="FirstParagraph"/>
      </w:pPr>
      <w:r>
        <w:rPr>
          <w:b/>
          <w:bCs/>
        </w:rPr>
        <w:t>Daftar pustaka</w:t>
      </w:r>
    </w:p>
    <w:p w14:paraId="4E335724" w14:textId="77777777" w:rsidR="00E128EB" w:rsidRDefault="001A4C00" w:rsidP="001A4C00">
      <w:pPr>
        <w:pStyle w:val="Compact"/>
        <w:numPr>
          <w:ilvl w:val="0"/>
          <w:numId w:val="125"/>
        </w:numPr>
      </w:pPr>
      <w:r>
        <w:t xml:space="preserve">Satuan Tugas Farmasi Pediatri IDAI. </w:t>
      </w:r>
      <w:r>
        <w:rPr>
          <w:i/>
          <w:iCs/>
        </w:rPr>
        <w:t>Buku Saku Dosis Obat Pediatri.</w:t>
      </w:r>
      <w:r>
        <w:t xml:space="preserve"> Jakarta: Ikatan Dokter Anak Indonesia; 2016. https://www.idai.or.id</w:t>
      </w:r>
    </w:p>
    <w:p w14:paraId="22A2E3F6" w14:textId="77777777" w:rsidR="00E128EB" w:rsidRDefault="001A4C00" w:rsidP="001A4C00">
      <w:pPr>
        <w:pStyle w:val="Compact"/>
        <w:numPr>
          <w:ilvl w:val="0"/>
          <w:numId w:val="12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E100CB6" w14:textId="77777777" w:rsidR="00E128EB" w:rsidRDefault="001A4C00" w:rsidP="001A4C00">
      <w:pPr>
        <w:pStyle w:val="Compact"/>
        <w:numPr>
          <w:ilvl w:val="0"/>
          <w:numId w:val="125"/>
        </w:numPr>
      </w:pPr>
      <w:r>
        <w:t>SEZABY (phenobarbital sodium) for injection (Sun Pharmaceutical), label DailyMed. https://dailymed.nlm.nih.gov/dailymed/drugInfo.cfm?setid=8c7d0402-4977-4c25-bc4b-11db91339e9a</w:t>
      </w:r>
    </w:p>
    <w:p w14:paraId="28C492BC" w14:textId="77777777" w:rsidR="00E128EB" w:rsidRDefault="001A4C00" w:rsidP="001A4C00">
      <w:pPr>
        <w:pStyle w:val="Compact"/>
        <w:numPr>
          <w:ilvl w:val="0"/>
          <w:numId w:val="125"/>
        </w:numPr>
      </w:pPr>
      <w:r>
        <w:t>Phenobarbital Tablets (Sun Pharmaceutical), label DailyMed. https://dailymed.nlm.nih.gov/dailymed/drugInfo.cfm?setid=fa09b4f2-edb0-4594-a2d2-b16f7b9686b4</w:t>
      </w:r>
    </w:p>
    <w:p w14:paraId="183E105D" w14:textId="77777777" w:rsidR="00E128EB" w:rsidRDefault="001A4C00">
      <w:r>
        <w:pict w14:anchorId="68D16EEE">
          <v:rect id="_x0000_i1042" style="width:0;height:1.5pt" o:hralign="center" o:hrstd="t" o:hr="t"/>
        </w:pict>
      </w:r>
    </w:p>
    <w:p w14:paraId="20068000" w14:textId="77777777" w:rsidR="00E128EB" w:rsidRDefault="001A4C00">
      <w:pPr>
        <w:pStyle w:val="Heading3"/>
      </w:pPr>
      <w:bookmarkStart w:id="46" w:name="furosemid"/>
      <w:bookmarkStart w:id="47" w:name="_Toc243080773"/>
      <w:bookmarkEnd w:id="44"/>
      <w:r>
        <w:t>3.17 Furosemid</w:t>
      </w:r>
      <w:bookmarkEnd w:id="47"/>
    </w:p>
    <w:p w14:paraId="34694D07" w14:textId="77777777" w:rsidR="00E128EB" w:rsidRDefault="001A4C00">
      <w:pPr>
        <w:pStyle w:val="FirstParagraph"/>
      </w:pPr>
      <w:r>
        <w:rPr>
          <w:b/>
          <w:bCs/>
        </w:rPr>
        <w:t>Kalkulator berat badan</w:t>
      </w:r>
    </w:p>
    <w:p w14:paraId="46BCD4E4" w14:textId="77777777" w:rsidR="00E128EB" w:rsidRDefault="001A4C00">
      <w:pPr>
        <w:pStyle w:val="BodyText"/>
      </w:pPr>
      <w:r>
        <w:t>IDAI hlm. 30, neonatus:</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2E6C4C21"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5401661" w14:textId="77777777" w:rsidR="00E128EB" w:rsidRDefault="001A4C00">
            <w:pPr>
              <w:pStyle w:val="Compact"/>
            </w:pPr>
            <w:r>
              <w:rPr>
                <w:sz w:val="19"/>
              </w:rPr>
              <w:t>Keadaan</w:t>
            </w:r>
          </w:p>
        </w:tc>
        <w:tc>
          <w:tcPr>
            <w:tcW w:w="3960" w:type="dxa"/>
            <w:shd w:val="clear" w:color="auto" w:fill="DCE6F1"/>
          </w:tcPr>
          <w:p w14:paraId="16A76221" w14:textId="77777777" w:rsidR="00E128EB" w:rsidRDefault="001A4C00">
            <w:pPr>
              <w:pStyle w:val="Compact"/>
            </w:pPr>
            <w:r>
              <w:rPr>
                <w:sz w:val="19"/>
              </w:rPr>
              <w:t>Dosis</w:t>
            </w:r>
          </w:p>
        </w:tc>
      </w:tr>
      <w:tr w:rsidR="00E128EB" w14:paraId="60556331" w14:textId="77777777">
        <w:tc>
          <w:tcPr>
            <w:tcW w:w="3960" w:type="dxa"/>
          </w:tcPr>
          <w:p w14:paraId="0BB1540D" w14:textId="77777777" w:rsidR="00E128EB" w:rsidRDefault="001A4C00">
            <w:pPr>
              <w:pStyle w:val="Compact"/>
            </w:pPr>
            <w:r>
              <w:rPr>
                <w:sz w:val="19"/>
              </w:rPr>
              <w:t>Dosis inisial</w:t>
            </w:r>
          </w:p>
        </w:tc>
        <w:tc>
          <w:tcPr>
            <w:tcW w:w="3960" w:type="dxa"/>
          </w:tcPr>
          <w:p w14:paraId="2CF223D5" w14:textId="77777777" w:rsidR="00E128EB" w:rsidRDefault="001A4C00">
            <w:pPr>
              <w:pStyle w:val="Compact"/>
            </w:pPr>
            <w:r>
              <w:rPr>
                <w:sz w:val="19"/>
              </w:rPr>
              <w:t>1 mg/kg IV bolus lambat. Dapat dinaikkan maximum 2 mg/kg per dosis atau 6 mg/kg per dosis oral</w:t>
            </w:r>
          </w:p>
        </w:tc>
      </w:tr>
      <w:tr w:rsidR="00E128EB" w14:paraId="357BC4F9" w14:textId="77777777">
        <w:tc>
          <w:tcPr>
            <w:tcW w:w="3960" w:type="dxa"/>
          </w:tcPr>
          <w:p w14:paraId="46CB2D36" w14:textId="77777777" w:rsidR="00E128EB" w:rsidRDefault="001A4C00">
            <w:pPr>
              <w:pStyle w:val="Compact"/>
            </w:pPr>
            <w:r>
              <w:rPr>
                <w:sz w:val="19"/>
              </w:rPr>
              <w:t>Interval inisial</w:t>
            </w:r>
          </w:p>
        </w:tc>
        <w:tc>
          <w:tcPr>
            <w:tcW w:w="3960" w:type="dxa"/>
          </w:tcPr>
          <w:p w14:paraId="7B92455C" w14:textId="77777777" w:rsidR="00E128EB" w:rsidRDefault="001A4C00">
            <w:pPr>
              <w:pStyle w:val="Compact"/>
            </w:pPr>
            <w:r>
              <w:rPr>
                <w:sz w:val="19"/>
              </w:rPr>
              <w:t>Bayi kurang bulan: setiap 24 jam. Bayi aterm: setiap 12 jam. Bayi lebih dari 1 bulan: setiap 6–8 jam</w:t>
            </w:r>
          </w:p>
        </w:tc>
      </w:tr>
    </w:tbl>
    <w:p w14:paraId="68404352" w14:textId="77777777" w:rsidR="00E128EB" w:rsidRDefault="001A4C00">
      <w:pPr>
        <w:pStyle w:val="BodyText"/>
      </w:pPr>
      <w:r>
        <w:t>IDAI hlm. 53, daftar dosis obat: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4E6DAA17"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46389D8" w14:textId="77777777" w:rsidR="00E128EB" w:rsidRDefault="001A4C00">
            <w:pPr>
              <w:pStyle w:val="Compact"/>
            </w:pPr>
            <w:r>
              <w:rPr>
                <w:sz w:val="19"/>
              </w:rPr>
              <w:t>Keadaan</w:t>
            </w:r>
          </w:p>
        </w:tc>
        <w:tc>
          <w:tcPr>
            <w:tcW w:w="3960" w:type="dxa"/>
            <w:shd w:val="clear" w:color="auto" w:fill="DCE6F1"/>
          </w:tcPr>
          <w:p w14:paraId="79ABC9E7" w14:textId="77777777" w:rsidR="00E128EB" w:rsidRDefault="001A4C00">
            <w:pPr>
              <w:pStyle w:val="Compact"/>
            </w:pPr>
            <w:r>
              <w:rPr>
                <w:sz w:val="19"/>
              </w:rPr>
              <w:t>Dosis</w:t>
            </w:r>
          </w:p>
        </w:tc>
      </w:tr>
      <w:tr w:rsidR="00E128EB" w14:paraId="1F07C611" w14:textId="77777777">
        <w:tc>
          <w:tcPr>
            <w:tcW w:w="3960" w:type="dxa"/>
          </w:tcPr>
          <w:p w14:paraId="602301E8" w14:textId="77777777" w:rsidR="00E128EB" w:rsidRDefault="001A4C00">
            <w:pPr>
              <w:pStyle w:val="Compact"/>
            </w:pPr>
            <w:r>
              <w:rPr>
                <w:sz w:val="19"/>
              </w:rPr>
              <w:t>Infus IV</w:t>
            </w:r>
          </w:p>
        </w:tc>
        <w:tc>
          <w:tcPr>
            <w:tcW w:w="3960" w:type="dxa"/>
          </w:tcPr>
          <w:p w14:paraId="3A0CFB0C" w14:textId="77777777" w:rsidR="00E128EB" w:rsidRDefault="001A4C00">
            <w:pPr>
              <w:pStyle w:val="Compact"/>
            </w:pPr>
            <w:r>
              <w:rPr>
                <w:sz w:val="19"/>
              </w:rPr>
              <w:t>0,1–1 mg/kg/jam (&lt;20 kg 25 mg/kg dalam NS 50 ml dengan heparin 1u/ml dengan kecepatan 0,2–2 ml/jam; &lt;20 kg 10 mg/ml dengan kecepatan 0,1–1 ml/kg/jam)</w:t>
            </w:r>
          </w:p>
        </w:tc>
      </w:tr>
      <w:tr w:rsidR="00E128EB" w14:paraId="12B5F4A4" w14:textId="77777777">
        <w:tc>
          <w:tcPr>
            <w:tcW w:w="3960" w:type="dxa"/>
          </w:tcPr>
          <w:p w14:paraId="08463154" w14:textId="77777777" w:rsidR="00E128EB" w:rsidRDefault="001A4C00">
            <w:pPr>
              <w:pStyle w:val="Compact"/>
            </w:pPr>
            <w:r>
              <w:rPr>
                <w:sz w:val="19"/>
              </w:rPr>
              <w:t>Hiperkalsemia</w:t>
            </w:r>
          </w:p>
        </w:tc>
        <w:tc>
          <w:tcPr>
            <w:tcW w:w="3960" w:type="dxa"/>
          </w:tcPr>
          <w:p w14:paraId="07DF0B02" w14:textId="77777777" w:rsidR="00E128EB" w:rsidRDefault="001A4C00">
            <w:pPr>
              <w:pStyle w:val="Compact"/>
            </w:pPr>
            <w:r>
              <w:rPr>
                <w:sz w:val="19"/>
              </w:rPr>
              <w:t>1–2 mg/kg, IV, 6–12 jam</w:t>
            </w:r>
          </w:p>
        </w:tc>
      </w:tr>
    </w:tbl>
    <w:p w14:paraId="6976F1CC" w14:textId="77777777" w:rsidR="00E128EB" w:rsidRDefault="001A4C00">
      <w:pPr>
        <w:pStyle w:val="BodyText"/>
      </w:pPr>
      <w:r>
        <w:rPr>
          <w:b/>
          <w:bCs/>
        </w:rPr>
        <w:t>Penyesuaian dosis pada penyakit ginjal</w:t>
      </w:r>
      <w:r>
        <w:t xml:space="preserve"> (IDAI hlm. 83; tertulis “Frusemide”)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12AF3209"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326FE1F" w14:textId="77777777" w:rsidR="00E128EB" w:rsidRDefault="001A4C00">
            <w:pPr>
              <w:pStyle w:val="Compact"/>
            </w:pPr>
            <w:r>
              <w:rPr>
                <w:sz w:val="19"/>
              </w:rPr>
              <w:t>Dosis normal</w:t>
            </w:r>
          </w:p>
        </w:tc>
        <w:tc>
          <w:tcPr>
            <w:tcW w:w="1131" w:type="dxa"/>
            <w:shd w:val="clear" w:color="auto" w:fill="DCE6F1"/>
          </w:tcPr>
          <w:p w14:paraId="59EFAB06" w14:textId="77777777" w:rsidR="00E128EB" w:rsidRDefault="001A4C00">
            <w:pPr>
              <w:pStyle w:val="Compact"/>
            </w:pPr>
            <w:r>
              <w:rPr>
                <w:sz w:val="19"/>
              </w:rPr>
              <w:t>Dosis (D)/Interval (I)</w:t>
            </w:r>
          </w:p>
        </w:tc>
        <w:tc>
          <w:tcPr>
            <w:tcW w:w="1131" w:type="dxa"/>
            <w:shd w:val="clear" w:color="auto" w:fill="DCE6F1"/>
          </w:tcPr>
          <w:p w14:paraId="5A80F51F" w14:textId="77777777" w:rsidR="00E128EB" w:rsidRDefault="001A4C00">
            <w:pPr>
              <w:pStyle w:val="Compact"/>
            </w:pPr>
            <w:r>
              <w:rPr>
                <w:sz w:val="19"/>
              </w:rPr>
              <w:t>LFG &gt;50</w:t>
            </w:r>
          </w:p>
        </w:tc>
        <w:tc>
          <w:tcPr>
            <w:tcW w:w="1131" w:type="dxa"/>
            <w:shd w:val="clear" w:color="auto" w:fill="DCE6F1"/>
          </w:tcPr>
          <w:p w14:paraId="20488E57" w14:textId="77777777" w:rsidR="00E128EB" w:rsidRDefault="001A4C00">
            <w:pPr>
              <w:pStyle w:val="Compact"/>
            </w:pPr>
            <w:r>
              <w:rPr>
                <w:sz w:val="19"/>
              </w:rPr>
              <w:t>LFG 10–50</w:t>
            </w:r>
          </w:p>
        </w:tc>
        <w:tc>
          <w:tcPr>
            <w:tcW w:w="1131" w:type="dxa"/>
            <w:shd w:val="clear" w:color="auto" w:fill="DCE6F1"/>
          </w:tcPr>
          <w:p w14:paraId="1A895E8C" w14:textId="77777777" w:rsidR="00E128EB" w:rsidRDefault="001A4C00">
            <w:pPr>
              <w:pStyle w:val="Compact"/>
            </w:pPr>
            <w:r>
              <w:rPr>
                <w:sz w:val="19"/>
              </w:rPr>
              <w:t>LFG &lt;10</w:t>
            </w:r>
          </w:p>
        </w:tc>
        <w:tc>
          <w:tcPr>
            <w:tcW w:w="1131" w:type="dxa"/>
            <w:shd w:val="clear" w:color="auto" w:fill="DCE6F1"/>
          </w:tcPr>
          <w:p w14:paraId="22FCEA84" w14:textId="77777777" w:rsidR="00E128EB" w:rsidRDefault="001A4C00">
            <w:pPr>
              <w:pStyle w:val="Compact"/>
            </w:pPr>
            <w:r>
              <w:rPr>
                <w:sz w:val="19"/>
              </w:rPr>
              <w:t>HD</w:t>
            </w:r>
          </w:p>
        </w:tc>
        <w:tc>
          <w:tcPr>
            <w:tcW w:w="1131" w:type="dxa"/>
            <w:shd w:val="clear" w:color="auto" w:fill="DCE6F1"/>
          </w:tcPr>
          <w:p w14:paraId="5BBD92A2" w14:textId="77777777" w:rsidR="00E128EB" w:rsidRDefault="001A4C00">
            <w:pPr>
              <w:pStyle w:val="Compact"/>
            </w:pPr>
            <w:r>
              <w:rPr>
                <w:sz w:val="19"/>
              </w:rPr>
              <w:t>PD</w:t>
            </w:r>
          </w:p>
        </w:tc>
      </w:tr>
      <w:tr w:rsidR="00E128EB" w14:paraId="1455CDCD" w14:textId="77777777">
        <w:tc>
          <w:tcPr>
            <w:tcW w:w="1131" w:type="dxa"/>
          </w:tcPr>
          <w:p w14:paraId="661F4D4C" w14:textId="77777777" w:rsidR="00E128EB" w:rsidRDefault="001A4C00">
            <w:pPr>
              <w:pStyle w:val="Compact"/>
            </w:pPr>
            <w:r>
              <w:rPr>
                <w:sz w:val="19"/>
              </w:rPr>
              <w:t xml:space="preserve">0,5–1 mg/kg/dosis q6–24 jam po, </w:t>
            </w:r>
            <w:r>
              <w:rPr>
                <w:sz w:val="19"/>
              </w:rPr>
              <w:lastRenderedPageBreak/>
              <w:t>im, iv</w:t>
            </w:r>
          </w:p>
        </w:tc>
        <w:tc>
          <w:tcPr>
            <w:tcW w:w="1131" w:type="dxa"/>
          </w:tcPr>
          <w:p w14:paraId="59E54821" w14:textId="77777777" w:rsidR="00E128EB" w:rsidRDefault="001A4C00">
            <w:pPr>
              <w:pStyle w:val="Compact"/>
            </w:pPr>
            <w:r>
              <w:rPr>
                <w:sz w:val="19"/>
              </w:rPr>
              <w:lastRenderedPageBreak/>
              <w:t>D</w:t>
            </w:r>
          </w:p>
        </w:tc>
        <w:tc>
          <w:tcPr>
            <w:tcW w:w="1131" w:type="dxa"/>
          </w:tcPr>
          <w:p w14:paraId="4C0D0CEE" w14:textId="77777777" w:rsidR="00E128EB" w:rsidRDefault="001A4C00">
            <w:pPr>
              <w:pStyle w:val="Compact"/>
            </w:pPr>
            <w:r>
              <w:rPr>
                <w:sz w:val="19"/>
              </w:rPr>
              <w:t>100%</w:t>
            </w:r>
          </w:p>
        </w:tc>
        <w:tc>
          <w:tcPr>
            <w:tcW w:w="1131" w:type="dxa"/>
          </w:tcPr>
          <w:p w14:paraId="2BB5D25D" w14:textId="77777777" w:rsidR="00E128EB" w:rsidRDefault="001A4C00">
            <w:pPr>
              <w:pStyle w:val="Compact"/>
            </w:pPr>
            <w:r>
              <w:rPr>
                <w:sz w:val="19"/>
              </w:rPr>
              <w:t>100%</w:t>
            </w:r>
          </w:p>
        </w:tc>
        <w:tc>
          <w:tcPr>
            <w:tcW w:w="1131" w:type="dxa"/>
          </w:tcPr>
          <w:p w14:paraId="795413B2" w14:textId="77777777" w:rsidR="00E128EB" w:rsidRDefault="001A4C00">
            <w:pPr>
              <w:pStyle w:val="Compact"/>
            </w:pPr>
            <w:r>
              <w:rPr>
                <w:sz w:val="19"/>
              </w:rPr>
              <w:t>100%</w:t>
            </w:r>
          </w:p>
        </w:tc>
        <w:tc>
          <w:tcPr>
            <w:tcW w:w="1131" w:type="dxa"/>
          </w:tcPr>
          <w:p w14:paraId="298492AB" w14:textId="77777777" w:rsidR="00E128EB" w:rsidRDefault="001A4C00">
            <w:pPr>
              <w:pStyle w:val="Compact"/>
            </w:pPr>
            <w:r>
              <w:rPr>
                <w:sz w:val="19"/>
              </w:rPr>
              <w:t>tak ada</w:t>
            </w:r>
          </w:p>
        </w:tc>
        <w:tc>
          <w:tcPr>
            <w:tcW w:w="1131" w:type="dxa"/>
          </w:tcPr>
          <w:p w14:paraId="5DFB7F77" w14:textId="77777777" w:rsidR="00E128EB" w:rsidRDefault="001A4C00">
            <w:pPr>
              <w:pStyle w:val="Compact"/>
            </w:pPr>
            <w:r>
              <w:rPr>
                <w:sz w:val="19"/>
              </w:rPr>
              <w:t>tak ada</w:t>
            </w:r>
          </w:p>
        </w:tc>
      </w:tr>
    </w:tbl>
    <w:p w14:paraId="3AC4F595" w14:textId="77777777" w:rsidR="00E128EB" w:rsidRDefault="001A4C00">
      <w:pPr>
        <w:pStyle w:val="BodyText"/>
      </w:pPr>
      <w:r>
        <w:rPr>
          <w:b/>
          <w:bCs/>
        </w:rPr>
        <w:t>Sediaan</w:t>
      </w:r>
      <w:r>
        <w:t xml:space="preserve"> (FORNAS 2025)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372"/>
        <w:gridCol w:w="1716"/>
        <w:gridCol w:w="1939"/>
      </w:tblGrid>
      <w:tr w:rsidR="00E128EB" w14:paraId="728BC200"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10E333D" w14:textId="77777777" w:rsidR="00E128EB" w:rsidRDefault="001A4C00">
            <w:pPr>
              <w:pStyle w:val="Compact"/>
            </w:pPr>
            <w:r>
              <w:rPr>
                <w:sz w:val="19"/>
              </w:rPr>
              <w:t>Sediaan</w:t>
            </w:r>
          </w:p>
        </w:tc>
        <w:tc>
          <w:tcPr>
            <w:tcW w:w="0" w:type="auto"/>
            <w:shd w:val="clear" w:color="auto" w:fill="DCE6F1"/>
          </w:tcPr>
          <w:p w14:paraId="08D08A66" w14:textId="77777777" w:rsidR="00E128EB" w:rsidRDefault="001A4C00">
            <w:pPr>
              <w:pStyle w:val="Compact"/>
            </w:pPr>
            <w:r>
              <w:rPr>
                <w:sz w:val="19"/>
              </w:rPr>
              <w:t>Halaman FORNAS</w:t>
            </w:r>
          </w:p>
        </w:tc>
        <w:tc>
          <w:tcPr>
            <w:tcW w:w="0" w:type="auto"/>
            <w:shd w:val="clear" w:color="auto" w:fill="DCE6F1"/>
          </w:tcPr>
          <w:p w14:paraId="435A195C" w14:textId="77777777" w:rsidR="00E128EB" w:rsidRDefault="001A4C00">
            <w:pPr>
              <w:pStyle w:val="Compact"/>
            </w:pPr>
            <w:r>
              <w:rPr>
                <w:sz w:val="19"/>
              </w:rPr>
              <w:t>Peresepan maksimal</w:t>
            </w:r>
          </w:p>
        </w:tc>
      </w:tr>
      <w:tr w:rsidR="00E128EB" w14:paraId="2B18F03D" w14:textId="77777777">
        <w:tc>
          <w:tcPr>
            <w:tcW w:w="0" w:type="auto"/>
          </w:tcPr>
          <w:p w14:paraId="769E6332" w14:textId="77777777" w:rsidR="00E128EB" w:rsidRDefault="001A4C00">
            <w:pPr>
              <w:pStyle w:val="Compact"/>
            </w:pPr>
            <w:r>
              <w:rPr>
                <w:sz w:val="19"/>
              </w:rPr>
              <w:t>Tablet 40 mg</w:t>
            </w:r>
          </w:p>
        </w:tc>
        <w:tc>
          <w:tcPr>
            <w:tcW w:w="0" w:type="auto"/>
          </w:tcPr>
          <w:p w14:paraId="35507644" w14:textId="77777777" w:rsidR="00E128EB" w:rsidRDefault="001A4C00">
            <w:pPr>
              <w:pStyle w:val="Compact"/>
            </w:pPr>
            <w:r>
              <w:rPr>
                <w:sz w:val="19"/>
              </w:rPr>
              <w:t>hlm. 133</w:t>
            </w:r>
          </w:p>
        </w:tc>
        <w:tc>
          <w:tcPr>
            <w:tcW w:w="0" w:type="auto"/>
          </w:tcPr>
          <w:p w14:paraId="6AD5E757" w14:textId="77777777" w:rsidR="00E128EB" w:rsidRDefault="001A4C00">
            <w:pPr>
              <w:pStyle w:val="Compact"/>
            </w:pPr>
            <w:r>
              <w:rPr>
                <w:sz w:val="19"/>
              </w:rPr>
              <w:t>90 tab/bulan</w:t>
            </w:r>
          </w:p>
        </w:tc>
      </w:tr>
      <w:tr w:rsidR="00E128EB" w14:paraId="35DE8355" w14:textId="77777777">
        <w:tc>
          <w:tcPr>
            <w:tcW w:w="0" w:type="auto"/>
          </w:tcPr>
          <w:p w14:paraId="76C522E8" w14:textId="77777777" w:rsidR="00E128EB" w:rsidRDefault="001A4C00">
            <w:pPr>
              <w:pStyle w:val="Compact"/>
            </w:pPr>
            <w:r>
              <w:rPr>
                <w:sz w:val="19"/>
              </w:rPr>
              <w:t>Tablet 40 mg</w:t>
            </w:r>
          </w:p>
        </w:tc>
        <w:tc>
          <w:tcPr>
            <w:tcW w:w="0" w:type="auto"/>
          </w:tcPr>
          <w:p w14:paraId="03D91AD1" w14:textId="77777777" w:rsidR="00E128EB" w:rsidRDefault="001A4C00">
            <w:pPr>
              <w:pStyle w:val="Compact"/>
            </w:pPr>
            <w:r>
              <w:rPr>
                <w:sz w:val="19"/>
              </w:rPr>
              <w:t>hlm. 161</w:t>
            </w:r>
          </w:p>
        </w:tc>
        <w:tc>
          <w:tcPr>
            <w:tcW w:w="0" w:type="auto"/>
          </w:tcPr>
          <w:p w14:paraId="3AE67335" w14:textId="77777777" w:rsidR="00E128EB" w:rsidRDefault="001A4C00">
            <w:pPr>
              <w:pStyle w:val="Compact"/>
            </w:pPr>
            <w:r>
              <w:rPr>
                <w:sz w:val="19"/>
              </w:rPr>
              <w:t>120 tab/bulan</w:t>
            </w:r>
          </w:p>
        </w:tc>
      </w:tr>
      <w:tr w:rsidR="00E128EB" w14:paraId="1D0B809A" w14:textId="77777777">
        <w:tc>
          <w:tcPr>
            <w:tcW w:w="0" w:type="auto"/>
          </w:tcPr>
          <w:p w14:paraId="34612DDE" w14:textId="77777777" w:rsidR="00E128EB" w:rsidRDefault="001A4C00">
            <w:pPr>
              <w:pStyle w:val="Compact"/>
            </w:pPr>
            <w:r>
              <w:rPr>
                <w:sz w:val="19"/>
              </w:rPr>
              <w:t>Injeksi 10 mg/mL (i.v./i.m.)</w:t>
            </w:r>
          </w:p>
        </w:tc>
        <w:tc>
          <w:tcPr>
            <w:tcW w:w="0" w:type="auto"/>
          </w:tcPr>
          <w:p w14:paraId="0F297D43" w14:textId="77777777" w:rsidR="00E128EB" w:rsidRDefault="001A4C00">
            <w:pPr>
              <w:pStyle w:val="Compact"/>
            </w:pPr>
            <w:r>
              <w:rPr>
                <w:sz w:val="19"/>
              </w:rPr>
              <w:t>hlm. 133, 161</w:t>
            </w:r>
          </w:p>
        </w:tc>
        <w:tc>
          <w:tcPr>
            <w:tcW w:w="0" w:type="auto"/>
          </w:tcPr>
          <w:p w14:paraId="45B71E20" w14:textId="77777777" w:rsidR="00E128EB" w:rsidRDefault="001A4C00">
            <w:pPr>
              <w:pStyle w:val="Compact"/>
            </w:pPr>
            <w:r>
              <w:rPr>
                <w:sz w:val="19"/>
              </w:rPr>
              <w:t>–</w:t>
            </w:r>
          </w:p>
        </w:tc>
      </w:tr>
    </w:tbl>
    <w:p w14:paraId="5D5158A7" w14:textId="77777777" w:rsidR="00E128EB" w:rsidRDefault="001A4C00">
      <w:pPr>
        <w:pStyle w:val="BodyText"/>
      </w:pPr>
      <w:r>
        <w:rPr>
          <w:b/>
          <w:bCs/>
        </w:rPr>
        <w:t>Aturan penggunaan</w:t>
      </w:r>
    </w:p>
    <w:p w14:paraId="14C2EE2A" w14:textId="77777777" w:rsidR="00E128EB" w:rsidRDefault="001A4C00" w:rsidP="001A4C00">
      <w:pPr>
        <w:pStyle w:val="Compact"/>
        <w:numPr>
          <w:ilvl w:val="0"/>
          <w:numId w:val="126"/>
        </w:numPr>
      </w:pPr>
      <w:r>
        <w:t>Neonatus: bolus IV lambat; interval sesuai usia (IDAI).</w:t>
      </w:r>
    </w:p>
    <w:p w14:paraId="15377F87" w14:textId="77777777" w:rsidR="00E128EB" w:rsidRDefault="001A4C00" w:rsidP="001A4C00">
      <w:pPr>
        <w:pStyle w:val="Compact"/>
        <w:numPr>
          <w:ilvl w:val="0"/>
          <w:numId w:val="126"/>
        </w:numPr>
      </w:pPr>
      <w:r>
        <w:t>Terapi parenteral sebaiknya untuk pasien yang tidak dapat minum obat oral atau dalam keadaan gawat darurat (label injeksi).</w:t>
      </w:r>
    </w:p>
    <w:p w14:paraId="0D240F59" w14:textId="77777777" w:rsidR="00E128EB" w:rsidRDefault="001A4C00">
      <w:pPr>
        <w:pStyle w:val="FirstParagraph"/>
      </w:pPr>
      <w:r>
        <w:rPr>
          <w:b/>
          <w:bCs/>
        </w:rPr>
        <w:t>Manfaat obat</w:t>
      </w:r>
    </w:p>
    <w:p w14:paraId="3B6D90BD" w14:textId="77777777" w:rsidR="00E128EB" w:rsidRDefault="001A4C00" w:rsidP="001A4C00">
      <w:pPr>
        <w:pStyle w:val="Compact"/>
        <w:numPr>
          <w:ilvl w:val="0"/>
          <w:numId w:val="127"/>
        </w:numPr>
      </w:pPr>
      <w:r>
        <w:t>Edema pada dewasa dan anak yang berkaitan dengan gagal jantung kongestif, sirosis hati, dan penyakit ginjal termasuk sindrom nefrotik (label tablet dan injeksi).</w:t>
      </w:r>
    </w:p>
    <w:p w14:paraId="75568078" w14:textId="77777777" w:rsidR="00E128EB" w:rsidRDefault="001A4C00" w:rsidP="001A4C00">
      <w:pPr>
        <w:pStyle w:val="Compact"/>
        <w:numPr>
          <w:ilvl w:val="0"/>
          <w:numId w:val="127"/>
        </w:numPr>
      </w:pPr>
      <w:r>
        <w:t>Terapi tambahan pada edema paru akut; pemberian IV bila diperlukan diuresis cepat (label injeksi).</w:t>
      </w:r>
    </w:p>
    <w:p w14:paraId="128B6552" w14:textId="77777777" w:rsidR="00E128EB" w:rsidRDefault="001A4C00" w:rsidP="001A4C00">
      <w:pPr>
        <w:pStyle w:val="Compact"/>
        <w:numPr>
          <w:ilvl w:val="0"/>
          <w:numId w:val="127"/>
        </w:numPr>
      </w:pPr>
      <w:r>
        <w:t>Hipertensi pada dewasa (label tablet).</w:t>
      </w:r>
    </w:p>
    <w:p w14:paraId="08BAB9A8" w14:textId="77777777" w:rsidR="00E128EB" w:rsidRDefault="001A4C00">
      <w:pPr>
        <w:pStyle w:val="FirstParagraph"/>
      </w:pPr>
      <w:r>
        <w:rPr>
          <w:b/>
          <w:bCs/>
        </w:rPr>
        <w:t>Efek samping</w:t>
      </w:r>
      <w:r>
        <w:t xml:space="preserve"> (label injeksi)</w:t>
      </w:r>
    </w:p>
    <w:p w14:paraId="7E7124B7" w14:textId="77777777" w:rsidR="00E128EB" w:rsidRDefault="001A4C00" w:rsidP="001A4C00">
      <w:pPr>
        <w:pStyle w:val="Compact"/>
        <w:numPr>
          <w:ilvl w:val="0"/>
          <w:numId w:val="128"/>
        </w:numPr>
      </w:pPr>
      <w:r>
        <w:t>Saluran cerna: pankreatitis, ikterus kolestatik, kenaikan enzim hati, anoreksia, iritasi mulut dan lambung, kram, diare, konstipasi, mual, muntah.</w:t>
      </w:r>
    </w:p>
    <w:p w14:paraId="559A73A5" w14:textId="77777777" w:rsidR="00E128EB" w:rsidRDefault="001A4C00" w:rsidP="001A4C00">
      <w:pPr>
        <w:pStyle w:val="Compact"/>
        <w:numPr>
          <w:ilvl w:val="0"/>
          <w:numId w:val="128"/>
        </w:numPr>
      </w:pPr>
      <w:r>
        <w:t>Hipersensitivitas sistemik: reaksi anafilaktik/anafilaktoid berat, vaskulitis sistemik, nefritis interstisial.</w:t>
      </w:r>
    </w:p>
    <w:p w14:paraId="215361D3" w14:textId="77777777" w:rsidR="00E128EB" w:rsidRDefault="001A4C00" w:rsidP="001A4C00">
      <w:pPr>
        <w:pStyle w:val="Compact"/>
        <w:numPr>
          <w:ilvl w:val="0"/>
          <w:numId w:val="128"/>
        </w:numPr>
      </w:pPr>
      <w:r>
        <w:t>Sistem saraf: tinitus dan gangguan pendengaran, parestesia, vertigo, pusing, sakit kepala, penglihatan kabur.</w:t>
      </w:r>
    </w:p>
    <w:p w14:paraId="16DCB02D" w14:textId="77777777" w:rsidR="00E128EB" w:rsidRDefault="001A4C00" w:rsidP="001A4C00">
      <w:pPr>
        <w:pStyle w:val="Compact"/>
        <w:numPr>
          <w:ilvl w:val="0"/>
          <w:numId w:val="128"/>
        </w:numPr>
      </w:pPr>
      <w:r>
        <w:t>Darah: anemia aplastik, trombositopenia, agranulositosis, anemia hemolitik, leukopenia, eosinofilia.</w:t>
      </w:r>
    </w:p>
    <w:p w14:paraId="2B5F5DA1" w14:textId="77777777" w:rsidR="00E128EB" w:rsidRDefault="001A4C00" w:rsidP="001A4C00">
      <w:pPr>
        <w:pStyle w:val="Compact"/>
        <w:numPr>
          <w:ilvl w:val="0"/>
          <w:numId w:val="128"/>
        </w:numPr>
      </w:pPr>
      <w:r>
        <w:t>Kulit: dermatitis eksfoliatif, eritema multiformis, fotosensitivitas, urtikaria, ruam, sindrom Stevens-Johnson, nekrolisis epidermal toksik.</w:t>
      </w:r>
    </w:p>
    <w:p w14:paraId="0497B492" w14:textId="77777777" w:rsidR="00E128EB" w:rsidRDefault="001A4C00" w:rsidP="001A4C00">
      <w:pPr>
        <w:pStyle w:val="Compact"/>
        <w:numPr>
          <w:ilvl w:val="0"/>
          <w:numId w:val="128"/>
        </w:numPr>
      </w:pPr>
      <w:r>
        <w:t>Lain-lain: hipotensi ortostatik, hiperglikemia, hiperurisemia, spasme otot, nyeri sesaat di tempat suntikan IM.</w:t>
      </w:r>
    </w:p>
    <w:p w14:paraId="4AF6F8AA" w14:textId="77777777" w:rsidR="00E128EB" w:rsidRDefault="001A4C00">
      <w:pPr>
        <w:pStyle w:val="FirstParagraph"/>
      </w:pPr>
      <w:r>
        <w:rPr>
          <w:b/>
          <w:bCs/>
        </w:rPr>
        <w:t>Peringatan</w:t>
      </w:r>
      <w:r>
        <w:t xml:space="preserve"> (label injeksi)</w:t>
      </w:r>
    </w:p>
    <w:p w14:paraId="7FAE715D" w14:textId="77777777" w:rsidR="00E128EB" w:rsidRDefault="001A4C00" w:rsidP="001A4C00">
      <w:pPr>
        <w:pStyle w:val="Compact"/>
        <w:numPr>
          <w:ilvl w:val="0"/>
          <w:numId w:val="129"/>
        </w:numPr>
      </w:pPr>
      <w:r>
        <w:t>Diuretik kuat; dosis berlebihan dapat menyebabkan diuresis hebat dengan kehilangan air dan elektrolit. Dosis dan jadwal harus disesuaikan dengan kebutuhan tiap pasien.</w:t>
      </w:r>
    </w:p>
    <w:p w14:paraId="623FF44B" w14:textId="77777777" w:rsidR="00E128EB" w:rsidRDefault="001A4C00" w:rsidP="001A4C00">
      <w:pPr>
        <w:pStyle w:val="Compact"/>
        <w:numPr>
          <w:ilvl w:val="0"/>
          <w:numId w:val="129"/>
        </w:numPr>
      </w:pPr>
      <w:r>
        <w:t>Kontraindikasi: anuria dan riwayat hipersensitivitas terhadap furosemid.</w:t>
      </w:r>
    </w:p>
    <w:p w14:paraId="4A8BD6A9" w14:textId="77777777" w:rsidR="00E128EB" w:rsidRDefault="001A4C00" w:rsidP="001A4C00">
      <w:pPr>
        <w:pStyle w:val="Compact"/>
        <w:numPr>
          <w:ilvl w:val="0"/>
          <w:numId w:val="129"/>
        </w:numPr>
      </w:pPr>
      <w:r>
        <w:lastRenderedPageBreak/>
        <w:t>Bayi prematur dengan sindrom gawat napas: pemberian pada minggu-minggu pertama kehidupan dapat meningkatkan risiko duktus arteriosus paten persisten.</w:t>
      </w:r>
    </w:p>
    <w:p w14:paraId="71B6DD12" w14:textId="77777777" w:rsidR="00E128EB" w:rsidRDefault="001A4C00" w:rsidP="001A4C00">
      <w:pPr>
        <w:pStyle w:val="Compact"/>
        <w:numPr>
          <w:ilvl w:val="0"/>
          <w:numId w:val="129"/>
        </w:numPr>
      </w:pPr>
      <w:r>
        <w:t>Bayi prematur dengan usia pascakonsepsi &lt;31 minggu yang mendapat dosis &gt;1 mg/kg/24 jam dapat mencapai kadar plasma yang berpotensi toksik, termasuk ototoksisitas. Gangguan pendengaran pada neonatus pernah dikaitkan dengan furosemid injeksi.</w:t>
      </w:r>
    </w:p>
    <w:p w14:paraId="0F4BE6EA" w14:textId="77777777" w:rsidR="00E128EB" w:rsidRDefault="001A4C00">
      <w:pPr>
        <w:pStyle w:val="FirstParagraph"/>
      </w:pPr>
      <w:r>
        <w:rPr>
          <w:b/>
          <w:bCs/>
        </w:rPr>
        <w:t>Farmakokinetik</w:t>
      </w:r>
      <w:r>
        <w:t xml:space="preserve"> (label injeksi)</w:t>
      </w:r>
    </w:p>
    <w:p w14:paraId="6DE65DB8" w14:textId="77777777" w:rsidR="00E128EB" w:rsidRDefault="001A4C00" w:rsidP="001A4C00">
      <w:pPr>
        <w:pStyle w:val="Compact"/>
        <w:numPr>
          <w:ilvl w:val="0"/>
          <w:numId w:val="130"/>
        </w:numPr>
      </w:pPr>
      <w:r>
        <w:t>Terikat luas pada protein plasma, terutama albumin (91–99%); fraksi bebas 2,3–4,1% pada kadar terapeutik.</w:t>
      </w:r>
    </w:p>
    <w:p w14:paraId="39A65D52" w14:textId="77777777" w:rsidR="00E128EB" w:rsidRDefault="001A4C00" w:rsidP="001A4C00">
      <w:pPr>
        <w:pStyle w:val="Compact"/>
        <w:numPr>
          <w:ilvl w:val="0"/>
          <w:numId w:val="130"/>
        </w:numPr>
      </w:pPr>
      <w:r>
        <w:t>Mula diuresis dalam 5 menit setelah IV (lebih lambat setelah IM); efek puncak dalam setengah jam pertama; lama efek diuretik sekitar 2 jam.</w:t>
      </w:r>
    </w:p>
    <w:p w14:paraId="3E56E7D5" w14:textId="77777777" w:rsidR="00E128EB" w:rsidRDefault="001A4C00" w:rsidP="001A4C00">
      <w:pPr>
        <w:pStyle w:val="Compact"/>
        <w:numPr>
          <w:ilvl w:val="0"/>
          <w:numId w:val="130"/>
        </w:numPr>
      </w:pPr>
      <w:r>
        <w:t>Bioavailabilitas tablet 64% dan larutan oral 60% dibanding injeksi IV.</w:t>
      </w:r>
    </w:p>
    <w:p w14:paraId="2708B670" w14:textId="77777777" w:rsidR="00E128EB" w:rsidRDefault="001A4C00" w:rsidP="001A4C00">
      <w:pPr>
        <w:pStyle w:val="Compact"/>
        <w:numPr>
          <w:ilvl w:val="0"/>
          <w:numId w:val="130"/>
        </w:numPr>
      </w:pPr>
      <w:r>
        <w:t>Waktu paruh terminal sekitar 2 jam.</w:t>
      </w:r>
    </w:p>
    <w:p w14:paraId="144BBB49" w14:textId="77777777" w:rsidR="00E128EB" w:rsidRDefault="001A4C00" w:rsidP="001A4C00">
      <w:pPr>
        <w:pStyle w:val="Compact"/>
        <w:numPr>
          <w:ilvl w:val="0"/>
          <w:numId w:val="130"/>
        </w:numPr>
      </w:pPr>
      <w:r>
        <w:t>Furosemid glukuronida adalah satu-satunya atau produk biotransformasi utama.</w:t>
      </w:r>
    </w:p>
    <w:p w14:paraId="385C95C5" w14:textId="77777777" w:rsidR="00E128EB" w:rsidRDefault="001A4C00">
      <w:pPr>
        <w:pStyle w:val="FirstParagraph"/>
      </w:pPr>
      <w:r>
        <w:rPr>
          <w:b/>
          <w:bCs/>
        </w:rPr>
        <w:t>Farmakodinamik</w:t>
      </w:r>
      <w:r>
        <w:t xml:space="preserve"> (label injeksi)</w:t>
      </w:r>
    </w:p>
    <w:p w14:paraId="52EA6D86" w14:textId="77777777" w:rsidR="00E128EB" w:rsidRDefault="001A4C00" w:rsidP="001A4C00">
      <w:pPr>
        <w:pStyle w:val="Compact"/>
        <w:numPr>
          <w:ilvl w:val="0"/>
          <w:numId w:val="131"/>
        </w:numPr>
      </w:pPr>
      <w:r>
        <w:t>Menghambat terutama reabsorpsi natrium dan klorida di tubulus proksimal, tubulus distal, dan ansa Henle.</w:t>
      </w:r>
    </w:p>
    <w:p w14:paraId="0678880C" w14:textId="77777777" w:rsidR="00E128EB" w:rsidRDefault="001A4C00" w:rsidP="001A4C00">
      <w:pPr>
        <w:pStyle w:val="Compact"/>
        <w:numPr>
          <w:ilvl w:val="0"/>
          <w:numId w:val="131"/>
        </w:numPr>
      </w:pPr>
      <w:r>
        <w:t>Kerja pada tubulus distal tidak bergantung pada hambatan karbonat anhidrase maupun aldosteron.</w:t>
      </w:r>
    </w:p>
    <w:p w14:paraId="5907EA15" w14:textId="77777777" w:rsidR="00E128EB" w:rsidRDefault="001A4C00">
      <w:pPr>
        <w:pStyle w:val="FirstParagraph"/>
      </w:pPr>
      <w:r>
        <w:rPr>
          <w:b/>
          <w:bCs/>
        </w:rPr>
        <w:t>Daftar pustaka</w:t>
      </w:r>
    </w:p>
    <w:p w14:paraId="1FAC0A89" w14:textId="77777777" w:rsidR="00E128EB" w:rsidRDefault="001A4C00" w:rsidP="001A4C00">
      <w:pPr>
        <w:pStyle w:val="Compact"/>
        <w:numPr>
          <w:ilvl w:val="0"/>
          <w:numId w:val="132"/>
        </w:numPr>
      </w:pPr>
      <w:r>
        <w:t xml:space="preserve">Satuan Tugas Farmasi Pediatri IDAI. </w:t>
      </w:r>
      <w:r>
        <w:rPr>
          <w:i/>
          <w:iCs/>
        </w:rPr>
        <w:t>Buku Saku Dosis Obat Pediatri.</w:t>
      </w:r>
      <w:r>
        <w:t xml:space="preserve"> Jakarta: Ikatan Dokter Anak Indonesia; 2016. https://www.idai.or.id</w:t>
      </w:r>
    </w:p>
    <w:p w14:paraId="261CFA9E" w14:textId="77777777" w:rsidR="00E128EB" w:rsidRDefault="001A4C00" w:rsidP="001A4C00">
      <w:pPr>
        <w:pStyle w:val="Compact"/>
        <w:numPr>
          <w:ilvl w:val="0"/>
          <w:numId w:val="13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0C758DD" w14:textId="77777777" w:rsidR="00E128EB" w:rsidRDefault="001A4C00" w:rsidP="001A4C00">
      <w:pPr>
        <w:pStyle w:val="Compact"/>
        <w:numPr>
          <w:ilvl w:val="0"/>
          <w:numId w:val="132"/>
        </w:numPr>
      </w:pPr>
      <w:r>
        <w:t>Furosemide Injection, USP (Amneal), label DailyMed. https://dailymed.nlm.nih.gov/dailymed/drugInfo.cfm?setid=d5b9f12e-d1e9-42de-90f2-c9ba33a86457</w:t>
      </w:r>
    </w:p>
    <w:p w14:paraId="3AA8EB7B" w14:textId="77777777" w:rsidR="00E128EB" w:rsidRDefault="001A4C00" w:rsidP="001A4C00">
      <w:pPr>
        <w:pStyle w:val="Compact"/>
        <w:numPr>
          <w:ilvl w:val="0"/>
          <w:numId w:val="132"/>
        </w:numPr>
      </w:pPr>
      <w:r>
        <w:t>Furosemide Tablets, label DailyMed. https://dailymed.nlm.nih.gov/dailymed/drugInfo.cfm?setid=571a52ed-5258-46d5-a0d2-9a984cf73895</w:t>
      </w:r>
    </w:p>
    <w:p w14:paraId="7D5E9550" w14:textId="77777777" w:rsidR="00E128EB" w:rsidRDefault="001A4C00">
      <w:r>
        <w:pict w14:anchorId="459981A5">
          <v:rect id="_x0000_i1043" style="width:0;height:1.5pt" o:hralign="center" o:hrstd="t" o:hr="t"/>
        </w:pict>
      </w:r>
    </w:p>
    <w:p w14:paraId="309310C7" w14:textId="77777777" w:rsidR="00E128EB" w:rsidRDefault="001A4C00">
      <w:pPr>
        <w:pStyle w:val="Heading3"/>
      </w:pPr>
      <w:bookmarkStart w:id="48" w:name="prednison"/>
      <w:bookmarkStart w:id="49" w:name="_Toc243080774"/>
      <w:bookmarkEnd w:id="46"/>
      <w:r>
        <w:t>3.18 Prednison</w:t>
      </w:r>
      <w:bookmarkEnd w:id="49"/>
    </w:p>
    <w:p w14:paraId="14F77FBB" w14:textId="77777777" w:rsidR="00E128EB" w:rsidRDefault="001A4C00">
      <w:pPr>
        <w:pStyle w:val="FirstParagraph"/>
      </w:pPr>
      <w:r>
        <w:rPr>
          <w:b/>
          <w:bCs/>
        </w:rPr>
        <w:t>Kalkulator berat badan</w:t>
      </w:r>
      <w:r>
        <w:t xml:space="preserve"> (IDAI hlm. 67; tablet, oral)</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1E524213"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5EBEFD0" w14:textId="77777777" w:rsidR="00E128EB" w:rsidRDefault="001A4C00">
            <w:pPr>
              <w:pStyle w:val="Compact"/>
            </w:pPr>
            <w:r>
              <w:rPr>
                <w:sz w:val="19"/>
              </w:rPr>
              <w:t>Keadaan</w:t>
            </w:r>
          </w:p>
        </w:tc>
        <w:tc>
          <w:tcPr>
            <w:tcW w:w="3960" w:type="dxa"/>
            <w:shd w:val="clear" w:color="auto" w:fill="DCE6F1"/>
          </w:tcPr>
          <w:p w14:paraId="775BF851" w14:textId="77777777" w:rsidR="00E128EB" w:rsidRDefault="001A4C00">
            <w:pPr>
              <w:pStyle w:val="Compact"/>
            </w:pPr>
            <w:r>
              <w:rPr>
                <w:sz w:val="19"/>
              </w:rPr>
              <w:t>Dosis</w:t>
            </w:r>
          </w:p>
        </w:tc>
      </w:tr>
      <w:tr w:rsidR="00E128EB" w14:paraId="67FA8912" w14:textId="77777777">
        <w:tc>
          <w:tcPr>
            <w:tcW w:w="3960" w:type="dxa"/>
          </w:tcPr>
          <w:p w14:paraId="54BD961D" w14:textId="77777777" w:rsidR="00E128EB" w:rsidRDefault="001A4C00">
            <w:pPr>
              <w:pStyle w:val="Compact"/>
            </w:pPr>
            <w:r>
              <w:rPr>
                <w:sz w:val="19"/>
              </w:rPr>
              <w:lastRenderedPageBreak/>
              <w:t>Akut limfoblastik leukemia</w:t>
            </w:r>
          </w:p>
        </w:tc>
        <w:tc>
          <w:tcPr>
            <w:tcW w:w="3960" w:type="dxa"/>
          </w:tcPr>
          <w:p w14:paraId="0834ADC1" w14:textId="77777777" w:rsidR="00E128EB" w:rsidRDefault="001A4C00">
            <w:pPr>
              <w:pStyle w:val="Compact"/>
            </w:pPr>
            <w:r>
              <w:rPr>
                <w:sz w:val="19"/>
              </w:rPr>
              <w:t xml:space="preserve">60 mg/m² induksi terapi 6 minggu </w:t>
            </w:r>
            <w:r>
              <w:rPr>
                <w:i/>
                <w:iCs/>
                <w:sz w:val="19"/>
              </w:rPr>
              <w:t>tap off</w:t>
            </w:r>
            <w:r>
              <w:rPr>
                <w:sz w:val="19"/>
              </w:rPr>
              <w:t xml:space="preserve">, </w:t>
            </w:r>
            <w:r>
              <w:rPr>
                <w:i/>
                <w:iCs/>
                <w:sz w:val="19"/>
              </w:rPr>
              <w:t>maintenance</w:t>
            </w:r>
          </w:p>
        </w:tc>
      </w:tr>
      <w:tr w:rsidR="00E128EB" w14:paraId="5A517B28" w14:textId="77777777">
        <w:tc>
          <w:tcPr>
            <w:tcW w:w="3960" w:type="dxa"/>
          </w:tcPr>
          <w:p w14:paraId="11696E14" w14:textId="77777777" w:rsidR="00E128EB" w:rsidRDefault="001A4C00">
            <w:pPr>
              <w:pStyle w:val="Compact"/>
            </w:pPr>
            <w:r>
              <w:rPr>
                <w:sz w:val="19"/>
              </w:rPr>
              <w:t>DRA</w:t>
            </w:r>
          </w:p>
        </w:tc>
        <w:tc>
          <w:tcPr>
            <w:tcW w:w="3960" w:type="dxa"/>
          </w:tcPr>
          <w:p w14:paraId="14B0B662" w14:textId="77777777" w:rsidR="00E128EB" w:rsidRDefault="001A4C00">
            <w:pPr>
              <w:pStyle w:val="Compact"/>
            </w:pPr>
            <w:r>
              <w:rPr>
                <w:sz w:val="19"/>
              </w:rPr>
              <w:t>0,5 mg/kg, 6 jam, oral</w:t>
            </w:r>
          </w:p>
        </w:tc>
      </w:tr>
      <w:tr w:rsidR="00E128EB" w14:paraId="158BA0FA" w14:textId="77777777">
        <w:tc>
          <w:tcPr>
            <w:tcW w:w="3960" w:type="dxa"/>
          </w:tcPr>
          <w:p w14:paraId="02EE9829" w14:textId="77777777" w:rsidR="00E128EB" w:rsidRDefault="001A4C00">
            <w:pPr>
              <w:pStyle w:val="Compact"/>
            </w:pPr>
            <w:r>
              <w:rPr>
                <w:sz w:val="19"/>
              </w:rPr>
              <w:t>Sindrom nefrotik</w:t>
            </w:r>
          </w:p>
        </w:tc>
        <w:tc>
          <w:tcPr>
            <w:tcW w:w="3960" w:type="dxa"/>
          </w:tcPr>
          <w:p w14:paraId="164FFC38" w14:textId="77777777" w:rsidR="00E128EB" w:rsidRDefault="001A4C00">
            <w:pPr>
              <w:pStyle w:val="Compact"/>
            </w:pPr>
            <w:r>
              <w:rPr>
                <w:sz w:val="19"/>
              </w:rPr>
              <w:t>60 mg/m²/hari atau 2 mg/kg/hari dibagi 3 dosis, selama 4 minggu; kemudian 40 mg/m²/hari dosis tunggal, selang-seling, selama 4–8 minggu</w:t>
            </w:r>
          </w:p>
        </w:tc>
      </w:tr>
    </w:tbl>
    <w:p w14:paraId="28AB5CE1" w14:textId="77777777" w:rsidR="00E128EB" w:rsidRDefault="001A4C00">
      <w:pPr>
        <w:pStyle w:val="BodyText"/>
      </w:pPr>
      <w:r>
        <w:rPr>
          <w:b/>
          <w:bCs/>
        </w:rPr>
        <w:t>Penyesuaian dosis pada penyakit ginjal</w:t>
      </w:r>
      <w:r>
        <w:t xml:space="preserve"> (IDAI hlm. 88)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2E2B8C49"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116F735" w14:textId="77777777" w:rsidR="00E128EB" w:rsidRDefault="001A4C00">
            <w:pPr>
              <w:pStyle w:val="Compact"/>
            </w:pPr>
            <w:r>
              <w:rPr>
                <w:sz w:val="19"/>
              </w:rPr>
              <w:t>Dosis normal</w:t>
            </w:r>
          </w:p>
        </w:tc>
        <w:tc>
          <w:tcPr>
            <w:tcW w:w="1131" w:type="dxa"/>
            <w:shd w:val="clear" w:color="auto" w:fill="DCE6F1"/>
          </w:tcPr>
          <w:p w14:paraId="7916936D" w14:textId="77777777" w:rsidR="00E128EB" w:rsidRDefault="001A4C00">
            <w:pPr>
              <w:pStyle w:val="Compact"/>
            </w:pPr>
            <w:r>
              <w:rPr>
                <w:sz w:val="19"/>
              </w:rPr>
              <w:t>Dosis (D)/Interval (I)</w:t>
            </w:r>
          </w:p>
        </w:tc>
        <w:tc>
          <w:tcPr>
            <w:tcW w:w="1131" w:type="dxa"/>
            <w:shd w:val="clear" w:color="auto" w:fill="DCE6F1"/>
          </w:tcPr>
          <w:p w14:paraId="7222C15E" w14:textId="77777777" w:rsidR="00E128EB" w:rsidRDefault="001A4C00">
            <w:pPr>
              <w:pStyle w:val="Compact"/>
            </w:pPr>
            <w:r>
              <w:rPr>
                <w:sz w:val="19"/>
              </w:rPr>
              <w:t>LFG &gt;50</w:t>
            </w:r>
          </w:p>
        </w:tc>
        <w:tc>
          <w:tcPr>
            <w:tcW w:w="1131" w:type="dxa"/>
            <w:shd w:val="clear" w:color="auto" w:fill="DCE6F1"/>
          </w:tcPr>
          <w:p w14:paraId="3A612E42" w14:textId="77777777" w:rsidR="00E128EB" w:rsidRDefault="001A4C00">
            <w:pPr>
              <w:pStyle w:val="Compact"/>
            </w:pPr>
            <w:r>
              <w:rPr>
                <w:sz w:val="19"/>
              </w:rPr>
              <w:t>LFG 10–50</w:t>
            </w:r>
          </w:p>
        </w:tc>
        <w:tc>
          <w:tcPr>
            <w:tcW w:w="1131" w:type="dxa"/>
            <w:shd w:val="clear" w:color="auto" w:fill="DCE6F1"/>
          </w:tcPr>
          <w:p w14:paraId="3D385E3D" w14:textId="77777777" w:rsidR="00E128EB" w:rsidRDefault="001A4C00">
            <w:pPr>
              <w:pStyle w:val="Compact"/>
            </w:pPr>
            <w:r>
              <w:rPr>
                <w:sz w:val="19"/>
              </w:rPr>
              <w:t>LFG &lt;10</w:t>
            </w:r>
          </w:p>
        </w:tc>
        <w:tc>
          <w:tcPr>
            <w:tcW w:w="1131" w:type="dxa"/>
            <w:shd w:val="clear" w:color="auto" w:fill="DCE6F1"/>
          </w:tcPr>
          <w:p w14:paraId="36840FD8" w14:textId="77777777" w:rsidR="00E128EB" w:rsidRDefault="001A4C00">
            <w:pPr>
              <w:pStyle w:val="Compact"/>
            </w:pPr>
            <w:r>
              <w:rPr>
                <w:sz w:val="19"/>
              </w:rPr>
              <w:t>HD</w:t>
            </w:r>
          </w:p>
        </w:tc>
        <w:tc>
          <w:tcPr>
            <w:tcW w:w="1131" w:type="dxa"/>
            <w:shd w:val="clear" w:color="auto" w:fill="DCE6F1"/>
          </w:tcPr>
          <w:p w14:paraId="0360A877" w14:textId="77777777" w:rsidR="00E128EB" w:rsidRDefault="001A4C00">
            <w:pPr>
              <w:pStyle w:val="Compact"/>
            </w:pPr>
            <w:r>
              <w:rPr>
                <w:sz w:val="19"/>
              </w:rPr>
              <w:t>PD</w:t>
            </w:r>
          </w:p>
        </w:tc>
      </w:tr>
      <w:tr w:rsidR="00E128EB" w14:paraId="560D882F" w14:textId="77777777">
        <w:tc>
          <w:tcPr>
            <w:tcW w:w="1131" w:type="dxa"/>
          </w:tcPr>
          <w:p w14:paraId="57B1A90E" w14:textId="77777777" w:rsidR="00E128EB" w:rsidRDefault="001A4C00">
            <w:pPr>
              <w:pStyle w:val="Compact"/>
            </w:pPr>
            <w:r>
              <w:rPr>
                <w:sz w:val="19"/>
              </w:rPr>
              <w:t>2 mg/kg/dosis q24 jam po</w:t>
            </w:r>
          </w:p>
        </w:tc>
        <w:tc>
          <w:tcPr>
            <w:tcW w:w="1131" w:type="dxa"/>
          </w:tcPr>
          <w:p w14:paraId="55AF6470" w14:textId="77777777" w:rsidR="00E128EB" w:rsidRDefault="001A4C00">
            <w:pPr>
              <w:pStyle w:val="Compact"/>
            </w:pPr>
            <w:r>
              <w:rPr>
                <w:sz w:val="19"/>
              </w:rPr>
              <w:t>D</w:t>
            </w:r>
          </w:p>
        </w:tc>
        <w:tc>
          <w:tcPr>
            <w:tcW w:w="1131" w:type="dxa"/>
          </w:tcPr>
          <w:p w14:paraId="44ACFB2C" w14:textId="77777777" w:rsidR="00E128EB" w:rsidRDefault="001A4C00">
            <w:pPr>
              <w:pStyle w:val="Compact"/>
            </w:pPr>
            <w:r>
              <w:rPr>
                <w:sz w:val="19"/>
              </w:rPr>
              <w:t>100%</w:t>
            </w:r>
          </w:p>
        </w:tc>
        <w:tc>
          <w:tcPr>
            <w:tcW w:w="1131" w:type="dxa"/>
          </w:tcPr>
          <w:p w14:paraId="3B2CA2B2" w14:textId="77777777" w:rsidR="00E128EB" w:rsidRDefault="001A4C00">
            <w:pPr>
              <w:pStyle w:val="Compact"/>
            </w:pPr>
            <w:r>
              <w:rPr>
                <w:sz w:val="19"/>
              </w:rPr>
              <w:t>100%</w:t>
            </w:r>
          </w:p>
        </w:tc>
        <w:tc>
          <w:tcPr>
            <w:tcW w:w="1131" w:type="dxa"/>
          </w:tcPr>
          <w:p w14:paraId="3A6A6D17" w14:textId="77777777" w:rsidR="00E128EB" w:rsidRDefault="001A4C00">
            <w:pPr>
              <w:pStyle w:val="Compact"/>
            </w:pPr>
            <w:r>
              <w:rPr>
                <w:sz w:val="19"/>
              </w:rPr>
              <w:t>100%</w:t>
            </w:r>
          </w:p>
        </w:tc>
        <w:tc>
          <w:tcPr>
            <w:tcW w:w="1131" w:type="dxa"/>
          </w:tcPr>
          <w:p w14:paraId="1FE7F0D0" w14:textId="77777777" w:rsidR="00E128EB" w:rsidRDefault="001A4C00">
            <w:pPr>
              <w:pStyle w:val="Compact"/>
            </w:pPr>
            <w:r>
              <w:rPr>
                <w:sz w:val="19"/>
              </w:rPr>
              <w:t>Tak ada</w:t>
            </w:r>
          </w:p>
        </w:tc>
        <w:tc>
          <w:tcPr>
            <w:tcW w:w="1131" w:type="dxa"/>
          </w:tcPr>
          <w:p w14:paraId="200E0CCB" w14:textId="77777777" w:rsidR="00E128EB" w:rsidRDefault="001A4C00">
            <w:pPr>
              <w:pStyle w:val="Compact"/>
            </w:pPr>
            <w:r>
              <w:rPr>
                <w:sz w:val="19"/>
              </w:rPr>
              <w:t>Tak ada</w:t>
            </w:r>
          </w:p>
        </w:tc>
      </w:tr>
    </w:tbl>
    <w:p w14:paraId="602E5501" w14:textId="77777777" w:rsidR="00E128EB" w:rsidRDefault="001A4C00">
      <w:pPr>
        <w:pStyle w:val="BodyText"/>
      </w:pPr>
      <w:r>
        <w:rPr>
          <w:b/>
          <w:bCs/>
        </w:rPr>
        <w:t>Sediaan</w:t>
      </w:r>
      <w:r>
        <w:t xml:space="preserve"> (FORNAS 2025 hlm. 149, 199)</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159"/>
      </w:tblGrid>
      <w:tr w:rsidR="00E128EB" w14:paraId="03425ECC"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C7FF0B6" w14:textId="77777777" w:rsidR="00E128EB" w:rsidRDefault="001A4C00">
            <w:pPr>
              <w:pStyle w:val="Compact"/>
            </w:pPr>
            <w:r>
              <w:rPr>
                <w:sz w:val="19"/>
              </w:rPr>
              <w:t>Sediaan</w:t>
            </w:r>
          </w:p>
        </w:tc>
      </w:tr>
      <w:tr w:rsidR="00E128EB" w14:paraId="1530FB77" w14:textId="77777777">
        <w:tc>
          <w:tcPr>
            <w:tcW w:w="0" w:type="auto"/>
          </w:tcPr>
          <w:p w14:paraId="243B6225" w14:textId="77777777" w:rsidR="00E128EB" w:rsidRDefault="001A4C00">
            <w:pPr>
              <w:pStyle w:val="Compact"/>
            </w:pPr>
            <w:r>
              <w:rPr>
                <w:sz w:val="19"/>
              </w:rPr>
              <w:t>Tablet 5 mg</w:t>
            </w:r>
          </w:p>
        </w:tc>
      </w:tr>
    </w:tbl>
    <w:p w14:paraId="132BBC6E" w14:textId="77777777" w:rsidR="00E128EB" w:rsidRDefault="001A4C00">
      <w:pPr>
        <w:pStyle w:val="BodyText"/>
      </w:pPr>
      <w:r>
        <w:rPr>
          <w:b/>
          <w:bCs/>
        </w:rPr>
        <w:t>Aturan penggunaan</w:t>
      </w:r>
    </w:p>
    <w:p w14:paraId="0FE88448" w14:textId="77777777" w:rsidR="00E128EB" w:rsidRDefault="001A4C00" w:rsidP="001A4C00">
      <w:pPr>
        <w:pStyle w:val="Compact"/>
        <w:numPr>
          <w:ilvl w:val="0"/>
          <w:numId w:val="133"/>
        </w:numPr>
      </w:pPr>
      <w:r>
        <w:t>Sesuai tabel IDAI.</w:t>
      </w:r>
    </w:p>
    <w:p w14:paraId="66277A19" w14:textId="77777777" w:rsidR="00E128EB" w:rsidRDefault="001A4C00" w:rsidP="001A4C00">
      <w:pPr>
        <w:pStyle w:val="Compact"/>
        <w:numPr>
          <w:ilvl w:val="0"/>
          <w:numId w:val="133"/>
        </w:numPr>
      </w:pPr>
      <w:r>
        <w:t>Gunakan dosis terendah yang masih efektif (label prednison).</w:t>
      </w:r>
    </w:p>
    <w:p w14:paraId="1383F6EA" w14:textId="77777777" w:rsidR="00E128EB" w:rsidRDefault="001A4C00">
      <w:pPr>
        <w:pStyle w:val="FirstParagraph"/>
      </w:pPr>
      <w:r>
        <w:rPr>
          <w:b/>
          <w:bCs/>
        </w:rPr>
        <w:t>Manfaat obat</w:t>
      </w:r>
      <w:r>
        <w:t xml:space="preserve"> </w:t>
      </w:r>
      <w:r>
        <w:t>(label prednison tablet)</w:t>
      </w:r>
    </w:p>
    <w:p w14:paraId="48A41CB7" w14:textId="77777777" w:rsidR="00E128EB" w:rsidRDefault="001A4C00" w:rsidP="001A4C00">
      <w:pPr>
        <w:pStyle w:val="Compact"/>
        <w:numPr>
          <w:ilvl w:val="0"/>
          <w:numId w:val="134"/>
        </w:numPr>
      </w:pPr>
      <w:r>
        <w:t>Gangguan endokrin, reumatik, penyakit kolagen, kulit, mata, saluran napas, hematologi, neoplastik, dan saluran cerna.</w:t>
      </w:r>
    </w:p>
    <w:p w14:paraId="5AEE6AAD" w14:textId="77777777" w:rsidR="00E128EB" w:rsidRDefault="001A4C00" w:rsidP="001A4C00">
      <w:pPr>
        <w:pStyle w:val="Compact"/>
        <w:numPr>
          <w:ilvl w:val="0"/>
          <w:numId w:val="134"/>
        </w:numPr>
      </w:pPr>
      <w:r>
        <w:t xml:space="preserve">Keadaan alergi berat yang tidak teratasi dengan terapi konvensional: rinitis alergi musiman atau perenial, asma bronkial, dermatitis kontak, dermatitis atopik, </w:t>
      </w:r>
      <w:r>
        <w:rPr>
          <w:i/>
          <w:iCs/>
        </w:rPr>
        <w:t>serum sickness</w:t>
      </w:r>
      <w:r>
        <w:t>, reaksi hipersensitivitas obat.</w:t>
      </w:r>
    </w:p>
    <w:p w14:paraId="077F52A8" w14:textId="77777777" w:rsidR="00E128EB" w:rsidRDefault="001A4C00" w:rsidP="001A4C00">
      <w:pPr>
        <w:pStyle w:val="Compact"/>
        <w:numPr>
          <w:ilvl w:val="0"/>
          <w:numId w:val="134"/>
        </w:numPr>
      </w:pPr>
      <w:r>
        <w:t>Keadaan edema: menginduksi diuresis atau remisi proteinuria pada sindrom nefrotik tanpa uremia, tipe idiopatik atau akibat lupus eritematosus.</w:t>
      </w:r>
    </w:p>
    <w:p w14:paraId="3A92A869" w14:textId="77777777" w:rsidR="00E128EB" w:rsidRDefault="001A4C00" w:rsidP="001A4C00">
      <w:pPr>
        <w:pStyle w:val="Compact"/>
        <w:numPr>
          <w:ilvl w:val="0"/>
          <w:numId w:val="134"/>
        </w:numPr>
      </w:pPr>
      <w:r>
        <w:t>Pada anak, bukti efikasi dan keamanan dari studi publikasi tersedia untuk sindrom nefrotik (&gt;2 tahun) serta limfoma dan leukemia agresif (&gt;1 bulan).</w:t>
      </w:r>
    </w:p>
    <w:p w14:paraId="27539285" w14:textId="77777777" w:rsidR="00E128EB" w:rsidRDefault="001A4C00">
      <w:pPr>
        <w:pStyle w:val="FirstParagraph"/>
      </w:pPr>
      <w:r>
        <w:rPr>
          <w:b/>
          <w:bCs/>
        </w:rPr>
        <w:t>Efek samping</w:t>
      </w:r>
      <w:r>
        <w:t xml:space="preserve"> (label prednison tablet; dilaporkan dengan prednison atau kortikosteroid lain)</w:t>
      </w:r>
    </w:p>
    <w:p w14:paraId="4C28D201" w14:textId="77777777" w:rsidR="00E128EB" w:rsidRDefault="001A4C00" w:rsidP="001A4C00">
      <w:pPr>
        <w:pStyle w:val="Compact"/>
        <w:numPr>
          <w:ilvl w:val="0"/>
          <w:numId w:val="135"/>
        </w:numPr>
      </w:pPr>
      <w:r>
        <w:t>Alergi: reaksi anafilaktoid atau hipersensitivitas, anafilaksis, angioedema.</w:t>
      </w:r>
    </w:p>
    <w:p w14:paraId="550D5A76" w14:textId="77777777" w:rsidR="00E128EB" w:rsidRDefault="001A4C00" w:rsidP="001A4C00">
      <w:pPr>
        <w:pStyle w:val="Compact"/>
        <w:numPr>
          <w:ilvl w:val="0"/>
          <w:numId w:val="135"/>
        </w:numPr>
      </w:pPr>
      <w:r>
        <w:t>Kardiovaskular: antara lain hipertensi, edema, takikardia, gagal jantung kongestif, kardiomiopati hipertrofik pada bayi prematur.</w:t>
      </w:r>
    </w:p>
    <w:p w14:paraId="7C54427F" w14:textId="77777777" w:rsidR="00E128EB" w:rsidRDefault="001A4C00" w:rsidP="001A4C00">
      <w:pPr>
        <w:pStyle w:val="Compact"/>
        <w:numPr>
          <w:ilvl w:val="0"/>
          <w:numId w:val="135"/>
        </w:numPr>
      </w:pPr>
      <w:r>
        <w:t>Kulit: antara lain akne, gangguan penyembuhan luka, striae, kulit tipis rapuh, memar.</w:t>
      </w:r>
    </w:p>
    <w:p w14:paraId="4787F5FA" w14:textId="77777777" w:rsidR="00E128EB" w:rsidRDefault="001A4C00" w:rsidP="001A4C00">
      <w:pPr>
        <w:pStyle w:val="Compact"/>
        <w:numPr>
          <w:ilvl w:val="0"/>
          <w:numId w:val="135"/>
        </w:numPr>
      </w:pPr>
      <w:r>
        <w:t xml:space="preserve">Endokrin: antara lain insufisiensi adrenal, keadaan cushingoid, hiperglikemia, </w:t>
      </w:r>
      <w:r>
        <w:rPr>
          <w:i/>
          <w:iCs/>
        </w:rPr>
        <w:t>moon face</w:t>
      </w:r>
      <w:r>
        <w:t>, supresi pertumbuhan pada anak.</w:t>
      </w:r>
    </w:p>
    <w:p w14:paraId="45F44AC4" w14:textId="77777777" w:rsidR="00E128EB" w:rsidRDefault="001A4C00" w:rsidP="001A4C00">
      <w:pPr>
        <w:pStyle w:val="Compact"/>
        <w:numPr>
          <w:ilvl w:val="0"/>
          <w:numId w:val="135"/>
        </w:numPr>
      </w:pPr>
      <w:r>
        <w:lastRenderedPageBreak/>
        <w:t>Cairan dan elektrolit: retensi cairan dan natrium, hipokalemia, alkalosis hipokalemik.</w:t>
      </w:r>
    </w:p>
    <w:p w14:paraId="47E51DF7" w14:textId="77777777" w:rsidR="00E128EB" w:rsidRDefault="001A4C00" w:rsidP="001A4C00">
      <w:pPr>
        <w:pStyle w:val="Compact"/>
        <w:numPr>
          <w:ilvl w:val="0"/>
          <w:numId w:val="135"/>
        </w:numPr>
      </w:pPr>
      <w:r>
        <w:t>Saluran cerna: antara lain distensi abdomen, nyeri perut, anoreksia, konstipasi, diare.</w:t>
      </w:r>
    </w:p>
    <w:p w14:paraId="3BBB61A0" w14:textId="77777777" w:rsidR="00E128EB" w:rsidRDefault="001A4C00">
      <w:pPr>
        <w:pStyle w:val="FirstParagraph"/>
      </w:pPr>
      <w:r>
        <w:rPr>
          <w:b/>
          <w:bCs/>
        </w:rPr>
        <w:t>Peringatan</w:t>
      </w:r>
      <w:r>
        <w:t xml:space="preserve"> (label prednison tablet)</w:t>
      </w:r>
    </w:p>
    <w:p w14:paraId="1E9D0940" w14:textId="77777777" w:rsidR="00E128EB" w:rsidRDefault="001A4C00" w:rsidP="001A4C00">
      <w:pPr>
        <w:pStyle w:val="Compact"/>
        <w:numPr>
          <w:ilvl w:val="0"/>
          <w:numId w:val="136"/>
        </w:numPr>
      </w:pPr>
      <w:r>
        <w:t>Kontraindikasi: infeksi jamur sistemik dan hipersensitivitas terhadap komponen obat.</w:t>
      </w:r>
    </w:p>
    <w:p w14:paraId="097892BA" w14:textId="77777777" w:rsidR="00E128EB" w:rsidRDefault="001A4C00" w:rsidP="001A4C00">
      <w:pPr>
        <w:pStyle w:val="Compact"/>
        <w:numPr>
          <w:ilvl w:val="0"/>
          <w:numId w:val="136"/>
        </w:numPr>
      </w:pPr>
      <w:r>
        <w:t>Varisela dan campak dapat berjalan berat atau fatal pada pasien yang tidak imun dan sedang mendapat kortikosteroid; hindari pajanan.</w:t>
      </w:r>
    </w:p>
    <w:p w14:paraId="71A19F11" w14:textId="77777777" w:rsidR="00E128EB" w:rsidRDefault="001A4C00" w:rsidP="001A4C00">
      <w:pPr>
        <w:pStyle w:val="Compact"/>
        <w:numPr>
          <w:ilvl w:val="0"/>
          <w:numId w:val="136"/>
        </w:numPr>
      </w:pPr>
      <w:r>
        <w:t>Anak perlu dipantau tekanan darah, berat badan, tinggi badan, dan tekanan intraokular, serta dievaluasi untuk infeksi, gangguan psikososial, tromboemboli, ulkus peptikum, katarak, dan osteoporosis.</w:t>
      </w:r>
    </w:p>
    <w:p w14:paraId="6060438A" w14:textId="77777777" w:rsidR="00E128EB" w:rsidRDefault="001A4C00" w:rsidP="001A4C00">
      <w:pPr>
        <w:pStyle w:val="Compact"/>
        <w:numPr>
          <w:ilvl w:val="0"/>
          <w:numId w:val="136"/>
        </w:numPr>
      </w:pPr>
      <w:r>
        <w:t>Kortikosteroid lewat rute apa pun dapat menurunkan kecepatan pertumbuhan anak.</w:t>
      </w:r>
    </w:p>
    <w:p w14:paraId="680BE26B" w14:textId="77777777" w:rsidR="00E128EB" w:rsidRDefault="001A4C00">
      <w:pPr>
        <w:pStyle w:val="FirstParagraph"/>
      </w:pPr>
      <w:r>
        <w:rPr>
          <w:b/>
          <w:bCs/>
        </w:rPr>
        <w:t>Farmakodinamik</w:t>
      </w:r>
      <w:r>
        <w:t xml:space="preserve"> (label prednison tablet)</w:t>
      </w:r>
    </w:p>
    <w:p w14:paraId="2AFA022E" w14:textId="77777777" w:rsidR="00E128EB" w:rsidRDefault="001A4C00" w:rsidP="001A4C00">
      <w:pPr>
        <w:pStyle w:val="Compact"/>
        <w:numPr>
          <w:ilvl w:val="0"/>
          <w:numId w:val="137"/>
        </w:numPr>
      </w:pPr>
      <w:r>
        <w:t>Glukokortikoid alami (hidrokortison dan kortison) juga memiliki sifat retensi garam dan dipakai sebagai terapi pengganti pada defisiensi adrenokortikal.</w:t>
      </w:r>
    </w:p>
    <w:p w14:paraId="54327A59" w14:textId="77777777" w:rsidR="00E128EB" w:rsidRDefault="001A4C00" w:rsidP="001A4C00">
      <w:pPr>
        <w:pStyle w:val="Compact"/>
        <w:numPr>
          <w:ilvl w:val="0"/>
          <w:numId w:val="137"/>
        </w:numPr>
      </w:pPr>
      <w:r>
        <w:t>Analog sintetis seperti prednison terutama dipakai untuk efek antiinflamasinya yang kuat pada gangguan berbagai sistem organ.</w:t>
      </w:r>
    </w:p>
    <w:p w14:paraId="2F8C87CB" w14:textId="77777777" w:rsidR="00E128EB" w:rsidRDefault="001A4C00" w:rsidP="001A4C00">
      <w:pPr>
        <w:pStyle w:val="Compact"/>
        <w:numPr>
          <w:ilvl w:val="0"/>
          <w:numId w:val="137"/>
        </w:numPr>
      </w:pPr>
      <w:r>
        <w:t>Glukokortikoid menimbulkan efek metabolik yang luas dan beragam serta memodifikasi respons imun tubuh terhadap berbagai rangsangan.</w:t>
      </w:r>
    </w:p>
    <w:p w14:paraId="3D4239F5" w14:textId="77777777" w:rsidR="00E128EB" w:rsidRDefault="001A4C00">
      <w:pPr>
        <w:pStyle w:val="FirstParagraph"/>
      </w:pPr>
      <w:r>
        <w:rPr>
          <w:b/>
          <w:bCs/>
        </w:rPr>
        <w:t>Daftar pustaka</w:t>
      </w:r>
    </w:p>
    <w:p w14:paraId="30B64339" w14:textId="77777777" w:rsidR="00E128EB" w:rsidRDefault="001A4C00" w:rsidP="001A4C00">
      <w:pPr>
        <w:pStyle w:val="Compact"/>
        <w:numPr>
          <w:ilvl w:val="0"/>
          <w:numId w:val="138"/>
        </w:numPr>
      </w:pPr>
      <w:r>
        <w:t xml:space="preserve">Satuan Tugas Farmasi Pediatri IDAI. </w:t>
      </w:r>
      <w:r>
        <w:rPr>
          <w:i/>
          <w:iCs/>
        </w:rPr>
        <w:t>Buku Saku Dosis Obat Pediatri.</w:t>
      </w:r>
      <w:r>
        <w:t xml:space="preserve"> </w:t>
      </w:r>
      <w:r>
        <w:t>Jakarta: Ikatan Dokter Anak Indonesia; 2016. https://www.idai.or.id</w:t>
      </w:r>
    </w:p>
    <w:p w14:paraId="5B3DA5AA" w14:textId="77777777" w:rsidR="00E128EB" w:rsidRDefault="001A4C00" w:rsidP="001A4C00">
      <w:pPr>
        <w:pStyle w:val="Compact"/>
        <w:numPr>
          <w:ilvl w:val="0"/>
          <w:numId w:val="13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709614B" w14:textId="77777777" w:rsidR="00E128EB" w:rsidRDefault="001A4C00" w:rsidP="001A4C00">
      <w:pPr>
        <w:pStyle w:val="Compact"/>
        <w:numPr>
          <w:ilvl w:val="0"/>
          <w:numId w:val="138"/>
        </w:numPr>
      </w:pPr>
      <w:r>
        <w:t>Prednisone Tablets, USP (Mylan), label DailyMed. https://dailymed.nlm.nih.gov/dailymed/drugInfo.cfm?setid=fec09050-5ac2-451b-a2b9-5a21b2def212</w:t>
      </w:r>
    </w:p>
    <w:p w14:paraId="6DE661B8" w14:textId="77777777" w:rsidR="00E128EB" w:rsidRDefault="001A4C00">
      <w:r>
        <w:pict w14:anchorId="2D0F60F9">
          <v:rect id="_x0000_i1044" style="width:0;height:1.5pt" o:hralign="center" o:hrstd="t" o:hr="t"/>
        </w:pict>
      </w:r>
    </w:p>
    <w:p w14:paraId="3A3FCA21" w14:textId="77777777" w:rsidR="00E128EB" w:rsidRDefault="001A4C00">
      <w:pPr>
        <w:pStyle w:val="Heading3"/>
      </w:pPr>
      <w:bookmarkStart w:id="50" w:name="meropenem"/>
      <w:bookmarkStart w:id="51" w:name="_Toc243080775"/>
      <w:bookmarkEnd w:id="48"/>
      <w:r>
        <w:t>3.19 Meropenem</w:t>
      </w:r>
      <w:bookmarkEnd w:id="51"/>
    </w:p>
    <w:p w14:paraId="3C3A1840" w14:textId="77777777" w:rsidR="00E128EB" w:rsidRDefault="001A4C00">
      <w:pPr>
        <w:pStyle w:val="FirstParagraph"/>
      </w:pPr>
      <w:r>
        <w:rPr>
          <w:b/>
          <w:bCs/>
        </w:rPr>
        <w:t>Kalkulator berat badan</w:t>
      </w:r>
    </w:p>
    <w:p w14:paraId="1BC114F0" w14:textId="77777777" w:rsidR="00E128EB" w:rsidRDefault="001A4C00">
      <w:pPr>
        <w:pStyle w:val="BodyText"/>
      </w:pPr>
      <w:r>
        <w:t>IDAI hlm. 12,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E128EB" w14:paraId="1A8C7557"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594CEBD1" w14:textId="77777777" w:rsidR="00E128EB" w:rsidRDefault="001A4C00">
            <w:pPr>
              <w:pStyle w:val="Compact"/>
            </w:pPr>
            <w:r>
              <w:rPr>
                <w:sz w:val="19"/>
              </w:rPr>
              <w:t>Rute</w:t>
            </w:r>
          </w:p>
        </w:tc>
        <w:tc>
          <w:tcPr>
            <w:tcW w:w="1980" w:type="dxa"/>
            <w:shd w:val="clear" w:color="auto" w:fill="DCE6F1"/>
          </w:tcPr>
          <w:p w14:paraId="76FF8657" w14:textId="77777777" w:rsidR="00E128EB" w:rsidRDefault="001A4C00">
            <w:pPr>
              <w:pStyle w:val="Compact"/>
            </w:pPr>
            <w:r>
              <w:rPr>
                <w:sz w:val="19"/>
              </w:rPr>
              <w:t>Infeksi ringan–sedang</w:t>
            </w:r>
          </w:p>
        </w:tc>
        <w:tc>
          <w:tcPr>
            <w:tcW w:w="1980" w:type="dxa"/>
            <w:shd w:val="clear" w:color="auto" w:fill="DCE6F1"/>
          </w:tcPr>
          <w:p w14:paraId="43D1BA81" w14:textId="77777777" w:rsidR="00E128EB" w:rsidRDefault="001A4C00">
            <w:pPr>
              <w:pStyle w:val="Compact"/>
            </w:pPr>
            <w:r>
              <w:rPr>
                <w:sz w:val="19"/>
              </w:rPr>
              <w:t>Infeksi berat</w:t>
            </w:r>
          </w:p>
        </w:tc>
        <w:tc>
          <w:tcPr>
            <w:tcW w:w="1980" w:type="dxa"/>
            <w:shd w:val="clear" w:color="auto" w:fill="DCE6F1"/>
          </w:tcPr>
          <w:p w14:paraId="5FECCD4A" w14:textId="77777777" w:rsidR="00E128EB" w:rsidRDefault="001A4C00">
            <w:pPr>
              <w:pStyle w:val="Compact"/>
            </w:pPr>
            <w:r>
              <w:rPr>
                <w:sz w:val="19"/>
              </w:rPr>
              <w:t>Keterangan</w:t>
            </w:r>
          </w:p>
        </w:tc>
      </w:tr>
      <w:tr w:rsidR="00E128EB" w14:paraId="39A633C6" w14:textId="77777777">
        <w:tc>
          <w:tcPr>
            <w:tcW w:w="1980" w:type="dxa"/>
          </w:tcPr>
          <w:p w14:paraId="197E3BD6" w14:textId="77777777" w:rsidR="00E128EB" w:rsidRDefault="001A4C00">
            <w:pPr>
              <w:pStyle w:val="Compact"/>
            </w:pPr>
            <w:r>
              <w:rPr>
                <w:sz w:val="19"/>
              </w:rPr>
              <w:t>IV</w:t>
            </w:r>
          </w:p>
        </w:tc>
        <w:tc>
          <w:tcPr>
            <w:tcW w:w="1980" w:type="dxa"/>
          </w:tcPr>
          <w:p w14:paraId="1ACA412F" w14:textId="77777777" w:rsidR="00E128EB" w:rsidRDefault="001A4C00">
            <w:pPr>
              <w:pStyle w:val="Compact"/>
            </w:pPr>
            <w:r>
              <w:rPr>
                <w:sz w:val="19"/>
              </w:rPr>
              <w:t>Tidak cocok</w:t>
            </w:r>
          </w:p>
        </w:tc>
        <w:tc>
          <w:tcPr>
            <w:tcW w:w="1980" w:type="dxa"/>
          </w:tcPr>
          <w:p w14:paraId="5C3363A4" w14:textId="77777777" w:rsidR="00E128EB" w:rsidRDefault="001A4C00">
            <w:pPr>
              <w:pStyle w:val="Compact"/>
            </w:pPr>
            <w:r>
              <w:rPr>
                <w:sz w:val="19"/>
              </w:rPr>
              <w:t xml:space="preserve">60 mg dalam 3 dosis. </w:t>
            </w:r>
            <w:r>
              <w:rPr>
                <w:sz w:val="19"/>
              </w:rPr>
              <w:lastRenderedPageBreak/>
              <w:t>Maksimal 6 g/hari</w:t>
            </w:r>
          </w:p>
        </w:tc>
        <w:tc>
          <w:tcPr>
            <w:tcW w:w="1980" w:type="dxa"/>
          </w:tcPr>
          <w:p w14:paraId="3A8273EE" w14:textId="77777777" w:rsidR="00E128EB" w:rsidRDefault="001A4C00">
            <w:pPr>
              <w:pStyle w:val="Compact"/>
            </w:pPr>
            <w:r>
              <w:rPr>
                <w:sz w:val="19"/>
              </w:rPr>
              <w:lastRenderedPageBreak/>
              <w:t xml:space="preserve">Dosis yang lebih tinggi </w:t>
            </w:r>
            <w:r>
              <w:rPr>
                <w:sz w:val="19"/>
              </w:rPr>
              <w:lastRenderedPageBreak/>
              <w:t>(120 mg dalam 3 dosis) digunakan untuk pengobatan meningitis</w:t>
            </w:r>
          </w:p>
        </w:tc>
      </w:tr>
    </w:tbl>
    <w:p w14:paraId="381D0341" w14:textId="77777777" w:rsidR="00E128EB" w:rsidRDefault="001A4C00">
      <w:pPr>
        <w:pStyle w:val="BodyText"/>
      </w:pPr>
      <w:r>
        <w:lastRenderedPageBreak/>
        <w:t>IDAI hlm. 31–32, neonatus:</w:t>
      </w:r>
    </w:p>
    <w:p w14:paraId="4C12A3AA" w14:textId="77777777" w:rsidR="00E128EB" w:rsidRDefault="001A4C00" w:rsidP="001A4C00">
      <w:pPr>
        <w:pStyle w:val="Compact"/>
        <w:numPr>
          <w:ilvl w:val="0"/>
          <w:numId w:val="139"/>
        </w:numPr>
      </w:pPr>
      <w:r>
        <w:t>IV drip dalam 30 menit.</w:t>
      </w:r>
    </w:p>
    <w:p w14:paraId="021D7C71" w14:textId="77777777" w:rsidR="00E128EB" w:rsidRDefault="001A4C00" w:rsidP="001A4C00">
      <w:pPr>
        <w:pStyle w:val="Compact"/>
        <w:numPr>
          <w:ilvl w:val="0"/>
          <w:numId w:val="139"/>
        </w:numPr>
      </w:pPr>
      <w:r>
        <w:t>Sepsis: 20 mg/kg per dosis IV.</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E128EB" w14:paraId="5C6D37D7"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403B99B2" w14:textId="77777777" w:rsidR="00E128EB" w:rsidRDefault="001A4C00">
            <w:pPr>
              <w:pStyle w:val="Compact"/>
            </w:pPr>
            <w:r>
              <w:rPr>
                <w:sz w:val="19"/>
              </w:rPr>
              <w:t>Umur kehamilan (pascakonsepsi), minggu</w:t>
            </w:r>
          </w:p>
        </w:tc>
        <w:tc>
          <w:tcPr>
            <w:tcW w:w="1980" w:type="dxa"/>
            <w:shd w:val="clear" w:color="auto" w:fill="DCE6F1"/>
          </w:tcPr>
          <w:p w14:paraId="498426AB" w14:textId="77777777" w:rsidR="00E128EB" w:rsidRDefault="001A4C00">
            <w:pPr>
              <w:pStyle w:val="Compact"/>
            </w:pPr>
            <w:r>
              <w:rPr>
                <w:sz w:val="19"/>
              </w:rPr>
              <w:t>Umur pascanatal, hari</w:t>
            </w:r>
          </w:p>
        </w:tc>
        <w:tc>
          <w:tcPr>
            <w:tcW w:w="1980" w:type="dxa"/>
            <w:shd w:val="clear" w:color="auto" w:fill="DCE6F1"/>
          </w:tcPr>
          <w:p w14:paraId="6DCC5944" w14:textId="77777777" w:rsidR="00E128EB" w:rsidRDefault="001A4C00">
            <w:pPr>
              <w:pStyle w:val="Compact"/>
            </w:pPr>
            <w:r>
              <w:rPr>
                <w:sz w:val="19"/>
              </w:rPr>
              <w:t>Dosis (mg/kg)</w:t>
            </w:r>
          </w:p>
        </w:tc>
        <w:tc>
          <w:tcPr>
            <w:tcW w:w="1980" w:type="dxa"/>
            <w:shd w:val="clear" w:color="auto" w:fill="DCE6F1"/>
          </w:tcPr>
          <w:p w14:paraId="53897C2A" w14:textId="77777777" w:rsidR="00E128EB" w:rsidRDefault="001A4C00">
            <w:pPr>
              <w:pStyle w:val="Compact"/>
            </w:pPr>
            <w:r>
              <w:rPr>
                <w:sz w:val="19"/>
              </w:rPr>
              <w:t>Interval (jam)</w:t>
            </w:r>
          </w:p>
        </w:tc>
      </w:tr>
      <w:tr w:rsidR="00E128EB" w14:paraId="4A724ABB" w14:textId="77777777">
        <w:tc>
          <w:tcPr>
            <w:tcW w:w="1980" w:type="dxa"/>
          </w:tcPr>
          <w:p w14:paraId="6504121D" w14:textId="77777777" w:rsidR="00E128EB" w:rsidRDefault="001A4C00">
            <w:pPr>
              <w:pStyle w:val="Compact"/>
            </w:pPr>
            <w:r>
              <w:rPr>
                <w:sz w:val="19"/>
              </w:rPr>
              <w:t>&lt;32</w:t>
            </w:r>
          </w:p>
        </w:tc>
        <w:tc>
          <w:tcPr>
            <w:tcW w:w="1980" w:type="dxa"/>
          </w:tcPr>
          <w:p w14:paraId="6837C8A9" w14:textId="77777777" w:rsidR="00E128EB" w:rsidRDefault="001A4C00">
            <w:pPr>
              <w:pStyle w:val="Compact"/>
            </w:pPr>
            <w:r>
              <w:rPr>
                <w:sz w:val="19"/>
              </w:rPr>
              <w:t>≤14</w:t>
            </w:r>
          </w:p>
        </w:tc>
        <w:tc>
          <w:tcPr>
            <w:tcW w:w="1980" w:type="dxa"/>
          </w:tcPr>
          <w:p w14:paraId="3F19EB56" w14:textId="77777777" w:rsidR="00E128EB" w:rsidRDefault="001A4C00">
            <w:pPr>
              <w:pStyle w:val="Compact"/>
            </w:pPr>
            <w:r>
              <w:rPr>
                <w:sz w:val="19"/>
              </w:rPr>
              <w:t>20</w:t>
            </w:r>
          </w:p>
        </w:tc>
        <w:tc>
          <w:tcPr>
            <w:tcW w:w="1980" w:type="dxa"/>
          </w:tcPr>
          <w:p w14:paraId="60662A51" w14:textId="77777777" w:rsidR="00E128EB" w:rsidRDefault="001A4C00">
            <w:pPr>
              <w:pStyle w:val="Compact"/>
            </w:pPr>
            <w:r>
              <w:rPr>
                <w:sz w:val="19"/>
              </w:rPr>
              <w:t>12</w:t>
            </w:r>
          </w:p>
        </w:tc>
      </w:tr>
      <w:tr w:rsidR="00E128EB" w14:paraId="38EC73A5" w14:textId="77777777">
        <w:tc>
          <w:tcPr>
            <w:tcW w:w="1980" w:type="dxa"/>
          </w:tcPr>
          <w:p w14:paraId="1DA9B197" w14:textId="77777777" w:rsidR="00E128EB" w:rsidRDefault="001A4C00">
            <w:pPr>
              <w:pStyle w:val="Compact"/>
            </w:pPr>
            <w:r>
              <w:rPr>
                <w:sz w:val="19"/>
              </w:rPr>
              <w:t>&lt;32</w:t>
            </w:r>
          </w:p>
        </w:tc>
        <w:tc>
          <w:tcPr>
            <w:tcW w:w="1980" w:type="dxa"/>
          </w:tcPr>
          <w:p w14:paraId="120EB68A" w14:textId="77777777" w:rsidR="00E128EB" w:rsidRDefault="001A4C00">
            <w:pPr>
              <w:pStyle w:val="Compact"/>
            </w:pPr>
            <w:r>
              <w:rPr>
                <w:sz w:val="19"/>
              </w:rPr>
              <w:t>&gt;14</w:t>
            </w:r>
          </w:p>
        </w:tc>
        <w:tc>
          <w:tcPr>
            <w:tcW w:w="1980" w:type="dxa"/>
          </w:tcPr>
          <w:p w14:paraId="597D86F3" w14:textId="77777777" w:rsidR="00E128EB" w:rsidRDefault="001A4C00">
            <w:pPr>
              <w:pStyle w:val="Compact"/>
            </w:pPr>
            <w:r>
              <w:rPr>
                <w:sz w:val="19"/>
              </w:rPr>
              <w:t>20</w:t>
            </w:r>
          </w:p>
        </w:tc>
        <w:tc>
          <w:tcPr>
            <w:tcW w:w="1980" w:type="dxa"/>
          </w:tcPr>
          <w:p w14:paraId="3FAF08AC" w14:textId="77777777" w:rsidR="00E128EB" w:rsidRDefault="001A4C00">
            <w:pPr>
              <w:pStyle w:val="Compact"/>
            </w:pPr>
            <w:r>
              <w:rPr>
                <w:sz w:val="19"/>
              </w:rPr>
              <w:t>8</w:t>
            </w:r>
          </w:p>
        </w:tc>
      </w:tr>
      <w:tr w:rsidR="00E128EB" w14:paraId="719CFBBD" w14:textId="77777777">
        <w:tc>
          <w:tcPr>
            <w:tcW w:w="1980" w:type="dxa"/>
          </w:tcPr>
          <w:p w14:paraId="621D4D84" w14:textId="77777777" w:rsidR="00E128EB" w:rsidRDefault="001A4C00">
            <w:pPr>
              <w:pStyle w:val="Compact"/>
            </w:pPr>
            <w:r>
              <w:rPr>
                <w:sz w:val="19"/>
              </w:rPr>
              <w:t>&gt;32</w:t>
            </w:r>
          </w:p>
        </w:tc>
        <w:tc>
          <w:tcPr>
            <w:tcW w:w="1980" w:type="dxa"/>
          </w:tcPr>
          <w:p w14:paraId="1933B339" w14:textId="77777777" w:rsidR="00E128EB" w:rsidRDefault="001A4C00">
            <w:pPr>
              <w:pStyle w:val="Compact"/>
            </w:pPr>
            <w:r>
              <w:rPr>
                <w:sz w:val="19"/>
              </w:rPr>
              <w:t>≤7</w:t>
            </w:r>
          </w:p>
        </w:tc>
        <w:tc>
          <w:tcPr>
            <w:tcW w:w="1980" w:type="dxa"/>
          </w:tcPr>
          <w:p w14:paraId="6F6F4541" w14:textId="77777777" w:rsidR="00E128EB" w:rsidRDefault="001A4C00">
            <w:pPr>
              <w:pStyle w:val="Compact"/>
            </w:pPr>
            <w:r>
              <w:rPr>
                <w:sz w:val="19"/>
              </w:rPr>
              <w:t>20</w:t>
            </w:r>
          </w:p>
        </w:tc>
        <w:tc>
          <w:tcPr>
            <w:tcW w:w="1980" w:type="dxa"/>
          </w:tcPr>
          <w:p w14:paraId="1AC0CD9F" w14:textId="77777777" w:rsidR="00E128EB" w:rsidRDefault="001A4C00">
            <w:pPr>
              <w:pStyle w:val="Compact"/>
            </w:pPr>
            <w:r>
              <w:rPr>
                <w:sz w:val="19"/>
              </w:rPr>
              <w:t>12</w:t>
            </w:r>
          </w:p>
        </w:tc>
      </w:tr>
      <w:tr w:rsidR="00E128EB" w14:paraId="0CFEAB51" w14:textId="77777777">
        <w:tc>
          <w:tcPr>
            <w:tcW w:w="1980" w:type="dxa"/>
          </w:tcPr>
          <w:p w14:paraId="2E727D98" w14:textId="77777777" w:rsidR="00E128EB" w:rsidRDefault="001A4C00">
            <w:pPr>
              <w:pStyle w:val="Compact"/>
            </w:pPr>
            <w:r>
              <w:rPr>
                <w:sz w:val="19"/>
              </w:rPr>
              <w:t>&gt;32</w:t>
            </w:r>
          </w:p>
        </w:tc>
        <w:tc>
          <w:tcPr>
            <w:tcW w:w="1980" w:type="dxa"/>
          </w:tcPr>
          <w:p w14:paraId="7948F47A" w14:textId="77777777" w:rsidR="00E128EB" w:rsidRDefault="001A4C00">
            <w:pPr>
              <w:pStyle w:val="Compact"/>
            </w:pPr>
            <w:r>
              <w:rPr>
                <w:sz w:val="19"/>
              </w:rPr>
              <w:t>&gt;7</w:t>
            </w:r>
          </w:p>
        </w:tc>
        <w:tc>
          <w:tcPr>
            <w:tcW w:w="1980" w:type="dxa"/>
          </w:tcPr>
          <w:p w14:paraId="7ED7D85D" w14:textId="77777777" w:rsidR="00E128EB" w:rsidRDefault="001A4C00">
            <w:pPr>
              <w:pStyle w:val="Compact"/>
            </w:pPr>
            <w:r>
              <w:rPr>
                <w:sz w:val="19"/>
              </w:rPr>
              <w:t>20</w:t>
            </w:r>
          </w:p>
        </w:tc>
        <w:tc>
          <w:tcPr>
            <w:tcW w:w="1980" w:type="dxa"/>
          </w:tcPr>
          <w:p w14:paraId="3994654A" w14:textId="77777777" w:rsidR="00E128EB" w:rsidRDefault="001A4C00">
            <w:pPr>
              <w:pStyle w:val="Compact"/>
            </w:pPr>
            <w:r>
              <w:rPr>
                <w:sz w:val="19"/>
              </w:rPr>
              <w:t>8</w:t>
            </w:r>
          </w:p>
        </w:tc>
      </w:tr>
    </w:tbl>
    <w:p w14:paraId="20FEF754" w14:textId="77777777" w:rsidR="00E128EB" w:rsidRDefault="001A4C00">
      <w:pPr>
        <w:pStyle w:val="BodyText"/>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07F16B29"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0630E21" w14:textId="77777777" w:rsidR="00E128EB" w:rsidRDefault="001A4C00">
            <w:pPr>
              <w:pStyle w:val="Compact"/>
            </w:pPr>
            <w:r>
              <w:rPr>
                <w:sz w:val="19"/>
              </w:rPr>
              <w:t>Dosis normal</w:t>
            </w:r>
          </w:p>
        </w:tc>
        <w:tc>
          <w:tcPr>
            <w:tcW w:w="1131" w:type="dxa"/>
            <w:shd w:val="clear" w:color="auto" w:fill="DCE6F1"/>
          </w:tcPr>
          <w:p w14:paraId="2322062B" w14:textId="77777777" w:rsidR="00E128EB" w:rsidRDefault="001A4C00">
            <w:pPr>
              <w:pStyle w:val="Compact"/>
            </w:pPr>
            <w:r>
              <w:rPr>
                <w:sz w:val="19"/>
              </w:rPr>
              <w:t>Dosis (D)/Interval (I)</w:t>
            </w:r>
          </w:p>
        </w:tc>
        <w:tc>
          <w:tcPr>
            <w:tcW w:w="1131" w:type="dxa"/>
            <w:shd w:val="clear" w:color="auto" w:fill="DCE6F1"/>
          </w:tcPr>
          <w:p w14:paraId="6B5374F6" w14:textId="77777777" w:rsidR="00E128EB" w:rsidRDefault="001A4C00">
            <w:pPr>
              <w:pStyle w:val="Compact"/>
            </w:pPr>
            <w:r>
              <w:rPr>
                <w:sz w:val="19"/>
              </w:rPr>
              <w:t>LFG &gt;50</w:t>
            </w:r>
          </w:p>
        </w:tc>
        <w:tc>
          <w:tcPr>
            <w:tcW w:w="1131" w:type="dxa"/>
            <w:shd w:val="clear" w:color="auto" w:fill="DCE6F1"/>
          </w:tcPr>
          <w:p w14:paraId="7BBAFD4C" w14:textId="77777777" w:rsidR="00E128EB" w:rsidRDefault="001A4C00">
            <w:pPr>
              <w:pStyle w:val="Compact"/>
            </w:pPr>
            <w:r>
              <w:rPr>
                <w:sz w:val="19"/>
              </w:rPr>
              <w:t>LFG 10–50</w:t>
            </w:r>
          </w:p>
        </w:tc>
        <w:tc>
          <w:tcPr>
            <w:tcW w:w="1131" w:type="dxa"/>
            <w:shd w:val="clear" w:color="auto" w:fill="DCE6F1"/>
          </w:tcPr>
          <w:p w14:paraId="4F94373B" w14:textId="77777777" w:rsidR="00E128EB" w:rsidRDefault="001A4C00">
            <w:pPr>
              <w:pStyle w:val="Compact"/>
            </w:pPr>
            <w:r>
              <w:rPr>
                <w:sz w:val="19"/>
              </w:rPr>
              <w:t>LFG &lt;10</w:t>
            </w:r>
          </w:p>
        </w:tc>
        <w:tc>
          <w:tcPr>
            <w:tcW w:w="1131" w:type="dxa"/>
            <w:shd w:val="clear" w:color="auto" w:fill="DCE6F1"/>
          </w:tcPr>
          <w:p w14:paraId="0417BE8F" w14:textId="77777777" w:rsidR="00E128EB" w:rsidRDefault="001A4C00">
            <w:pPr>
              <w:pStyle w:val="Compact"/>
            </w:pPr>
            <w:r>
              <w:rPr>
                <w:sz w:val="19"/>
              </w:rPr>
              <w:t>HD</w:t>
            </w:r>
          </w:p>
        </w:tc>
        <w:tc>
          <w:tcPr>
            <w:tcW w:w="1131" w:type="dxa"/>
            <w:shd w:val="clear" w:color="auto" w:fill="DCE6F1"/>
          </w:tcPr>
          <w:p w14:paraId="1DF62B8C" w14:textId="77777777" w:rsidR="00E128EB" w:rsidRDefault="001A4C00">
            <w:pPr>
              <w:pStyle w:val="Compact"/>
            </w:pPr>
            <w:r>
              <w:rPr>
                <w:sz w:val="19"/>
              </w:rPr>
              <w:t>PD</w:t>
            </w:r>
          </w:p>
        </w:tc>
      </w:tr>
      <w:tr w:rsidR="00E128EB" w14:paraId="33603B0C" w14:textId="77777777">
        <w:tc>
          <w:tcPr>
            <w:tcW w:w="1131" w:type="dxa"/>
          </w:tcPr>
          <w:p w14:paraId="53A8BA71" w14:textId="77777777" w:rsidR="00E128EB" w:rsidRDefault="001A4C00">
            <w:pPr>
              <w:pStyle w:val="Compact"/>
            </w:pPr>
            <w:r>
              <w:rPr>
                <w:sz w:val="19"/>
              </w:rPr>
              <w:t>10–20 mg/kg/dosis q8 jam iv</w:t>
            </w:r>
          </w:p>
        </w:tc>
        <w:tc>
          <w:tcPr>
            <w:tcW w:w="1131" w:type="dxa"/>
          </w:tcPr>
          <w:p w14:paraId="0B0563E2" w14:textId="77777777" w:rsidR="00E128EB" w:rsidRDefault="001A4C00">
            <w:pPr>
              <w:pStyle w:val="Compact"/>
            </w:pPr>
            <w:r>
              <w:rPr>
                <w:sz w:val="19"/>
              </w:rPr>
              <w:t>D, I</w:t>
            </w:r>
          </w:p>
        </w:tc>
        <w:tc>
          <w:tcPr>
            <w:tcW w:w="1131" w:type="dxa"/>
          </w:tcPr>
          <w:p w14:paraId="68D59EFB" w14:textId="77777777" w:rsidR="00E128EB" w:rsidRDefault="001A4C00">
            <w:pPr>
              <w:pStyle w:val="Compact"/>
            </w:pPr>
            <w:r>
              <w:rPr>
                <w:sz w:val="19"/>
              </w:rPr>
              <w:t>100%</w:t>
            </w:r>
          </w:p>
        </w:tc>
        <w:tc>
          <w:tcPr>
            <w:tcW w:w="1131" w:type="dxa"/>
          </w:tcPr>
          <w:p w14:paraId="6640E0C4" w14:textId="77777777" w:rsidR="00E128EB" w:rsidRDefault="001A4C00">
            <w:pPr>
              <w:pStyle w:val="Compact"/>
            </w:pPr>
            <w:r>
              <w:rPr>
                <w:sz w:val="19"/>
              </w:rPr>
              <w:t>100% q12 jam</w:t>
            </w:r>
          </w:p>
        </w:tc>
        <w:tc>
          <w:tcPr>
            <w:tcW w:w="1131" w:type="dxa"/>
          </w:tcPr>
          <w:p w14:paraId="61FBBA62" w14:textId="77777777" w:rsidR="00E128EB" w:rsidRDefault="001A4C00">
            <w:pPr>
              <w:pStyle w:val="Compact"/>
            </w:pPr>
            <w:r>
              <w:rPr>
                <w:sz w:val="19"/>
              </w:rPr>
              <w:t>100% q24 jam</w:t>
            </w:r>
          </w:p>
        </w:tc>
        <w:tc>
          <w:tcPr>
            <w:tcW w:w="1131" w:type="dxa"/>
          </w:tcPr>
          <w:p w14:paraId="112A331F" w14:textId="77777777" w:rsidR="00E128EB" w:rsidRDefault="001A4C00">
            <w:pPr>
              <w:pStyle w:val="Compact"/>
            </w:pPr>
            <w:r>
              <w:rPr>
                <w:sz w:val="19"/>
              </w:rPr>
              <w:t>Dosis sesudah dialisis</w:t>
            </w:r>
          </w:p>
        </w:tc>
        <w:tc>
          <w:tcPr>
            <w:tcW w:w="1131" w:type="dxa"/>
          </w:tcPr>
          <w:p w14:paraId="1AF7E6DC" w14:textId="77777777" w:rsidR="00E128EB" w:rsidRDefault="001A4C00">
            <w:pPr>
              <w:pStyle w:val="Compact"/>
            </w:pPr>
            <w:r>
              <w:rPr>
                <w:sz w:val="19"/>
              </w:rPr>
              <w:t>Dosis untuk LFG &lt;10</w:t>
            </w:r>
          </w:p>
        </w:tc>
      </w:tr>
    </w:tbl>
    <w:p w14:paraId="0DC60CE2" w14:textId="77777777" w:rsidR="00E128EB" w:rsidRDefault="001A4C00">
      <w:pPr>
        <w:pStyle w:val="BodyText"/>
      </w:pPr>
      <w:r>
        <w:rPr>
          <w:b/>
          <w:bCs/>
        </w:rPr>
        <w:t>Sediaan</w:t>
      </w:r>
      <w:r>
        <w:t xml:space="preserve"> (FORNAS 2025 hlm. 34)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4A8DB717"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1E9058F" w14:textId="77777777" w:rsidR="00E128EB" w:rsidRDefault="001A4C00">
            <w:pPr>
              <w:pStyle w:val="Compact"/>
            </w:pPr>
            <w:r>
              <w:rPr>
                <w:sz w:val="19"/>
              </w:rPr>
              <w:t>Sediaan</w:t>
            </w:r>
          </w:p>
        </w:tc>
        <w:tc>
          <w:tcPr>
            <w:tcW w:w="3960" w:type="dxa"/>
            <w:shd w:val="clear" w:color="auto" w:fill="DCE6F1"/>
          </w:tcPr>
          <w:p w14:paraId="6386EF0D" w14:textId="77777777" w:rsidR="00E128EB" w:rsidRDefault="001A4C00">
            <w:pPr>
              <w:pStyle w:val="Compact"/>
            </w:pPr>
            <w:r>
              <w:rPr>
                <w:sz w:val="19"/>
              </w:rPr>
              <w:t>Peresepan maksimal</w:t>
            </w:r>
          </w:p>
        </w:tc>
      </w:tr>
      <w:tr w:rsidR="00E128EB" w14:paraId="7D553583" w14:textId="77777777">
        <w:tc>
          <w:tcPr>
            <w:tcW w:w="3960" w:type="dxa"/>
          </w:tcPr>
          <w:p w14:paraId="39B5D761" w14:textId="77777777" w:rsidR="00E128EB" w:rsidRDefault="001A4C00">
            <w:pPr>
              <w:pStyle w:val="Compact"/>
            </w:pPr>
            <w:r>
              <w:rPr>
                <w:sz w:val="19"/>
              </w:rPr>
              <w:t>Serbuk injeksi 500 mg</w:t>
            </w:r>
          </w:p>
        </w:tc>
        <w:tc>
          <w:tcPr>
            <w:tcW w:w="3960" w:type="dxa"/>
          </w:tcPr>
          <w:p w14:paraId="10147EE8" w14:textId="77777777" w:rsidR="00E128EB" w:rsidRDefault="001A4C00">
            <w:pPr>
              <w:pStyle w:val="Compact"/>
            </w:pPr>
            <w:r>
              <w:rPr>
                <w:sz w:val="19"/>
              </w:rPr>
              <w:t xml:space="preserve">a) </w:t>
            </w:r>
            <w:r>
              <w:rPr>
                <w:i/>
                <w:iCs/>
                <w:sz w:val="19"/>
              </w:rPr>
              <w:t>Febrile neutropenia</w:t>
            </w:r>
            <w:r>
              <w:rPr>
                <w:sz w:val="19"/>
              </w:rPr>
              <w:t>: dosis 1–3 g/hari, sampai ANC &gt;500/mm³. b) Sepsis dan infeksi berat mengancam jiwa: dosis 1–3 g/hari sampai diperoleh hasil kultur, maks 7 hari. Setelah hasil kultur diperoleh, digantikan dengan antibiotik spektrum sempit yang masih efektif. Meropenem hanya dapat dilanjutkan apabila hasil kultur yang diambil dari tempat yang dicurigai sebagai sumber infeksi menunjukkan bahwa bakteri penyebab hanya sensitif terhadap meropenem</w:t>
            </w:r>
          </w:p>
        </w:tc>
      </w:tr>
      <w:tr w:rsidR="00E128EB" w14:paraId="75328A15" w14:textId="77777777">
        <w:tc>
          <w:tcPr>
            <w:tcW w:w="3960" w:type="dxa"/>
          </w:tcPr>
          <w:p w14:paraId="48F2DB60" w14:textId="77777777" w:rsidR="00E128EB" w:rsidRDefault="001A4C00">
            <w:pPr>
              <w:pStyle w:val="Compact"/>
            </w:pPr>
            <w:r>
              <w:rPr>
                <w:sz w:val="19"/>
              </w:rPr>
              <w:t>Serbuk injeksi 1.000 mg</w:t>
            </w:r>
          </w:p>
        </w:tc>
        <w:tc>
          <w:tcPr>
            <w:tcW w:w="3960" w:type="dxa"/>
          </w:tcPr>
          <w:p w14:paraId="27D6C439" w14:textId="77777777" w:rsidR="00E128EB" w:rsidRDefault="00E128EB">
            <w:pPr>
              <w:pStyle w:val="Compact"/>
            </w:pPr>
          </w:p>
        </w:tc>
      </w:tr>
    </w:tbl>
    <w:p w14:paraId="2EE83D7E" w14:textId="77777777" w:rsidR="00E128EB" w:rsidRDefault="001A4C00">
      <w:pPr>
        <w:pStyle w:val="BodyText"/>
      </w:pPr>
      <w:r>
        <w:t>Restriksi FORNAS: a) diberikan atas persetujuan KFT/KPRA/pimpinan RS untuk antibiotik lini ketiga (</w:t>
      </w:r>
      <w:r>
        <w:rPr>
          <w:i/>
          <w:iCs/>
        </w:rPr>
        <w:t>reserved antibiotic</w:t>
      </w:r>
      <w:r>
        <w:t>) pada infeksi oleh kuman penghasil ESBL; b) tidak untuk profilaksis prabedah.</w:t>
      </w:r>
    </w:p>
    <w:p w14:paraId="1E8BD9FA" w14:textId="77777777" w:rsidR="00E128EB" w:rsidRDefault="001A4C00">
      <w:pPr>
        <w:pStyle w:val="BodyText"/>
      </w:pPr>
      <w:r>
        <w:rPr>
          <w:b/>
          <w:bCs/>
        </w:rPr>
        <w:t>Aturan penggunaan</w:t>
      </w:r>
    </w:p>
    <w:p w14:paraId="7635FF11" w14:textId="77777777" w:rsidR="00E128EB" w:rsidRDefault="001A4C00" w:rsidP="001A4C00">
      <w:pPr>
        <w:pStyle w:val="Compact"/>
        <w:numPr>
          <w:ilvl w:val="0"/>
          <w:numId w:val="140"/>
        </w:numPr>
      </w:pPr>
      <w:r>
        <w:t>Dosis harian dibagi 3 dosis (IDAI).</w:t>
      </w:r>
    </w:p>
    <w:p w14:paraId="108738AC" w14:textId="77777777" w:rsidR="00E128EB" w:rsidRDefault="001A4C00" w:rsidP="001A4C00">
      <w:pPr>
        <w:pStyle w:val="Compact"/>
        <w:numPr>
          <w:ilvl w:val="0"/>
          <w:numId w:val="140"/>
        </w:numPr>
      </w:pPr>
      <w:r>
        <w:t>Neonatus: IV drip dalam 30 menit; interval sesuai umur kehamilan dan umur pascanatal (IDAI).</w:t>
      </w:r>
    </w:p>
    <w:p w14:paraId="2E95DDF3" w14:textId="77777777" w:rsidR="00E128EB" w:rsidRDefault="001A4C00">
      <w:pPr>
        <w:pStyle w:val="FirstParagraph"/>
      </w:pPr>
      <w:r>
        <w:rPr>
          <w:b/>
          <w:bCs/>
        </w:rPr>
        <w:t>Manfaat obat</w:t>
      </w:r>
      <w:r>
        <w:t xml:space="preserve"> (label meropenem)</w:t>
      </w:r>
    </w:p>
    <w:p w14:paraId="46708759" w14:textId="77777777" w:rsidR="00E128EB" w:rsidRDefault="001A4C00" w:rsidP="001A4C00">
      <w:pPr>
        <w:pStyle w:val="Compact"/>
        <w:numPr>
          <w:ilvl w:val="0"/>
          <w:numId w:val="141"/>
        </w:numPr>
      </w:pPr>
      <w:r>
        <w:lastRenderedPageBreak/>
        <w:t>Infeksi kulit dan struktur kulit dengan komplikasi (dewasa dan anak usia 3 bulan ke atas).</w:t>
      </w:r>
    </w:p>
    <w:p w14:paraId="66053387" w14:textId="77777777" w:rsidR="00E128EB" w:rsidRDefault="001A4C00" w:rsidP="001A4C00">
      <w:pPr>
        <w:pStyle w:val="Compact"/>
        <w:numPr>
          <w:ilvl w:val="0"/>
          <w:numId w:val="141"/>
        </w:numPr>
      </w:pPr>
      <w:r>
        <w:t>Infeksi intraabdomen dengan komplikasi: apendisitis dengan komplikasi dan peritonitis (dewasa dan anak).</w:t>
      </w:r>
    </w:p>
    <w:p w14:paraId="7096A5D8" w14:textId="77777777" w:rsidR="00E128EB" w:rsidRDefault="001A4C00" w:rsidP="001A4C00">
      <w:pPr>
        <w:pStyle w:val="Compact"/>
        <w:numPr>
          <w:ilvl w:val="0"/>
          <w:numId w:val="141"/>
        </w:numPr>
      </w:pPr>
      <w:r>
        <w:t>Meningitis bakterial (anak usia 3 bulan ke atas).</w:t>
      </w:r>
    </w:p>
    <w:p w14:paraId="5E654D92" w14:textId="77777777" w:rsidR="00E128EB" w:rsidRDefault="001A4C00">
      <w:pPr>
        <w:pStyle w:val="FirstParagraph"/>
      </w:pPr>
      <w:r>
        <w:rPr>
          <w:b/>
          <w:bCs/>
        </w:rPr>
        <w:t>Efek samping</w:t>
      </w:r>
      <w:r>
        <w:t xml:space="preserve"> (label meropenem)</w:t>
      </w:r>
    </w:p>
    <w:p w14:paraId="6F5DCEDA" w14:textId="77777777" w:rsidR="00E128EB" w:rsidRDefault="001A4C00" w:rsidP="001A4C00">
      <w:pPr>
        <w:pStyle w:val="Compact"/>
        <w:numPr>
          <w:ilvl w:val="0"/>
          <w:numId w:val="142"/>
        </w:numPr>
      </w:pPr>
      <w:r>
        <w:t>Anak (infeksi selain meningitis, 10–20 mg/kg tiap 8 jam): diare 3,5%, ruam 1,6%, mual dan muntah 0,8%.</w:t>
      </w:r>
    </w:p>
    <w:p w14:paraId="7CD561D9" w14:textId="77777777" w:rsidR="00E128EB" w:rsidRDefault="001A4C00" w:rsidP="001A4C00">
      <w:pPr>
        <w:pStyle w:val="Compact"/>
        <w:numPr>
          <w:ilvl w:val="0"/>
          <w:numId w:val="142"/>
        </w:numPr>
      </w:pPr>
      <w:r>
        <w:t>Anak dengan meningitis (40 mg/kg tiap 8 jam): diare 4,7%, ruam (terutama kandidiasis area popok) 3,1%, kandidiasis oral 1,9%, glositis 1,0%.</w:t>
      </w:r>
    </w:p>
    <w:p w14:paraId="2117CE53" w14:textId="77777777" w:rsidR="00E128EB" w:rsidRDefault="001A4C00" w:rsidP="001A4C00">
      <w:pPr>
        <w:pStyle w:val="Compact"/>
        <w:numPr>
          <w:ilvl w:val="0"/>
          <w:numId w:val="142"/>
        </w:numPr>
      </w:pPr>
      <w:r>
        <w:t>Neonatus dan bayi &lt;3 bulan: kejang 5,0%, hiperbilirubinemia (terkonjugasi) 4,5%, muntah 2,5%.</w:t>
      </w:r>
    </w:p>
    <w:p w14:paraId="29530FCF" w14:textId="77777777" w:rsidR="00E128EB" w:rsidRDefault="001A4C00">
      <w:pPr>
        <w:pStyle w:val="FirstParagraph"/>
      </w:pPr>
      <w:r>
        <w:rPr>
          <w:b/>
          <w:bCs/>
        </w:rPr>
        <w:t>Peringatan</w:t>
      </w:r>
      <w:r>
        <w:t xml:space="preserve"> (label meropenem)</w:t>
      </w:r>
    </w:p>
    <w:p w14:paraId="729240E0" w14:textId="77777777" w:rsidR="00E128EB" w:rsidRDefault="001A4C00" w:rsidP="001A4C00">
      <w:pPr>
        <w:pStyle w:val="Compact"/>
        <w:numPr>
          <w:ilvl w:val="0"/>
          <w:numId w:val="143"/>
        </w:numPr>
      </w:pPr>
      <w:r>
        <w:t>Kontraindikasi: hipersensitivitas terhadap komponen produk atau obat sekelas, atau riwayat reaksi anafilaktik terhadap beta-laktam.</w:t>
      </w:r>
    </w:p>
    <w:p w14:paraId="6FCFD8EB" w14:textId="77777777" w:rsidR="00E128EB" w:rsidRDefault="001A4C00" w:rsidP="001A4C00">
      <w:pPr>
        <w:pStyle w:val="Compact"/>
        <w:numPr>
          <w:ilvl w:val="0"/>
          <w:numId w:val="143"/>
        </w:numPr>
      </w:pPr>
      <w:r>
        <w:t>Reaksi hipersensitivitas (anafilaksis) serius dan kadang fatal.</w:t>
      </w:r>
    </w:p>
    <w:p w14:paraId="13C19FD7" w14:textId="77777777" w:rsidR="00E128EB" w:rsidRDefault="001A4C00" w:rsidP="001A4C00">
      <w:pPr>
        <w:pStyle w:val="Compact"/>
        <w:numPr>
          <w:ilvl w:val="0"/>
          <w:numId w:val="143"/>
        </w:numPr>
      </w:pPr>
      <w:r>
        <w:t>Reaksi kulit berat (SJS, TEN, DRESS, eritema multiformis, AGEP).</w:t>
      </w:r>
    </w:p>
    <w:p w14:paraId="061DC750" w14:textId="77777777" w:rsidR="00E128EB" w:rsidRDefault="001A4C00" w:rsidP="001A4C00">
      <w:pPr>
        <w:pStyle w:val="Compact"/>
        <w:numPr>
          <w:ilvl w:val="0"/>
          <w:numId w:val="143"/>
        </w:numPr>
      </w:pPr>
      <w:r>
        <w:t>Rabdomiolisis.</w:t>
      </w:r>
    </w:p>
    <w:p w14:paraId="3F73F120" w14:textId="77777777" w:rsidR="00E128EB" w:rsidRDefault="001A4C00" w:rsidP="001A4C00">
      <w:pPr>
        <w:pStyle w:val="Compact"/>
        <w:numPr>
          <w:ilvl w:val="0"/>
          <w:numId w:val="143"/>
        </w:numPr>
      </w:pPr>
      <w:r>
        <w:t>Kejang dan efek SSP lain, terutama pada pasien dengan gangguan SSP, meningitis bakterial, dan/atau gangguan fungsi ginjal.</w:t>
      </w:r>
    </w:p>
    <w:p w14:paraId="5DF620C8" w14:textId="77777777" w:rsidR="00E128EB" w:rsidRDefault="001A4C00">
      <w:pPr>
        <w:pStyle w:val="FirstParagraph"/>
      </w:pPr>
      <w:r>
        <w:rPr>
          <w:b/>
          <w:bCs/>
        </w:rPr>
        <w:t>Farmakokinetik</w:t>
      </w:r>
      <w:r>
        <w:t xml:space="preserve"> (label meropenem)</w:t>
      </w:r>
    </w:p>
    <w:p w14:paraId="46546F6C" w14:textId="77777777" w:rsidR="00E128EB" w:rsidRDefault="001A4C00" w:rsidP="001A4C00">
      <w:pPr>
        <w:pStyle w:val="Compact"/>
        <w:numPr>
          <w:ilvl w:val="0"/>
          <w:numId w:val="144"/>
        </w:numPr>
      </w:pPr>
      <w:r>
        <w:t>Ikatan protein plasma sekitar 2%.</w:t>
      </w:r>
    </w:p>
    <w:p w14:paraId="3043691D" w14:textId="77777777" w:rsidR="00E128EB" w:rsidRDefault="001A4C00" w:rsidP="001A4C00">
      <w:pPr>
        <w:pStyle w:val="Compact"/>
        <w:numPr>
          <w:ilvl w:val="0"/>
          <w:numId w:val="144"/>
        </w:numPr>
      </w:pPr>
      <w:r>
        <w:t>Waktu paruh eliminasi sekitar 1 jam pada fungsi ginjal normal.</w:t>
      </w:r>
    </w:p>
    <w:p w14:paraId="25244013" w14:textId="77777777" w:rsidR="00E128EB" w:rsidRDefault="001A4C00" w:rsidP="001A4C00">
      <w:pPr>
        <w:pStyle w:val="Compact"/>
        <w:numPr>
          <w:ilvl w:val="0"/>
          <w:numId w:val="144"/>
        </w:numPr>
      </w:pPr>
      <w:r>
        <w:t>Sekitar 70% (50–75%) dosis dikeluarkan di urin dalam bentuk tidak berubah dalam 12 jam; 28% lagi sebagai metabolit yang tidak aktif secara mikrobiologis; feses sekitar 2%.</w:t>
      </w:r>
    </w:p>
    <w:p w14:paraId="7ABAD7C4" w14:textId="77777777" w:rsidR="00E128EB" w:rsidRDefault="001A4C00">
      <w:pPr>
        <w:pStyle w:val="FirstParagraph"/>
      </w:pPr>
      <w:r>
        <w:rPr>
          <w:b/>
          <w:bCs/>
        </w:rPr>
        <w:t>Farmakodinamik</w:t>
      </w:r>
      <w:r>
        <w:t xml:space="preserve"> (label meropenem)</w:t>
      </w:r>
    </w:p>
    <w:p w14:paraId="6CF46340" w14:textId="77777777" w:rsidR="00E128EB" w:rsidRDefault="001A4C00" w:rsidP="001A4C00">
      <w:pPr>
        <w:pStyle w:val="Compact"/>
        <w:numPr>
          <w:ilvl w:val="0"/>
          <w:numId w:val="145"/>
        </w:numPr>
      </w:pPr>
      <w:r>
        <w:t xml:space="preserve">Aktivitas bakterisidal berasal dari hambatan sintesis dinding sel; meropenem menembus dinding sel sebagian besar bakteri Gram-positif dan Gram-negatif dan berikatan dengan </w:t>
      </w:r>
      <w:r>
        <w:rPr>
          <w:i/>
          <w:iCs/>
        </w:rPr>
        <w:t>penicillin-binding protein</w:t>
      </w:r>
      <w:r>
        <w:t xml:space="preserve"> (PBP).</w:t>
      </w:r>
    </w:p>
    <w:p w14:paraId="76908190" w14:textId="77777777" w:rsidR="00E128EB" w:rsidRDefault="001A4C00" w:rsidP="001A4C00">
      <w:pPr>
        <w:pStyle w:val="Compact"/>
        <w:numPr>
          <w:ilvl w:val="0"/>
          <w:numId w:val="145"/>
        </w:numPr>
      </w:pPr>
      <w:r>
        <w:t>Persentase waktu kadar bebas di atas KHM dalam satu interval dosis paling berkorelasi dengan efikasi pada model hewan dan in vitro.</w:t>
      </w:r>
    </w:p>
    <w:p w14:paraId="20C76022" w14:textId="77777777" w:rsidR="00E128EB" w:rsidRDefault="001A4C00">
      <w:pPr>
        <w:pStyle w:val="FirstParagraph"/>
      </w:pPr>
      <w:r>
        <w:rPr>
          <w:b/>
          <w:bCs/>
        </w:rPr>
        <w:t>Daftar pustaka</w:t>
      </w:r>
    </w:p>
    <w:p w14:paraId="1BBFC4B5" w14:textId="77777777" w:rsidR="00E128EB" w:rsidRDefault="001A4C00" w:rsidP="001A4C00">
      <w:pPr>
        <w:pStyle w:val="Compact"/>
        <w:numPr>
          <w:ilvl w:val="0"/>
          <w:numId w:val="146"/>
        </w:numPr>
      </w:pPr>
      <w:r>
        <w:t xml:space="preserve">Satuan Tugas Farmasi Pediatri IDAI. </w:t>
      </w:r>
      <w:r>
        <w:rPr>
          <w:i/>
          <w:iCs/>
        </w:rPr>
        <w:t>Buku Saku Dosis Obat Pediatri.</w:t>
      </w:r>
      <w:r>
        <w:t xml:space="preserve"> Jakarta: Ikatan Dokter Anak Indonesia; 2016. https://www.idai.or.id</w:t>
      </w:r>
    </w:p>
    <w:p w14:paraId="26EA0AC1" w14:textId="77777777" w:rsidR="00E128EB" w:rsidRDefault="001A4C00" w:rsidP="001A4C00">
      <w:pPr>
        <w:pStyle w:val="Compact"/>
        <w:numPr>
          <w:ilvl w:val="0"/>
          <w:numId w:val="146"/>
        </w:numPr>
      </w:pPr>
      <w:r>
        <w:lastRenderedPageBreak/>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BAB4E06" w14:textId="77777777" w:rsidR="00E128EB" w:rsidRDefault="001A4C00" w:rsidP="001A4C00">
      <w:pPr>
        <w:pStyle w:val="Compact"/>
        <w:numPr>
          <w:ilvl w:val="0"/>
          <w:numId w:val="146"/>
        </w:numPr>
      </w:pPr>
      <w:r>
        <w:t>Meropenem for Injection, USP (Sagent), label DailyMed. https://dailymed.nlm.nih.gov/dailymed/drugInfo.cfm?setid=e8848f4a-bca9-4978-b0a1-38483fd4d639</w:t>
      </w:r>
    </w:p>
    <w:p w14:paraId="75DD3A0E" w14:textId="77777777" w:rsidR="00E128EB" w:rsidRDefault="001A4C00">
      <w:r>
        <w:pict w14:anchorId="4207F59E">
          <v:rect id="_x0000_i1045" style="width:0;height:1.5pt" o:hralign="center" o:hrstd="t" o:hr="t"/>
        </w:pict>
      </w:r>
    </w:p>
    <w:p w14:paraId="43093148" w14:textId="77777777" w:rsidR="00E128EB" w:rsidRDefault="001A4C00">
      <w:pPr>
        <w:pStyle w:val="Heading3"/>
      </w:pPr>
      <w:bookmarkStart w:id="52" w:name="vankomisin"/>
      <w:bookmarkStart w:id="53" w:name="_Toc243080776"/>
      <w:bookmarkEnd w:id="50"/>
      <w:r>
        <w:t>3.20 Vankomisin</w:t>
      </w:r>
      <w:bookmarkEnd w:id="53"/>
    </w:p>
    <w:p w14:paraId="52B47D48" w14:textId="77777777" w:rsidR="00E128EB" w:rsidRDefault="001A4C00">
      <w:pPr>
        <w:pStyle w:val="FirstParagraph"/>
      </w:pPr>
      <w:r>
        <w:rPr>
          <w:b/>
          <w:bCs/>
        </w:rPr>
        <w:t>Kalkulator berat badan</w:t>
      </w:r>
      <w:r>
        <w:t xml:space="preserve"> (IDAI hlm. 27,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E128EB" w14:paraId="4D81FB7F"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71372319" w14:textId="77777777" w:rsidR="00E128EB" w:rsidRDefault="001A4C00">
            <w:pPr>
              <w:pStyle w:val="Compact"/>
            </w:pPr>
            <w:r>
              <w:rPr>
                <w:sz w:val="19"/>
              </w:rPr>
              <w:t>Rute</w:t>
            </w:r>
          </w:p>
        </w:tc>
        <w:tc>
          <w:tcPr>
            <w:tcW w:w="1980" w:type="dxa"/>
            <w:shd w:val="clear" w:color="auto" w:fill="DCE6F1"/>
          </w:tcPr>
          <w:p w14:paraId="6B4A5E28" w14:textId="77777777" w:rsidR="00E128EB" w:rsidRDefault="001A4C00">
            <w:pPr>
              <w:pStyle w:val="Compact"/>
            </w:pPr>
            <w:r>
              <w:rPr>
                <w:sz w:val="19"/>
              </w:rPr>
              <w:t>Infeksi ringan–sedang</w:t>
            </w:r>
          </w:p>
        </w:tc>
        <w:tc>
          <w:tcPr>
            <w:tcW w:w="1980" w:type="dxa"/>
            <w:shd w:val="clear" w:color="auto" w:fill="DCE6F1"/>
          </w:tcPr>
          <w:p w14:paraId="1F0B09E9" w14:textId="77777777" w:rsidR="00E128EB" w:rsidRDefault="001A4C00">
            <w:pPr>
              <w:pStyle w:val="Compact"/>
            </w:pPr>
            <w:r>
              <w:rPr>
                <w:sz w:val="19"/>
              </w:rPr>
              <w:t>Infeksi berat</w:t>
            </w:r>
          </w:p>
        </w:tc>
        <w:tc>
          <w:tcPr>
            <w:tcW w:w="1980" w:type="dxa"/>
            <w:shd w:val="clear" w:color="auto" w:fill="DCE6F1"/>
          </w:tcPr>
          <w:p w14:paraId="05880059" w14:textId="77777777" w:rsidR="00E128EB" w:rsidRDefault="001A4C00">
            <w:pPr>
              <w:pStyle w:val="Compact"/>
            </w:pPr>
            <w:r>
              <w:rPr>
                <w:sz w:val="19"/>
              </w:rPr>
              <w:t>Keterangan</w:t>
            </w:r>
          </w:p>
        </w:tc>
      </w:tr>
      <w:tr w:rsidR="00E128EB" w14:paraId="53592283" w14:textId="77777777">
        <w:tc>
          <w:tcPr>
            <w:tcW w:w="1980" w:type="dxa"/>
          </w:tcPr>
          <w:p w14:paraId="0E9A1493" w14:textId="77777777" w:rsidR="00E128EB" w:rsidRDefault="001A4C00">
            <w:pPr>
              <w:pStyle w:val="Compact"/>
            </w:pPr>
            <w:r>
              <w:rPr>
                <w:sz w:val="19"/>
              </w:rPr>
              <w:t>IV</w:t>
            </w:r>
          </w:p>
        </w:tc>
        <w:tc>
          <w:tcPr>
            <w:tcW w:w="1980" w:type="dxa"/>
          </w:tcPr>
          <w:p w14:paraId="48141249" w14:textId="77777777" w:rsidR="00E128EB" w:rsidRDefault="001A4C00">
            <w:pPr>
              <w:pStyle w:val="Compact"/>
            </w:pPr>
            <w:r>
              <w:rPr>
                <w:sz w:val="19"/>
              </w:rPr>
              <w:t>30–40 mg dalam 3–4 dosis (dosis harian dewasa, 1–2 g)</w:t>
            </w:r>
          </w:p>
        </w:tc>
        <w:tc>
          <w:tcPr>
            <w:tcW w:w="1980" w:type="dxa"/>
          </w:tcPr>
          <w:p w14:paraId="450E4DEA" w14:textId="77777777" w:rsidR="00E128EB" w:rsidRDefault="001A4C00">
            <w:pPr>
              <w:pStyle w:val="Compact"/>
            </w:pPr>
            <w:r>
              <w:rPr>
                <w:sz w:val="19"/>
              </w:rPr>
              <w:t>60–70 mg dalam 3–4 dosis</w:t>
            </w:r>
          </w:p>
        </w:tc>
        <w:tc>
          <w:tcPr>
            <w:tcW w:w="1980" w:type="dxa"/>
          </w:tcPr>
          <w:p w14:paraId="50CFEA37" w14:textId="77777777" w:rsidR="00E128EB" w:rsidRDefault="001A4C00">
            <w:pPr>
              <w:pStyle w:val="Compact"/>
            </w:pPr>
            <w:r>
              <w:rPr>
                <w:sz w:val="19"/>
              </w:rPr>
              <w:t>Dosis dan frekuensi individual berdasarkan analisis konsentrasi serum</w:t>
            </w:r>
          </w:p>
        </w:tc>
      </w:tr>
    </w:tbl>
    <w:p w14:paraId="1D8DCFF6" w14:textId="77777777" w:rsidR="00E128EB" w:rsidRDefault="001A4C00">
      <w:pPr>
        <w:pStyle w:val="BodyText"/>
      </w:pPr>
      <w:r>
        <w:rPr>
          <w:b/>
          <w:bCs/>
        </w:rPr>
        <w:t>Sediaan</w:t>
      </w:r>
      <w:r>
        <w:t xml:space="preserve"> (FORNAS 2025 hlm. 35)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82"/>
        <w:gridCol w:w="1939"/>
      </w:tblGrid>
      <w:tr w:rsidR="00E128EB" w14:paraId="599777F2"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46FD812" w14:textId="77777777" w:rsidR="00E128EB" w:rsidRDefault="001A4C00">
            <w:pPr>
              <w:pStyle w:val="Compact"/>
            </w:pPr>
            <w:r>
              <w:rPr>
                <w:sz w:val="19"/>
              </w:rPr>
              <w:t>Sediaan</w:t>
            </w:r>
          </w:p>
        </w:tc>
        <w:tc>
          <w:tcPr>
            <w:tcW w:w="0" w:type="auto"/>
            <w:shd w:val="clear" w:color="auto" w:fill="DCE6F1"/>
          </w:tcPr>
          <w:p w14:paraId="31C12439" w14:textId="77777777" w:rsidR="00E128EB" w:rsidRDefault="001A4C00">
            <w:pPr>
              <w:pStyle w:val="Compact"/>
            </w:pPr>
            <w:r>
              <w:rPr>
                <w:sz w:val="19"/>
              </w:rPr>
              <w:t>Peresepan maksimal</w:t>
            </w:r>
          </w:p>
        </w:tc>
      </w:tr>
      <w:tr w:rsidR="00E128EB" w14:paraId="3D5174B6" w14:textId="77777777">
        <w:tc>
          <w:tcPr>
            <w:tcW w:w="0" w:type="auto"/>
          </w:tcPr>
          <w:p w14:paraId="22E16591" w14:textId="77777777" w:rsidR="00E128EB" w:rsidRDefault="001A4C00">
            <w:pPr>
              <w:pStyle w:val="Compact"/>
            </w:pPr>
            <w:r>
              <w:rPr>
                <w:sz w:val="19"/>
              </w:rPr>
              <w:t>Injeksi 500 mg</w:t>
            </w:r>
          </w:p>
        </w:tc>
        <w:tc>
          <w:tcPr>
            <w:tcW w:w="0" w:type="auto"/>
          </w:tcPr>
          <w:p w14:paraId="3C023FAC" w14:textId="77777777" w:rsidR="00E128EB" w:rsidRDefault="001A4C00">
            <w:pPr>
              <w:pStyle w:val="Compact"/>
            </w:pPr>
            <w:r>
              <w:rPr>
                <w:sz w:val="19"/>
              </w:rPr>
              <w:t>Maks 10 hari/kasus</w:t>
            </w:r>
          </w:p>
        </w:tc>
      </w:tr>
    </w:tbl>
    <w:p w14:paraId="78F7520A" w14:textId="77777777" w:rsidR="00E128EB" w:rsidRDefault="001A4C00">
      <w:pPr>
        <w:pStyle w:val="BodyText"/>
      </w:pPr>
      <w:r>
        <w:t>Restriksi FORNAS: diberikan atas persetujuan KFT/KPRA/pimpinan RS untuk antibiotik lini ketiga (</w:t>
      </w:r>
      <w:r>
        <w:rPr>
          <w:i/>
          <w:iCs/>
        </w:rPr>
        <w:t>reserved antibiotic</w:t>
      </w:r>
      <w:r>
        <w:t>) pada infeksi oleh kuman MRSA atau MRSE positif (dibuktikan dengan hasil kultur).</w:t>
      </w:r>
    </w:p>
    <w:p w14:paraId="4313475D" w14:textId="77777777" w:rsidR="00E128EB" w:rsidRDefault="001A4C00">
      <w:pPr>
        <w:pStyle w:val="BodyText"/>
      </w:pPr>
      <w:r>
        <w:rPr>
          <w:b/>
          <w:bCs/>
        </w:rPr>
        <w:t>Aturan penggunaan</w:t>
      </w:r>
    </w:p>
    <w:p w14:paraId="55A58CD5" w14:textId="77777777" w:rsidR="00E128EB" w:rsidRDefault="001A4C00" w:rsidP="001A4C00">
      <w:pPr>
        <w:pStyle w:val="Compact"/>
        <w:numPr>
          <w:ilvl w:val="0"/>
          <w:numId w:val="147"/>
        </w:numPr>
      </w:pPr>
      <w:r>
        <w:t>Dosis harian dibagi 3–4 dosis; dosis dan frekuensi individual berdasarkan analisis konsentrasi serum (IDAI).</w:t>
      </w:r>
    </w:p>
    <w:p w14:paraId="4B189D3F" w14:textId="77777777" w:rsidR="00E128EB" w:rsidRDefault="001A4C00" w:rsidP="001A4C00">
      <w:pPr>
        <w:pStyle w:val="Compact"/>
        <w:numPr>
          <w:ilvl w:val="0"/>
          <w:numId w:val="147"/>
        </w:numPr>
      </w:pPr>
      <w:r>
        <w:t>Diberikan dalam larutan encer selama tidak kurang dari 60 menit untuk menghindari reaksi akibat infus cepat (label vankomisin).</w:t>
      </w:r>
    </w:p>
    <w:p w14:paraId="0A5559E0" w14:textId="77777777" w:rsidR="00E128EB" w:rsidRDefault="001A4C00">
      <w:pPr>
        <w:pStyle w:val="FirstParagraph"/>
      </w:pPr>
      <w:r>
        <w:rPr>
          <w:b/>
          <w:bCs/>
        </w:rPr>
        <w:t>Manfaat obat</w:t>
      </w:r>
      <w:r>
        <w:t xml:space="preserve"> (label vankomisin injeksi)</w:t>
      </w:r>
    </w:p>
    <w:p w14:paraId="07658DA4" w14:textId="77777777" w:rsidR="00E128EB" w:rsidRDefault="001A4C00" w:rsidP="001A4C00">
      <w:pPr>
        <w:pStyle w:val="Compact"/>
        <w:numPr>
          <w:ilvl w:val="0"/>
          <w:numId w:val="148"/>
        </w:numPr>
      </w:pPr>
      <w:r>
        <w:t>Infeksi berat oleh stafilokokus yang resisten metisilin (resisten beta-laktam).</w:t>
      </w:r>
    </w:p>
    <w:p w14:paraId="5DF786F2" w14:textId="77777777" w:rsidR="00E128EB" w:rsidRDefault="001A4C00" w:rsidP="001A4C00">
      <w:pPr>
        <w:pStyle w:val="Compact"/>
        <w:numPr>
          <w:ilvl w:val="0"/>
          <w:numId w:val="148"/>
        </w:numPr>
      </w:pPr>
      <w:r>
        <w:t>Pasien alergi penisilin, pasien yang tidak dapat menerima atau tidak berespons terhadap obat lain termasuk penisilin atau sefalosporin, dan infeksi oleh organisme peka vankomisin yang resisten terhadap obat lain.</w:t>
      </w:r>
    </w:p>
    <w:p w14:paraId="7C00DEDB" w14:textId="77777777" w:rsidR="00E128EB" w:rsidRDefault="001A4C00" w:rsidP="001A4C00">
      <w:pPr>
        <w:pStyle w:val="Compact"/>
        <w:numPr>
          <w:ilvl w:val="0"/>
          <w:numId w:val="148"/>
        </w:numPr>
      </w:pPr>
      <w:r>
        <w:t>Endokarditis stafilokokus; juga dilaporkan efektif pada septikemia, infeksi tulang, infeksi saluran napas bawah, serta infeksi kulit dan struktur kulit oleh stafilokokus.</w:t>
      </w:r>
    </w:p>
    <w:p w14:paraId="48727BCF" w14:textId="77777777" w:rsidR="00E128EB" w:rsidRDefault="001A4C00">
      <w:pPr>
        <w:pStyle w:val="FirstParagraph"/>
      </w:pPr>
      <w:r>
        <w:rPr>
          <w:b/>
          <w:bCs/>
        </w:rPr>
        <w:t>Efek samping</w:t>
      </w:r>
      <w:r>
        <w:t xml:space="preserve"> (label vankomisin injeksi)</w:t>
      </w:r>
    </w:p>
    <w:p w14:paraId="6B047E9A" w14:textId="77777777" w:rsidR="00E128EB" w:rsidRDefault="001A4C00" w:rsidP="001A4C00">
      <w:pPr>
        <w:pStyle w:val="Compact"/>
        <w:numPr>
          <w:ilvl w:val="0"/>
          <w:numId w:val="149"/>
        </w:numPr>
      </w:pPr>
      <w:r>
        <w:lastRenderedPageBreak/>
        <w:t>Reaksi infus (terutama bila infus cepat): reaksi anafilaktoid termasuk hipotensi, mengi, sesak, urtikaria, gatal; kemerahan tubuh bagian atas (</w:t>
      </w:r>
      <w:r>
        <w:rPr>
          <w:i/>
          <w:iCs/>
        </w:rPr>
        <w:t>red neck</w:t>
      </w:r>
      <w:r>
        <w:t>); nyeri dan spasme otot dada dan punggung.</w:t>
      </w:r>
    </w:p>
    <w:p w14:paraId="2679C1F3" w14:textId="77777777" w:rsidR="00E128EB" w:rsidRDefault="001A4C00" w:rsidP="001A4C00">
      <w:pPr>
        <w:pStyle w:val="Compact"/>
        <w:numPr>
          <w:ilvl w:val="0"/>
          <w:numId w:val="149"/>
        </w:numPr>
      </w:pPr>
      <w:r>
        <w:t>Nefrotoksisitas: cedera ginjal akut; nefritis interstisial.</w:t>
      </w:r>
    </w:p>
    <w:p w14:paraId="28123F40" w14:textId="77777777" w:rsidR="00E128EB" w:rsidRDefault="001A4C00" w:rsidP="001A4C00">
      <w:pPr>
        <w:pStyle w:val="Compact"/>
        <w:numPr>
          <w:ilvl w:val="0"/>
          <w:numId w:val="149"/>
        </w:numPr>
      </w:pPr>
      <w:r>
        <w:t>Ototoksisitas: gangguan pendengaran, sebagian besar pada pasien dengan gangguan ginjal atau gangguan pendengaran sebelumnya.</w:t>
      </w:r>
    </w:p>
    <w:p w14:paraId="5F114806" w14:textId="77777777" w:rsidR="00E128EB" w:rsidRDefault="001A4C00" w:rsidP="001A4C00">
      <w:pPr>
        <w:pStyle w:val="Compact"/>
        <w:numPr>
          <w:ilvl w:val="0"/>
          <w:numId w:val="149"/>
        </w:numPr>
      </w:pPr>
      <w:r>
        <w:t>Neutropenia reversibel, biasanya mulai 1 minggu atau lebih setelah terapi dimulai atau setelah dosis total lebih dari 25 g.</w:t>
      </w:r>
    </w:p>
    <w:p w14:paraId="3504FCDA" w14:textId="77777777" w:rsidR="00E128EB" w:rsidRDefault="001A4C00" w:rsidP="001A4C00">
      <w:pPr>
        <w:pStyle w:val="Compact"/>
        <w:numPr>
          <w:ilvl w:val="0"/>
          <w:numId w:val="149"/>
        </w:numPr>
      </w:pPr>
      <w:r>
        <w:t>Kolitis pseudomembranosa.</w:t>
      </w:r>
    </w:p>
    <w:p w14:paraId="1B64F58A" w14:textId="77777777" w:rsidR="00E128EB" w:rsidRDefault="001A4C00">
      <w:pPr>
        <w:pStyle w:val="FirstParagraph"/>
      </w:pPr>
      <w:r>
        <w:rPr>
          <w:b/>
          <w:bCs/>
        </w:rPr>
        <w:t>Peringatan</w:t>
      </w:r>
      <w:r>
        <w:t xml:space="preserve"> (label vankomisin injeksi)</w:t>
      </w:r>
    </w:p>
    <w:p w14:paraId="0B2C6768" w14:textId="77777777" w:rsidR="00E128EB" w:rsidRDefault="001A4C00" w:rsidP="001A4C00">
      <w:pPr>
        <w:pStyle w:val="Compact"/>
        <w:numPr>
          <w:ilvl w:val="0"/>
          <w:numId w:val="150"/>
        </w:numPr>
      </w:pPr>
      <w:r>
        <w:t>Kontraindikasi: hipersensitivitas terhadap vankomisin.</w:t>
      </w:r>
    </w:p>
    <w:p w14:paraId="4187C411" w14:textId="77777777" w:rsidR="00E128EB" w:rsidRDefault="001A4C00" w:rsidP="001A4C00">
      <w:pPr>
        <w:pStyle w:val="Compact"/>
        <w:numPr>
          <w:ilvl w:val="0"/>
          <w:numId w:val="150"/>
        </w:numPr>
      </w:pPr>
      <w:r>
        <w:t>Pemberian bolus cepat dapat disertai hipotensi berat, termasuk syok dan, jarang, henti jantung.</w:t>
      </w:r>
    </w:p>
    <w:p w14:paraId="10799E5D" w14:textId="77777777" w:rsidR="00E128EB" w:rsidRDefault="001A4C00" w:rsidP="001A4C00">
      <w:pPr>
        <w:pStyle w:val="Compact"/>
        <w:numPr>
          <w:ilvl w:val="0"/>
          <w:numId w:val="150"/>
        </w:numPr>
      </w:pPr>
      <w:r>
        <w:t>Pantau fungsi ginjal; risiko cedera ginjal akut meningkat seiring kadar serum.</w:t>
      </w:r>
    </w:p>
    <w:p w14:paraId="24BD15A0" w14:textId="77777777" w:rsidR="00E128EB" w:rsidRDefault="001A4C00" w:rsidP="001A4C00">
      <w:pPr>
        <w:pStyle w:val="Compact"/>
        <w:numPr>
          <w:ilvl w:val="0"/>
          <w:numId w:val="150"/>
        </w:numPr>
      </w:pPr>
      <w:r>
        <w:t>Ototoksisitas dapat sementara atau permanen.</w:t>
      </w:r>
    </w:p>
    <w:p w14:paraId="04F36BAD" w14:textId="77777777" w:rsidR="00E128EB" w:rsidRDefault="001A4C00" w:rsidP="001A4C00">
      <w:pPr>
        <w:pStyle w:val="Compact"/>
        <w:numPr>
          <w:ilvl w:val="0"/>
          <w:numId w:val="150"/>
        </w:numPr>
      </w:pPr>
      <w:r>
        <w:t xml:space="preserve">Reaksi kulit berat, diare terkait </w:t>
      </w:r>
      <w:r>
        <w:rPr>
          <w:i/>
          <w:iCs/>
        </w:rPr>
        <w:t>Clostridioides difficile</w:t>
      </w:r>
      <w:r>
        <w:t>, dan vaskulitis oklusif retina hemoragik.</w:t>
      </w:r>
    </w:p>
    <w:p w14:paraId="09768971" w14:textId="77777777" w:rsidR="00E128EB" w:rsidRDefault="001A4C00">
      <w:pPr>
        <w:pStyle w:val="FirstParagraph"/>
      </w:pPr>
      <w:r>
        <w:rPr>
          <w:b/>
          <w:bCs/>
        </w:rPr>
        <w:t>Farmakokinetik</w:t>
      </w:r>
      <w:r>
        <w:t xml:space="preserve"> (label vankomisin injeksi)</w:t>
      </w:r>
    </w:p>
    <w:p w14:paraId="2383735E" w14:textId="77777777" w:rsidR="00E128EB" w:rsidRDefault="001A4C00" w:rsidP="001A4C00">
      <w:pPr>
        <w:pStyle w:val="Compact"/>
        <w:numPr>
          <w:ilvl w:val="0"/>
          <w:numId w:val="151"/>
        </w:numPr>
      </w:pPr>
      <w:r>
        <w:t>Diserap buruk setelah pemberian oral.</w:t>
      </w:r>
    </w:p>
    <w:p w14:paraId="04EDA349" w14:textId="77777777" w:rsidR="00E128EB" w:rsidRDefault="001A4C00" w:rsidP="001A4C00">
      <w:pPr>
        <w:pStyle w:val="Compact"/>
        <w:numPr>
          <w:ilvl w:val="0"/>
          <w:numId w:val="151"/>
        </w:numPr>
      </w:pPr>
      <w:r>
        <w:t>Waktu paruh eliminasi rata-rata 4–6 jam pada fungsi ginjal normal; sekitar 7,5 hari pada pasien anefrik.</w:t>
      </w:r>
    </w:p>
    <w:p w14:paraId="2B9DDB99" w14:textId="77777777" w:rsidR="00E128EB" w:rsidRDefault="001A4C00" w:rsidP="001A4C00">
      <w:pPr>
        <w:pStyle w:val="Compact"/>
        <w:numPr>
          <w:ilvl w:val="0"/>
          <w:numId w:val="151"/>
        </w:numPr>
      </w:pPr>
      <w:r>
        <w:t>Sekitar 75% dosis dikeluarkan di urin melalui filtrasi glomerulus dalam 24 jam pertama; tidak ada metabolisme yang nyata.</w:t>
      </w:r>
    </w:p>
    <w:p w14:paraId="61FE3946" w14:textId="77777777" w:rsidR="00E128EB" w:rsidRDefault="001A4C00" w:rsidP="001A4C00">
      <w:pPr>
        <w:pStyle w:val="Compact"/>
        <w:numPr>
          <w:ilvl w:val="0"/>
          <w:numId w:val="151"/>
        </w:numPr>
      </w:pPr>
      <w:r>
        <w:t>Sekitar 55% terikat protein serum.</w:t>
      </w:r>
    </w:p>
    <w:p w14:paraId="70E81136" w14:textId="77777777" w:rsidR="00E128EB" w:rsidRDefault="001A4C00" w:rsidP="001A4C00">
      <w:pPr>
        <w:pStyle w:val="Compact"/>
        <w:numPr>
          <w:ilvl w:val="0"/>
          <w:numId w:val="151"/>
        </w:numPr>
      </w:pPr>
      <w:r>
        <w:t>Tidak mudah berdifusi melalui meninges normal ke cairan spinal.</w:t>
      </w:r>
    </w:p>
    <w:p w14:paraId="11E93C35" w14:textId="77777777" w:rsidR="00E128EB" w:rsidRDefault="001A4C00">
      <w:pPr>
        <w:pStyle w:val="FirstParagraph"/>
      </w:pPr>
      <w:r>
        <w:rPr>
          <w:b/>
          <w:bCs/>
        </w:rPr>
        <w:t>Farmakodinamik</w:t>
      </w:r>
      <w:r>
        <w:t xml:space="preserve"> (label vankomisin injeksi)</w:t>
      </w:r>
    </w:p>
    <w:p w14:paraId="3BB76CD5" w14:textId="77777777" w:rsidR="00E128EB" w:rsidRDefault="001A4C00" w:rsidP="001A4C00">
      <w:pPr>
        <w:pStyle w:val="Compact"/>
        <w:numPr>
          <w:ilvl w:val="0"/>
          <w:numId w:val="152"/>
        </w:numPr>
      </w:pPr>
      <w:r>
        <w:t>Aksi bakterisidal terutama melalui hambatan biosintesis dinding sel; vankomisin juga mengubah permeabilitas membran sel bakteri dan sintesis RNA.</w:t>
      </w:r>
    </w:p>
    <w:p w14:paraId="06D70E56" w14:textId="77777777" w:rsidR="00E128EB" w:rsidRDefault="001A4C00" w:rsidP="001A4C00">
      <w:pPr>
        <w:pStyle w:val="Compact"/>
        <w:numPr>
          <w:ilvl w:val="0"/>
          <w:numId w:val="152"/>
        </w:numPr>
      </w:pPr>
      <w:r>
        <w:t>Tidak ada resistensi silang dengan antibiotik lain; tidak aktif in vitro terhadap basil Gram-negatif, mikobakteria, atau jamur.</w:t>
      </w:r>
    </w:p>
    <w:p w14:paraId="034D9C63" w14:textId="77777777" w:rsidR="00E128EB" w:rsidRDefault="001A4C00">
      <w:pPr>
        <w:pStyle w:val="FirstParagraph"/>
      </w:pPr>
      <w:r>
        <w:rPr>
          <w:b/>
          <w:bCs/>
        </w:rPr>
        <w:t>Daftar pustaka</w:t>
      </w:r>
    </w:p>
    <w:p w14:paraId="53753CB5" w14:textId="77777777" w:rsidR="00E128EB" w:rsidRDefault="001A4C00" w:rsidP="001A4C00">
      <w:pPr>
        <w:pStyle w:val="Compact"/>
        <w:numPr>
          <w:ilvl w:val="0"/>
          <w:numId w:val="153"/>
        </w:numPr>
      </w:pPr>
      <w:r>
        <w:t xml:space="preserve">Satuan Tugas Farmasi Pediatri IDAI. </w:t>
      </w:r>
      <w:r>
        <w:rPr>
          <w:i/>
          <w:iCs/>
        </w:rPr>
        <w:t>Buku Saku Dosis Obat Pediatri.</w:t>
      </w:r>
      <w:r>
        <w:t xml:space="preserve"> Jakarta: Ikatan Dokter Anak Indonesia; 2016. https://www.idai.or.id</w:t>
      </w:r>
    </w:p>
    <w:p w14:paraId="53A6D52E" w14:textId="77777777" w:rsidR="00E128EB" w:rsidRDefault="001A4C00" w:rsidP="001A4C00">
      <w:pPr>
        <w:pStyle w:val="Compact"/>
        <w:numPr>
          <w:ilvl w:val="0"/>
          <w:numId w:val="153"/>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424D25FE" w14:textId="77777777" w:rsidR="00E128EB" w:rsidRDefault="001A4C00" w:rsidP="001A4C00">
      <w:pPr>
        <w:pStyle w:val="Compact"/>
        <w:numPr>
          <w:ilvl w:val="0"/>
          <w:numId w:val="153"/>
        </w:numPr>
      </w:pPr>
      <w:r>
        <w:t>Vancomycin Hydrochloride for Injection, USP (Mylan Institutional), label DailyMed. https://dailymed.nlm.nih.gov/dailymed/drugInfo.cfm?setid=2dc7b3d6-3874-40ac-b8aa-7bcfe2dc0cdf</w:t>
      </w:r>
    </w:p>
    <w:p w14:paraId="24B76AC6" w14:textId="77777777" w:rsidR="00E128EB" w:rsidRDefault="001A4C00">
      <w:r>
        <w:pict w14:anchorId="46667AFA">
          <v:rect id="_x0000_i1046" style="width:0;height:1.5pt" o:hralign="center" o:hrstd="t" o:hr="t"/>
        </w:pict>
      </w:r>
    </w:p>
    <w:p w14:paraId="2B87FE2E" w14:textId="77777777" w:rsidR="00E128EB" w:rsidRDefault="001A4C00">
      <w:pPr>
        <w:pStyle w:val="Heading3"/>
      </w:pPr>
      <w:bookmarkStart w:id="54" w:name="seftazidim"/>
      <w:bookmarkStart w:id="55" w:name="_Toc243080777"/>
      <w:bookmarkEnd w:id="52"/>
      <w:r>
        <w:t>3.21 Seftazidim</w:t>
      </w:r>
      <w:bookmarkEnd w:id="55"/>
    </w:p>
    <w:p w14:paraId="1B2EF2CB" w14:textId="77777777" w:rsidR="00E128EB" w:rsidRDefault="001A4C00">
      <w:pPr>
        <w:pStyle w:val="FirstParagraph"/>
      </w:pPr>
      <w:r>
        <w:rPr>
          <w:b/>
          <w:bCs/>
        </w:rPr>
        <w:t>Kalkulator berat badan</w:t>
      </w:r>
    </w:p>
    <w:p w14:paraId="7325258B" w14:textId="77777777" w:rsidR="00E128EB" w:rsidRDefault="001A4C00">
      <w:pPr>
        <w:pStyle w:val="BodyText"/>
      </w:pPr>
      <w:r>
        <w:t>IDAI hlm. 14,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E128EB" w14:paraId="3C6E8F4D"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731E307E" w14:textId="77777777" w:rsidR="00E128EB" w:rsidRDefault="001A4C00">
            <w:pPr>
              <w:pStyle w:val="Compact"/>
            </w:pPr>
            <w:r>
              <w:rPr>
                <w:sz w:val="19"/>
              </w:rPr>
              <w:t>Rute</w:t>
            </w:r>
          </w:p>
        </w:tc>
        <w:tc>
          <w:tcPr>
            <w:tcW w:w="1980" w:type="dxa"/>
            <w:shd w:val="clear" w:color="auto" w:fill="DCE6F1"/>
          </w:tcPr>
          <w:p w14:paraId="68373A4C" w14:textId="77777777" w:rsidR="00E128EB" w:rsidRDefault="001A4C00">
            <w:pPr>
              <w:pStyle w:val="Compact"/>
            </w:pPr>
            <w:r>
              <w:rPr>
                <w:sz w:val="19"/>
              </w:rPr>
              <w:t>Infeksi ringan–sedang</w:t>
            </w:r>
          </w:p>
        </w:tc>
        <w:tc>
          <w:tcPr>
            <w:tcW w:w="1980" w:type="dxa"/>
            <w:shd w:val="clear" w:color="auto" w:fill="DCE6F1"/>
          </w:tcPr>
          <w:p w14:paraId="29C45E70" w14:textId="77777777" w:rsidR="00E128EB" w:rsidRDefault="001A4C00">
            <w:pPr>
              <w:pStyle w:val="Compact"/>
            </w:pPr>
            <w:r>
              <w:rPr>
                <w:sz w:val="19"/>
              </w:rPr>
              <w:t>Infeksi berat</w:t>
            </w:r>
          </w:p>
        </w:tc>
        <w:tc>
          <w:tcPr>
            <w:tcW w:w="1980" w:type="dxa"/>
            <w:shd w:val="clear" w:color="auto" w:fill="DCE6F1"/>
          </w:tcPr>
          <w:p w14:paraId="6D67A695" w14:textId="77777777" w:rsidR="00E128EB" w:rsidRDefault="001A4C00">
            <w:pPr>
              <w:pStyle w:val="Compact"/>
            </w:pPr>
            <w:r>
              <w:rPr>
                <w:sz w:val="19"/>
              </w:rPr>
              <w:t>Keterangan</w:t>
            </w:r>
          </w:p>
        </w:tc>
      </w:tr>
      <w:tr w:rsidR="00E128EB" w14:paraId="2AEF1ED5" w14:textId="77777777">
        <w:tc>
          <w:tcPr>
            <w:tcW w:w="1980" w:type="dxa"/>
          </w:tcPr>
          <w:p w14:paraId="787C4979" w14:textId="77777777" w:rsidR="00E128EB" w:rsidRDefault="001A4C00">
            <w:pPr>
              <w:pStyle w:val="Compact"/>
            </w:pPr>
            <w:r>
              <w:rPr>
                <w:sz w:val="19"/>
              </w:rPr>
              <w:t>IV, IM</w:t>
            </w:r>
          </w:p>
        </w:tc>
        <w:tc>
          <w:tcPr>
            <w:tcW w:w="1980" w:type="dxa"/>
          </w:tcPr>
          <w:p w14:paraId="531B9241" w14:textId="77777777" w:rsidR="00E128EB" w:rsidRDefault="001A4C00">
            <w:pPr>
              <w:pStyle w:val="Compact"/>
            </w:pPr>
            <w:r>
              <w:rPr>
                <w:sz w:val="19"/>
              </w:rPr>
              <w:t>90–150 mg dalam 3 dosis (dosis harian dewasa, 3 g)</w:t>
            </w:r>
          </w:p>
        </w:tc>
        <w:tc>
          <w:tcPr>
            <w:tcW w:w="1980" w:type="dxa"/>
          </w:tcPr>
          <w:p w14:paraId="63C6A5A5" w14:textId="77777777" w:rsidR="00E128EB" w:rsidRDefault="001A4C00">
            <w:pPr>
              <w:pStyle w:val="Compact"/>
            </w:pPr>
            <w:r>
              <w:rPr>
                <w:sz w:val="19"/>
              </w:rPr>
              <w:t>200–300 mg dalam 3 dosis (maksimal 8–12 g/hari)</w:t>
            </w:r>
          </w:p>
        </w:tc>
        <w:tc>
          <w:tcPr>
            <w:tcW w:w="1980" w:type="dxa"/>
          </w:tcPr>
          <w:p w14:paraId="56CDA992" w14:textId="77777777" w:rsidR="00E128EB" w:rsidRDefault="001A4C00">
            <w:pPr>
              <w:pStyle w:val="Compact"/>
            </w:pPr>
            <w:r>
              <w:rPr>
                <w:sz w:val="19"/>
              </w:rPr>
              <w:t>Spektrum luas. Bekerja sebagai anti-</w:t>
            </w:r>
            <w:r>
              <w:rPr>
                <w:i/>
                <w:iCs/>
                <w:sz w:val="19"/>
              </w:rPr>
              <w:t>Pseudomonas</w:t>
            </w:r>
          </w:p>
        </w:tc>
      </w:tr>
    </w:tbl>
    <w:p w14:paraId="327E8E39" w14:textId="77777777" w:rsidR="00E128EB" w:rsidRDefault="001A4C00">
      <w:pPr>
        <w:pStyle w:val="BodyText"/>
      </w:pPr>
      <w:r>
        <w:t>IDAI hlm. 33, neonatus (IV atau IM):</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16"/>
        <w:gridCol w:w="1634"/>
        <w:gridCol w:w="2597"/>
      </w:tblGrid>
      <w:tr w:rsidR="00E128EB" w14:paraId="0E7C0B9E"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C22E711" w14:textId="77777777" w:rsidR="00E128EB" w:rsidRDefault="001A4C00">
            <w:pPr>
              <w:pStyle w:val="Compact"/>
            </w:pPr>
            <w:r>
              <w:rPr>
                <w:sz w:val="19"/>
              </w:rPr>
              <w:t>Berat badan</w:t>
            </w:r>
          </w:p>
        </w:tc>
        <w:tc>
          <w:tcPr>
            <w:tcW w:w="0" w:type="auto"/>
            <w:shd w:val="clear" w:color="auto" w:fill="DCE6F1"/>
          </w:tcPr>
          <w:p w14:paraId="22074028" w14:textId="77777777" w:rsidR="00E128EB" w:rsidRDefault="001A4C00">
            <w:pPr>
              <w:pStyle w:val="Compact"/>
            </w:pPr>
            <w:r>
              <w:rPr>
                <w:sz w:val="19"/>
              </w:rPr>
              <w:t>Umur pascanatal</w:t>
            </w:r>
          </w:p>
        </w:tc>
        <w:tc>
          <w:tcPr>
            <w:tcW w:w="0" w:type="auto"/>
            <w:shd w:val="clear" w:color="auto" w:fill="DCE6F1"/>
          </w:tcPr>
          <w:p w14:paraId="0B35153A" w14:textId="77777777" w:rsidR="00E128EB" w:rsidRDefault="001A4C00">
            <w:pPr>
              <w:pStyle w:val="Compact"/>
            </w:pPr>
            <w:r>
              <w:rPr>
                <w:sz w:val="19"/>
              </w:rPr>
              <w:t>Dosis</w:t>
            </w:r>
          </w:p>
        </w:tc>
      </w:tr>
      <w:tr w:rsidR="00E128EB" w14:paraId="0A344EE3" w14:textId="77777777">
        <w:tc>
          <w:tcPr>
            <w:tcW w:w="0" w:type="auto"/>
          </w:tcPr>
          <w:p w14:paraId="47D6730E" w14:textId="77777777" w:rsidR="00E128EB" w:rsidRDefault="001A4C00">
            <w:pPr>
              <w:pStyle w:val="Compact"/>
            </w:pPr>
            <w:r>
              <w:rPr>
                <w:sz w:val="19"/>
              </w:rPr>
              <w:t>&lt;1 kg</w:t>
            </w:r>
          </w:p>
        </w:tc>
        <w:tc>
          <w:tcPr>
            <w:tcW w:w="0" w:type="auto"/>
          </w:tcPr>
          <w:p w14:paraId="0908C4F1" w14:textId="77777777" w:rsidR="00E128EB" w:rsidRDefault="001A4C00">
            <w:pPr>
              <w:pStyle w:val="Compact"/>
            </w:pPr>
            <w:r>
              <w:rPr>
                <w:sz w:val="19"/>
              </w:rPr>
              <w:t>≤14 hari</w:t>
            </w:r>
          </w:p>
        </w:tc>
        <w:tc>
          <w:tcPr>
            <w:tcW w:w="0" w:type="auto"/>
          </w:tcPr>
          <w:p w14:paraId="307817C3" w14:textId="77777777" w:rsidR="00E128EB" w:rsidRDefault="001A4C00">
            <w:pPr>
              <w:pStyle w:val="Compact"/>
            </w:pPr>
            <w:r>
              <w:rPr>
                <w:sz w:val="19"/>
              </w:rPr>
              <w:t>50 mg/kg/dosis tiap 12 jam</w:t>
            </w:r>
          </w:p>
        </w:tc>
      </w:tr>
      <w:tr w:rsidR="00E128EB" w14:paraId="45C91718" w14:textId="77777777">
        <w:tc>
          <w:tcPr>
            <w:tcW w:w="0" w:type="auto"/>
          </w:tcPr>
          <w:p w14:paraId="13C3130A" w14:textId="77777777" w:rsidR="00E128EB" w:rsidRDefault="001A4C00">
            <w:pPr>
              <w:pStyle w:val="Compact"/>
            </w:pPr>
            <w:r>
              <w:rPr>
                <w:sz w:val="19"/>
              </w:rPr>
              <w:t>&lt;1 kg</w:t>
            </w:r>
          </w:p>
        </w:tc>
        <w:tc>
          <w:tcPr>
            <w:tcW w:w="0" w:type="auto"/>
          </w:tcPr>
          <w:p w14:paraId="3DBE1F6E" w14:textId="77777777" w:rsidR="00E128EB" w:rsidRDefault="001A4C00">
            <w:pPr>
              <w:pStyle w:val="Compact"/>
            </w:pPr>
            <w:r>
              <w:rPr>
                <w:sz w:val="19"/>
              </w:rPr>
              <w:t>15–28 hari</w:t>
            </w:r>
          </w:p>
        </w:tc>
        <w:tc>
          <w:tcPr>
            <w:tcW w:w="0" w:type="auto"/>
          </w:tcPr>
          <w:p w14:paraId="41C88CA9" w14:textId="77777777" w:rsidR="00E128EB" w:rsidRDefault="001A4C00">
            <w:pPr>
              <w:pStyle w:val="Compact"/>
            </w:pPr>
            <w:r>
              <w:rPr>
                <w:sz w:val="19"/>
              </w:rPr>
              <w:t>50 mg/kg/dosis tiap 8–12 jam</w:t>
            </w:r>
          </w:p>
        </w:tc>
      </w:tr>
      <w:tr w:rsidR="00E128EB" w14:paraId="2BE79FF3" w14:textId="77777777">
        <w:tc>
          <w:tcPr>
            <w:tcW w:w="0" w:type="auto"/>
          </w:tcPr>
          <w:p w14:paraId="4E87DC8B" w14:textId="77777777" w:rsidR="00E128EB" w:rsidRDefault="001A4C00">
            <w:pPr>
              <w:pStyle w:val="Compact"/>
            </w:pPr>
            <w:r>
              <w:rPr>
                <w:sz w:val="19"/>
              </w:rPr>
              <w:t>1–2 kg</w:t>
            </w:r>
          </w:p>
        </w:tc>
        <w:tc>
          <w:tcPr>
            <w:tcW w:w="0" w:type="auto"/>
          </w:tcPr>
          <w:p w14:paraId="4D249EC1" w14:textId="77777777" w:rsidR="00E128EB" w:rsidRDefault="001A4C00">
            <w:pPr>
              <w:pStyle w:val="Compact"/>
            </w:pPr>
            <w:r>
              <w:rPr>
                <w:sz w:val="19"/>
              </w:rPr>
              <w:t>≤7 hari</w:t>
            </w:r>
          </w:p>
        </w:tc>
        <w:tc>
          <w:tcPr>
            <w:tcW w:w="0" w:type="auto"/>
          </w:tcPr>
          <w:p w14:paraId="10EB3F49" w14:textId="77777777" w:rsidR="00E128EB" w:rsidRDefault="001A4C00">
            <w:pPr>
              <w:pStyle w:val="Compact"/>
            </w:pPr>
            <w:r>
              <w:rPr>
                <w:sz w:val="19"/>
              </w:rPr>
              <w:t>50 mg/kg/dosis tiap 12 jam</w:t>
            </w:r>
          </w:p>
        </w:tc>
      </w:tr>
      <w:tr w:rsidR="00E128EB" w14:paraId="06480381" w14:textId="77777777">
        <w:tc>
          <w:tcPr>
            <w:tcW w:w="0" w:type="auto"/>
          </w:tcPr>
          <w:p w14:paraId="6FEFEB3E" w14:textId="77777777" w:rsidR="00E128EB" w:rsidRDefault="001A4C00">
            <w:pPr>
              <w:pStyle w:val="Compact"/>
            </w:pPr>
            <w:r>
              <w:rPr>
                <w:sz w:val="19"/>
              </w:rPr>
              <w:t>1–2 kg</w:t>
            </w:r>
          </w:p>
        </w:tc>
        <w:tc>
          <w:tcPr>
            <w:tcW w:w="0" w:type="auto"/>
          </w:tcPr>
          <w:p w14:paraId="62208BAE" w14:textId="77777777" w:rsidR="00E128EB" w:rsidRDefault="001A4C00">
            <w:pPr>
              <w:pStyle w:val="Compact"/>
            </w:pPr>
            <w:r>
              <w:rPr>
                <w:sz w:val="19"/>
              </w:rPr>
              <w:t>8–28 hari</w:t>
            </w:r>
          </w:p>
        </w:tc>
        <w:tc>
          <w:tcPr>
            <w:tcW w:w="0" w:type="auto"/>
          </w:tcPr>
          <w:p w14:paraId="159B6A41" w14:textId="77777777" w:rsidR="00E128EB" w:rsidRDefault="001A4C00">
            <w:pPr>
              <w:pStyle w:val="Compact"/>
            </w:pPr>
            <w:r>
              <w:rPr>
                <w:sz w:val="19"/>
              </w:rPr>
              <w:t>50 mg/kg/dosis tiap 8–12 jam</w:t>
            </w:r>
          </w:p>
        </w:tc>
      </w:tr>
      <w:tr w:rsidR="00E128EB" w14:paraId="75D84348" w14:textId="77777777">
        <w:tc>
          <w:tcPr>
            <w:tcW w:w="0" w:type="auto"/>
          </w:tcPr>
          <w:p w14:paraId="13BB0EB5" w14:textId="77777777" w:rsidR="00E128EB" w:rsidRDefault="001A4C00">
            <w:pPr>
              <w:pStyle w:val="Compact"/>
            </w:pPr>
            <w:r>
              <w:rPr>
                <w:sz w:val="19"/>
              </w:rPr>
              <w:t>&gt;2 kg</w:t>
            </w:r>
          </w:p>
        </w:tc>
        <w:tc>
          <w:tcPr>
            <w:tcW w:w="0" w:type="auto"/>
          </w:tcPr>
          <w:p w14:paraId="0A2FFAFE" w14:textId="77777777" w:rsidR="00E128EB" w:rsidRDefault="001A4C00">
            <w:pPr>
              <w:pStyle w:val="Compact"/>
            </w:pPr>
            <w:r>
              <w:rPr>
                <w:sz w:val="19"/>
              </w:rPr>
              <w:t>≤7 hari</w:t>
            </w:r>
          </w:p>
        </w:tc>
        <w:tc>
          <w:tcPr>
            <w:tcW w:w="0" w:type="auto"/>
          </w:tcPr>
          <w:p w14:paraId="6DBC8F74" w14:textId="77777777" w:rsidR="00E128EB" w:rsidRDefault="001A4C00">
            <w:pPr>
              <w:pStyle w:val="Compact"/>
            </w:pPr>
            <w:r>
              <w:rPr>
                <w:sz w:val="19"/>
              </w:rPr>
              <w:t>50 mg/kg/dosis tiap 12 jam</w:t>
            </w:r>
          </w:p>
        </w:tc>
      </w:tr>
      <w:tr w:rsidR="00E128EB" w14:paraId="2EBCADE9" w14:textId="77777777">
        <w:tc>
          <w:tcPr>
            <w:tcW w:w="0" w:type="auto"/>
          </w:tcPr>
          <w:p w14:paraId="049A21F6" w14:textId="77777777" w:rsidR="00E128EB" w:rsidRDefault="001A4C00">
            <w:pPr>
              <w:pStyle w:val="Compact"/>
            </w:pPr>
            <w:r>
              <w:rPr>
                <w:sz w:val="19"/>
              </w:rPr>
              <w:t>&gt;2 kg</w:t>
            </w:r>
          </w:p>
        </w:tc>
        <w:tc>
          <w:tcPr>
            <w:tcW w:w="0" w:type="auto"/>
          </w:tcPr>
          <w:p w14:paraId="28159723" w14:textId="77777777" w:rsidR="00E128EB" w:rsidRDefault="001A4C00">
            <w:pPr>
              <w:pStyle w:val="Compact"/>
            </w:pPr>
            <w:r>
              <w:rPr>
                <w:sz w:val="19"/>
              </w:rPr>
              <w:t>8–28 hari</w:t>
            </w:r>
          </w:p>
        </w:tc>
        <w:tc>
          <w:tcPr>
            <w:tcW w:w="0" w:type="auto"/>
          </w:tcPr>
          <w:p w14:paraId="5F53D91A" w14:textId="77777777" w:rsidR="00E128EB" w:rsidRDefault="001A4C00">
            <w:pPr>
              <w:pStyle w:val="Compact"/>
            </w:pPr>
            <w:r>
              <w:rPr>
                <w:sz w:val="19"/>
              </w:rPr>
              <w:t>50 mg/kg/dosis tiap 8 jam</w:t>
            </w:r>
          </w:p>
        </w:tc>
      </w:tr>
    </w:tbl>
    <w:p w14:paraId="176899F7" w14:textId="77777777" w:rsidR="00E128EB" w:rsidRDefault="001A4C00">
      <w:pPr>
        <w:pStyle w:val="BodyText"/>
      </w:pPr>
      <w:r>
        <w:t>Meningitis (IDAI hlm. 33):</w:t>
      </w:r>
    </w:p>
    <w:p w14:paraId="22E755CD" w14:textId="77777777" w:rsidR="00E128EB" w:rsidRDefault="001A4C00" w:rsidP="001A4C00">
      <w:pPr>
        <w:pStyle w:val="Compact"/>
        <w:numPr>
          <w:ilvl w:val="0"/>
          <w:numId w:val="154"/>
        </w:numPr>
      </w:pPr>
      <w:r>
        <w:t>Umur pascanatal ≤7 hari: 100–150 mg/kg/hari dibagi 8–12 jam.</w:t>
      </w:r>
    </w:p>
    <w:p w14:paraId="1FD34E60" w14:textId="77777777" w:rsidR="00E128EB" w:rsidRDefault="001A4C00" w:rsidP="001A4C00">
      <w:pPr>
        <w:pStyle w:val="Compact"/>
        <w:numPr>
          <w:ilvl w:val="0"/>
          <w:numId w:val="154"/>
        </w:numPr>
      </w:pPr>
      <w:r>
        <w:t>Umur pascanatal &gt;7 hari: 150 mg/kg/hari dibagi 8 jam.</w:t>
      </w:r>
    </w:p>
    <w:p w14:paraId="0872757F" w14:textId="77777777" w:rsidR="00E128EB" w:rsidRDefault="001A4C00">
      <w:pPr>
        <w:pStyle w:val="FirstParagraph"/>
      </w:pPr>
      <w:r>
        <w:rPr>
          <w:b/>
          <w:bCs/>
        </w:rPr>
        <w:t>Penyesuaian dosis pada penyakit ginjal</w:t>
      </w:r>
      <w:r>
        <w:t xml:space="preserve"> (IDAI hlm. 79)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7A48AC8F"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A123A97" w14:textId="77777777" w:rsidR="00E128EB" w:rsidRDefault="001A4C00">
            <w:pPr>
              <w:pStyle w:val="Compact"/>
            </w:pPr>
            <w:r>
              <w:rPr>
                <w:sz w:val="19"/>
              </w:rPr>
              <w:t>Dosis normal</w:t>
            </w:r>
          </w:p>
        </w:tc>
        <w:tc>
          <w:tcPr>
            <w:tcW w:w="1131" w:type="dxa"/>
            <w:shd w:val="clear" w:color="auto" w:fill="DCE6F1"/>
          </w:tcPr>
          <w:p w14:paraId="185E8834" w14:textId="77777777" w:rsidR="00E128EB" w:rsidRDefault="001A4C00">
            <w:pPr>
              <w:pStyle w:val="Compact"/>
            </w:pPr>
            <w:r>
              <w:rPr>
                <w:sz w:val="19"/>
              </w:rPr>
              <w:t>Dosis (D)/Interval (I)</w:t>
            </w:r>
          </w:p>
        </w:tc>
        <w:tc>
          <w:tcPr>
            <w:tcW w:w="1131" w:type="dxa"/>
            <w:shd w:val="clear" w:color="auto" w:fill="DCE6F1"/>
          </w:tcPr>
          <w:p w14:paraId="7D9BE218" w14:textId="77777777" w:rsidR="00E128EB" w:rsidRDefault="001A4C00">
            <w:pPr>
              <w:pStyle w:val="Compact"/>
            </w:pPr>
            <w:r>
              <w:rPr>
                <w:sz w:val="19"/>
              </w:rPr>
              <w:t>LFG &gt;50</w:t>
            </w:r>
          </w:p>
        </w:tc>
        <w:tc>
          <w:tcPr>
            <w:tcW w:w="1131" w:type="dxa"/>
            <w:shd w:val="clear" w:color="auto" w:fill="DCE6F1"/>
          </w:tcPr>
          <w:p w14:paraId="603D9D31" w14:textId="77777777" w:rsidR="00E128EB" w:rsidRDefault="001A4C00">
            <w:pPr>
              <w:pStyle w:val="Compact"/>
            </w:pPr>
            <w:r>
              <w:rPr>
                <w:sz w:val="19"/>
              </w:rPr>
              <w:t>LFG 10–50</w:t>
            </w:r>
          </w:p>
        </w:tc>
        <w:tc>
          <w:tcPr>
            <w:tcW w:w="1131" w:type="dxa"/>
            <w:shd w:val="clear" w:color="auto" w:fill="DCE6F1"/>
          </w:tcPr>
          <w:p w14:paraId="36C43EFD" w14:textId="77777777" w:rsidR="00E128EB" w:rsidRDefault="001A4C00">
            <w:pPr>
              <w:pStyle w:val="Compact"/>
            </w:pPr>
            <w:r>
              <w:rPr>
                <w:sz w:val="19"/>
              </w:rPr>
              <w:t>LFG &lt;10</w:t>
            </w:r>
          </w:p>
        </w:tc>
        <w:tc>
          <w:tcPr>
            <w:tcW w:w="1131" w:type="dxa"/>
            <w:shd w:val="clear" w:color="auto" w:fill="DCE6F1"/>
          </w:tcPr>
          <w:p w14:paraId="21B12FC0" w14:textId="77777777" w:rsidR="00E128EB" w:rsidRDefault="001A4C00">
            <w:pPr>
              <w:pStyle w:val="Compact"/>
            </w:pPr>
            <w:r>
              <w:rPr>
                <w:sz w:val="19"/>
              </w:rPr>
              <w:t>HD</w:t>
            </w:r>
          </w:p>
        </w:tc>
        <w:tc>
          <w:tcPr>
            <w:tcW w:w="1131" w:type="dxa"/>
            <w:shd w:val="clear" w:color="auto" w:fill="DCE6F1"/>
          </w:tcPr>
          <w:p w14:paraId="2581A94D" w14:textId="77777777" w:rsidR="00E128EB" w:rsidRDefault="001A4C00">
            <w:pPr>
              <w:pStyle w:val="Compact"/>
            </w:pPr>
            <w:r>
              <w:rPr>
                <w:sz w:val="19"/>
              </w:rPr>
              <w:t>PD</w:t>
            </w:r>
          </w:p>
        </w:tc>
      </w:tr>
      <w:tr w:rsidR="00E128EB" w14:paraId="4B699FB4" w14:textId="77777777">
        <w:tc>
          <w:tcPr>
            <w:tcW w:w="1131" w:type="dxa"/>
          </w:tcPr>
          <w:p w14:paraId="5110F5FD" w14:textId="77777777" w:rsidR="00E128EB" w:rsidRDefault="001A4C00">
            <w:pPr>
              <w:pStyle w:val="Compact"/>
            </w:pPr>
            <w:r>
              <w:rPr>
                <w:sz w:val="19"/>
              </w:rPr>
              <w:t>15–25 mg/kg/dosis q8 jam iv, im. Infeksi berat: 50 mg/kg/dosis q6 jam</w:t>
            </w:r>
          </w:p>
        </w:tc>
        <w:tc>
          <w:tcPr>
            <w:tcW w:w="1131" w:type="dxa"/>
          </w:tcPr>
          <w:p w14:paraId="12B9D77C" w14:textId="77777777" w:rsidR="00E128EB" w:rsidRDefault="001A4C00">
            <w:pPr>
              <w:pStyle w:val="Compact"/>
            </w:pPr>
            <w:r>
              <w:rPr>
                <w:sz w:val="19"/>
              </w:rPr>
              <w:t>I</w:t>
            </w:r>
          </w:p>
        </w:tc>
        <w:tc>
          <w:tcPr>
            <w:tcW w:w="1131" w:type="dxa"/>
          </w:tcPr>
          <w:p w14:paraId="7E8C6B16" w14:textId="77777777" w:rsidR="00E128EB" w:rsidRDefault="001A4C00">
            <w:pPr>
              <w:pStyle w:val="Compact"/>
            </w:pPr>
            <w:r>
              <w:rPr>
                <w:sz w:val="19"/>
              </w:rPr>
              <w:t>q8–12 jam</w:t>
            </w:r>
          </w:p>
        </w:tc>
        <w:tc>
          <w:tcPr>
            <w:tcW w:w="1131" w:type="dxa"/>
          </w:tcPr>
          <w:p w14:paraId="6BF5304A" w14:textId="77777777" w:rsidR="00E128EB" w:rsidRDefault="001A4C00">
            <w:pPr>
              <w:pStyle w:val="Compact"/>
            </w:pPr>
            <w:r>
              <w:rPr>
                <w:sz w:val="19"/>
              </w:rPr>
              <w:t>q24–48 jam</w:t>
            </w:r>
          </w:p>
        </w:tc>
        <w:tc>
          <w:tcPr>
            <w:tcW w:w="1131" w:type="dxa"/>
          </w:tcPr>
          <w:p w14:paraId="384A661E" w14:textId="77777777" w:rsidR="00E128EB" w:rsidRDefault="001A4C00">
            <w:pPr>
              <w:pStyle w:val="Compact"/>
            </w:pPr>
            <w:r>
              <w:rPr>
                <w:sz w:val="19"/>
              </w:rPr>
              <w:t>q48 jam</w:t>
            </w:r>
          </w:p>
        </w:tc>
        <w:tc>
          <w:tcPr>
            <w:tcW w:w="1131" w:type="dxa"/>
          </w:tcPr>
          <w:p w14:paraId="193C61A5" w14:textId="77777777" w:rsidR="00E128EB" w:rsidRDefault="001A4C00">
            <w:pPr>
              <w:pStyle w:val="Compact"/>
            </w:pPr>
            <w:r>
              <w:rPr>
                <w:sz w:val="19"/>
              </w:rPr>
              <w:t>dosis sesudah dialisis</w:t>
            </w:r>
          </w:p>
        </w:tc>
        <w:tc>
          <w:tcPr>
            <w:tcW w:w="1131" w:type="dxa"/>
          </w:tcPr>
          <w:p w14:paraId="3C7ABB20" w14:textId="77777777" w:rsidR="00E128EB" w:rsidRDefault="001A4C00">
            <w:pPr>
              <w:pStyle w:val="Compact"/>
            </w:pPr>
            <w:r>
              <w:rPr>
                <w:sz w:val="19"/>
              </w:rPr>
              <w:t>50%</w:t>
            </w:r>
          </w:p>
        </w:tc>
      </w:tr>
    </w:tbl>
    <w:p w14:paraId="2E209781" w14:textId="77777777" w:rsidR="00E128EB" w:rsidRDefault="001A4C00">
      <w:pPr>
        <w:pStyle w:val="BodyText"/>
      </w:pPr>
      <w:r>
        <w:rPr>
          <w:b/>
          <w:bCs/>
        </w:rPr>
        <w:t>Sediaan</w:t>
      </w:r>
      <w:r>
        <w:t xml:space="preserve"> </w:t>
      </w:r>
      <w:r>
        <w:t>(FORNAS 2025 hlm. 28)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49"/>
        <w:gridCol w:w="1965"/>
      </w:tblGrid>
      <w:tr w:rsidR="00E128EB" w14:paraId="00E09634"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36104E8" w14:textId="77777777" w:rsidR="00E128EB" w:rsidRDefault="001A4C00">
            <w:pPr>
              <w:pStyle w:val="Compact"/>
            </w:pPr>
            <w:r>
              <w:rPr>
                <w:sz w:val="19"/>
              </w:rPr>
              <w:t>Sediaan</w:t>
            </w:r>
          </w:p>
        </w:tc>
        <w:tc>
          <w:tcPr>
            <w:tcW w:w="0" w:type="auto"/>
            <w:shd w:val="clear" w:color="auto" w:fill="DCE6F1"/>
          </w:tcPr>
          <w:p w14:paraId="2C061857" w14:textId="77777777" w:rsidR="00E128EB" w:rsidRDefault="001A4C00">
            <w:pPr>
              <w:pStyle w:val="Compact"/>
            </w:pPr>
            <w:r>
              <w:rPr>
                <w:sz w:val="19"/>
              </w:rPr>
              <w:t>Peresepan maksimal</w:t>
            </w:r>
          </w:p>
        </w:tc>
      </w:tr>
      <w:tr w:rsidR="00E128EB" w14:paraId="64197218" w14:textId="77777777">
        <w:tc>
          <w:tcPr>
            <w:tcW w:w="0" w:type="auto"/>
          </w:tcPr>
          <w:p w14:paraId="42EEFF24" w14:textId="77777777" w:rsidR="00E128EB" w:rsidRDefault="001A4C00">
            <w:pPr>
              <w:pStyle w:val="Compact"/>
            </w:pPr>
            <w:r>
              <w:rPr>
                <w:sz w:val="19"/>
              </w:rPr>
              <w:lastRenderedPageBreak/>
              <w:t>Serbuk injeksi 1.000 mg</w:t>
            </w:r>
          </w:p>
        </w:tc>
        <w:tc>
          <w:tcPr>
            <w:tcW w:w="0" w:type="auto"/>
          </w:tcPr>
          <w:p w14:paraId="65BECF09" w14:textId="77777777" w:rsidR="00E128EB" w:rsidRDefault="001A4C00">
            <w:pPr>
              <w:pStyle w:val="Compact"/>
            </w:pPr>
            <w:r>
              <w:rPr>
                <w:sz w:val="19"/>
              </w:rPr>
              <w:t>3 g/hari selama 7 hari</w:t>
            </w:r>
          </w:p>
        </w:tc>
      </w:tr>
    </w:tbl>
    <w:p w14:paraId="3F3AFD27" w14:textId="77777777" w:rsidR="00E128EB" w:rsidRDefault="001A4C00">
      <w:pPr>
        <w:pStyle w:val="BodyText"/>
      </w:pPr>
      <w:r>
        <w:t>Restriksi FORNAS: antibiotik lini ketiga (</w:t>
      </w:r>
      <w:r>
        <w:rPr>
          <w:i/>
          <w:iCs/>
        </w:rPr>
        <w:t>reserved antibiotic</w:t>
      </w:r>
      <w:r>
        <w:t xml:space="preserve">), untuk infeksi yang terbukti disebabkan oleh </w:t>
      </w:r>
      <w:r>
        <w:rPr>
          <w:i/>
          <w:iCs/>
        </w:rPr>
        <w:t>Pseudomonas aeruginosa</w:t>
      </w:r>
      <w:r>
        <w:t>. Diberikan atas persetujuan KFT/KPRA/pimpinan RS.</w:t>
      </w:r>
    </w:p>
    <w:p w14:paraId="550E935D" w14:textId="77777777" w:rsidR="00E128EB" w:rsidRDefault="001A4C00">
      <w:pPr>
        <w:pStyle w:val="BodyText"/>
      </w:pPr>
      <w:r>
        <w:rPr>
          <w:b/>
          <w:bCs/>
        </w:rPr>
        <w:t>Aturan penggunaan</w:t>
      </w:r>
    </w:p>
    <w:p w14:paraId="2B383A97" w14:textId="77777777" w:rsidR="00E128EB" w:rsidRDefault="001A4C00" w:rsidP="001A4C00">
      <w:pPr>
        <w:pStyle w:val="Compact"/>
        <w:numPr>
          <w:ilvl w:val="0"/>
          <w:numId w:val="155"/>
        </w:numPr>
      </w:pPr>
      <w:r>
        <w:t>Dosis harian dibagi 3 dosis (IDAI).</w:t>
      </w:r>
    </w:p>
    <w:p w14:paraId="272C8A99" w14:textId="77777777" w:rsidR="00E128EB" w:rsidRDefault="001A4C00" w:rsidP="001A4C00">
      <w:pPr>
        <w:pStyle w:val="Compact"/>
        <w:numPr>
          <w:ilvl w:val="0"/>
          <w:numId w:val="155"/>
        </w:numPr>
      </w:pPr>
      <w:r>
        <w:t>Neonatus: interval sesuai berat badan dan umur pascanatal (IDAI).</w:t>
      </w:r>
    </w:p>
    <w:p w14:paraId="72CDDDF4" w14:textId="77777777" w:rsidR="00E128EB" w:rsidRDefault="001A4C00">
      <w:pPr>
        <w:pStyle w:val="FirstParagraph"/>
      </w:pPr>
      <w:r>
        <w:rPr>
          <w:b/>
          <w:bCs/>
        </w:rPr>
        <w:t>Manfaat obat</w:t>
      </w:r>
      <w:r>
        <w:t xml:space="preserve"> (label Tazicef; infeksi oleh galur yang peka)</w:t>
      </w:r>
    </w:p>
    <w:p w14:paraId="5EC8D9B1" w14:textId="77777777" w:rsidR="00E128EB" w:rsidRDefault="001A4C00" w:rsidP="001A4C00">
      <w:pPr>
        <w:pStyle w:val="Compact"/>
        <w:numPr>
          <w:ilvl w:val="0"/>
          <w:numId w:val="156"/>
        </w:numPr>
      </w:pPr>
      <w:r>
        <w:t>Infeksi saluran napas bawah, termasuk pneumonia.</w:t>
      </w:r>
    </w:p>
    <w:p w14:paraId="5A544579" w14:textId="77777777" w:rsidR="00E128EB" w:rsidRDefault="001A4C00" w:rsidP="001A4C00">
      <w:pPr>
        <w:pStyle w:val="Compact"/>
        <w:numPr>
          <w:ilvl w:val="0"/>
          <w:numId w:val="156"/>
        </w:numPr>
      </w:pPr>
      <w:r>
        <w:t>Infeksi kulit dan struktur kulit.</w:t>
      </w:r>
    </w:p>
    <w:p w14:paraId="6DFA1B8E" w14:textId="77777777" w:rsidR="00E128EB" w:rsidRDefault="001A4C00" w:rsidP="001A4C00">
      <w:pPr>
        <w:pStyle w:val="Compact"/>
        <w:numPr>
          <w:ilvl w:val="0"/>
          <w:numId w:val="156"/>
        </w:numPr>
      </w:pPr>
      <w:r>
        <w:t>Infeksi saluran kemih, dengan atau tanpa komplikasi.</w:t>
      </w:r>
    </w:p>
    <w:p w14:paraId="2F00064E" w14:textId="77777777" w:rsidR="00E128EB" w:rsidRDefault="001A4C00" w:rsidP="001A4C00">
      <w:pPr>
        <w:pStyle w:val="Compact"/>
        <w:numPr>
          <w:ilvl w:val="0"/>
          <w:numId w:val="156"/>
        </w:numPr>
      </w:pPr>
      <w:r>
        <w:t>Septikemia bakterial.</w:t>
      </w:r>
    </w:p>
    <w:p w14:paraId="2EFEB195" w14:textId="77777777" w:rsidR="00E128EB" w:rsidRDefault="001A4C00" w:rsidP="001A4C00">
      <w:pPr>
        <w:pStyle w:val="Compact"/>
        <w:numPr>
          <w:ilvl w:val="0"/>
          <w:numId w:val="156"/>
        </w:numPr>
      </w:pPr>
      <w:r>
        <w:t>Infeksi tulang dan sendi.</w:t>
      </w:r>
    </w:p>
    <w:p w14:paraId="7BEF7366" w14:textId="77777777" w:rsidR="00E128EB" w:rsidRDefault="001A4C00" w:rsidP="001A4C00">
      <w:pPr>
        <w:pStyle w:val="Compact"/>
        <w:numPr>
          <w:ilvl w:val="0"/>
          <w:numId w:val="156"/>
        </w:numPr>
      </w:pPr>
      <w:r>
        <w:t>Infeksi ginekologi.</w:t>
      </w:r>
    </w:p>
    <w:p w14:paraId="2C2AFAD4" w14:textId="77777777" w:rsidR="00E128EB" w:rsidRDefault="001A4C00" w:rsidP="001A4C00">
      <w:pPr>
        <w:pStyle w:val="Compact"/>
        <w:numPr>
          <w:ilvl w:val="0"/>
          <w:numId w:val="156"/>
        </w:numPr>
      </w:pPr>
      <w:r>
        <w:t>Infeksi intraabdomen, termasuk peritonitis.</w:t>
      </w:r>
    </w:p>
    <w:p w14:paraId="07E56AB7" w14:textId="77777777" w:rsidR="00E128EB" w:rsidRDefault="001A4C00" w:rsidP="001A4C00">
      <w:pPr>
        <w:pStyle w:val="Compact"/>
        <w:numPr>
          <w:ilvl w:val="0"/>
          <w:numId w:val="156"/>
        </w:numPr>
      </w:pPr>
      <w:r>
        <w:t>Infeksi sistem saraf pusat, termasuk meningitis.</w:t>
      </w:r>
    </w:p>
    <w:p w14:paraId="073B9DD7" w14:textId="77777777" w:rsidR="00E128EB" w:rsidRDefault="001A4C00">
      <w:pPr>
        <w:pStyle w:val="FirstParagraph"/>
      </w:pPr>
      <w:r>
        <w:rPr>
          <w:b/>
          <w:bCs/>
        </w:rPr>
        <w:t>Efek samping</w:t>
      </w:r>
      <w:r>
        <w:t xml:space="preserve"> (label Tazicef)</w:t>
      </w:r>
    </w:p>
    <w:p w14:paraId="1522ECCB" w14:textId="77777777" w:rsidR="00E128EB" w:rsidRDefault="001A4C00" w:rsidP="001A4C00">
      <w:pPr>
        <w:pStyle w:val="Compact"/>
        <w:numPr>
          <w:ilvl w:val="0"/>
          <w:numId w:val="157"/>
        </w:numPr>
      </w:pPr>
      <w:r>
        <w:t>Paling sering: reaksi lokal setelah injeksi IV, reaksi alergi, dan reaksi saluran cerna.</w:t>
      </w:r>
    </w:p>
    <w:p w14:paraId="77E2D73F" w14:textId="77777777" w:rsidR="00E128EB" w:rsidRDefault="001A4C00" w:rsidP="001A4C00">
      <w:pPr>
        <w:pStyle w:val="Compact"/>
        <w:numPr>
          <w:ilvl w:val="0"/>
          <w:numId w:val="157"/>
        </w:numPr>
      </w:pPr>
      <w:r>
        <w:t>Lokal (&lt;2%): flebitis dan inflamasi di tempat suntikan.</w:t>
      </w:r>
    </w:p>
    <w:p w14:paraId="5468923B" w14:textId="77777777" w:rsidR="00E128EB" w:rsidRDefault="001A4C00" w:rsidP="001A4C00">
      <w:pPr>
        <w:pStyle w:val="Compact"/>
        <w:numPr>
          <w:ilvl w:val="0"/>
          <w:numId w:val="157"/>
        </w:numPr>
      </w:pPr>
      <w:r>
        <w:t>Hipersensitivitas (2%): gatal, ruam, demam.</w:t>
      </w:r>
    </w:p>
    <w:p w14:paraId="4ABED57F" w14:textId="77777777" w:rsidR="00E128EB" w:rsidRDefault="001A4C00" w:rsidP="001A4C00">
      <w:pPr>
        <w:pStyle w:val="Compact"/>
        <w:numPr>
          <w:ilvl w:val="0"/>
          <w:numId w:val="157"/>
        </w:numPr>
      </w:pPr>
      <w:r>
        <w:t>Saluran cerna (&lt;2%): diare, mual, muntah, nyeri perut.</w:t>
      </w:r>
    </w:p>
    <w:p w14:paraId="161150D7" w14:textId="77777777" w:rsidR="00E128EB" w:rsidRDefault="001A4C00" w:rsidP="001A4C00">
      <w:pPr>
        <w:pStyle w:val="Compact"/>
        <w:numPr>
          <w:ilvl w:val="0"/>
          <w:numId w:val="157"/>
        </w:numPr>
      </w:pPr>
      <w:r>
        <w:t>SSP (&lt;1%): sakit kepala, pusing, parestesia. Kejang pernah dilaporkan pada beberapa sefalosporin, termasuk seftazidim; ensefalopati, koma, asteriksis, eksitabilitas neuromuskular, dan mioklonia pernah dilaporkan pada pasien gangguan ginjal dengan dosis yang tidak disesuaikan.</w:t>
      </w:r>
    </w:p>
    <w:p w14:paraId="31570A91" w14:textId="77777777" w:rsidR="00E128EB" w:rsidRDefault="001A4C00">
      <w:pPr>
        <w:pStyle w:val="FirstParagraph"/>
      </w:pPr>
      <w:r>
        <w:rPr>
          <w:b/>
          <w:bCs/>
        </w:rPr>
        <w:t>Peringatan</w:t>
      </w:r>
      <w:r>
        <w:t xml:space="preserve"> (label Tazicef)</w:t>
      </w:r>
    </w:p>
    <w:p w14:paraId="733D3AEF" w14:textId="77777777" w:rsidR="00E128EB" w:rsidRDefault="001A4C00" w:rsidP="001A4C00">
      <w:pPr>
        <w:pStyle w:val="Compact"/>
        <w:numPr>
          <w:ilvl w:val="0"/>
          <w:numId w:val="158"/>
        </w:numPr>
      </w:pPr>
      <w:r>
        <w:t>Kontraindikasi: hipersensitivitas terhadap seftazidim atau golongan sefalosporin.</w:t>
      </w:r>
    </w:p>
    <w:p w14:paraId="0F0AD000" w14:textId="77777777" w:rsidR="00E128EB" w:rsidRDefault="001A4C00" w:rsidP="001A4C00">
      <w:pPr>
        <w:pStyle w:val="Compact"/>
        <w:numPr>
          <w:ilvl w:val="0"/>
          <w:numId w:val="158"/>
        </w:numPr>
      </w:pPr>
      <w:r>
        <w:t>Kadar serum tinggi dan lama dapat terjadi dengan dosis biasa pada penurunan produksi urin akibat insufisiensi ginjal; dosis harian total harus dikurangi.</w:t>
      </w:r>
    </w:p>
    <w:p w14:paraId="2CDA3624" w14:textId="77777777" w:rsidR="00E128EB" w:rsidRDefault="001A4C00">
      <w:pPr>
        <w:pStyle w:val="FirstParagraph"/>
      </w:pPr>
      <w:r>
        <w:rPr>
          <w:b/>
          <w:bCs/>
        </w:rPr>
        <w:t>Farmakokinetik</w:t>
      </w:r>
      <w:r>
        <w:t xml:space="preserve"> (label Tazicef)</w:t>
      </w:r>
    </w:p>
    <w:p w14:paraId="4A5BC803" w14:textId="77777777" w:rsidR="00E128EB" w:rsidRDefault="001A4C00" w:rsidP="001A4C00">
      <w:pPr>
        <w:pStyle w:val="Compact"/>
        <w:numPr>
          <w:ilvl w:val="0"/>
          <w:numId w:val="159"/>
        </w:numPr>
      </w:pPr>
      <w:r>
        <w:t>Waktu paruh setelah pemberian IV sekitar 1,9 jam.</w:t>
      </w:r>
    </w:p>
    <w:p w14:paraId="3E14F920" w14:textId="77777777" w:rsidR="00E128EB" w:rsidRDefault="001A4C00" w:rsidP="001A4C00">
      <w:pPr>
        <w:pStyle w:val="Compact"/>
        <w:numPr>
          <w:ilvl w:val="0"/>
          <w:numId w:val="159"/>
        </w:numPr>
      </w:pPr>
      <w:r>
        <w:t>Kurang dari 10% terikat protein; tidak bergantung kadar.</w:t>
      </w:r>
    </w:p>
    <w:p w14:paraId="45A618E4" w14:textId="77777777" w:rsidR="00E128EB" w:rsidRDefault="001A4C00" w:rsidP="001A4C00">
      <w:pPr>
        <w:pStyle w:val="Compact"/>
        <w:numPr>
          <w:ilvl w:val="0"/>
          <w:numId w:val="159"/>
        </w:numPr>
      </w:pPr>
      <w:r>
        <w:lastRenderedPageBreak/>
        <w:t>Sekitar 80–90% dosis IM atau IV dikeluarkan dalam bentuk tidak berubah oleh ginjal dalam 24 jam; sekitar 50% dosis muncul di urin dalam 2 jam pertama.</w:t>
      </w:r>
    </w:p>
    <w:p w14:paraId="1015BB9F" w14:textId="77777777" w:rsidR="00E128EB" w:rsidRDefault="001A4C00">
      <w:pPr>
        <w:pStyle w:val="FirstParagraph"/>
      </w:pPr>
      <w:r>
        <w:rPr>
          <w:b/>
          <w:bCs/>
        </w:rPr>
        <w:t>Farmakodinamik</w:t>
      </w:r>
      <w:r>
        <w:t xml:space="preserve"> (label Tazicef)</w:t>
      </w:r>
    </w:p>
    <w:p w14:paraId="2CCB7F9B" w14:textId="77777777" w:rsidR="00E128EB" w:rsidRDefault="001A4C00" w:rsidP="001A4C00">
      <w:pPr>
        <w:pStyle w:val="Compact"/>
        <w:numPr>
          <w:ilvl w:val="0"/>
          <w:numId w:val="160"/>
        </w:numPr>
      </w:pPr>
      <w:r>
        <w:t>Agen bakterisidal yang bekerja dengan menghambat sintesis dinding sel bakteri.</w:t>
      </w:r>
    </w:p>
    <w:p w14:paraId="15EB23AB" w14:textId="77777777" w:rsidR="00E128EB" w:rsidRDefault="001A4C00" w:rsidP="001A4C00">
      <w:pPr>
        <w:pStyle w:val="Compact"/>
        <w:numPr>
          <w:ilvl w:val="0"/>
          <w:numId w:val="160"/>
        </w:numPr>
      </w:pPr>
      <w:r>
        <w:t>Aktif dengan adanya sebagian beta-laktamase (penisilinase dan sefalosporinase) dari bakteri Gram-negatif dan Gram-positif.</w:t>
      </w:r>
    </w:p>
    <w:p w14:paraId="78C42019" w14:textId="77777777" w:rsidR="00E128EB" w:rsidRDefault="001A4C00">
      <w:pPr>
        <w:pStyle w:val="FirstParagraph"/>
      </w:pPr>
      <w:r>
        <w:rPr>
          <w:b/>
          <w:bCs/>
        </w:rPr>
        <w:t>Daftar pustaka</w:t>
      </w:r>
    </w:p>
    <w:p w14:paraId="17105C24" w14:textId="77777777" w:rsidR="00E128EB" w:rsidRDefault="001A4C00" w:rsidP="001A4C00">
      <w:pPr>
        <w:pStyle w:val="Compact"/>
        <w:numPr>
          <w:ilvl w:val="0"/>
          <w:numId w:val="161"/>
        </w:numPr>
      </w:pPr>
      <w:r>
        <w:t xml:space="preserve">Satuan Tugas Farmasi Pediatri IDAI. </w:t>
      </w:r>
      <w:r>
        <w:rPr>
          <w:i/>
          <w:iCs/>
        </w:rPr>
        <w:t>Buku Saku Dosis Obat Pediatri.</w:t>
      </w:r>
      <w:r>
        <w:t xml:space="preserve"> Jakarta: Ikatan Dokter Anak Indonesia; 2016. https://www.idai.or.id</w:t>
      </w:r>
    </w:p>
    <w:p w14:paraId="69AB8AB2" w14:textId="77777777" w:rsidR="00E128EB" w:rsidRDefault="001A4C00" w:rsidP="001A4C00">
      <w:pPr>
        <w:pStyle w:val="Compact"/>
        <w:numPr>
          <w:ilvl w:val="0"/>
          <w:numId w:val="161"/>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74F4C2A6" w14:textId="77777777" w:rsidR="00E128EB" w:rsidRDefault="001A4C00" w:rsidP="001A4C00">
      <w:pPr>
        <w:pStyle w:val="Compact"/>
        <w:numPr>
          <w:ilvl w:val="0"/>
          <w:numId w:val="161"/>
        </w:numPr>
      </w:pPr>
      <w:r>
        <w:t>TAZICEF (ceftazidime for injection) (Hospira), label DailyMed. https://dailymed.nlm.nih.gov/dailymed/drugInfo.cfm?setid=40d48c5d-650e-461b-a67b-7e65772d1b92</w:t>
      </w:r>
    </w:p>
    <w:p w14:paraId="6CDC6166" w14:textId="77777777" w:rsidR="00E128EB" w:rsidRDefault="001A4C00">
      <w:r>
        <w:pict w14:anchorId="648894B9">
          <v:rect id="_x0000_i1047" style="width:0;height:1.5pt" o:hralign="center" o:hrstd="t" o:hr="t"/>
        </w:pict>
      </w:r>
    </w:p>
    <w:p w14:paraId="5D917313" w14:textId="77777777" w:rsidR="00E128EB" w:rsidRDefault="001A4C00">
      <w:pPr>
        <w:pStyle w:val="Heading3"/>
      </w:pPr>
      <w:bookmarkStart w:id="56" w:name="kloramfenikol"/>
      <w:bookmarkStart w:id="57" w:name="_Toc243080778"/>
      <w:bookmarkEnd w:id="54"/>
      <w:r>
        <w:t>3.22 Kloramfenikol</w:t>
      </w:r>
      <w:bookmarkEnd w:id="57"/>
    </w:p>
    <w:p w14:paraId="2FF884D5" w14:textId="77777777" w:rsidR="00E128EB" w:rsidRDefault="001A4C00">
      <w:pPr>
        <w:pStyle w:val="FirstParagraph"/>
      </w:pPr>
      <w:r>
        <w:rPr>
          <w:b/>
          <w:bCs/>
        </w:rPr>
        <w:t>Kalkulator berat badan</w:t>
      </w:r>
    </w:p>
    <w:p w14:paraId="6C0CAC8D" w14:textId="77777777" w:rsidR="00E128EB" w:rsidRDefault="001A4C00">
      <w:pPr>
        <w:pStyle w:val="BodyText"/>
      </w:pPr>
      <w:r>
        <w:t>IDAI hlm. 16,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E128EB" w14:paraId="1102B2F1"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3D44A0DF" w14:textId="77777777" w:rsidR="00E128EB" w:rsidRDefault="001A4C00">
            <w:pPr>
              <w:pStyle w:val="Compact"/>
            </w:pPr>
            <w:r>
              <w:rPr>
                <w:sz w:val="19"/>
              </w:rPr>
              <w:t>Rute</w:t>
            </w:r>
          </w:p>
        </w:tc>
        <w:tc>
          <w:tcPr>
            <w:tcW w:w="1980" w:type="dxa"/>
            <w:shd w:val="clear" w:color="auto" w:fill="DCE6F1"/>
          </w:tcPr>
          <w:p w14:paraId="0CDC6A66" w14:textId="77777777" w:rsidR="00E128EB" w:rsidRDefault="001A4C00">
            <w:pPr>
              <w:pStyle w:val="Compact"/>
            </w:pPr>
            <w:r>
              <w:rPr>
                <w:sz w:val="19"/>
              </w:rPr>
              <w:t>Infeksi ringan–sedang</w:t>
            </w:r>
          </w:p>
        </w:tc>
        <w:tc>
          <w:tcPr>
            <w:tcW w:w="1980" w:type="dxa"/>
            <w:shd w:val="clear" w:color="auto" w:fill="DCE6F1"/>
          </w:tcPr>
          <w:p w14:paraId="7EEA874B" w14:textId="77777777" w:rsidR="00E128EB" w:rsidRDefault="001A4C00">
            <w:pPr>
              <w:pStyle w:val="Compact"/>
            </w:pPr>
            <w:r>
              <w:rPr>
                <w:sz w:val="19"/>
              </w:rPr>
              <w:t>Infeksi berat</w:t>
            </w:r>
          </w:p>
        </w:tc>
        <w:tc>
          <w:tcPr>
            <w:tcW w:w="1980" w:type="dxa"/>
            <w:shd w:val="clear" w:color="auto" w:fill="DCE6F1"/>
          </w:tcPr>
          <w:p w14:paraId="065549F3" w14:textId="77777777" w:rsidR="00E128EB" w:rsidRDefault="001A4C00">
            <w:pPr>
              <w:pStyle w:val="Compact"/>
            </w:pPr>
            <w:r>
              <w:rPr>
                <w:sz w:val="19"/>
              </w:rPr>
              <w:t>Keterangan</w:t>
            </w:r>
          </w:p>
        </w:tc>
      </w:tr>
      <w:tr w:rsidR="00E128EB" w14:paraId="42C8D179" w14:textId="77777777">
        <w:tc>
          <w:tcPr>
            <w:tcW w:w="1980" w:type="dxa"/>
          </w:tcPr>
          <w:p w14:paraId="2F977BDA" w14:textId="77777777" w:rsidR="00E128EB" w:rsidRDefault="001A4C00">
            <w:pPr>
              <w:pStyle w:val="Compact"/>
            </w:pPr>
            <w:r>
              <w:rPr>
                <w:sz w:val="19"/>
              </w:rPr>
              <w:t>IV</w:t>
            </w:r>
          </w:p>
        </w:tc>
        <w:tc>
          <w:tcPr>
            <w:tcW w:w="1980" w:type="dxa"/>
          </w:tcPr>
          <w:p w14:paraId="61772BCA" w14:textId="77777777" w:rsidR="00E128EB" w:rsidRDefault="001A4C00">
            <w:pPr>
              <w:pStyle w:val="Compact"/>
            </w:pPr>
            <w:r>
              <w:rPr>
                <w:sz w:val="19"/>
              </w:rPr>
              <w:t>50–75 mg/kg/hari</w:t>
            </w:r>
          </w:p>
        </w:tc>
        <w:tc>
          <w:tcPr>
            <w:tcW w:w="1980" w:type="dxa"/>
          </w:tcPr>
          <w:p w14:paraId="33D7DD2B" w14:textId="77777777" w:rsidR="00E128EB" w:rsidRDefault="001A4C00">
            <w:pPr>
              <w:pStyle w:val="Compact"/>
            </w:pPr>
            <w:r>
              <w:rPr>
                <w:sz w:val="19"/>
              </w:rPr>
              <w:t>75–100 mg dalam 4 dosis (dosis harian dewasa, 2–4 g)</w:t>
            </w:r>
          </w:p>
        </w:tc>
        <w:tc>
          <w:tcPr>
            <w:tcW w:w="1980" w:type="dxa"/>
          </w:tcPr>
          <w:p w14:paraId="7B4C8CF7" w14:textId="77777777" w:rsidR="00E128EB" w:rsidRDefault="001A4C00">
            <w:pPr>
              <w:pStyle w:val="Compact"/>
            </w:pPr>
            <w:r>
              <w:rPr>
                <w:sz w:val="19"/>
              </w:rPr>
              <w:t xml:space="preserve">Dosis dan frekuensi individual berdasarkan analisis konsentrasi serum. Biasanya disediakan untuk infeksi serius karena risiko langka anemia aplastik. HATI-HATI pada: anak usia &lt;1 tahun; anak usia &lt;10 tahun dengan keluhan gastrointestinal; neonatus (prematur dan matur, karena lebih rentan terhadap risiko </w:t>
            </w:r>
            <w:r>
              <w:rPr>
                <w:i/>
                <w:iCs/>
                <w:sz w:val="19"/>
              </w:rPr>
              <w:t>gray syndrome</w:t>
            </w:r>
            <w:r>
              <w:rPr>
                <w:sz w:val="19"/>
              </w:rPr>
              <w:t>)</w:t>
            </w:r>
          </w:p>
        </w:tc>
      </w:tr>
    </w:tbl>
    <w:p w14:paraId="2D18DE9B" w14:textId="77777777" w:rsidR="00E128EB" w:rsidRDefault="001A4C00">
      <w:pPr>
        <w:pStyle w:val="BodyText"/>
      </w:pPr>
      <w:r>
        <w:rPr>
          <w:b/>
          <w:bCs/>
        </w:rPr>
        <w:t>Penyesuaian dosis pada penyakit ginjal</w:t>
      </w:r>
      <w:r>
        <w:t xml:space="preserve"> (IDAI hlm. 80)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00B6182B"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E20BD5F" w14:textId="77777777" w:rsidR="00E128EB" w:rsidRDefault="001A4C00">
            <w:pPr>
              <w:pStyle w:val="Compact"/>
            </w:pPr>
            <w:r>
              <w:rPr>
                <w:sz w:val="19"/>
              </w:rPr>
              <w:t>Dosis normal</w:t>
            </w:r>
          </w:p>
        </w:tc>
        <w:tc>
          <w:tcPr>
            <w:tcW w:w="1131" w:type="dxa"/>
            <w:shd w:val="clear" w:color="auto" w:fill="DCE6F1"/>
          </w:tcPr>
          <w:p w14:paraId="390DAFEB" w14:textId="77777777" w:rsidR="00E128EB" w:rsidRDefault="001A4C00">
            <w:pPr>
              <w:pStyle w:val="Compact"/>
            </w:pPr>
            <w:r>
              <w:rPr>
                <w:sz w:val="19"/>
              </w:rPr>
              <w:t>Dosis (D)/Interval (I)</w:t>
            </w:r>
          </w:p>
        </w:tc>
        <w:tc>
          <w:tcPr>
            <w:tcW w:w="1131" w:type="dxa"/>
            <w:shd w:val="clear" w:color="auto" w:fill="DCE6F1"/>
          </w:tcPr>
          <w:p w14:paraId="5D228C02" w14:textId="77777777" w:rsidR="00E128EB" w:rsidRDefault="001A4C00">
            <w:pPr>
              <w:pStyle w:val="Compact"/>
            </w:pPr>
            <w:r>
              <w:rPr>
                <w:sz w:val="19"/>
              </w:rPr>
              <w:t>LFG &gt;50</w:t>
            </w:r>
          </w:p>
        </w:tc>
        <w:tc>
          <w:tcPr>
            <w:tcW w:w="1131" w:type="dxa"/>
            <w:shd w:val="clear" w:color="auto" w:fill="DCE6F1"/>
          </w:tcPr>
          <w:p w14:paraId="11620710" w14:textId="77777777" w:rsidR="00E128EB" w:rsidRDefault="001A4C00">
            <w:pPr>
              <w:pStyle w:val="Compact"/>
            </w:pPr>
            <w:r>
              <w:rPr>
                <w:sz w:val="19"/>
              </w:rPr>
              <w:t>LFG 10–50</w:t>
            </w:r>
          </w:p>
        </w:tc>
        <w:tc>
          <w:tcPr>
            <w:tcW w:w="1131" w:type="dxa"/>
            <w:shd w:val="clear" w:color="auto" w:fill="DCE6F1"/>
          </w:tcPr>
          <w:p w14:paraId="78B5BE96" w14:textId="77777777" w:rsidR="00E128EB" w:rsidRDefault="001A4C00">
            <w:pPr>
              <w:pStyle w:val="Compact"/>
            </w:pPr>
            <w:r>
              <w:rPr>
                <w:sz w:val="19"/>
              </w:rPr>
              <w:t>LFG &lt;10</w:t>
            </w:r>
          </w:p>
        </w:tc>
        <w:tc>
          <w:tcPr>
            <w:tcW w:w="1131" w:type="dxa"/>
            <w:shd w:val="clear" w:color="auto" w:fill="DCE6F1"/>
          </w:tcPr>
          <w:p w14:paraId="6F5D6F29" w14:textId="77777777" w:rsidR="00E128EB" w:rsidRDefault="001A4C00">
            <w:pPr>
              <w:pStyle w:val="Compact"/>
            </w:pPr>
            <w:r>
              <w:rPr>
                <w:sz w:val="19"/>
              </w:rPr>
              <w:t>HD</w:t>
            </w:r>
          </w:p>
        </w:tc>
        <w:tc>
          <w:tcPr>
            <w:tcW w:w="1131" w:type="dxa"/>
            <w:shd w:val="clear" w:color="auto" w:fill="DCE6F1"/>
          </w:tcPr>
          <w:p w14:paraId="6E7E5CAC" w14:textId="77777777" w:rsidR="00E128EB" w:rsidRDefault="001A4C00">
            <w:pPr>
              <w:pStyle w:val="Compact"/>
            </w:pPr>
            <w:r>
              <w:rPr>
                <w:sz w:val="19"/>
              </w:rPr>
              <w:t>PD</w:t>
            </w:r>
          </w:p>
        </w:tc>
      </w:tr>
      <w:tr w:rsidR="00E128EB" w14:paraId="6A4D0A49" w14:textId="77777777">
        <w:tc>
          <w:tcPr>
            <w:tcW w:w="1131" w:type="dxa"/>
          </w:tcPr>
          <w:p w14:paraId="64C9C977" w14:textId="77777777" w:rsidR="00E128EB" w:rsidRDefault="001A4C00">
            <w:pPr>
              <w:pStyle w:val="Compact"/>
            </w:pPr>
            <w:r>
              <w:rPr>
                <w:sz w:val="19"/>
              </w:rPr>
              <w:lastRenderedPageBreak/>
              <w:t>40 mg/kg/dosis stat kmd 25 mg/kg/dosis q6–24 jam iv, im, po</w:t>
            </w:r>
          </w:p>
        </w:tc>
        <w:tc>
          <w:tcPr>
            <w:tcW w:w="1131" w:type="dxa"/>
          </w:tcPr>
          <w:p w14:paraId="2C42BBA4" w14:textId="77777777" w:rsidR="00E128EB" w:rsidRDefault="001A4C00">
            <w:pPr>
              <w:pStyle w:val="Compact"/>
            </w:pPr>
            <w:r>
              <w:rPr>
                <w:sz w:val="19"/>
              </w:rPr>
              <w:t>D</w:t>
            </w:r>
          </w:p>
        </w:tc>
        <w:tc>
          <w:tcPr>
            <w:tcW w:w="1131" w:type="dxa"/>
          </w:tcPr>
          <w:p w14:paraId="1725469E" w14:textId="77777777" w:rsidR="00E128EB" w:rsidRDefault="001A4C00">
            <w:pPr>
              <w:pStyle w:val="Compact"/>
            </w:pPr>
            <w:r>
              <w:rPr>
                <w:sz w:val="19"/>
              </w:rPr>
              <w:t>100%</w:t>
            </w:r>
          </w:p>
        </w:tc>
        <w:tc>
          <w:tcPr>
            <w:tcW w:w="1131" w:type="dxa"/>
          </w:tcPr>
          <w:p w14:paraId="0C12CC2E" w14:textId="77777777" w:rsidR="00E128EB" w:rsidRDefault="001A4C00">
            <w:pPr>
              <w:pStyle w:val="Compact"/>
            </w:pPr>
            <w:r>
              <w:rPr>
                <w:sz w:val="19"/>
              </w:rPr>
              <w:t>75%</w:t>
            </w:r>
          </w:p>
        </w:tc>
        <w:tc>
          <w:tcPr>
            <w:tcW w:w="1131" w:type="dxa"/>
          </w:tcPr>
          <w:p w14:paraId="482FBDB4" w14:textId="77777777" w:rsidR="00E128EB" w:rsidRDefault="001A4C00">
            <w:pPr>
              <w:pStyle w:val="Compact"/>
            </w:pPr>
            <w:r>
              <w:rPr>
                <w:sz w:val="19"/>
              </w:rPr>
              <w:t>50%</w:t>
            </w:r>
          </w:p>
        </w:tc>
        <w:tc>
          <w:tcPr>
            <w:tcW w:w="1131" w:type="dxa"/>
          </w:tcPr>
          <w:p w14:paraId="6A8D76AF" w14:textId="77777777" w:rsidR="00E128EB" w:rsidRDefault="001A4C00">
            <w:pPr>
              <w:pStyle w:val="Compact"/>
            </w:pPr>
            <w:r>
              <w:rPr>
                <w:sz w:val="19"/>
              </w:rPr>
              <w:t>tak ada</w:t>
            </w:r>
          </w:p>
        </w:tc>
        <w:tc>
          <w:tcPr>
            <w:tcW w:w="1131" w:type="dxa"/>
          </w:tcPr>
          <w:p w14:paraId="500EFEAD" w14:textId="77777777" w:rsidR="00E128EB" w:rsidRDefault="001A4C00">
            <w:pPr>
              <w:pStyle w:val="Compact"/>
            </w:pPr>
            <w:r>
              <w:rPr>
                <w:sz w:val="19"/>
              </w:rPr>
              <w:t>tak ada</w:t>
            </w:r>
          </w:p>
        </w:tc>
      </w:tr>
    </w:tbl>
    <w:p w14:paraId="289091C0" w14:textId="77777777" w:rsidR="00E128EB" w:rsidRDefault="001A4C00">
      <w:pPr>
        <w:pStyle w:val="BodyText"/>
      </w:pPr>
      <w:r>
        <w:rPr>
          <w:b/>
          <w:bCs/>
        </w:rPr>
        <w:t>Sediaan</w:t>
      </w:r>
      <w:r>
        <w:t xml:space="preserve"> (FORNAS 2025 hlm. 29)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033B8E95"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D34368F" w14:textId="77777777" w:rsidR="00E128EB" w:rsidRDefault="001A4C00">
            <w:pPr>
              <w:pStyle w:val="Compact"/>
            </w:pPr>
            <w:r>
              <w:rPr>
                <w:sz w:val="19"/>
              </w:rPr>
              <w:t>Sediaan</w:t>
            </w:r>
          </w:p>
        </w:tc>
        <w:tc>
          <w:tcPr>
            <w:tcW w:w="3960" w:type="dxa"/>
            <w:shd w:val="clear" w:color="auto" w:fill="DCE6F1"/>
          </w:tcPr>
          <w:p w14:paraId="671DF48C" w14:textId="77777777" w:rsidR="00E128EB" w:rsidRDefault="001A4C00">
            <w:pPr>
              <w:pStyle w:val="Compact"/>
            </w:pPr>
            <w:r>
              <w:rPr>
                <w:sz w:val="19"/>
              </w:rPr>
              <w:t>Peresepan maksimal</w:t>
            </w:r>
          </w:p>
        </w:tc>
      </w:tr>
      <w:tr w:rsidR="00E128EB" w14:paraId="7F37014E" w14:textId="77777777">
        <w:tc>
          <w:tcPr>
            <w:tcW w:w="3960" w:type="dxa"/>
          </w:tcPr>
          <w:p w14:paraId="1ED996F0" w14:textId="77777777" w:rsidR="00E128EB" w:rsidRDefault="001A4C00">
            <w:pPr>
              <w:pStyle w:val="Compact"/>
            </w:pPr>
            <w:r>
              <w:rPr>
                <w:sz w:val="19"/>
              </w:rPr>
              <w:t>Kapsul 250 mg</w:t>
            </w:r>
          </w:p>
        </w:tc>
        <w:tc>
          <w:tcPr>
            <w:tcW w:w="3960" w:type="dxa"/>
          </w:tcPr>
          <w:p w14:paraId="1C80407F" w14:textId="77777777" w:rsidR="00E128EB" w:rsidRDefault="001A4C00">
            <w:pPr>
              <w:pStyle w:val="Compact"/>
            </w:pPr>
            <w:r>
              <w:rPr>
                <w:sz w:val="19"/>
              </w:rPr>
              <w:t>4 kaps/hari selama 5 hari. Untuk meningitis: anak 2 g/hari selama 14 hari; dewasa 4 g/hari selama 14 hari</w:t>
            </w:r>
          </w:p>
        </w:tc>
      </w:tr>
      <w:tr w:rsidR="00E128EB" w14:paraId="7FE75CE4" w14:textId="77777777">
        <w:tc>
          <w:tcPr>
            <w:tcW w:w="3960" w:type="dxa"/>
          </w:tcPr>
          <w:p w14:paraId="7C39FDE0" w14:textId="77777777" w:rsidR="00E128EB" w:rsidRDefault="001A4C00">
            <w:pPr>
              <w:pStyle w:val="Compact"/>
            </w:pPr>
            <w:r>
              <w:rPr>
                <w:sz w:val="19"/>
              </w:rPr>
              <w:t>Kapsul 500 mg</w:t>
            </w:r>
          </w:p>
        </w:tc>
        <w:tc>
          <w:tcPr>
            <w:tcW w:w="3960" w:type="dxa"/>
          </w:tcPr>
          <w:p w14:paraId="57CD73FC" w14:textId="77777777" w:rsidR="00E128EB" w:rsidRDefault="001A4C00">
            <w:pPr>
              <w:pStyle w:val="Compact"/>
            </w:pPr>
            <w:r>
              <w:rPr>
                <w:sz w:val="19"/>
              </w:rPr>
              <w:t>(sama dengan kapsul 250 mg)</w:t>
            </w:r>
          </w:p>
        </w:tc>
      </w:tr>
      <w:tr w:rsidR="00E128EB" w14:paraId="33EEF500" w14:textId="77777777">
        <w:tc>
          <w:tcPr>
            <w:tcW w:w="3960" w:type="dxa"/>
          </w:tcPr>
          <w:p w14:paraId="69E38891" w14:textId="77777777" w:rsidR="00E128EB" w:rsidRDefault="001A4C00">
            <w:pPr>
              <w:pStyle w:val="Compact"/>
            </w:pPr>
            <w:r>
              <w:rPr>
                <w:sz w:val="19"/>
              </w:rPr>
              <w:t>Suspensi 125 mg/5 mL</w:t>
            </w:r>
          </w:p>
        </w:tc>
        <w:tc>
          <w:tcPr>
            <w:tcW w:w="3960" w:type="dxa"/>
          </w:tcPr>
          <w:p w14:paraId="58FB18B0" w14:textId="77777777" w:rsidR="00E128EB" w:rsidRDefault="001A4C00">
            <w:pPr>
              <w:pStyle w:val="Compact"/>
            </w:pPr>
            <w:r>
              <w:rPr>
                <w:sz w:val="19"/>
              </w:rPr>
              <w:t>5 hari. Untuk meningitis: maks 14 hari</w:t>
            </w:r>
          </w:p>
        </w:tc>
      </w:tr>
      <w:tr w:rsidR="00E128EB" w14:paraId="2F91E535" w14:textId="77777777">
        <w:tc>
          <w:tcPr>
            <w:tcW w:w="3960" w:type="dxa"/>
          </w:tcPr>
          <w:p w14:paraId="7139CB67" w14:textId="77777777" w:rsidR="00E128EB" w:rsidRDefault="001A4C00">
            <w:pPr>
              <w:pStyle w:val="Compact"/>
            </w:pPr>
            <w:r>
              <w:rPr>
                <w:sz w:val="19"/>
              </w:rPr>
              <w:t>Injeksi 1.000 mg</w:t>
            </w:r>
          </w:p>
        </w:tc>
        <w:tc>
          <w:tcPr>
            <w:tcW w:w="3960" w:type="dxa"/>
          </w:tcPr>
          <w:p w14:paraId="513D166B" w14:textId="77777777" w:rsidR="00E128EB" w:rsidRDefault="001A4C00">
            <w:pPr>
              <w:pStyle w:val="Compact"/>
            </w:pPr>
            <w:r>
              <w:rPr>
                <w:sz w:val="19"/>
              </w:rPr>
              <w:t>14 hari</w:t>
            </w:r>
          </w:p>
        </w:tc>
      </w:tr>
    </w:tbl>
    <w:p w14:paraId="0B12F008" w14:textId="77777777" w:rsidR="00E128EB" w:rsidRDefault="001A4C00">
      <w:pPr>
        <w:pStyle w:val="BodyText"/>
      </w:pPr>
      <w:r>
        <w:rPr>
          <w:b/>
          <w:bCs/>
        </w:rPr>
        <w:t>Aturan penggunaan</w:t>
      </w:r>
    </w:p>
    <w:p w14:paraId="708F2B36" w14:textId="77777777" w:rsidR="00E128EB" w:rsidRDefault="001A4C00" w:rsidP="001A4C00">
      <w:pPr>
        <w:pStyle w:val="Compact"/>
        <w:numPr>
          <w:ilvl w:val="0"/>
          <w:numId w:val="162"/>
        </w:numPr>
      </w:pPr>
      <w:r>
        <w:t>Dosis harian dibagi 4 dosis; dosis dan frekuensi individual berdasarkan analisis konsentrasi serum (IDAI).</w:t>
      </w:r>
    </w:p>
    <w:p w14:paraId="3F799B52" w14:textId="77777777" w:rsidR="00E128EB" w:rsidRDefault="001A4C00" w:rsidP="001A4C00">
      <w:pPr>
        <w:pStyle w:val="Compact"/>
        <w:numPr>
          <w:ilvl w:val="0"/>
          <w:numId w:val="162"/>
        </w:numPr>
      </w:pPr>
      <w:r>
        <w:t>Sediaan natrium suksinat hanya untuk intravena; terbukti tidak efektif bila diberikan intramuskular (label kloramfenikol injeksi).</w:t>
      </w:r>
    </w:p>
    <w:p w14:paraId="3748776D" w14:textId="77777777" w:rsidR="00E128EB" w:rsidRDefault="001A4C00">
      <w:pPr>
        <w:pStyle w:val="FirstParagraph"/>
      </w:pPr>
      <w:r>
        <w:rPr>
          <w:b/>
          <w:bCs/>
        </w:rPr>
        <w:t>Manfaat obat</w:t>
      </w:r>
      <w:r>
        <w:t xml:space="preserve"> (label kloramfenikol injeksi)</w:t>
      </w:r>
    </w:p>
    <w:p w14:paraId="721A53E1" w14:textId="77777777" w:rsidR="00E128EB" w:rsidRDefault="001A4C00">
      <w:pPr>
        <w:pStyle w:val="BodyText"/>
      </w:pPr>
      <w:r>
        <w:t>Hanya untuk infeksi serius bila obat yang kurang berbahaya tidak efektif atau dikontraindikasikan:</w:t>
      </w:r>
    </w:p>
    <w:p w14:paraId="7710E349" w14:textId="77777777" w:rsidR="00E128EB" w:rsidRDefault="001A4C00" w:rsidP="001A4C00">
      <w:pPr>
        <w:pStyle w:val="Compact"/>
        <w:numPr>
          <w:ilvl w:val="0"/>
          <w:numId w:val="163"/>
        </w:numPr>
      </w:pPr>
      <w:r>
        <w:t xml:space="preserve">Infeksi akut oleh </w:t>
      </w:r>
      <w:r>
        <w:rPr>
          <w:i/>
          <w:iCs/>
        </w:rPr>
        <w:t>Salmonella typhi</w:t>
      </w:r>
      <w:r>
        <w:t xml:space="preserve"> (tidak dianjurkan untuk pengobatan rutin keadaan karier tifoid).</w:t>
      </w:r>
    </w:p>
    <w:p w14:paraId="5DEC4DCC" w14:textId="77777777" w:rsidR="00E128EB" w:rsidRDefault="001A4C00" w:rsidP="001A4C00">
      <w:pPr>
        <w:pStyle w:val="Compact"/>
        <w:numPr>
          <w:ilvl w:val="0"/>
          <w:numId w:val="163"/>
        </w:numPr>
      </w:pPr>
      <w:r>
        <w:t xml:space="preserve">Infeksi serius oleh: spesies </w:t>
      </w:r>
      <w:r>
        <w:rPr>
          <w:i/>
          <w:iCs/>
        </w:rPr>
        <w:t>Salmonella</w:t>
      </w:r>
      <w:r>
        <w:t xml:space="preserve">; </w:t>
      </w:r>
      <w:r>
        <w:rPr>
          <w:i/>
          <w:iCs/>
        </w:rPr>
        <w:t>H. influenzae</w:t>
      </w:r>
      <w:r>
        <w:t xml:space="preserve">, terutama infeksi meningen; </w:t>
      </w:r>
      <w:r>
        <w:rPr>
          <w:i/>
          <w:iCs/>
        </w:rPr>
        <w:t>Rickettsia</w:t>
      </w:r>
      <w:r>
        <w:t>; kelompok limfogranuloma-psitakosis; berbagai bakteri Gram-negatif penyebab bakteremia, meningitis, atau infeksi Gram-negatif serius lain; organisme peka lain yang terbukti resisten terhadap semua antimikroba lain yang sesuai.</w:t>
      </w:r>
    </w:p>
    <w:p w14:paraId="4D7162B3" w14:textId="77777777" w:rsidR="00E128EB" w:rsidRDefault="001A4C00" w:rsidP="001A4C00">
      <w:pPr>
        <w:pStyle w:val="Compact"/>
        <w:numPr>
          <w:ilvl w:val="0"/>
          <w:numId w:val="163"/>
        </w:numPr>
      </w:pPr>
      <w:r>
        <w:t>Regimen fibrosis kistik.</w:t>
      </w:r>
    </w:p>
    <w:p w14:paraId="11E453D5" w14:textId="77777777" w:rsidR="00E128EB" w:rsidRDefault="001A4C00">
      <w:pPr>
        <w:pStyle w:val="FirstParagraph"/>
      </w:pPr>
      <w:r>
        <w:rPr>
          <w:b/>
          <w:bCs/>
        </w:rPr>
        <w:t>Efek samping</w:t>
      </w:r>
      <w:r>
        <w:t xml:space="preserve"> (label kloramfenikol injeksi)</w:t>
      </w:r>
    </w:p>
    <w:p w14:paraId="7F70CDF1" w14:textId="77777777" w:rsidR="00E128EB" w:rsidRDefault="001A4C00" w:rsidP="001A4C00">
      <w:pPr>
        <w:pStyle w:val="Compact"/>
        <w:numPr>
          <w:ilvl w:val="0"/>
          <w:numId w:val="164"/>
        </w:numPr>
      </w:pPr>
      <w:r>
        <w:t>Diskrasia darah: depresi sumsum tulang adalah efek samping paling serius; anemia aplastik, anemia hipoplastik, trombositopenia, dan granulositopenia yang serius dan fatal. Tipe reversibel yang bergantung dosis juga dapat terjadi.</w:t>
      </w:r>
    </w:p>
    <w:p w14:paraId="2599A644" w14:textId="77777777" w:rsidR="00E128EB" w:rsidRDefault="001A4C00" w:rsidP="001A4C00">
      <w:pPr>
        <w:pStyle w:val="Compact"/>
        <w:numPr>
          <w:ilvl w:val="0"/>
          <w:numId w:val="164"/>
        </w:numPr>
      </w:pPr>
      <w:r>
        <w:rPr>
          <w:i/>
          <w:iCs/>
        </w:rPr>
        <w:t>Gray syndrome</w:t>
      </w:r>
      <w:r>
        <w:t>: reaksi toksik termasuk kematian pada bayi prematur dan neonatus; gejala berurutan berupa distensi abdomen dengan atau tanpa muntah, sianosis pucat progresif, kolaps vasomotor yang sering disertai pernapasan tidak teratur, dan kematian.</w:t>
      </w:r>
    </w:p>
    <w:p w14:paraId="128C412B" w14:textId="77777777" w:rsidR="00E128EB" w:rsidRDefault="001A4C00" w:rsidP="001A4C00">
      <w:pPr>
        <w:pStyle w:val="Compact"/>
        <w:numPr>
          <w:ilvl w:val="0"/>
          <w:numId w:val="164"/>
        </w:numPr>
      </w:pPr>
      <w:r>
        <w:lastRenderedPageBreak/>
        <w:t>Saluran cerna: mual, muntah, glositis, stomatitis, diare, enterokolitis.</w:t>
      </w:r>
    </w:p>
    <w:p w14:paraId="29ACC685" w14:textId="77777777" w:rsidR="00E128EB" w:rsidRDefault="001A4C00" w:rsidP="001A4C00">
      <w:pPr>
        <w:pStyle w:val="Compact"/>
        <w:numPr>
          <w:ilvl w:val="0"/>
          <w:numId w:val="164"/>
        </w:numPr>
      </w:pPr>
      <w:r>
        <w:t>Neurotoksik: sakit kepala, depresi ringan, kebingungan, delirium; neuritis optik dan perifer, biasanya setelah terapi jangka panjang.</w:t>
      </w:r>
    </w:p>
    <w:p w14:paraId="6448A31F" w14:textId="77777777" w:rsidR="00E128EB" w:rsidRDefault="001A4C00" w:rsidP="001A4C00">
      <w:pPr>
        <w:pStyle w:val="Compact"/>
        <w:numPr>
          <w:ilvl w:val="0"/>
          <w:numId w:val="164"/>
        </w:numPr>
      </w:pPr>
      <w:r>
        <w:t>Hipersensitivitas: demam, ruam makular dan vesikular, angioedema, urtikaria.</w:t>
      </w:r>
    </w:p>
    <w:p w14:paraId="51A6CF0D" w14:textId="77777777" w:rsidR="00E128EB" w:rsidRDefault="001A4C00">
      <w:pPr>
        <w:pStyle w:val="FirstParagraph"/>
      </w:pPr>
      <w:r>
        <w:rPr>
          <w:b/>
          <w:bCs/>
        </w:rPr>
        <w:t>Peringatan</w:t>
      </w:r>
      <w:r>
        <w:t xml:space="preserve"> (label kloramfenikol injeksi)</w:t>
      </w:r>
    </w:p>
    <w:p w14:paraId="07620A0E" w14:textId="77777777" w:rsidR="00E128EB" w:rsidRDefault="001A4C00" w:rsidP="001A4C00">
      <w:pPr>
        <w:pStyle w:val="Compact"/>
        <w:numPr>
          <w:ilvl w:val="0"/>
          <w:numId w:val="165"/>
        </w:numPr>
      </w:pPr>
      <w:r>
        <w:t>Diskrasia darah serius dan fatal dapat terjadi setelah terapi jangka pendek maupun panjang; anemia aplastik yang kemudian berakhir sebagai leukemia pernah dilaporkan.</w:t>
      </w:r>
    </w:p>
    <w:p w14:paraId="572876E1" w14:textId="77777777" w:rsidR="00E128EB" w:rsidRDefault="001A4C00" w:rsidP="001A4C00">
      <w:pPr>
        <w:pStyle w:val="Compact"/>
        <w:numPr>
          <w:ilvl w:val="0"/>
          <w:numId w:val="165"/>
        </w:numPr>
      </w:pPr>
      <w:r>
        <w:t>Tidak boleh digunakan untuk infeksi ringan atau bukan indikasinya (misalnya selesma, influenza, infeksi tenggorokan) atau sebagai profilaksis.</w:t>
      </w:r>
    </w:p>
    <w:p w14:paraId="46656DA1" w14:textId="77777777" w:rsidR="00E128EB" w:rsidRDefault="001A4C00" w:rsidP="001A4C00">
      <w:pPr>
        <w:pStyle w:val="Compact"/>
        <w:numPr>
          <w:ilvl w:val="0"/>
          <w:numId w:val="165"/>
        </w:numPr>
      </w:pPr>
      <w:r>
        <w:t>Pemeriksaan darah yang memadai diperlukan selama terapi.</w:t>
      </w:r>
    </w:p>
    <w:p w14:paraId="3C2B95CD" w14:textId="77777777" w:rsidR="00E128EB" w:rsidRDefault="001A4C00" w:rsidP="001A4C00">
      <w:pPr>
        <w:pStyle w:val="Compact"/>
        <w:numPr>
          <w:ilvl w:val="0"/>
          <w:numId w:val="165"/>
        </w:numPr>
      </w:pPr>
      <w:r>
        <w:t>Kontraindikasi: riwayat hipersensitivitas dan/atau reaksi toksik terhadap kloramfenikol.</w:t>
      </w:r>
    </w:p>
    <w:p w14:paraId="6F1EAAEB" w14:textId="77777777" w:rsidR="00E128EB" w:rsidRDefault="001A4C00" w:rsidP="001A4C00">
      <w:pPr>
        <w:pStyle w:val="Compact"/>
        <w:numPr>
          <w:ilvl w:val="0"/>
          <w:numId w:val="165"/>
        </w:numPr>
      </w:pPr>
      <w:r>
        <w:t xml:space="preserve">Bayi prematur, neonatus cukup bulan, dan bayi: hati-hati terhadap toksisitas </w:t>
      </w:r>
      <w:r>
        <w:rPr>
          <w:i/>
          <w:iCs/>
        </w:rPr>
        <w:t>gray syndrome</w:t>
      </w:r>
      <w:r>
        <w:t>; kadar darah berlebih dapat terjadi pada dosis yang dianjurkan karena metabolisme belum matang.</w:t>
      </w:r>
    </w:p>
    <w:p w14:paraId="068FE439" w14:textId="77777777" w:rsidR="00E128EB" w:rsidRDefault="001A4C00">
      <w:pPr>
        <w:pStyle w:val="FirstParagraph"/>
      </w:pPr>
      <w:r>
        <w:rPr>
          <w:b/>
          <w:bCs/>
        </w:rPr>
        <w:t>Farmakokinetik</w:t>
      </w:r>
      <w:r>
        <w:t xml:space="preserve"> </w:t>
      </w:r>
      <w:r>
        <w:t>(label kloramfenikol injeksi)</w:t>
      </w:r>
    </w:p>
    <w:p w14:paraId="59331315" w14:textId="77777777" w:rsidR="00E128EB" w:rsidRDefault="001A4C00" w:rsidP="001A4C00">
      <w:pPr>
        <w:pStyle w:val="Compact"/>
        <w:numPr>
          <w:ilvl w:val="0"/>
          <w:numId w:val="166"/>
        </w:numPr>
      </w:pPr>
      <w:r>
        <w:t>Diserap cepat dari saluran cerna bila diberikan oral.</w:t>
      </w:r>
    </w:p>
    <w:p w14:paraId="176FE532" w14:textId="77777777" w:rsidR="00E128EB" w:rsidRDefault="001A4C00" w:rsidP="001A4C00">
      <w:pPr>
        <w:pStyle w:val="Compact"/>
        <w:numPr>
          <w:ilvl w:val="0"/>
          <w:numId w:val="166"/>
        </w:numPr>
      </w:pPr>
      <w:r>
        <w:t>Ekskresi urin total 68–99% dalam 3 hari; 8–12% berupa kloramfenikol bebas, sisanya metabolit inaktif, terutama konjugat glukuronat.</w:t>
      </w:r>
    </w:p>
    <w:p w14:paraId="3AB87D77" w14:textId="77777777" w:rsidR="00E128EB" w:rsidRDefault="001A4C00" w:rsidP="001A4C00">
      <w:pPr>
        <w:pStyle w:val="Compact"/>
        <w:numPr>
          <w:ilvl w:val="0"/>
          <w:numId w:val="166"/>
        </w:numPr>
      </w:pPr>
      <w:r>
        <w:t>Distribusi cepat tetapi tidak merata; kadar tertinggi di hati dan ginjal, terendah di otak dan cairan serebrospinal. Masuk ke cairan serebrospinal walaupun tanpa radang meninges, dengan kadar sekitar setengah kadar darah.</w:t>
      </w:r>
    </w:p>
    <w:p w14:paraId="52B210F3" w14:textId="77777777" w:rsidR="00E128EB" w:rsidRDefault="001A4C00">
      <w:pPr>
        <w:pStyle w:val="FirstParagraph"/>
      </w:pPr>
      <w:r>
        <w:rPr>
          <w:b/>
          <w:bCs/>
        </w:rPr>
        <w:t>Farmakodinamik</w:t>
      </w:r>
      <w:r>
        <w:t xml:space="preserve"> (label kloramfenikol injeksi)</w:t>
      </w:r>
    </w:p>
    <w:p w14:paraId="14412880" w14:textId="77777777" w:rsidR="00E128EB" w:rsidRDefault="001A4C00" w:rsidP="001A4C00">
      <w:pPr>
        <w:pStyle w:val="Compact"/>
        <w:numPr>
          <w:ilvl w:val="0"/>
          <w:numId w:val="167"/>
        </w:numPr>
      </w:pPr>
      <w:r>
        <w:t>Antibiotik spektrum luas yang menghambat sintesis protein bakteri dengan mengganggu transfer asam amino teraktivasi dari RNA terlarut ke ribosom.</w:t>
      </w:r>
    </w:p>
    <w:p w14:paraId="22BB7165" w14:textId="77777777" w:rsidR="00E128EB" w:rsidRDefault="001A4C00" w:rsidP="001A4C00">
      <w:pPr>
        <w:pStyle w:val="Compact"/>
        <w:numPr>
          <w:ilvl w:val="0"/>
          <w:numId w:val="167"/>
        </w:numPr>
      </w:pPr>
      <w:r>
        <w:t>In vitro terutama bersifat bakteriostatik terhadap berbagai bakteri Gram-negatif dan Gram-positif.</w:t>
      </w:r>
    </w:p>
    <w:p w14:paraId="0BFA00B1" w14:textId="77777777" w:rsidR="00E128EB" w:rsidRDefault="001A4C00">
      <w:pPr>
        <w:pStyle w:val="FirstParagraph"/>
      </w:pPr>
      <w:r>
        <w:rPr>
          <w:b/>
          <w:bCs/>
        </w:rPr>
        <w:t>Daftar pustaka</w:t>
      </w:r>
    </w:p>
    <w:p w14:paraId="10F94757" w14:textId="77777777" w:rsidR="00E128EB" w:rsidRDefault="001A4C00" w:rsidP="001A4C00">
      <w:pPr>
        <w:pStyle w:val="Compact"/>
        <w:numPr>
          <w:ilvl w:val="0"/>
          <w:numId w:val="168"/>
        </w:numPr>
      </w:pPr>
      <w:r>
        <w:t xml:space="preserve">Satuan Tugas Farmasi Pediatri IDAI. </w:t>
      </w:r>
      <w:r>
        <w:rPr>
          <w:i/>
          <w:iCs/>
        </w:rPr>
        <w:t>Buku Saku Dosis Obat Pediatri.</w:t>
      </w:r>
      <w:r>
        <w:t xml:space="preserve"> Jakarta: Ikatan Dokter Anak Indonesia; 2016. https://www.idai.or.id</w:t>
      </w:r>
    </w:p>
    <w:p w14:paraId="4632A18F" w14:textId="77777777" w:rsidR="00E128EB" w:rsidRDefault="001A4C00" w:rsidP="001A4C00">
      <w:pPr>
        <w:pStyle w:val="Compact"/>
        <w:numPr>
          <w:ilvl w:val="0"/>
          <w:numId w:val="168"/>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1F6CB355" w14:textId="77777777" w:rsidR="00E128EB" w:rsidRDefault="001A4C00" w:rsidP="001A4C00">
      <w:pPr>
        <w:pStyle w:val="Compact"/>
        <w:numPr>
          <w:ilvl w:val="0"/>
          <w:numId w:val="168"/>
        </w:numPr>
      </w:pPr>
      <w:r>
        <w:lastRenderedPageBreak/>
        <w:t>Chloramphenicol Sodium Succinate for Injection, USP (Fresenius Kabi), label DailyMed. https://dailymed.nlm.nih.gov/dailymed/drugInfo.cfm?setid=aed29594-211d-49ef-813f-131975a8d0e3</w:t>
      </w:r>
    </w:p>
    <w:p w14:paraId="28288930" w14:textId="77777777" w:rsidR="00E128EB" w:rsidRDefault="001A4C00">
      <w:r>
        <w:pict w14:anchorId="66BE571E">
          <v:rect id="_x0000_i1048" style="width:0;height:1.5pt" o:hralign="center" o:hrstd="t" o:hr="t"/>
        </w:pict>
      </w:r>
    </w:p>
    <w:p w14:paraId="3623D0F4" w14:textId="77777777" w:rsidR="00E128EB" w:rsidRDefault="001A4C00">
      <w:pPr>
        <w:pStyle w:val="Heading3"/>
      </w:pPr>
      <w:bookmarkStart w:id="58" w:name="klindamisin"/>
      <w:bookmarkStart w:id="59" w:name="_Toc243080779"/>
      <w:bookmarkEnd w:id="56"/>
      <w:r>
        <w:t>3.23 Klindamisin</w:t>
      </w:r>
      <w:bookmarkEnd w:id="59"/>
    </w:p>
    <w:p w14:paraId="1713E44E" w14:textId="77777777" w:rsidR="00E128EB" w:rsidRDefault="001A4C00">
      <w:pPr>
        <w:pStyle w:val="FirstParagraph"/>
      </w:pPr>
      <w:r>
        <w:rPr>
          <w:b/>
          <w:bCs/>
        </w:rPr>
        <w:t>Kalkulator berat badan</w:t>
      </w:r>
    </w:p>
    <w:p w14:paraId="712A38A2" w14:textId="77777777" w:rsidR="00E128EB" w:rsidRDefault="001A4C00">
      <w:pPr>
        <w:pStyle w:val="BodyText"/>
      </w:pPr>
      <w:r>
        <w:t>IDAI hlm. 16,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E128EB" w14:paraId="6FC5FAA1"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7BCB96CF" w14:textId="77777777" w:rsidR="00E128EB" w:rsidRDefault="001A4C00">
            <w:pPr>
              <w:pStyle w:val="Compact"/>
            </w:pPr>
            <w:r>
              <w:rPr>
                <w:sz w:val="19"/>
              </w:rPr>
              <w:t>Rute</w:t>
            </w:r>
          </w:p>
        </w:tc>
        <w:tc>
          <w:tcPr>
            <w:tcW w:w="1980" w:type="dxa"/>
            <w:shd w:val="clear" w:color="auto" w:fill="DCE6F1"/>
          </w:tcPr>
          <w:p w14:paraId="4C657C0F" w14:textId="77777777" w:rsidR="00E128EB" w:rsidRDefault="001A4C00">
            <w:pPr>
              <w:pStyle w:val="Compact"/>
            </w:pPr>
            <w:r>
              <w:rPr>
                <w:sz w:val="19"/>
              </w:rPr>
              <w:t>Infeksi ringan–sedang</w:t>
            </w:r>
          </w:p>
        </w:tc>
        <w:tc>
          <w:tcPr>
            <w:tcW w:w="1980" w:type="dxa"/>
            <w:shd w:val="clear" w:color="auto" w:fill="DCE6F1"/>
          </w:tcPr>
          <w:p w14:paraId="6C5524D6" w14:textId="77777777" w:rsidR="00E128EB" w:rsidRDefault="001A4C00">
            <w:pPr>
              <w:pStyle w:val="Compact"/>
            </w:pPr>
            <w:r>
              <w:rPr>
                <w:sz w:val="19"/>
              </w:rPr>
              <w:t>Infeksi berat</w:t>
            </w:r>
          </w:p>
        </w:tc>
        <w:tc>
          <w:tcPr>
            <w:tcW w:w="1980" w:type="dxa"/>
            <w:shd w:val="clear" w:color="auto" w:fill="DCE6F1"/>
          </w:tcPr>
          <w:p w14:paraId="19731A55" w14:textId="77777777" w:rsidR="00E128EB" w:rsidRDefault="001A4C00">
            <w:pPr>
              <w:pStyle w:val="Compact"/>
            </w:pPr>
            <w:r>
              <w:rPr>
                <w:sz w:val="19"/>
              </w:rPr>
              <w:t>Keterangan</w:t>
            </w:r>
          </w:p>
        </w:tc>
      </w:tr>
      <w:tr w:rsidR="00E128EB" w14:paraId="46A8A558" w14:textId="77777777">
        <w:tc>
          <w:tcPr>
            <w:tcW w:w="1980" w:type="dxa"/>
          </w:tcPr>
          <w:p w14:paraId="192CE4D5" w14:textId="77777777" w:rsidR="00E128EB" w:rsidRDefault="001A4C00">
            <w:pPr>
              <w:pStyle w:val="Compact"/>
            </w:pPr>
            <w:r>
              <w:rPr>
                <w:sz w:val="19"/>
              </w:rPr>
              <w:t>PO</w:t>
            </w:r>
          </w:p>
        </w:tc>
        <w:tc>
          <w:tcPr>
            <w:tcW w:w="1980" w:type="dxa"/>
          </w:tcPr>
          <w:p w14:paraId="6A537A0C" w14:textId="77777777" w:rsidR="00E128EB" w:rsidRDefault="001A4C00">
            <w:pPr>
              <w:pStyle w:val="Compact"/>
            </w:pPr>
            <w:r>
              <w:rPr>
                <w:sz w:val="19"/>
              </w:rPr>
              <w:t>10–25 mg dalam 3 dosis (dosis harian dewasa, 600 mg–1,8 g)</w:t>
            </w:r>
          </w:p>
        </w:tc>
        <w:tc>
          <w:tcPr>
            <w:tcW w:w="1980" w:type="dxa"/>
          </w:tcPr>
          <w:p w14:paraId="1F7E00D1" w14:textId="77777777" w:rsidR="00E128EB" w:rsidRDefault="001A4C00">
            <w:pPr>
              <w:pStyle w:val="Compact"/>
            </w:pPr>
            <w:r>
              <w:rPr>
                <w:sz w:val="19"/>
              </w:rPr>
              <w:t>30–40 mg dalam 3–4 dosis (dosis harian dewasa, 1,2–1,8 g)</w:t>
            </w:r>
          </w:p>
        </w:tc>
        <w:tc>
          <w:tcPr>
            <w:tcW w:w="1980" w:type="dxa"/>
          </w:tcPr>
          <w:p w14:paraId="3FF21F54" w14:textId="77777777" w:rsidR="00E128EB" w:rsidRDefault="001A4C00">
            <w:pPr>
              <w:pStyle w:val="Compact"/>
            </w:pPr>
            <w:r>
              <w:rPr>
                <w:sz w:val="19"/>
              </w:rPr>
              <w:t>Dosis 30–40 mg dianjurkan untuk OMA, SARM terkait komunitas</w:t>
            </w:r>
          </w:p>
        </w:tc>
      </w:tr>
    </w:tbl>
    <w:p w14:paraId="4EDBF3EA" w14:textId="77777777" w:rsidR="00E128EB" w:rsidRDefault="001A4C00">
      <w:pPr>
        <w:pStyle w:val="BodyText"/>
      </w:pPr>
      <w:r>
        <w:rPr>
          <w:b/>
          <w:bCs/>
        </w:rPr>
        <w:t>Penyesuaian dosis pada penyakit ginjal</w:t>
      </w:r>
      <w:r>
        <w:t xml:space="preserve"> (IDAI hlm. 80)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26E8A327"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72934C4" w14:textId="77777777" w:rsidR="00E128EB" w:rsidRDefault="001A4C00">
            <w:pPr>
              <w:pStyle w:val="Compact"/>
            </w:pPr>
            <w:r>
              <w:rPr>
                <w:sz w:val="19"/>
              </w:rPr>
              <w:t>Dosis normal</w:t>
            </w:r>
          </w:p>
        </w:tc>
        <w:tc>
          <w:tcPr>
            <w:tcW w:w="1131" w:type="dxa"/>
            <w:shd w:val="clear" w:color="auto" w:fill="DCE6F1"/>
          </w:tcPr>
          <w:p w14:paraId="32DA3E76" w14:textId="77777777" w:rsidR="00E128EB" w:rsidRDefault="001A4C00">
            <w:pPr>
              <w:pStyle w:val="Compact"/>
            </w:pPr>
            <w:r>
              <w:rPr>
                <w:sz w:val="19"/>
              </w:rPr>
              <w:t>Dosis (D)/Interval (I)</w:t>
            </w:r>
          </w:p>
        </w:tc>
        <w:tc>
          <w:tcPr>
            <w:tcW w:w="1131" w:type="dxa"/>
            <w:shd w:val="clear" w:color="auto" w:fill="DCE6F1"/>
          </w:tcPr>
          <w:p w14:paraId="799B06FC" w14:textId="77777777" w:rsidR="00E128EB" w:rsidRDefault="001A4C00">
            <w:pPr>
              <w:pStyle w:val="Compact"/>
            </w:pPr>
            <w:r>
              <w:rPr>
                <w:sz w:val="19"/>
              </w:rPr>
              <w:t>LFG &gt;50</w:t>
            </w:r>
          </w:p>
        </w:tc>
        <w:tc>
          <w:tcPr>
            <w:tcW w:w="1131" w:type="dxa"/>
            <w:shd w:val="clear" w:color="auto" w:fill="DCE6F1"/>
          </w:tcPr>
          <w:p w14:paraId="4B67F4BF" w14:textId="77777777" w:rsidR="00E128EB" w:rsidRDefault="001A4C00">
            <w:pPr>
              <w:pStyle w:val="Compact"/>
            </w:pPr>
            <w:r>
              <w:rPr>
                <w:sz w:val="19"/>
              </w:rPr>
              <w:t>LFG 10–50</w:t>
            </w:r>
          </w:p>
        </w:tc>
        <w:tc>
          <w:tcPr>
            <w:tcW w:w="1131" w:type="dxa"/>
            <w:shd w:val="clear" w:color="auto" w:fill="DCE6F1"/>
          </w:tcPr>
          <w:p w14:paraId="6E251F52" w14:textId="77777777" w:rsidR="00E128EB" w:rsidRDefault="001A4C00">
            <w:pPr>
              <w:pStyle w:val="Compact"/>
            </w:pPr>
            <w:r>
              <w:rPr>
                <w:sz w:val="19"/>
              </w:rPr>
              <w:t>LFG &lt;10</w:t>
            </w:r>
          </w:p>
        </w:tc>
        <w:tc>
          <w:tcPr>
            <w:tcW w:w="1131" w:type="dxa"/>
            <w:shd w:val="clear" w:color="auto" w:fill="DCE6F1"/>
          </w:tcPr>
          <w:p w14:paraId="212F8820" w14:textId="77777777" w:rsidR="00E128EB" w:rsidRDefault="001A4C00">
            <w:pPr>
              <w:pStyle w:val="Compact"/>
            </w:pPr>
            <w:r>
              <w:rPr>
                <w:sz w:val="19"/>
              </w:rPr>
              <w:t>HD</w:t>
            </w:r>
          </w:p>
        </w:tc>
        <w:tc>
          <w:tcPr>
            <w:tcW w:w="1131" w:type="dxa"/>
            <w:shd w:val="clear" w:color="auto" w:fill="DCE6F1"/>
          </w:tcPr>
          <w:p w14:paraId="3785E681" w14:textId="77777777" w:rsidR="00E128EB" w:rsidRDefault="001A4C00">
            <w:pPr>
              <w:pStyle w:val="Compact"/>
            </w:pPr>
            <w:r>
              <w:rPr>
                <w:sz w:val="19"/>
              </w:rPr>
              <w:t>PD</w:t>
            </w:r>
          </w:p>
        </w:tc>
      </w:tr>
      <w:tr w:rsidR="00E128EB" w14:paraId="3F0FD8F9" w14:textId="77777777">
        <w:tc>
          <w:tcPr>
            <w:tcW w:w="1131" w:type="dxa"/>
          </w:tcPr>
          <w:p w14:paraId="45C7E32A" w14:textId="77777777" w:rsidR="00E128EB" w:rsidRDefault="001A4C00">
            <w:pPr>
              <w:pStyle w:val="Compact"/>
            </w:pPr>
            <w:r>
              <w:rPr>
                <w:sz w:val="19"/>
              </w:rPr>
              <w:t>6 mg/kg/dosis q6 jam po atau 10 mg/kg/dosis q8 jam iv, im</w:t>
            </w:r>
          </w:p>
        </w:tc>
        <w:tc>
          <w:tcPr>
            <w:tcW w:w="1131" w:type="dxa"/>
          </w:tcPr>
          <w:p w14:paraId="20628D7D" w14:textId="77777777" w:rsidR="00E128EB" w:rsidRDefault="001A4C00">
            <w:pPr>
              <w:pStyle w:val="Compact"/>
            </w:pPr>
            <w:r>
              <w:rPr>
                <w:sz w:val="19"/>
              </w:rPr>
              <w:t>D</w:t>
            </w:r>
          </w:p>
        </w:tc>
        <w:tc>
          <w:tcPr>
            <w:tcW w:w="1131" w:type="dxa"/>
          </w:tcPr>
          <w:p w14:paraId="7FDAB5F8" w14:textId="77777777" w:rsidR="00E128EB" w:rsidRDefault="001A4C00">
            <w:pPr>
              <w:pStyle w:val="Compact"/>
            </w:pPr>
            <w:r>
              <w:rPr>
                <w:sz w:val="19"/>
              </w:rPr>
              <w:t>100%</w:t>
            </w:r>
          </w:p>
        </w:tc>
        <w:tc>
          <w:tcPr>
            <w:tcW w:w="1131" w:type="dxa"/>
          </w:tcPr>
          <w:p w14:paraId="0483E8D4" w14:textId="77777777" w:rsidR="00E128EB" w:rsidRDefault="001A4C00">
            <w:pPr>
              <w:pStyle w:val="Compact"/>
            </w:pPr>
            <w:r>
              <w:rPr>
                <w:sz w:val="19"/>
              </w:rPr>
              <w:t>100%</w:t>
            </w:r>
          </w:p>
        </w:tc>
        <w:tc>
          <w:tcPr>
            <w:tcW w:w="1131" w:type="dxa"/>
          </w:tcPr>
          <w:p w14:paraId="5387B8B3" w14:textId="77777777" w:rsidR="00E128EB" w:rsidRDefault="001A4C00">
            <w:pPr>
              <w:pStyle w:val="Compact"/>
            </w:pPr>
            <w:r>
              <w:rPr>
                <w:sz w:val="19"/>
              </w:rPr>
              <w:t>100%</w:t>
            </w:r>
          </w:p>
        </w:tc>
        <w:tc>
          <w:tcPr>
            <w:tcW w:w="1131" w:type="dxa"/>
          </w:tcPr>
          <w:p w14:paraId="18C580E6" w14:textId="77777777" w:rsidR="00E128EB" w:rsidRDefault="001A4C00">
            <w:pPr>
              <w:pStyle w:val="Compact"/>
            </w:pPr>
            <w:r>
              <w:rPr>
                <w:sz w:val="19"/>
              </w:rPr>
              <w:t>tak ada</w:t>
            </w:r>
          </w:p>
        </w:tc>
        <w:tc>
          <w:tcPr>
            <w:tcW w:w="1131" w:type="dxa"/>
          </w:tcPr>
          <w:p w14:paraId="6BEEB12C" w14:textId="77777777" w:rsidR="00E128EB" w:rsidRDefault="001A4C00">
            <w:pPr>
              <w:pStyle w:val="Compact"/>
            </w:pPr>
            <w:r>
              <w:rPr>
                <w:sz w:val="19"/>
              </w:rPr>
              <w:t>tak ada</w:t>
            </w:r>
          </w:p>
        </w:tc>
      </w:tr>
    </w:tbl>
    <w:p w14:paraId="5E03A930" w14:textId="77777777" w:rsidR="00E128EB" w:rsidRDefault="001A4C00">
      <w:pPr>
        <w:pStyle w:val="BodyText"/>
      </w:pPr>
      <w:r>
        <w:rPr>
          <w:b/>
          <w:bCs/>
        </w:rPr>
        <w:t>Sediaan</w:t>
      </w:r>
      <w:r>
        <w:t xml:space="preserve"> (FORNAS 2025 hlm. 33)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071B99BE"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D7E8362" w14:textId="77777777" w:rsidR="00E128EB" w:rsidRDefault="001A4C00">
            <w:pPr>
              <w:pStyle w:val="Compact"/>
            </w:pPr>
            <w:r>
              <w:rPr>
                <w:sz w:val="19"/>
              </w:rPr>
              <w:t>Sediaan</w:t>
            </w:r>
          </w:p>
        </w:tc>
        <w:tc>
          <w:tcPr>
            <w:tcW w:w="3960" w:type="dxa"/>
            <w:shd w:val="clear" w:color="auto" w:fill="DCE6F1"/>
          </w:tcPr>
          <w:p w14:paraId="0983247E" w14:textId="77777777" w:rsidR="00E128EB" w:rsidRDefault="001A4C00">
            <w:pPr>
              <w:pStyle w:val="Compact"/>
            </w:pPr>
            <w:r>
              <w:rPr>
                <w:sz w:val="19"/>
              </w:rPr>
              <w:t>Peresepan maksimal</w:t>
            </w:r>
          </w:p>
        </w:tc>
      </w:tr>
      <w:tr w:rsidR="00E128EB" w14:paraId="6AFCAFE0" w14:textId="77777777">
        <w:tc>
          <w:tcPr>
            <w:tcW w:w="3960" w:type="dxa"/>
          </w:tcPr>
          <w:p w14:paraId="48E5C8B1" w14:textId="77777777" w:rsidR="00E128EB" w:rsidRDefault="001A4C00">
            <w:pPr>
              <w:pStyle w:val="Compact"/>
            </w:pPr>
            <w:r>
              <w:rPr>
                <w:sz w:val="19"/>
              </w:rPr>
              <w:t>Kapsul 150 mg</w:t>
            </w:r>
          </w:p>
        </w:tc>
        <w:tc>
          <w:tcPr>
            <w:tcW w:w="3960" w:type="dxa"/>
          </w:tcPr>
          <w:p w14:paraId="325110C2" w14:textId="77777777" w:rsidR="00E128EB" w:rsidRDefault="001A4C00">
            <w:pPr>
              <w:pStyle w:val="Compact"/>
            </w:pPr>
            <w:r>
              <w:rPr>
                <w:sz w:val="19"/>
              </w:rPr>
              <w:t>4 kaps/hari selama 5 hari kecuali untuk toksoplasmosis selama 6 minggu</w:t>
            </w:r>
          </w:p>
        </w:tc>
      </w:tr>
      <w:tr w:rsidR="00E128EB" w14:paraId="3F832F99" w14:textId="77777777">
        <w:tc>
          <w:tcPr>
            <w:tcW w:w="3960" w:type="dxa"/>
          </w:tcPr>
          <w:p w14:paraId="7AF41690" w14:textId="77777777" w:rsidR="00E128EB" w:rsidRDefault="001A4C00">
            <w:pPr>
              <w:pStyle w:val="Compact"/>
            </w:pPr>
            <w:r>
              <w:rPr>
                <w:sz w:val="19"/>
              </w:rPr>
              <w:t>Kapsul 300 mg</w:t>
            </w:r>
          </w:p>
        </w:tc>
        <w:tc>
          <w:tcPr>
            <w:tcW w:w="3960" w:type="dxa"/>
          </w:tcPr>
          <w:p w14:paraId="01128BA0" w14:textId="77777777" w:rsidR="00E128EB" w:rsidRDefault="001A4C00">
            <w:pPr>
              <w:pStyle w:val="Compact"/>
            </w:pPr>
            <w:r>
              <w:rPr>
                <w:sz w:val="19"/>
              </w:rPr>
              <w:t>4 kaps/hari selama 5 hari kecuali untuk toksoplasmosis 8 kaps/hari selama 6 minggu. Untuk abses paru atau empiema: 3–4 kaps/hari selama 14 hari</w:t>
            </w:r>
          </w:p>
        </w:tc>
      </w:tr>
    </w:tbl>
    <w:p w14:paraId="26C5DC72" w14:textId="77777777" w:rsidR="00E128EB" w:rsidRDefault="001A4C00">
      <w:pPr>
        <w:pStyle w:val="BodyText"/>
      </w:pPr>
      <w:r>
        <w:rPr>
          <w:b/>
          <w:bCs/>
        </w:rPr>
        <w:t>Aturan penggunaan</w:t>
      </w:r>
    </w:p>
    <w:p w14:paraId="0FA6DAE2" w14:textId="77777777" w:rsidR="00E128EB" w:rsidRDefault="001A4C00" w:rsidP="001A4C00">
      <w:pPr>
        <w:pStyle w:val="Compact"/>
        <w:numPr>
          <w:ilvl w:val="0"/>
          <w:numId w:val="169"/>
        </w:numPr>
      </w:pPr>
      <w:r>
        <w:t>Dosis harian dibagi 3 atau 3–4 dosis (IDAI).</w:t>
      </w:r>
    </w:p>
    <w:p w14:paraId="0F27BEEF" w14:textId="77777777" w:rsidR="00E128EB" w:rsidRDefault="001A4C00">
      <w:pPr>
        <w:pStyle w:val="FirstParagraph"/>
      </w:pPr>
      <w:r>
        <w:rPr>
          <w:b/>
          <w:bCs/>
        </w:rPr>
        <w:t>Manfaat obat</w:t>
      </w:r>
      <w:r>
        <w:t xml:space="preserve"> (label Cleocin HCl)</w:t>
      </w:r>
    </w:p>
    <w:p w14:paraId="02D49E76" w14:textId="77777777" w:rsidR="00E128EB" w:rsidRDefault="001A4C00" w:rsidP="001A4C00">
      <w:pPr>
        <w:pStyle w:val="Compact"/>
        <w:numPr>
          <w:ilvl w:val="0"/>
          <w:numId w:val="170"/>
        </w:numPr>
      </w:pPr>
      <w:r>
        <w:t>Infeksi serius oleh bakteri anaerob yang peka: infeksi saluran napas serius (empiema, pneumonitis anaerob, abses paru), infeksi kulit dan jaringan lunak serius, septikemia, infeksi intraabdomen (peritonitis, abses intraabdomen).</w:t>
      </w:r>
    </w:p>
    <w:p w14:paraId="31CFBADB" w14:textId="77777777" w:rsidR="00E128EB" w:rsidRDefault="001A4C00" w:rsidP="001A4C00">
      <w:pPr>
        <w:pStyle w:val="Compact"/>
        <w:numPr>
          <w:ilvl w:val="0"/>
          <w:numId w:val="170"/>
        </w:numPr>
      </w:pPr>
      <w:r>
        <w:t>Infeksi serius oleh galur streptokokus, pneumokokus, dan stafilokokus yang peka; penggunaannya disediakan untuk pasien alergi penisilin atau pasien yang menurut dokter tidak sesuai mendapat penisilin.</w:t>
      </w:r>
    </w:p>
    <w:p w14:paraId="094040ED" w14:textId="77777777" w:rsidR="00E128EB" w:rsidRDefault="001A4C00">
      <w:pPr>
        <w:pStyle w:val="FirstParagraph"/>
      </w:pPr>
      <w:r>
        <w:rPr>
          <w:b/>
          <w:bCs/>
        </w:rPr>
        <w:t>Efek samping</w:t>
      </w:r>
      <w:r>
        <w:t xml:space="preserve"> (label Cleocin HCl)</w:t>
      </w:r>
    </w:p>
    <w:p w14:paraId="010774A8" w14:textId="77777777" w:rsidR="00E128EB" w:rsidRDefault="001A4C00" w:rsidP="001A4C00">
      <w:pPr>
        <w:pStyle w:val="Compact"/>
        <w:numPr>
          <w:ilvl w:val="0"/>
          <w:numId w:val="171"/>
        </w:numPr>
      </w:pPr>
      <w:r>
        <w:lastRenderedPageBreak/>
        <w:t xml:space="preserve">Saluran cerna: kolitis </w:t>
      </w:r>
      <w:r>
        <w:rPr>
          <w:i/>
          <w:iCs/>
        </w:rPr>
        <w:t>Clostridioides difficile</w:t>
      </w:r>
      <w:r>
        <w:t>, nyeri perut, kolitis pseudomembranosa, mual, muntah, diare; esofagitis dan ulkus esofagus, terutama bila diminum sambil berbaring atau dengan sedikit air; rasa tidak enak atau rasa logam.</w:t>
      </w:r>
    </w:p>
    <w:p w14:paraId="1612F91F" w14:textId="77777777" w:rsidR="00E128EB" w:rsidRDefault="001A4C00" w:rsidP="001A4C00">
      <w:pPr>
        <w:pStyle w:val="Compact"/>
        <w:numPr>
          <w:ilvl w:val="0"/>
          <w:numId w:val="171"/>
        </w:numPr>
      </w:pPr>
      <w:r>
        <w:t>Hipersensitivitas: ruam morbiliformis (makulopapular) ringan–sedang adalah efek samping yang paling sering dilaporkan; ruam vesikulobulosa, urtikaria; reaksi kulit berat seperti nekrolisis epidermal toksik, AGEP, eritema multiformis.</w:t>
      </w:r>
    </w:p>
    <w:p w14:paraId="70EBD48E" w14:textId="77777777" w:rsidR="00E128EB" w:rsidRDefault="001A4C00">
      <w:pPr>
        <w:pStyle w:val="FirstParagraph"/>
      </w:pPr>
      <w:r>
        <w:rPr>
          <w:b/>
          <w:bCs/>
        </w:rPr>
        <w:t>Peringatan</w:t>
      </w:r>
      <w:r>
        <w:t xml:space="preserve"> (label Cleocin HCl)</w:t>
      </w:r>
    </w:p>
    <w:p w14:paraId="22463D11" w14:textId="77777777" w:rsidR="00E128EB" w:rsidRDefault="001A4C00" w:rsidP="001A4C00">
      <w:pPr>
        <w:pStyle w:val="Compact"/>
        <w:numPr>
          <w:ilvl w:val="0"/>
          <w:numId w:val="172"/>
        </w:numPr>
      </w:pPr>
      <w:r>
        <w:t xml:space="preserve">Peringatan berbingkai: infeksi </w:t>
      </w:r>
      <w:r>
        <w:rPr>
          <w:i/>
          <w:iCs/>
        </w:rPr>
        <w:t>Clostridioides difficile</w:t>
      </w:r>
      <w:r>
        <w:t xml:space="preserve"> </w:t>
      </w:r>
      <w:r>
        <w:t>dapat terjadi, dari diare ringan sampai kolitis fatal; disediakan untuk infeksi serius bila antimikroba yang kurang toksik tidak sesuai; tidak untuk infeksi nonbakteri seperti sebagian besar infeksi saluran napas atas.</w:t>
      </w:r>
    </w:p>
    <w:p w14:paraId="7BA17F94" w14:textId="77777777" w:rsidR="00E128EB" w:rsidRDefault="001A4C00" w:rsidP="001A4C00">
      <w:pPr>
        <w:pStyle w:val="Compact"/>
        <w:numPr>
          <w:ilvl w:val="0"/>
          <w:numId w:val="172"/>
        </w:numPr>
      </w:pPr>
      <w:r>
        <w:t>Kontraindikasi: riwayat hipersensitivitas terhadap sediaan yang mengandung klindamisin atau linkomisin.</w:t>
      </w:r>
    </w:p>
    <w:p w14:paraId="7DA838C3" w14:textId="77777777" w:rsidR="00E128EB" w:rsidRDefault="001A4C00" w:rsidP="001A4C00">
      <w:pPr>
        <w:pStyle w:val="Compact"/>
        <w:numPr>
          <w:ilvl w:val="0"/>
          <w:numId w:val="172"/>
        </w:numPr>
      </w:pPr>
      <w:r>
        <w:t>Reaksi hipersensitivitas berat dan reaksi kulit berat (TEN, DRESS, SJS), sebagian fatal.</w:t>
      </w:r>
    </w:p>
    <w:p w14:paraId="3996958A" w14:textId="77777777" w:rsidR="00E128EB" w:rsidRDefault="001A4C00" w:rsidP="001A4C00">
      <w:pPr>
        <w:pStyle w:val="Compact"/>
        <w:numPr>
          <w:ilvl w:val="0"/>
          <w:numId w:val="172"/>
        </w:numPr>
      </w:pPr>
      <w:r>
        <w:t>Berpotensi nefrotoksik; cedera ginjal akut pernah dilaporkan.</w:t>
      </w:r>
    </w:p>
    <w:p w14:paraId="60F39CFB" w14:textId="77777777" w:rsidR="00E128EB" w:rsidRDefault="001A4C00" w:rsidP="001A4C00">
      <w:pPr>
        <w:pStyle w:val="Compact"/>
        <w:numPr>
          <w:ilvl w:val="0"/>
          <w:numId w:val="172"/>
        </w:numPr>
      </w:pPr>
      <w:r>
        <w:t>Tidak digunakan untuk meningitis karena tidak berdifusi cukup ke cairan serebrospinal.</w:t>
      </w:r>
    </w:p>
    <w:p w14:paraId="7CDA3ED1" w14:textId="77777777" w:rsidR="00E128EB" w:rsidRDefault="001A4C00" w:rsidP="001A4C00">
      <w:pPr>
        <w:pStyle w:val="Compact"/>
        <w:numPr>
          <w:ilvl w:val="0"/>
          <w:numId w:val="172"/>
        </w:numPr>
      </w:pPr>
      <w:r>
        <w:t>Bila diberikan pada anak (lahir sampai 16 tahun), pemantauan fungsi sistem organ yang sesuai diperlukan.</w:t>
      </w:r>
    </w:p>
    <w:p w14:paraId="5BA8DEDF" w14:textId="77777777" w:rsidR="00E128EB" w:rsidRDefault="001A4C00">
      <w:pPr>
        <w:pStyle w:val="FirstParagraph"/>
      </w:pPr>
      <w:r>
        <w:rPr>
          <w:b/>
          <w:bCs/>
        </w:rPr>
        <w:t>Farmakokinetik</w:t>
      </w:r>
      <w:r>
        <w:t xml:space="preserve"> (label Cleocin HCl)</w:t>
      </w:r>
    </w:p>
    <w:p w14:paraId="787AF018" w14:textId="77777777" w:rsidR="00E128EB" w:rsidRDefault="001A4C00" w:rsidP="001A4C00">
      <w:pPr>
        <w:pStyle w:val="Compact"/>
        <w:numPr>
          <w:ilvl w:val="0"/>
          <w:numId w:val="173"/>
        </w:numPr>
      </w:pPr>
      <w:r>
        <w:t>Diserap cepat dan hampir sempurna (90%) setelah pemberian oral; makanan tidak banyak mengubah kadar serum.</w:t>
      </w:r>
    </w:p>
    <w:p w14:paraId="1F59B5D1" w14:textId="77777777" w:rsidR="00E128EB" w:rsidRDefault="001A4C00" w:rsidP="001A4C00">
      <w:pPr>
        <w:pStyle w:val="Compact"/>
        <w:numPr>
          <w:ilvl w:val="0"/>
          <w:numId w:val="173"/>
        </w:numPr>
      </w:pPr>
      <w:r>
        <w:t>Tersebar luas di cairan dan jaringan tubuh, termasuk tulang; tidak mencapai kadar bermakna di cairan serebrospinal, bahkan pada meninges meradang.</w:t>
      </w:r>
    </w:p>
    <w:p w14:paraId="4FA0D862" w14:textId="77777777" w:rsidR="00E128EB" w:rsidRDefault="001A4C00" w:rsidP="001A4C00">
      <w:pPr>
        <w:pStyle w:val="Compact"/>
        <w:numPr>
          <w:ilvl w:val="0"/>
          <w:numId w:val="173"/>
        </w:numPr>
      </w:pPr>
      <w:r>
        <w:t>Dimetabolisme terutama oleh CYP3A4 (sedikit oleh CYP3A5) menjadi klindamisin sulfoksida dan N-desmetilklindamisin.</w:t>
      </w:r>
    </w:p>
    <w:p w14:paraId="689A100D" w14:textId="77777777" w:rsidR="00E128EB" w:rsidRDefault="001A4C00" w:rsidP="001A4C00">
      <w:pPr>
        <w:pStyle w:val="Compact"/>
        <w:numPr>
          <w:ilvl w:val="0"/>
          <w:numId w:val="173"/>
        </w:numPr>
      </w:pPr>
      <w:r>
        <w:t>Waktu paruh biologis rata-rata 2,4 jam; sekitar 10% bioaktivitas dikeluarkan di urin dan 3,6% di feses.</w:t>
      </w:r>
    </w:p>
    <w:p w14:paraId="7966A480" w14:textId="77777777" w:rsidR="00E128EB" w:rsidRDefault="001A4C00">
      <w:pPr>
        <w:pStyle w:val="FirstParagraph"/>
      </w:pPr>
      <w:r>
        <w:rPr>
          <w:b/>
          <w:bCs/>
        </w:rPr>
        <w:t>Farmakodinamik</w:t>
      </w:r>
      <w:r>
        <w:t xml:space="preserve"> (label Cleocin HCl)</w:t>
      </w:r>
    </w:p>
    <w:p w14:paraId="71C1C446" w14:textId="77777777" w:rsidR="00E128EB" w:rsidRDefault="001A4C00" w:rsidP="001A4C00">
      <w:pPr>
        <w:pStyle w:val="Compact"/>
        <w:numPr>
          <w:ilvl w:val="0"/>
          <w:numId w:val="174"/>
        </w:numPr>
      </w:pPr>
      <w:r>
        <w:t>Menghambat sintesis protein bakteri dengan berikatan pada 23S RNA subunit ribosom 50S.</w:t>
      </w:r>
    </w:p>
    <w:p w14:paraId="3193A259" w14:textId="77777777" w:rsidR="00E128EB" w:rsidRDefault="001A4C00" w:rsidP="001A4C00">
      <w:pPr>
        <w:pStyle w:val="Compact"/>
        <w:numPr>
          <w:ilvl w:val="0"/>
          <w:numId w:val="174"/>
        </w:numPr>
      </w:pPr>
      <w:r>
        <w:t>Bersifat bakteriostatik.</w:t>
      </w:r>
    </w:p>
    <w:p w14:paraId="07C7FFFC" w14:textId="77777777" w:rsidR="00E128EB" w:rsidRDefault="001A4C00">
      <w:pPr>
        <w:pStyle w:val="FirstParagraph"/>
      </w:pPr>
      <w:r>
        <w:rPr>
          <w:b/>
          <w:bCs/>
        </w:rPr>
        <w:t>Daftar pustaka</w:t>
      </w:r>
    </w:p>
    <w:p w14:paraId="1EB41D3F" w14:textId="77777777" w:rsidR="00E128EB" w:rsidRDefault="001A4C00" w:rsidP="001A4C00">
      <w:pPr>
        <w:pStyle w:val="Compact"/>
        <w:numPr>
          <w:ilvl w:val="0"/>
          <w:numId w:val="175"/>
        </w:numPr>
      </w:pPr>
      <w:r>
        <w:t xml:space="preserve">Satuan Tugas Farmasi Pediatri IDAI. </w:t>
      </w:r>
      <w:r>
        <w:rPr>
          <w:i/>
          <w:iCs/>
        </w:rPr>
        <w:t>Buku Saku Dosis Obat Pediatri.</w:t>
      </w:r>
      <w:r>
        <w:t xml:space="preserve"> </w:t>
      </w:r>
      <w:r>
        <w:t>Jakarta: Ikatan Dokter Anak Indonesia; 2016. https://www.idai.or.id</w:t>
      </w:r>
    </w:p>
    <w:p w14:paraId="7ED2C449" w14:textId="77777777" w:rsidR="00E128EB" w:rsidRDefault="001A4C00" w:rsidP="001A4C00">
      <w:pPr>
        <w:pStyle w:val="Compact"/>
        <w:numPr>
          <w:ilvl w:val="0"/>
          <w:numId w:val="175"/>
        </w:numPr>
      </w:pPr>
      <w:r>
        <w:lastRenderedPageBreak/>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6C132E1" w14:textId="77777777" w:rsidR="00E128EB" w:rsidRDefault="001A4C00" w:rsidP="001A4C00">
      <w:pPr>
        <w:pStyle w:val="Compact"/>
        <w:numPr>
          <w:ilvl w:val="0"/>
          <w:numId w:val="175"/>
        </w:numPr>
      </w:pPr>
      <w:r>
        <w:t>CLEOCIN HCl (clindamycin hydrochloride) capsules (Pharmacia &amp; Upjohn), label DailyMed. https://dailymed.nlm.nih.gov/dailymed/drugInfo.cfm?setid=df9a2a41-b132-4f43-8940-b2d773b1369a</w:t>
      </w:r>
    </w:p>
    <w:p w14:paraId="6CC9E66F" w14:textId="77777777" w:rsidR="00E128EB" w:rsidRDefault="001A4C00">
      <w:r>
        <w:pict w14:anchorId="2F2118E7">
          <v:rect id="_x0000_i1049" style="width:0;height:1.5pt" o:hralign="center" o:hrstd="t" o:hr="t"/>
        </w:pict>
      </w:r>
    </w:p>
    <w:p w14:paraId="189A248A" w14:textId="77777777" w:rsidR="00E128EB" w:rsidRDefault="001A4C00">
      <w:pPr>
        <w:pStyle w:val="Heading3"/>
      </w:pPr>
      <w:bookmarkStart w:id="60" w:name="eritromisin"/>
      <w:bookmarkStart w:id="61" w:name="_Toc243080780"/>
      <w:bookmarkEnd w:id="58"/>
      <w:r>
        <w:t>3.24 Eritromisin</w:t>
      </w:r>
      <w:bookmarkEnd w:id="61"/>
    </w:p>
    <w:p w14:paraId="6C78917B" w14:textId="77777777" w:rsidR="00E128EB" w:rsidRDefault="001A4C00">
      <w:pPr>
        <w:pStyle w:val="FirstParagraph"/>
      </w:pPr>
      <w:r>
        <w:rPr>
          <w:b/>
          <w:bCs/>
        </w:rPr>
        <w:t>Kalkulator berat badan</w:t>
      </w:r>
    </w:p>
    <w:p w14:paraId="6872033B" w14:textId="77777777" w:rsidR="00E128EB" w:rsidRDefault="001A4C00">
      <w:pPr>
        <w:pStyle w:val="BodyText"/>
      </w:pPr>
      <w:r>
        <w:t>IDAI hlm. 20,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E128EB" w14:paraId="51270075"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78F2EFD5" w14:textId="77777777" w:rsidR="00E128EB" w:rsidRDefault="001A4C00">
            <w:pPr>
              <w:pStyle w:val="Compact"/>
            </w:pPr>
            <w:r>
              <w:rPr>
                <w:sz w:val="19"/>
              </w:rPr>
              <w:t>Rute</w:t>
            </w:r>
          </w:p>
        </w:tc>
        <w:tc>
          <w:tcPr>
            <w:tcW w:w="1980" w:type="dxa"/>
            <w:shd w:val="clear" w:color="auto" w:fill="DCE6F1"/>
          </w:tcPr>
          <w:p w14:paraId="1AE7B2D2" w14:textId="77777777" w:rsidR="00E128EB" w:rsidRDefault="001A4C00">
            <w:pPr>
              <w:pStyle w:val="Compact"/>
            </w:pPr>
            <w:r>
              <w:rPr>
                <w:sz w:val="19"/>
              </w:rPr>
              <w:t>Infeksi ringan–sedang</w:t>
            </w:r>
          </w:p>
        </w:tc>
        <w:tc>
          <w:tcPr>
            <w:tcW w:w="1980" w:type="dxa"/>
            <w:shd w:val="clear" w:color="auto" w:fill="DCE6F1"/>
          </w:tcPr>
          <w:p w14:paraId="45C3E041" w14:textId="77777777" w:rsidR="00E128EB" w:rsidRDefault="001A4C00">
            <w:pPr>
              <w:pStyle w:val="Compact"/>
            </w:pPr>
            <w:r>
              <w:rPr>
                <w:sz w:val="19"/>
              </w:rPr>
              <w:t>Infeksi berat</w:t>
            </w:r>
          </w:p>
        </w:tc>
        <w:tc>
          <w:tcPr>
            <w:tcW w:w="1980" w:type="dxa"/>
            <w:shd w:val="clear" w:color="auto" w:fill="DCE6F1"/>
          </w:tcPr>
          <w:p w14:paraId="067EFFC6" w14:textId="77777777" w:rsidR="00E128EB" w:rsidRDefault="001A4C00">
            <w:pPr>
              <w:pStyle w:val="Compact"/>
            </w:pPr>
            <w:r>
              <w:rPr>
                <w:sz w:val="19"/>
              </w:rPr>
              <w:t>Keterangan</w:t>
            </w:r>
          </w:p>
        </w:tc>
      </w:tr>
      <w:tr w:rsidR="00E128EB" w14:paraId="54908389" w14:textId="77777777">
        <w:tc>
          <w:tcPr>
            <w:tcW w:w="1980" w:type="dxa"/>
          </w:tcPr>
          <w:p w14:paraId="604964D0" w14:textId="77777777" w:rsidR="00E128EB" w:rsidRDefault="001A4C00">
            <w:pPr>
              <w:pStyle w:val="Compact"/>
            </w:pPr>
            <w:r>
              <w:rPr>
                <w:sz w:val="19"/>
              </w:rPr>
              <w:t>PO</w:t>
            </w:r>
          </w:p>
        </w:tc>
        <w:tc>
          <w:tcPr>
            <w:tcW w:w="1980" w:type="dxa"/>
          </w:tcPr>
          <w:p w14:paraId="7AAD775F" w14:textId="77777777" w:rsidR="00E128EB" w:rsidRDefault="001A4C00">
            <w:pPr>
              <w:pStyle w:val="Compact"/>
            </w:pPr>
            <w:r>
              <w:rPr>
                <w:sz w:val="19"/>
              </w:rPr>
              <w:t>50 mg dalam 3–4 dosis (dosis harian dewasa, 1–2 g)</w:t>
            </w:r>
          </w:p>
        </w:tc>
        <w:tc>
          <w:tcPr>
            <w:tcW w:w="1980" w:type="dxa"/>
          </w:tcPr>
          <w:p w14:paraId="6BC9625B" w14:textId="77777777" w:rsidR="00E128EB" w:rsidRDefault="001A4C00">
            <w:pPr>
              <w:pStyle w:val="Compact"/>
            </w:pPr>
            <w:r>
              <w:rPr>
                <w:sz w:val="19"/>
              </w:rPr>
              <w:t>Tidak cocok</w:t>
            </w:r>
          </w:p>
        </w:tc>
        <w:tc>
          <w:tcPr>
            <w:tcW w:w="1980" w:type="dxa"/>
          </w:tcPr>
          <w:p w14:paraId="27CF3E29" w14:textId="77777777" w:rsidR="00E128EB" w:rsidRDefault="001A4C00">
            <w:pPr>
              <w:pStyle w:val="Compact"/>
            </w:pPr>
            <w:r>
              <w:rPr>
                <w:sz w:val="19"/>
              </w:rPr>
              <w:t>Tersedia dalam basa, stearat, dan persiapan etilsuksinat. Profilaksis demam reumatik: 250 mg, oral, 12 jam</w:t>
            </w:r>
          </w:p>
        </w:tc>
      </w:tr>
      <w:tr w:rsidR="00E128EB" w14:paraId="3604B88D" w14:textId="77777777">
        <w:tc>
          <w:tcPr>
            <w:tcW w:w="1980" w:type="dxa"/>
          </w:tcPr>
          <w:p w14:paraId="4712F40A" w14:textId="77777777" w:rsidR="00E128EB" w:rsidRDefault="001A4C00">
            <w:pPr>
              <w:pStyle w:val="Compact"/>
            </w:pPr>
            <w:r>
              <w:rPr>
                <w:sz w:val="19"/>
              </w:rPr>
              <w:t>IV</w:t>
            </w:r>
          </w:p>
        </w:tc>
        <w:tc>
          <w:tcPr>
            <w:tcW w:w="1980" w:type="dxa"/>
          </w:tcPr>
          <w:p w14:paraId="3D28F23C" w14:textId="77777777" w:rsidR="00E128EB" w:rsidRDefault="001A4C00">
            <w:pPr>
              <w:pStyle w:val="Compact"/>
            </w:pPr>
            <w:r>
              <w:rPr>
                <w:sz w:val="19"/>
              </w:rPr>
              <w:t>Tidak cocok</w:t>
            </w:r>
          </w:p>
        </w:tc>
        <w:tc>
          <w:tcPr>
            <w:tcW w:w="1980" w:type="dxa"/>
          </w:tcPr>
          <w:p w14:paraId="66E1B007" w14:textId="77777777" w:rsidR="00E128EB" w:rsidRDefault="001A4C00">
            <w:pPr>
              <w:pStyle w:val="Compact"/>
            </w:pPr>
            <w:r>
              <w:rPr>
                <w:sz w:val="19"/>
              </w:rPr>
              <w:t>20 mg dalam 4 dosis (dosis harian dewasa, 2–4 g)</w:t>
            </w:r>
          </w:p>
        </w:tc>
        <w:tc>
          <w:tcPr>
            <w:tcW w:w="1980" w:type="dxa"/>
          </w:tcPr>
          <w:p w14:paraId="7B2ADA46" w14:textId="77777777" w:rsidR="00E128EB" w:rsidRDefault="001A4C00">
            <w:pPr>
              <w:pStyle w:val="Compact"/>
            </w:pPr>
            <w:r>
              <w:rPr>
                <w:sz w:val="19"/>
              </w:rPr>
              <w:t>Pengobatan lebih dari setidaknya 60 menit berpotensi untuk mencegah aritmia jantung</w:t>
            </w:r>
          </w:p>
        </w:tc>
      </w:tr>
    </w:tbl>
    <w:p w14:paraId="6E28BC48" w14:textId="77777777" w:rsidR="00E128EB" w:rsidRDefault="001A4C00">
      <w:pPr>
        <w:pStyle w:val="BodyText"/>
      </w:pPr>
      <w:r>
        <w:rPr>
          <w:b/>
          <w:bCs/>
        </w:rPr>
        <w:t>Penyesuaian dosis pada penyakit ginjal</w:t>
      </w:r>
      <w:r>
        <w:t xml:space="preserve"> (IDAI hlm. 82)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00359F43"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BCC05CD" w14:textId="77777777" w:rsidR="00E128EB" w:rsidRDefault="001A4C00">
            <w:pPr>
              <w:pStyle w:val="Compact"/>
            </w:pPr>
            <w:r>
              <w:rPr>
                <w:sz w:val="19"/>
              </w:rPr>
              <w:t>Dosis normal</w:t>
            </w:r>
          </w:p>
        </w:tc>
        <w:tc>
          <w:tcPr>
            <w:tcW w:w="1131" w:type="dxa"/>
            <w:shd w:val="clear" w:color="auto" w:fill="DCE6F1"/>
          </w:tcPr>
          <w:p w14:paraId="4D0755D3" w14:textId="77777777" w:rsidR="00E128EB" w:rsidRDefault="001A4C00">
            <w:pPr>
              <w:pStyle w:val="Compact"/>
            </w:pPr>
            <w:r>
              <w:rPr>
                <w:sz w:val="19"/>
              </w:rPr>
              <w:t>Dosis (D)/Interval (I)</w:t>
            </w:r>
          </w:p>
        </w:tc>
        <w:tc>
          <w:tcPr>
            <w:tcW w:w="1131" w:type="dxa"/>
            <w:shd w:val="clear" w:color="auto" w:fill="DCE6F1"/>
          </w:tcPr>
          <w:p w14:paraId="2D745D04" w14:textId="77777777" w:rsidR="00E128EB" w:rsidRDefault="001A4C00">
            <w:pPr>
              <w:pStyle w:val="Compact"/>
            </w:pPr>
            <w:r>
              <w:rPr>
                <w:sz w:val="19"/>
              </w:rPr>
              <w:t>LFG &gt;50</w:t>
            </w:r>
          </w:p>
        </w:tc>
        <w:tc>
          <w:tcPr>
            <w:tcW w:w="1131" w:type="dxa"/>
            <w:shd w:val="clear" w:color="auto" w:fill="DCE6F1"/>
          </w:tcPr>
          <w:p w14:paraId="6421225D" w14:textId="77777777" w:rsidR="00E128EB" w:rsidRDefault="001A4C00">
            <w:pPr>
              <w:pStyle w:val="Compact"/>
            </w:pPr>
            <w:r>
              <w:rPr>
                <w:sz w:val="19"/>
              </w:rPr>
              <w:t>LFG 10–50</w:t>
            </w:r>
          </w:p>
        </w:tc>
        <w:tc>
          <w:tcPr>
            <w:tcW w:w="1131" w:type="dxa"/>
            <w:shd w:val="clear" w:color="auto" w:fill="DCE6F1"/>
          </w:tcPr>
          <w:p w14:paraId="663047AA" w14:textId="77777777" w:rsidR="00E128EB" w:rsidRDefault="001A4C00">
            <w:pPr>
              <w:pStyle w:val="Compact"/>
            </w:pPr>
            <w:r>
              <w:rPr>
                <w:sz w:val="19"/>
              </w:rPr>
              <w:t>LFG &lt;10</w:t>
            </w:r>
          </w:p>
        </w:tc>
        <w:tc>
          <w:tcPr>
            <w:tcW w:w="1131" w:type="dxa"/>
            <w:shd w:val="clear" w:color="auto" w:fill="DCE6F1"/>
          </w:tcPr>
          <w:p w14:paraId="653A2497" w14:textId="77777777" w:rsidR="00E128EB" w:rsidRDefault="001A4C00">
            <w:pPr>
              <w:pStyle w:val="Compact"/>
            </w:pPr>
            <w:r>
              <w:rPr>
                <w:sz w:val="19"/>
              </w:rPr>
              <w:t>HD</w:t>
            </w:r>
          </w:p>
        </w:tc>
        <w:tc>
          <w:tcPr>
            <w:tcW w:w="1131" w:type="dxa"/>
            <w:shd w:val="clear" w:color="auto" w:fill="DCE6F1"/>
          </w:tcPr>
          <w:p w14:paraId="029A9AE9" w14:textId="77777777" w:rsidR="00E128EB" w:rsidRDefault="001A4C00">
            <w:pPr>
              <w:pStyle w:val="Compact"/>
            </w:pPr>
            <w:r>
              <w:rPr>
                <w:sz w:val="19"/>
              </w:rPr>
              <w:t>PD</w:t>
            </w:r>
          </w:p>
        </w:tc>
      </w:tr>
      <w:tr w:rsidR="00E128EB" w14:paraId="4516CBB4" w14:textId="77777777">
        <w:tc>
          <w:tcPr>
            <w:tcW w:w="1131" w:type="dxa"/>
          </w:tcPr>
          <w:p w14:paraId="242B6CD0" w14:textId="77777777" w:rsidR="00E128EB" w:rsidRDefault="001A4C00">
            <w:pPr>
              <w:pStyle w:val="Compact"/>
            </w:pPr>
            <w:r>
              <w:rPr>
                <w:sz w:val="19"/>
              </w:rPr>
              <w:t>10 mg/kg/dosis q6 jam iv, po</w:t>
            </w:r>
          </w:p>
        </w:tc>
        <w:tc>
          <w:tcPr>
            <w:tcW w:w="1131" w:type="dxa"/>
          </w:tcPr>
          <w:p w14:paraId="30FA3D20" w14:textId="77777777" w:rsidR="00E128EB" w:rsidRDefault="001A4C00">
            <w:pPr>
              <w:pStyle w:val="Compact"/>
            </w:pPr>
            <w:r>
              <w:rPr>
                <w:sz w:val="19"/>
              </w:rPr>
              <w:t>D</w:t>
            </w:r>
          </w:p>
        </w:tc>
        <w:tc>
          <w:tcPr>
            <w:tcW w:w="1131" w:type="dxa"/>
          </w:tcPr>
          <w:p w14:paraId="0B07CED8" w14:textId="77777777" w:rsidR="00E128EB" w:rsidRDefault="001A4C00">
            <w:pPr>
              <w:pStyle w:val="Compact"/>
            </w:pPr>
            <w:r>
              <w:rPr>
                <w:sz w:val="19"/>
              </w:rPr>
              <w:t>100%</w:t>
            </w:r>
          </w:p>
        </w:tc>
        <w:tc>
          <w:tcPr>
            <w:tcW w:w="1131" w:type="dxa"/>
          </w:tcPr>
          <w:p w14:paraId="4596DC41" w14:textId="77777777" w:rsidR="00E128EB" w:rsidRDefault="001A4C00">
            <w:pPr>
              <w:pStyle w:val="Compact"/>
            </w:pPr>
            <w:r>
              <w:rPr>
                <w:sz w:val="19"/>
              </w:rPr>
              <w:t>100%</w:t>
            </w:r>
          </w:p>
        </w:tc>
        <w:tc>
          <w:tcPr>
            <w:tcW w:w="1131" w:type="dxa"/>
          </w:tcPr>
          <w:p w14:paraId="478C94C3" w14:textId="77777777" w:rsidR="00E128EB" w:rsidRDefault="001A4C00">
            <w:pPr>
              <w:pStyle w:val="Compact"/>
            </w:pPr>
            <w:r>
              <w:rPr>
                <w:sz w:val="19"/>
              </w:rPr>
              <w:t>100%</w:t>
            </w:r>
          </w:p>
        </w:tc>
        <w:tc>
          <w:tcPr>
            <w:tcW w:w="1131" w:type="dxa"/>
          </w:tcPr>
          <w:p w14:paraId="7733CCEF" w14:textId="77777777" w:rsidR="00E128EB" w:rsidRDefault="001A4C00">
            <w:pPr>
              <w:pStyle w:val="Compact"/>
            </w:pPr>
            <w:r>
              <w:rPr>
                <w:sz w:val="19"/>
              </w:rPr>
              <w:t>tak ada</w:t>
            </w:r>
          </w:p>
        </w:tc>
        <w:tc>
          <w:tcPr>
            <w:tcW w:w="1131" w:type="dxa"/>
          </w:tcPr>
          <w:p w14:paraId="1949F3B3" w14:textId="77777777" w:rsidR="00E128EB" w:rsidRDefault="001A4C00">
            <w:pPr>
              <w:pStyle w:val="Compact"/>
            </w:pPr>
            <w:r>
              <w:rPr>
                <w:sz w:val="19"/>
              </w:rPr>
              <w:t>tak ada</w:t>
            </w:r>
          </w:p>
        </w:tc>
      </w:tr>
    </w:tbl>
    <w:p w14:paraId="1691A2A4" w14:textId="77777777" w:rsidR="00E128EB" w:rsidRDefault="001A4C00">
      <w:pPr>
        <w:pStyle w:val="BodyText"/>
      </w:pPr>
      <w:r>
        <w:rPr>
          <w:b/>
          <w:bCs/>
        </w:rPr>
        <w:t>Sediaan</w:t>
      </w:r>
      <w:r>
        <w:t xml:space="preserve"> (FORNAS 2025 hlm. 31)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1E2CCB29"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C1936C8" w14:textId="77777777" w:rsidR="00E128EB" w:rsidRDefault="001A4C00">
            <w:pPr>
              <w:pStyle w:val="Compact"/>
            </w:pPr>
            <w:r>
              <w:rPr>
                <w:sz w:val="19"/>
              </w:rPr>
              <w:t>Sediaan</w:t>
            </w:r>
          </w:p>
        </w:tc>
        <w:tc>
          <w:tcPr>
            <w:tcW w:w="3960" w:type="dxa"/>
            <w:shd w:val="clear" w:color="auto" w:fill="DCE6F1"/>
          </w:tcPr>
          <w:p w14:paraId="1E578241" w14:textId="77777777" w:rsidR="00E128EB" w:rsidRDefault="001A4C00">
            <w:pPr>
              <w:pStyle w:val="Compact"/>
            </w:pPr>
            <w:r>
              <w:rPr>
                <w:sz w:val="19"/>
              </w:rPr>
              <w:t>Peresepan maksimal</w:t>
            </w:r>
          </w:p>
        </w:tc>
      </w:tr>
      <w:tr w:rsidR="00E128EB" w14:paraId="6E41A1D5" w14:textId="77777777">
        <w:tc>
          <w:tcPr>
            <w:tcW w:w="3960" w:type="dxa"/>
          </w:tcPr>
          <w:p w14:paraId="377AABAD" w14:textId="77777777" w:rsidR="00E128EB" w:rsidRDefault="001A4C00">
            <w:pPr>
              <w:pStyle w:val="Compact"/>
            </w:pPr>
            <w:r>
              <w:rPr>
                <w:sz w:val="19"/>
              </w:rPr>
              <w:t>Tablet/kapsul 250 mg</w:t>
            </w:r>
          </w:p>
        </w:tc>
        <w:tc>
          <w:tcPr>
            <w:tcW w:w="3960" w:type="dxa"/>
          </w:tcPr>
          <w:p w14:paraId="7818E622" w14:textId="77777777" w:rsidR="00E128EB" w:rsidRDefault="001A4C00">
            <w:pPr>
              <w:pStyle w:val="Compact"/>
            </w:pPr>
            <w:r>
              <w:rPr>
                <w:sz w:val="19"/>
              </w:rPr>
              <w:t xml:space="preserve">4 tab/kaps per hari selama 5 hari. Untuk </w:t>
            </w:r>
            <w:r>
              <w:rPr>
                <w:i/>
                <w:iCs/>
                <w:sz w:val="19"/>
              </w:rPr>
              <w:t>Streptococcus pyogenes</w:t>
            </w:r>
            <w:r>
              <w:rPr>
                <w:sz w:val="19"/>
              </w:rPr>
              <w:t xml:space="preserve"> dan difteri: 10 hari</w:t>
            </w:r>
          </w:p>
        </w:tc>
      </w:tr>
      <w:tr w:rsidR="00E128EB" w14:paraId="66D98F78" w14:textId="77777777">
        <w:tc>
          <w:tcPr>
            <w:tcW w:w="3960" w:type="dxa"/>
          </w:tcPr>
          <w:p w14:paraId="66EA4F67" w14:textId="77777777" w:rsidR="00E128EB" w:rsidRDefault="001A4C00">
            <w:pPr>
              <w:pStyle w:val="Compact"/>
            </w:pPr>
            <w:r>
              <w:rPr>
                <w:sz w:val="19"/>
              </w:rPr>
              <w:t>Tablet/kapsul 500 mg</w:t>
            </w:r>
          </w:p>
        </w:tc>
        <w:tc>
          <w:tcPr>
            <w:tcW w:w="3960" w:type="dxa"/>
          </w:tcPr>
          <w:p w14:paraId="45F51954" w14:textId="77777777" w:rsidR="00E128EB" w:rsidRDefault="001A4C00">
            <w:pPr>
              <w:pStyle w:val="Compact"/>
            </w:pPr>
            <w:r>
              <w:rPr>
                <w:sz w:val="19"/>
              </w:rPr>
              <w:t>–</w:t>
            </w:r>
          </w:p>
        </w:tc>
      </w:tr>
      <w:tr w:rsidR="00E128EB" w14:paraId="33DB39C1" w14:textId="77777777">
        <w:tc>
          <w:tcPr>
            <w:tcW w:w="3960" w:type="dxa"/>
          </w:tcPr>
          <w:p w14:paraId="4361D446" w14:textId="77777777" w:rsidR="00E128EB" w:rsidRDefault="001A4C00">
            <w:pPr>
              <w:pStyle w:val="Compact"/>
            </w:pPr>
            <w:r>
              <w:rPr>
                <w:sz w:val="19"/>
              </w:rPr>
              <w:t>Sirup kering 200 mg/5 mL</w:t>
            </w:r>
          </w:p>
        </w:tc>
        <w:tc>
          <w:tcPr>
            <w:tcW w:w="3960" w:type="dxa"/>
          </w:tcPr>
          <w:p w14:paraId="1B194791" w14:textId="77777777" w:rsidR="00E128EB" w:rsidRDefault="001A4C00">
            <w:pPr>
              <w:pStyle w:val="Compact"/>
            </w:pPr>
            <w:r>
              <w:rPr>
                <w:sz w:val="19"/>
              </w:rPr>
              <w:t xml:space="preserve">5 hari. Untuk </w:t>
            </w:r>
            <w:r>
              <w:rPr>
                <w:i/>
                <w:iCs/>
                <w:sz w:val="19"/>
              </w:rPr>
              <w:t>Streptococcus pyogenes</w:t>
            </w:r>
            <w:r>
              <w:rPr>
                <w:sz w:val="19"/>
              </w:rPr>
              <w:t xml:space="preserve"> dan difteri: 10 hari</w:t>
            </w:r>
          </w:p>
        </w:tc>
      </w:tr>
    </w:tbl>
    <w:p w14:paraId="7C435DCD" w14:textId="77777777" w:rsidR="00E128EB" w:rsidRDefault="001A4C00">
      <w:pPr>
        <w:pStyle w:val="BodyText"/>
      </w:pPr>
      <w:r>
        <w:rPr>
          <w:b/>
          <w:bCs/>
        </w:rPr>
        <w:t>Aturan penggunaan</w:t>
      </w:r>
    </w:p>
    <w:p w14:paraId="3F72869F" w14:textId="77777777" w:rsidR="00E128EB" w:rsidRDefault="001A4C00" w:rsidP="001A4C00">
      <w:pPr>
        <w:pStyle w:val="Compact"/>
        <w:numPr>
          <w:ilvl w:val="0"/>
          <w:numId w:val="176"/>
        </w:numPr>
      </w:pPr>
      <w:r>
        <w:t>Oral: dosis harian dibagi 3–4 dosis (IDAI).</w:t>
      </w:r>
    </w:p>
    <w:p w14:paraId="27A35310" w14:textId="77777777" w:rsidR="00E128EB" w:rsidRDefault="001A4C00">
      <w:pPr>
        <w:pStyle w:val="FirstParagraph"/>
      </w:pPr>
      <w:r>
        <w:rPr>
          <w:b/>
          <w:bCs/>
        </w:rPr>
        <w:t>Manfaat obat</w:t>
      </w:r>
      <w:r>
        <w:t xml:space="preserve"> (label eritromisin etilsuksinat suspensi oral; infeksi oleh galur yang peka)</w:t>
      </w:r>
    </w:p>
    <w:p w14:paraId="3FB6435C" w14:textId="77777777" w:rsidR="00E128EB" w:rsidRDefault="001A4C00" w:rsidP="001A4C00">
      <w:pPr>
        <w:pStyle w:val="Compact"/>
        <w:numPr>
          <w:ilvl w:val="0"/>
          <w:numId w:val="177"/>
        </w:numPr>
      </w:pPr>
      <w:r>
        <w:lastRenderedPageBreak/>
        <w:t xml:space="preserve">Infeksi saluran napas atas ringan–sedang oleh </w:t>
      </w:r>
      <w:r>
        <w:rPr>
          <w:i/>
          <w:iCs/>
        </w:rPr>
        <w:t>S. pyogenes</w:t>
      </w:r>
      <w:r>
        <w:t xml:space="preserve">, </w:t>
      </w:r>
      <w:r>
        <w:rPr>
          <w:i/>
          <w:iCs/>
        </w:rPr>
        <w:t>S. pneumoniae</w:t>
      </w:r>
      <w:r>
        <w:t xml:space="preserve">, atau </w:t>
      </w:r>
      <w:r>
        <w:rPr>
          <w:i/>
          <w:iCs/>
        </w:rPr>
        <w:t>H. influenzae</w:t>
      </w:r>
      <w:r>
        <w:t xml:space="preserve"> (bersama sulfonamida).</w:t>
      </w:r>
    </w:p>
    <w:p w14:paraId="4E430340" w14:textId="77777777" w:rsidR="00E128EB" w:rsidRDefault="001A4C00" w:rsidP="001A4C00">
      <w:pPr>
        <w:pStyle w:val="Compact"/>
        <w:numPr>
          <w:ilvl w:val="0"/>
          <w:numId w:val="177"/>
        </w:numPr>
      </w:pPr>
      <w:r>
        <w:t xml:space="preserve">Infeksi saluran napas bawah ringan–sedang oleh </w:t>
      </w:r>
      <w:r>
        <w:rPr>
          <w:i/>
          <w:iCs/>
        </w:rPr>
        <w:t>S. pneumoniae</w:t>
      </w:r>
      <w:r>
        <w:t xml:space="preserve"> atau </w:t>
      </w:r>
      <w:r>
        <w:rPr>
          <w:i/>
          <w:iCs/>
        </w:rPr>
        <w:t>S. pyogenes</w:t>
      </w:r>
      <w:r>
        <w:t>.</w:t>
      </w:r>
    </w:p>
    <w:p w14:paraId="7BE09E7D" w14:textId="77777777" w:rsidR="00E128EB" w:rsidRDefault="001A4C00" w:rsidP="001A4C00">
      <w:pPr>
        <w:pStyle w:val="Compact"/>
        <w:numPr>
          <w:ilvl w:val="0"/>
          <w:numId w:val="177"/>
        </w:numPr>
      </w:pPr>
      <w:r>
        <w:t>Listeriosis.</w:t>
      </w:r>
    </w:p>
    <w:p w14:paraId="732D255B" w14:textId="77777777" w:rsidR="00E128EB" w:rsidRDefault="001A4C00" w:rsidP="001A4C00">
      <w:pPr>
        <w:pStyle w:val="Compact"/>
        <w:numPr>
          <w:ilvl w:val="0"/>
          <w:numId w:val="177"/>
        </w:numPr>
      </w:pPr>
      <w:r>
        <w:t>Pertusis: mengeliminasi organisme dari nasofaring sehingga penderita tidak menular.</w:t>
      </w:r>
    </w:p>
    <w:p w14:paraId="25FF0F51" w14:textId="77777777" w:rsidR="00E128EB" w:rsidRDefault="001A4C00" w:rsidP="001A4C00">
      <w:pPr>
        <w:pStyle w:val="Compact"/>
        <w:numPr>
          <w:ilvl w:val="0"/>
          <w:numId w:val="177"/>
        </w:numPr>
      </w:pPr>
      <w:r>
        <w:t xml:space="preserve">Infeksi saluran napas oleh </w:t>
      </w:r>
      <w:r>
        <w:rPr>
          <w:i/>
          <w:iCs/>
        </w:rPr>
        <w:t>Mycoplasma pneumoniae</w:t>
      </w:r>
      <w:r>
        <w:t>.</w:t>
      </w:r>
    </w:p>
    <w:p w14:paraId="44FB689F" w14:textId="77777777" w:rsidR="00E128EB" w:rsidRDefault="001A4C00" w:rsidP="001A4C00">
      <w:pPr>
        <w:pStyle w:val="Compact"/>
        <w:numPr>
          <w:ilvl w:val="0"/>
          <w:numId w:val="177"/>
        </w:numPr>
      </w:pPr>
      <w:r>
        <w:t xml:space="preserve">Infeksi kulit dan struktur kulit ringan–sedang oleh </w:t>
      </w:r>
      <w:r>
        <w:rPr>
          <w:i/>
          <w:iCs/>
        </w:rPr>
        <w:t>S. pyogenes</w:t>
      </w:r>
      <w:r>
        <w:t xml:space="preserve"> atau </w:t>
      </w:r>
      <w:r>
        <w:rPr>
          <w:i/>
          <w:iCs/>
        </w:rPr>
        <w:t>S. aureus</w:t>
      </w:r>
      <w:r>
        <w:t>.</w:t>
      </w:r>
    </w:p>
    <w:p w14:paraId="7BE97F90" w14:textId="77777777" w:rsidR="00E128EB" w:rsidRDefault="001A4C00" w:rsidP="001A4C00">
      <w:pPr>
        <w:pStyle w:val="Compact"/>
        <w:numPr>
          <w:ilvl w:val="0"/>
          <w:numId w:val="177"/>
        </w:numPr>
      </w:pPr>
      <w:r>
        <w:t>Difteri: sebagai tambahan antitoksin, untuk mencegah dan mengeradikasi karier.</w:t>
      </w:r>
    </w:p>
    <w:p w14:paraId="47CFB56B" w14:textId="77777777" w:rsidR="00E128EB" w:rsidRDefault="001A4C00" w:rsidP="001A4C00">
      <w:pPr>
        <w:pStyle w:val="Compact"/>
        <w:numPr>
          <w:ilvl w:val="0"/>
          <w:numId w:val="177"/>
        </w:numPr>
      </w:pPr>
      <w:r>
        <w:t>Eritrasma.</w:t>
      </w:r>
    </w:p>
    <w:p w14:paraId="066F9853" w14:textId="77777777" w:rsidR="00E128EB" w:rsidRDefault="001A4C00" w:rsidP="001A4C00">
      <w:pPr>
        <w:pStyle w:val="Compact"/>
        <w:numPr>
          <w:ilvl w:val="0"/>
          <w:numId w:val="177"/>
        </w:numPr>
      </w:pPr>
      <w:r>
        <w:t>Amebiasis usus (eritromisin oral).</w:t>
      </w:r>
    </w:p>
    <w:p w14:paraId="02336273" w14:textId="77777777" w:rsidR="00E128EB" w:rsidRDefault="001A4C00">
      <w:pPr>
        <w:pStyle w:val="FirstParagraph"/>
      </w:pPr>
      <w:r>
        <w:rPr>
          <w:b/>
          <w:bCs/>
        </w:rPr>
        <w:t>Efek samping</w:t>
      </w:r>
      <w:r>
        <w:t xml:space="preserve"> (label eritromisin etilsuksinat)</w:t>
      </w:r>
    </w:p>
    <w:p w14:paraId="08549565" w14:textId="77777777" w:rsidR="00E128EB" w:rsidRDefault="001A4C00" w:rsidP="001A4C00">
      <w:pPr>
        <w:pStyle w:val="Compact"/>
        <w:numPr>
          <w:ilvl w:val="0"/>
          <w:numId w:val="178"/>
        </w:numPr>
      </w:pPr>
      <w:r>
        <w:t>Paling sering pada saluran cerna dan bergantung dosis: mual, muntah, nyeri perut, diare, anoreksia.</w:t>
      </w:r>
    </w:p>
    <w:p w14:paraId="2FF3FF57" w14:textId="77777777" w:rsidR="00E128EB" w:rsidRDefault="001A4C00" w:rsidP="001A4C00">
      <w:pPr>
        <w:pStyle w:val="Compact"/>
        <w:numPr>
          <w:ilvl w:val="0"/>
          <w:numId w:val="178"/>
        </w:numPr>
      </w:pPr>
      <w:r>
        <w:t>Gejala hepatitis, gangguan fungsi hati, dan/atau hasil uji fungsi hati abnormal.</w:t>
      </w:r>
    </w:p>
    <w:p w14:paraId="3E976731" w14:textId="77777777" w:rsidR="00E128EB" w:rsidRDefault="001A4C00" w:rsidP="001A4C00">
      <w:pPr>
        <w:pStyle w:val="Compact"/>
        <w:numPr>
          <w:ilvl w:val="0"/>
          <w:numId w:val="178"/>
        </w:numPr>
      </w:pPr>
      <w:r>
        <w:t>Kolitis pseudomembranosa.</w:t>
      </w:r>
    </w:p>
    <w:p w14:paraId="515E8F0A" w14:textId="77777777" w:rsidR="00E128EB" w:rsidRDefault="001A4C00" w:rsidP="001A4C00">
      <w:pPr>
        <w:pStyle w:val="Compact"/>
        <w:numPr>
          <w:ilvl w:val="0"/>
          <w:numId w:val="178"/>
        </w:numPr>
      </w:pPr>
      <w:r>
        <w:t>Pemanjangan QT dan aritmia ventrikel, termasuk takikardia ventrikel dan torsades de pointes.</w:t>
      </w:r>
    </w:p>
    <w:p w14:paraId="33A258B0" w14:textId="77777777" w:rsidR="00E128EB" w:rsidRDefault="001A4C00" w:rsidP="001A4C00">
      <w:pPr>
        <w:pStyle w:val="Compact"/>
        <w:numPr>
          <w:ilvl w:val="0"/>
          <w:numId w:val="178"/>
        </w:numPr>
      </w:pPr>
      <w:r>
        <w:t>Reaksi alergi dari urtikaria sampai anafilaksis; reaksi kulit dari erupsi ringan sampai eritema multiformis, sindrom Stevens-Johnson, dan nekrolisis epidermal toksik (jarang).</w:t>
      </w:r>
    </w:p>
    <w:p w14:paraId="76311A8C" w14:textId="77777777" w:rsidR="00E128EB" w:rsidRDefault="001A4C00" w:rsidP="001A4C00">
      <w:pPr>
        <w:pStyle w:val="Compact"/>
        <w:numPr>
          <w:ilvl w:val="0"/>
          <w:numId w:val="178"/>
        </w:numPr>
      </w:pPr>
      <w:r>
        <w:t>Nefritis interstisial.</w:t>
      </w:r>
    </w:p>
    <w:p w14:paraId="54D4590E" w14:textId="77777777" w:rsidR="00E128EB" w:rsidRDefault="001A4C00">
      <w:pPr>
        <w:pStyle w:val="FirstParagraph"/>
      </w:pPr>
      <w:r>
        <w:rPr>
          <w:b/>
          <w:bCs/>
        </w:rPr>
        <w:t>Peringatan</w:t>
      </w:r>
      <w:r>
        <w:t xml:space="preserve"> (label eritromisin etilsuksinat)</w:t>
      </w:r>
    </w:p>
    <w:p w14:paraId="71695303" w14:textId="77777777" w:rsidR="00E128EB" w:rsidRDefault="001A4C00" w:rsidP="001A4C00">
      <w:pPr>
        <w:pStyle w:val="Compact"/>
        <w:numPr>
          <w:ilvl w:val="0"/>
          <w:numId w:val="179"/>
        </w:numPr>
      </w:pPr>
      <w:r>
        <w:t>Kontraindikasi: hipersensitivitas terhadap eritromisin; penggunaan bersama terfenadin, astemizol, pimozid, atau cisaprid; penggunaan bersama statin yang banyak dimetabolisme CYP3A4 (lovastatin, simvastatin).</w:t>
      </w:r>
    </w:p>
    <w:p w14:paraId="70A28DA0" w14:textId="77777777" w:rsidR="00E128EB" w:rsidRDefault="001A4C00" w:rsidP="001A4C00">
      <w:pPr>
        <w:pStyle w:val="Compact"/>
        <w:numPr>
          <w:ilvl w:val="0"/>
          <w:numId w:val="179"/>
        </w:numPr>
      </w:pPr>
      <w:r>
        <w:t>Stenosis pilorus hipertrofik infantil pernah dilaporkan pada bayi setelah terapi eritromisin. Pada satu kohort 157 bayi baru lahir yang mendapat eritromisin untuk profilaksis pertusis, 7 bayi (5%) mengalami stenosis pilorus yang memerlukan piloromiotomi.</w:t>
      </w:r>
    </w:p>
    <w:p w14:paraId="272036ED" w14:textId="77777777" w:rsidR="00E128EB" w:rsidRDefault="001A4C00" w:rsidP="001A4C00">
      <w:pPr>
        <w:pStyle w:val="Compact"/>
        <w:numPr>
          <w:ilvl w:val="0"/>
          <w:numId w:val="179"/>
        </w:numPr>
      </w:pPr>
      <w:r>
        <w:t>Pemanjangan interval QT; kasus torsades de pointes dan kematian pernah dilaporkan.</w:t>
      </w:r>
    </w:p>
    <w:p w14:paraId="19E7E90F" w14:textId="77777777" w:rsidR="00E128EB" w:rsidRDefault="001A4C00">
      <w:pPr>
        <w:pStyle w:val="FirstParagraph"/>
      </w:pPr>
      <w:r>
        <w:rPr>
          <w:b/>
          <w:bCs/>
        </w:rPr>
        <w:t>Farmakokinetik</w:t>
      </w:r>
      <w:r>
        <w:t xml:space="preserve"> (label eritromisin etilsuksinat)</w:t>
      </w:r>
    </w:p>
    <w:p w14:paraId="70E49872" w14:textId="77777777" w:rsidR="00E128EB" w:rsidRDefault="001A4C00" w:rsidP="001A4C00">
      <w:pPr>
        <w:pStyle w:val="Compact"/>
        <w:numPr>
          <w:ilvl w:val="0"/>
          <w:numId w:val="180"/>
        </w:numPr>
      </w:pPr>
      <w:r>
        <w:t>Suspensi etilsuksinat diserap baik pada keadaan puasa maupun tidak puasa.</w:t>
      </w:r>
    </w:p>
    <w:p w14:paraId="0CB94FDE" w14:textId="77777777" w:rsidR="00E128EB" w:rsidRDefault="001A4C00" w:rsidP="001A4C00">
      <w:pPr>
        <w:pStyle w:val="Compact"/>
        <w:numPr>
          <w:ilvl w:val="0"/>
          <w:numId w:val="180"/>
        </w:numPr>
      </w:pPr>
      <w:r>
        <w:t>Mudah berdifusi ke sebagian besar cairan tubuh; kadar di cairan spinal biasanya rendah, tetapi meningkat pada meningitis.</w:t>
      </w:r>
    </w:p>
    <w:p w14:paraId="3C39B444" w14:textId="77777777" w:rsidR="00E128EB" w:rsidRDefault="001A4C00" w:rsidP="001A4C00">
      <w:pPr>
        <w:pStyle w:val="Compact"/>
        <w:numPr>
          <w:ilvl w:val="0"/>
          <w:numId w:val="180"/>
        </w:numPr>
      </w:pPr>
      <w:r>
        <w:lastRenderedPageBreak/>
        <w:t>Pada fungsi hati normal, dipekatkan di hati dan dikeluarkan di empedu; kurang dari 5% dosis oral dikeluarkan dalam bentuk aktif di urin.</w:t>
      </w:r>
    </w:p>
    <w:p w14:paraId="0CC56C86" w14:textId="77777777" w:rsidR="00E128EB" w:rsidRDefault="001A4C00" w:rsidP="001A4C00">
      <w:pPr>
        <w:pStyle w:val="Compact"/>
        <w:numPr>
          <w:ilvl w:val="0"/>
          <w:numId w:val="180"/>
        </w:numPr>
      </w:pPr>
      <w:r>
        <w:t>Melintasi plasenta (kadar plasma janin rendah) dan dikeluarkan di ASI.</w:t>
      </w:r>
    </w:p>
    <w:p w14:paraId="0CE0FFAA" w14:textId="77777777" w:rsidR="00E128EB" w:rsidRDefault="001A4C00">
      <w:pPr>
        <w:pStyle w:val="FirstParagraph"/>
      </w:pPr>
      <w:r>
        <w:rPr>
          <w:b/>
          <w:bCs/>
        </w:rPr>
        <w:t>Farmakodinamik</w:t>
      </w:r>
      <w:r>
        <w:t xml:space="preserve"> (label eritromisin etilsuksinat)</w:t>
      </w:r>
    </w:p>
    <w:p w14:paraId="2EBCCBF7" w14:textId="77777777" w:rsidR="00E128EB" w:rsidRDefault="001A4C00" w:rsidP="001A4C00">
      <w:pPr>
        <w:pStyle w:val="Compact"/>
        <w:numPr>
          <w:ilvl w:val="0"/>
          <w:numId w:val="181"/>
        </w:numPr>
      </w:pPr>
      <w:r>
        <w:t>Menghambat sintesis protein dengan berikatan pada subunit ribosom 50S organisme yang peka; tidak memengaruhi sintesis asam nukleat.</w:t>
      </w:r>
    </w:p>
    <w:p w14:paraId="1BE986D8" w14:textId="77777777" w:rsidR="00E128EB" w:rsidRDefault="001A4C00">
      <w:pPr>
        <w:pStyle w:val="FirstParagraph"/>
      </w:pPr>
      <w:r>
        <w:rPr>
          <w:b/>
          <w:bCs/>
        </w:rPr>
        <w:t>Daftar pustaka</w:t>
      </w:r>
    </w:p>
    <w:p w14:paraId="68E6C437" w14:textId="77777777" w:rsidR="00E128EB" w:rsidRDefault="001A4C00" w:rsidP="001A4C00">
      <w:pPr>
        <w:pStyle w:val="Compact"/>
        <w:numPr>
          <w:ilvl w:val="0"/>
          <w:numId w:val="182"/>
        </w:numPr>
      </w:pPr>
      <w:r>
        <w:t xml:space="preserve">Satuan Tugas Farmasi Pediatri IDAI. </w:t>
      </w:r>
      <w:r>
        <w:rPr>
          <w:i/>
          <w:iCs/>
        </w:rPr>
        <w:t>Buku Saku Dosis Obat Pediatri.</w:t>
      </w:r>
      <w:r>
        <w:t xml:space="preserve"> Jakarta: Ikatan Dokter Anak Indonesia; 2016. https://www.idai.or.id</w:t>
      </w:r>
    </w:p>
    <w:p w14:paraId="78025136" w14:textId="77777777" w:rsidR="00E128EB" w:rsidRDefault="001A4C00" w:rsidP="001A4C00">
      <w:pPr>
        <w:pStyle w:val="Compact"/>
        <w:numPr>
          <w:ilvl w:val="0"/>
          <w:numId w:val="182"/>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0BF27FA7" w14:textId="77777777" w:rsidR="00E128EB" w:rsidRDefault="001A4C00" w:rsidP="001A4C00">
      <w:pPr>
        <w:pStyle w:val="Compact"/>
        <w:numPr>
          <w:ilvl w:val="0"/>
          <w:numId w:val="182"/>
        </w:numPr>
      </w:pPr>
      <w:r>
        <w:t>Erythromycin Ethylsuccinate for Oral Suspension (Amneal), label DailyMed. https://dailymed.nlm.nih.gov/dailymed/drugInfo.cfm?setid=581d7430-1a80-42a6-befb-4c3ae8140392</w:t>
      </w:r>
    </w:p>
    <w:p w14:paraId="7117E708" w14:textId="77777777" w:rsidR="00E128EB" w:rsidRDefault="001A4C00">
      <w:r>
        <w:pict w14:anchorId="23C52B30">
          <v:rect id="_x0000_i1050" style="width:0;height:1.5pt" o:hralign="center" o:hrstd="t" o:hr="t"/>
        </w:pict>
      </w:r>
    </w:p>
    <w:p w14:paraId="3D07150B" w14:textId="77777777" w:rsidR="00E128EB" w:rsidRDefault="001A4C00">
      <w:pPr>
        <w:pStyle w:val="Heading3"/>
      </w:pPr>
      <w:bookmarkStart w:id="62" w:name="omeprazol"/>
      <w:bookmarkStart w:id="63" w:name="_Toc243080781"/>
      <w:bookmarkEnd w:id="60"/>
      <w:r>
        <w:t>3.25 Omeprazol</w:t>
      </w:r>
      <w:bookmarkEnd w:id="63"/>
    </w:p>
    <w:p w14:paraId="53BF19A4" w14:textId="77777777" w:rsidR="00E128EB" w:rsidRDefault="001A4C00">
      <w:pPr>
        <w:pStyle w:val="FirstParagraph"/>
      </w:pPr>
      <w:r>
        <w:rPr>
          <w:b/>
          <w:bCs/>
        </w:rPr>
        <w:t>Kalkulator berat badan</w:t>
      </w:r>
      <w:r>
        <w:t xml:space="preserve"> (IDAI hlm. 66)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2453"/>
      </w:tblGrid>
      <w:tr w:rsidR="00E128EB" w14:paraId="2653FC51"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5478FD4" w14:textId="77777777" w:rsidR="00E128EB" w:rsidRDefault="001A4C00">
            <w:pPr>
              <w:pStyle w:val="Compact"/>
            </w:pPr>
            <w:r>
              <w:rPr>
                <w:sz w:val="19"/>
              </w:rPr>
              <w:t>Rute</w:t>
            </w:r>
          </w:p>
        </w:tc>
        <w:tc>
          <w:tcPr>
            <w:tcW w:w="0" w:type="auto"/>
            <w:shd w:val="clear" w:color="auto" w:fill="DCE6F1"/>
          </w:tcPr>
          <w:p w14:paraId="05659D66" w14:textId="77777777" w:rsidR="00E128EB" w:rsidRDefault="001A4C00">
            <w:pPr>
              <w:pStyle w:val="Compact"/>
            </w:pPr>
            <w:r>
              <w:rPr>
                <w:sz w:val="19"/>
              </w:rPr>
              <w:t>Dosis</w:t>
            </w:r>
          </w:p>
        </w:tc>
      </w:tr>
      <w:tr w:rsidR="00E128EB" w14:paraId="13910E78" w14:textId="77777777">
        <w:tc>
          <w:tcPr>
            <w:tcW w:w="0" w:type="auto"/>
          </w:tcPr>
          <w:p w14:paraId="7F0373FB" w14:textId="77777777" w:rsidR="00E128EB" w:rsidRDefault="001A4C00">
            <w:pPr>
              <w:pStyle w:val="Compact"/>
            </w:pPr>
            <w:r>
              <w:rPr>
                <w:sz w:val="19"/>
              </w:rPr>
              <w:t>Oral</w:t>
            </w:r>
          </w:p>
        </w:tc>
        <w:tc>
          <w:tcPr>
            <w:tcW w:w="0" w:type="auto"/>
          </w:tcPr>
          <w:p w14:paraId="42856C1B" w14:textId="77777777" w:rsidR="00E128EB" w:rsidRDefault="001A4C00">
            <w:pPr>
              <w:pStyle w:val="Compact"/>
            </w:pPr>
            <w:r>
              <w:rPr>
                <w:sz w:val="19"/>
              </w:rPr>
              <w:t>0,4–0,8 mg/kg, 12–24 jam</w:t>
            </w:r>
          </w:p>
        </w:tc>
      </w:tr>
      <w:tr w:rsidR="00E128EB" w14:paraId="51CE5FEF" w14:textId="77777777">
        <w:tc>
          <w:tcPr>
            <w:tcW w:w="0" w:type="auto"/>
          </w:tcPr>
          <w:p w14:paraId="3EE4D016" w14:textId="77777777" w:rsidR="00E128EB" w:rsidRDefault="001A4C00">
            <w:pPr>
              <w:pStyle w:val="Compact"/>
            </w:pPr>
            <w:r>
              <w:rPr>
                <w:sz w:val="19"/>
              </w:rPr>
              <w:t>IV</w:t>
            </w:r>
          </w:p>
        </w:tc>
        <w:tc>
          <w:tcPr>
            <w:tcW w:w="0" w:type="auto"/>
          </w:tcPr>
          <w:p w14:paraId="6B0FA233" w14:textId="77777777" w:rsidR="00E128EB" w:rsidRDefault="001A4C00">
            <w:pPr>
              <w:pStyle w:val="Compact"/>
            </w:pPr>
            <w:r>
              <w:rPr>
                <w:sz w:val="19"/>
              </w:rPr>
              <w:t>2 mg/kg, kemudian 1 mg/kg</w:t>
            </w:r>
          </w:p>
        </w:tc>
      </w:tr>
    </w:tbl>
    <w:p w14:paraId="754332C1" w14:textId="77777777" w:rsidR="00E128EB" w:rsidRDefault="001A4C00">
      <w:pPr>
        <w:pStyle w:val="BodyText"/>
      </w:pPr>
      <w:r>
        <w:rPr>
          <w:b/>
          <w:bCs/>
        </w:rPr>
        <w:t>Penyesuaian dosis pada penyakit ginjal</w:t>
      </w:r>
      <w:r>
        <w:t xml:space="preserve"> (IDAI hlm. 87)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40C276E6"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DFF1BA3" w14:textId="77777777" w:rsidR="00E128EB" w:rsidRDefault="001A4C00">
            <w:pPr>
              <w:pStyle w:val="Compact"/>
            </w:pPr>
            <w:r>
              <w:rPr>
                <w:sz w:val="19"/>
              </w:rPr>
              <w:t>Dosis normal</w:t>
            </w:r>
          </w:p>
        </w:tc>
        <w:tc>
          <w:tcPr>
            <w:tcW w:w="1131" w:type="dxa"/>
            <w:shd w:val="clear" w:color="auto" w:fill="DCE6F1"/>
          </w:tcPr>
          <w:p w14:paraId="2ED40A11" w14:textId="77777777" w:rsidR="00E128EB" w:rsidRDefault="001A4C00">
            <w:pPr>
              <w:pStyle w:val="Compact"/>
            </w:pPr>
            <w:r>
              <w:rPr>
                <w:sz w:val="19"/>
              </w:rPr>
              <w:t>Dosis (D)/Interval (I)</w:t>
            </w:r>
          </w:p>
        </w:tc>
        <w:tc>
          <w:tcPr>
            <w:tcW w:w="1131" w:type="dxa"/>
            <w:shd w:val="clear" w:color="auto" w:fill="DCE6F1"/>
          </w:tcPr>
          <w:p w14:paraId="1792FD74" w14:textId="77777777" w:rsidR="00E128EB" w:rsidRDefault="001A4C00">
            <w:pPr>
              <w:pStyle w:val="Compact"/>
            </w:pPr>
            <w:r>
              <w:rPr>
                <w:sz w:val="19"/>
              </w:rPr>
              <w:t>LFG &gt;50</w:t>
            </w:r>
          </w:p>
        </w:tc>
        <w:tc>
          <w:tcPr>
            <w:tcW w:w="1131" w:type="dxa"/>
            <w:shd w:val="clear" w:color="auto" w:fill="DCE6F1"/>
          </w:tcPr>
          <w:p w14:paraId="7D12055B" w14:textId="77777777" w:rsidR="00E128EB" w:rsidRDefault="001A4C00">
            <w:pPr>
              <w:pStyle w:val="Compact"/>
            </w:pPr>
            <w:r>
              <w:rPr>
                <w:sz w:val="19"/>
              </w:rPr>
              <w:t>LFG 10–50</w:t>
            </w:r>
          </w:p>
        </w:tc>
        <w:tc>
          <w:tcPr>
            <w:tcW w:w="1131" w:type="dxa"/>
            <w:shd w:val="clear" w:color="auto" w:fill="DCE6F1"/>
          </w:tcPr>
          <w:p w14:paraId="3764796F" w14:textId="77777777" w:rsidR="00E128EB" w:rsidRDefault="001A4C00">
            <w:pPr>
              <w:pStyle w:val="Compact"/>
            </w:pPr>
            <w:r>
              <w:rPr>
                <w:sz w:val="19"/>
              </w:rPr>
              <w:t>LFG &lt;10</w:t>
            </w:r>
          </w:p>
        </w:tc>
        <w:tc>
          <w:tcPr>
            <w:tcW w:w="1131" w:type="dxa"/>
            <w:shd w:val="clear" w:color="auto" w:fill="DCE6F1"/>
          </w:tcPr>
          <w:p w14:paraId="24935717" w14:textId="77777777" w:rsidR="00E128EB" w:rsidRDefault="001A4C00">
            <w:pPr>
              <w:pStyle w:val="Compact"/>
            </w:pPr>
            <w:r>
              <w:rPr>
                <w:sz w:val="19"/>
              </w:rPr>
              <w:t>HD</w:t>
            </w:r>
          </w:p>
        </w:tc>
        <w:tc>
          <w:tcPr>
            <w:tcW w:w="1131" w:type="dxa"/>
            <w:shd w:val="clear" w:color="auto" w:fill="DCE6F1"/>
          </w:tcPr>
          <w:p w14:paraId="4380D6EF" w14:textId="77777777" w:rsidR="00E128EB" w:rsidRDefault="001A4C00">
            <w:pPr>
              <w:pStyle w:val="Compact"/>
            </w:pPr>
            <w:r>
              <w:rPr>
                <w:sz w:val="19"/>
              </w:rPr>
              <w:t>PD</w:t>
            </w:r>
          </w:p>
        </w:tc>
      </w:tr>
      <w:tr w:rsidR="00E128EB" w14:paraId="6A3E82FB" w14:textId="77777777">
        <w:tc>
          <w:tcPr>
            <w:tcW w:w="1131" w:type="dxa"/>
          </w:tcPr>
          <w:p w14:paraId="7F583ADB" w14:textId="77777777" w:rsidR="00E128EB" w:rsidRDefault="001A4C00">
            <w:pPr>
              <w:pStyle w:val="Compact"/>
            </w:pPr>
            <w:r>
              <w:rPr>
                <w:sz w:val="19"/>
              </w:rPr>
              <w:t>0,4–0,8 mg/kg/dosis q12–24 jam po</w:t>
            </w:r>
          </w:p>
        </w:tc>
        <w:tc>
          <w:tcPr>
            <w:tcW w:w="1131" w:type="dxa"/>
          </w:tcPr>
          <w:p w14:paraId="76D6D393" w14:textId="77777777" w:rsidR="00E128EB" w:rsidRDefault="001A4C00">
            <w:pPr>
              <w:pStyle w:val="Compact"/>
            </w:pPr>
            <w:r>
              <w:rPr>
                <w:sz w:val="19"/>
              </w:rPr>
              <w:t>D</w:t>
            </w:r>
          </w:p>
        </w:tc>
        <w:tc>
          <w:tcPr>
            <w:tcW w:w="1131" w:type="dxa"/>
          </w:tcPr>
          <w:p w14:paraId="2A7F9D86" w14:textId="77777777" w:rsidR="00E128EB" w:rsidRDefault="001A4C00">
            <w:pPr>
              <w:pStyle w:val="Compact"/>
            </w:pPr>
            <w:r>
              <w:rPr>
                <w:sz w:val="19"/>
              </w:rPr>
              <w:t>100%</w:t>
            </w:r>
          </w:p>
        </w:tc>
        <w:tc>
          <w:tcPr>
            <w:tcW w:w="1131" w:type="dxa"/>
          </w:tcPr>
          <w:p w14:paraId="7CCADF8A" w14:textId="77777777" w:rsidR="00E128EB" w:rsidRDefault="001A4C00">
            <w:pPr>
              <w:pStyle w:val="Compact"/>
            </w:pPr>
            <w:r>
              <w:rPr>
                <w:sz w:val="19"/>
              </w:rPr>
              <w:t>100%</w:t>
            </w:r>
          </w:p>
        </w:tc>
        <w:tc>
          <w:tcPr>
            <w:tcW w:w="1131" w:type="dxa"/>
          </w:tcPr>
          <w:p w14:paraId="0DEEA460" w14:textId="77777777" w:rsidR="00E128EB" w:rsidRDefault="001A4C00">
            <w:pPr>
              <w:pStyle w:val="Compact"/>
            </w:pPr>
            <w:r>
              <w:rPr>
                <w:sz w:val="19"/>
              </w:rPr>
              <w:t>100%</w:t>
            </w:r>
          </w:p>
        </w:tc>
        <w:tc>
          <w:tcPr>
            <w:tcW w:w="1131" w:type="dxa"/>
          </w:tcPr>
          <w:p w14:paraId="1724B871" w14:textId="77777777" w:rsidR="00E128EB" w:rsidRDefault="001A4C00">
            <w:pPr>
              <w:pStyle w:val="Compact"/>
            </w:pPr>
            <w:r>
              <w:rPr>
                <w:sz w:val="19"/>
              </w:rPr>
              <w:t>Tak ada data</w:t>
            </w:r>
          </w:p>
        </w:tc>
        <w:tc>
          <w:tcPr>
            <w:tcW w:w="1131" w:type="dxa"/>
          </w:tcPr>
          <w:p w14:paraId="76C4780D" w14:textId="77777777" w:rsidR="00E128EB" w:rsidRDefault="001A4C00">
            <w:pPr>
              <w:pStyle w:val="Compact"/>
            </w:pPr>
            <w:r>
              <w:rPr>
                <w:sz w:val="19"/>
              </w:rPr>
              <w:t>Tak ada data</w:t>
            </w:r>
          </w:p>
        </w:tc>
      </w:tr>
    </w:tbl>
    <w:p w14:paraId="7B33C58D" w14:textId="77777777" w:rsidR="00E128EB" w:rsidRDefault="001A4C00">
      <w:pPr>
        <w:pStyle w:val="BodyText"/>
      </w:pPr>
      <w:r>
        <w:rPr>
          <w:b/>
          <w:bCs/>
        </w:rPr>
        <w:t>Sediaan</w:t>
      </w:r>
      <w:r>
        <w:t xml:space="preserve"> (FORNAS 2025 hlm. 189)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128EB" w14:paraId="4DA7C1DA"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0C2EA16B" w14:textId="77777777" w:rsidR="00E128EB" w:rsidRDefault="001A4C00">
            <w:pPr>
              <w:pStyle w:val="Compact"/>
            </w:pPr>
            <w:r>
              <w:rPr>
                <w:sz w:val="19"/>
              </w:rPr>
              <w:t>Sediaan</w:t>
            </w:r>
          </w:p>
        </w:tc>
        <w:tc>
          <w:tcPr>
            <w:tcW w:w="2640" w:type="dxa"/>
            <w:shd w:val="clear" w:color="auto" w:fill="DCE6F1"/>
          </w:tcPr>
          <w:p w14:paraId="73F34EA0" w14:textId="77777777" w:rsidR="00E128EB" w:rsidRDefault="001A4C00">
            <w:pPr>
              <w:pStyle w:val="Compact"/>
            </w:pPr>
            <w:r>
              <w:rPr>
                <w:sz w:val="19"/>
              </w:rPr>
              <w:t>Peresepan maksimal</w:t>
            </w:r>
          </w:p>
        </w:tc>
        <w:tc>
          <w:tcPr>
            <w:tcW w:w="2640" w:type="dxa"/>
            <w:shd w:val="clear" w:color="auto" w:fill="DCE6F1"/>
          </w:tcPr>
          <w:p w14:paraId="581C3846" w14:textId="77777777" w:rsidR="00E128EB" w:rsidRDefault="001A4C00">
            <w:pPr>
              <w:pStyle w:val="Compact"/>
            </w:pPr>
            <w:r>
              <w:rPr>
                <w:sz w:val="19"/>
              </w:rPr>
              <w:t>Restriksi</w:t>
            </w:r>
          </w:p>
        </w:tc>
      </w:tr>
      <w:tr w:rsidR="00E128EB" w14:paraId="6CAFCC8A" w14:textId="77777777">
        <w:tc>
          <w:tcPr>
            <w:tcW w:w="2640" w:type="dxa"/>
          </w:tcPr>
          <w:p w14:paraId="37C49BAB" w14:textId="77777777" w:rsidR="00E128EB" w:rsidRDefault="001A4C00">
            <w:pPr>
              <w:pStyle w:val="Compact"/>
            </w:pPr>
            <w:r>
              <w:rPr>
                <w:sz w:val="19"/>
              </w:rPr>
              <w:t>Kapsul 20 mg</w:t>
            </w:r>
          </w:p>
        </w:tc>
        <w:tc>
          <w:tcPr>
            <w:tcW w:w="2640" w:type="dxa"/>
          </w:tcPr>
          <w:p w14:paraId="0C94AFF0" w14:textId="77777777" w:rsidR="00E128EB" w:rsidRDefault="001A4C00">
            <w:pPr>
              <w:pStyle w:val="Compact"/>
            </w:pPr>
            <w:r>
              <w:rPr>
                <w:sz w:val="19"/>
              </w:rPr>
              <w:t>30 kaps/bulan</w:t>
            </w:r>
          </w:p>
        </w:tc>
        <w:tc>
          <w:tcPr>
            <w:tcW w:w="2640" w:type="dxa"/>
          </w:tcPr>
          <w:p w14:paraId="3F2E423C" w14:textId="77777777" w:rsidR="00E128EB" w:rsidRDefault="001A4C00">
            <w:pPr>
              <w:pStyle w:val="Compact"/>
            </w:pPr>
            <w:r>
              <w:rPr>
                <w:sz w:val="19"/>
              </w:rPr>
              <w:t>a) Untuk terapi jangka pendek pada kasus tukak lambung, tukak duodenum, dan refluks esofagitis. b) Diberikan 1 jam sebelum makan</w:t>
            </w:r>
          </w:p>
        </w:tc>
      </w:tr>
      <w:tr w:rsidR="00E128EB" w14:paraId="00EAA877" w14:textId="77777777">
        <w:tc>
          <w:tcPr>
            <w:tcW w:w="2640" w:type="dxa"/>
          </w:tcPr>
          <w:p w14:paraId="2F46B4AF" w14:textId="77777777" w:rsidR="00E128EB" w:rsidRDefault="001A4C00">
            <w:pPr>
              <w:pStyle w:val="Compact"/>
            </w:pPr>
            <w:r>
              <w:rPr>
                <w:sz w:val="19"/>
              </w:rPr>
              <w:t>Injeksi 40 mg</w:t>
            </w:r>
          </w:p>
        </w:tc>
        <w:tc>
          <w:tcPr>
            <w:tcW w:w="2640" w:type="dxa"/>
          </w:tcPr>
          <w:p w14:paraId="468E5C70" w14:textId="77777777" w:rsidR="00E128EB" w:rsidRDefault="001A4C00">
            <w:pPr>
              <w:pStyle w:val="Compact"/>
            </w:pPr>
            <w:r>
              <w:rPr>
                <w:sz w:val="19"/>
              </w:rPr>
              <w:t>1–3 ampul/hari maks 3 hari</w:t>
            </w:r>
          </w:p>
        </w:tc>
        <w:tc>
          <w:tcPr>
            <w:tcW w:w="2640" w:type="dxa"/>
          </w:tcPr>
          <w:p w14:paraId="5E7D1DBC" w14:textId="77777777" w:rsidR="00E128EB" w:rsidRDefault="001A4C00">
            <w:pPr>
              <w:pStyle w:val="Compact"/>
            </w:pPr>
            <w:r>
              <w:rPr>
                <w:sz w:val="19"/>
              </w:rPr>
              <w:t xml:space="preserve">Untuk pasien IGD atau rawat inap dengan riwayat perdarahan saluran </w:t>
            </w:r>
            <w:r>
              <w:rPr>
                <w:sz w:val="19"/>
              </w:rPr>
              <w:lastRenderedPageBreak/>
              <w:t>cerna</w:t>
            </w:r>
          </w:p>
        </w:tc>
      </w:tr>
    </w:tbl>
    <w:p w14:paraId="454D97AD" w14:textId="77777777" w:rsidR="00E128EB" w:rsidRDefault="001A4C00">
      <w:pPr>
        <w:pStyle w:val="BodyText"/>
      </w:pPr>
      <w:r>
        <w:rPr>
          <w:b/>
          <w:bCs/>
        </w:rPr>
        <w:lastRenderedPageBreak/>
        <w:t>Aturan penggunaan</w:t>
      </w:r>
    </w:p>
    <w:p w14:paraId="4CC09566" w14:textId="77777777" w:rsidR="00E128EB" w:rsidRDefault="001A4C00" w:rsidP="001A4C00">
      <w:pPr>
        <w:pStyle w:val="Compact"/>
        <w:numPr>
          <w:ilvl w:val="0"/>
          <w:numId w:val="183"/>
        </w:numPr>
      </w:pPr>
      <w:r>
        <w:t>Oral: interval 12–24 jam (IDAI).</w:t>
      </w:r>
    </w:p>
    <w:p w14:paraId="13304F49" w14:textId="77777777" w:rsidR="00E128EB" w:rsidRDefault="001A4C00" w:rsidP="001A4C00">
      <w:pPr>
        <w:pStyle w:val="Compact"/>
        <w:numPr>
          <w:ilvl w:val="0"/>
          <w:numId w:val="183"/>
        </w:numPr>
      </w:pPr>
      <w:r>
        <w:t>Kapsul diberikan 1 jam sebelum makan (FORNAS).</w:t>
      </w:r>
    </w:p>
    <w:p w14:paraId="3F5E6635" w14:textId="77777777" w:rsidR="00E128EB" w:rsidRDefault="001A4C00">
      <w:pPr>
        <w:pStyle w:val="FirstParagraph"/>
      </w:pPr>
      <w:r>
        <w:rPr>
          <w:b/>
          <w:bCs/>
        </w:rPr>
        <w:t>Manfaat obat</w:t>
      </w:r>
      <w:r>
        <w:t xml:space="preserve"> (label Prilosec)</w:t>
      </w:r>
    </w:p>
    <w:p w14:paraId="2383CC0F" w14:textId="77777777" w:rsidR="00E128EB" w:rsidRDefault="001A4C00" w:rsidP="001A4C00">
      <w:pPr>
        <w:pStyle w:val="Compact"/>
        <w:numPr>
          <w:ilvl w:val="0"/>
          <w:numId w:val="184"/>
        </w:numPr>
      </w:pPr>
      <w:r>
        <w:t>Pengobatan heartburn dan gejala lain akibat penyakit refluks gastroesofagus (GERD) sampai 4 minggu pada pasien usia 1 tahun ke atas.</w:t>
      </w:r>
    </w:p>
    <w:p w14:paraId="123815E5" w14:textId="77777777" w:rsidR="00E128EB" w:rsidRDefault="001A4C00" w:rsidP="001A4C00">
      <w:pPr>
        <w:pStyle w:val="Compact"/>
        <w:numPr>
          <w:ilvl w:val="0"/>
          <w:numId w:val="184"/>
        </w:numPr>
      </w:pPr>
      <w:r>
        <w:t>Pengobatan jangka pendek (4–8 minggu) esofagitis erosif akibat GERD yang didiagnosis endoskopi pada pasien usia 1 tahun ke atas, dan pada anak 1 bulan sampai &lt;1 tahun.</w:t>
      </w:r>
    </w:p>
    <w:p w14:paraId="0CACBFBF" w14:textId="77777777" w:rsidR="00E128EB" w:rsidRDefault="001A4C00" w:rsidP="001A4C00">
      <w:pPr>
        <w:pStyle w:val="Compact"/>
        <w:numPr>
          <w:ilvl w:val="0"/>
          <w:numId w:val="184"/>
        </w:numPr>
      </w:pPr>
      <w:r>
        <w:t>Pemeliharaan penyembuhan esofagitis erosif.</w:t>
      </w:r>
    </w:p>
    <w:p w14:paraId="5A44B5C9" w14:textId="77777777" w:rsidR="00E128EB" w:rsidRDefault="001A4C00" w:rsidP="001A4C00">
      <w:pPr>
        <w:pStyle w:val="Compact"/>
        <w:numPr>
          <w:ilvl w:val="0"/>
          <w:numId w:val="184"/>
        </w:numPr>
      </w:pPr>
      <w:r>
        <w:t xml:space="preserve">Pada dewasa: tukak duodenum aktif, eradikasi </w:t>
      </w:r>
      <w:r>
        <w:rPr>
          <w:i/>
          <w:iCs/>
        </w:rPr>
        <w:t>H. pylori</w:t>
      </w:r>
      <w:r>
        <w:t>, tukak lambung jinak aktif.</w:t>
      </w:r>
    </w:p>
    <w:p w14:paraId="18FED117" w14:textId="77777777" w:rsidR="00E128EB" w:rsidRDefault="001A4C00">
      <w:pPr>
        <w:pStyle w:val="FirstParagraph"/>
      </w:pPr>
      <w:r>
        <w:rPr>
          <w:b/>
          <w:bCs/>
        </w:rPr>
        <w:t>Efek samping</w:t>
      </w:r>
      <w:r>
        <w:t xml:space="preserve"> (label Prilosec)</w:t>
      </w:r>
    </w:p>
    <w:p w14:paraId="02A81682" w14:textId="77777777" w:rsidR="00E128EB" w:rsidRDefault="001A4C00" w:rsidP="001A4C00">
      <w:pPr>
        <w:pStyle w:val="Compact"/>
        <w:numPr>
          <w:ilvl w:val="0"/>
          <w:numId w:val="185"/>
        </w:numPr>
      </w:pPr>
      <w:r>
        <w:t>Dewasa (≥2%): sakit kepala 7%, nyeri perut 5%, mual 4%, diare 4%, muntah 3%, flatulens 3%.</w:t>
      </w:r>
    </w:p>
    <w:p w14:paraId="057420B8" w14:textId="77777777" w:rsidR="00E128EB" w:rsidRDefault="001A4C00" w:rsidP="001A4C00">
      <w:pPr>
        <w:pStyle w:val="Compact"/>
        <w:numPr>
          <w:ilvl w:val="0"/>
          <w:numId w:val="185"/>
        </w:numPr>
      </w:pPr>
      <w:r>
        <w:t>Profil keamanan pada anak mirip dewasa. Khusus pada anak, efek samping sistem pernapasan sering dilaporkan (usia 1 bulan–&lt;1 tahun 42%, 1–&lt;2 tahun 75%, 2–16 tahun 19%); otitis media sering pada usia 1 bulan–&lt;1 tahun (22%); demam sering pada usia 1–&lt;2 tahun (33%).</w:t>
      </w:r>
    </w:p>
    <w:p w14:paraId="5317DBC2" w14:textId="77777777" w:rsidR="00E128EB" w:rsidRDefault="001A4C00">
      <w:pPr>
        <w:pStyle w:val="FirstParagraph"/>
      </w:pPr>
      <w:r>
        <w:rPr>
          <w:b/>
          <w:bCs/>
        </w:rPr>
        <w:t>Peringatan</w:t>
      </w:r>
      <w:r>
        <w:t xml:space="preserve"> (label Prilosec)</w:t>
      </w:r>
    </w:p>
    <w:p w14:paraId="555672B0" w14:textId="77777777" w:rsidR="00E128EB" w:rsidRDefault="001A4C00" w:rsidP="001A4C00">
      <w:pPr>
        <w:pStyle w:val="Compact"/>
        <w:numPr>
          <w:ilvl w:val="0"/>
          <w:numId w:val="186"/>
        </w:numPr>
      </w:pPr>
      <w:r>
        <w:t>Kontraindikasi: hipersensitivitas terhadap benzimidazol tersubstitusi atau komponen formulasi; pasien yang mendapat produk yang mengandung rilpivirin.</w:t>
      </w:r>
    </w:p>
    <w:p w14:paraId="707AB6F5" w14:textId="77777777" w:rsidR="00E128EB" w:rsidRDefault="001A4C00" w:rsidP="001A4C00">
      <w:pPr>
        <w:pStyle w:val="Compact"/>
        <w:numPr>
          <w:ilvl w:val="0"/>
          <w:numId w:val="186"/>
        </w:numPr>
      </w:pPr>
      <w:r>
        <w:t>Nefritis tubulointerstisial akut.</w:t>
      </w:r>
    </w:p>
    <w:p w14:paraId="2EC9B9DC" w14:textId="77777777" w:rsidR="00E128EB" w:rsidRDefault="001A4C00" w:rsidP="001A4C00">
      <w:pPr>
        <w:pStyle w:val="Compact"/>
        <w:numPr>
          <w:ilvl w:val="0"/>
          <w:numId w:val="186"/>
        </w:numPr>
      </w:pPr>
      <w:r>
        <w:t xml:space="preserve">Diare terkait </w:t>
      </w:r>
      <w:r>
        <w:rPr>
          <w:i/>
          <w:iCs/>
        </w:rPr>
        <w:t>Clostridioides difficile</w:t>
      </w:r>
      <w:r>
        <w:t>.</w:t>
      </w:r>
    </w:p>
    <w:p w14:paraId="0BEBF348" w14:textId="77777777" w:rsidR="00E128EB" w:rsidRDefault="001A4C00" w:rsidP="001A4C00">
      <w:pPr>
        <w:pStyle w:val="Compact"/>
        <w:numPr>
          <w:ilvl w:val="0"/>
          <w:numId w:val="186"/>
        </w:numPr>
      </w:pPr>
      <w:r>
        <w:t>Fraktur tulang.</w:t>
      </w:r>
    </w:p>
    <w:p w14:paraId="75E0DA22" w14:textId="77777777" w:rsidR="00E128EB" w:rsidRDefault="001A4C00" w:rsidP="001A4C00">
      <w:pPr>
        <w:pStyle w:val="Compact"/>
        <w:numPr>
          <w:ilvl w:val="0"/>
          <w:numId w:val="186"/>
        </w:numPr>
      </w:pPr>
      <w:r>
        <w:t>Reaksi kulit berat; lupus eritematosus kutaneus dan sistemik.</w:t>
      </w:r>
    </w:p>
    <w:p w14:paraId="4E1D4768" w14:textId="77777777" w:rsidR="00E128EB" w:rsidRDefault="001A4C00" w:rsidP="001A4C00">
      <w:pPr>
        <w:pStyle w:val="Compact"/>
        <w:numPr>
          <w:ilvl w:val="0"/>
          <w:numId w:val="186"/>
        </w:numPr>
      </w:pPr>
      <w:r>
        <w:t>Defisiensi vitamin B12 pada terapi jangka panjang; hipomagnesemia.</w:t>
      </w:r>
    </w:p>
    <w:p w14:paraId="544940C3" w14:textId="77777777" w:rsidR="00E128EB" w:rsidRDefault="001A4C00" w:rsidP="001A4C00">
      <w:pPr>
        <w:pStyle w:val="Compact"/>
        <w:numPr>
          <w:ilvl w:val="0"/>
          <w:numId w:val="186"/>
        </w:numPr>
      </w:pPr>
      <w:r>
        <w:t>Polip kelenjar fundus.</w:t>
      </w:r>
    </w:p>
    <w:p w14:paraId="19466CD5" w14:textId="77777777" w:rsidR="00E128EB" w:rsidRDefault="001A4C00">
      <w:pPr>
        <w:pStyle w:val="FirstParagraph"/>
      </w:pPr>
      <w:r>
        <w:rPr>
          <w:b/>
          <w:bCs/>
        </w:rPr>
        <w:t>Farmakokinetik</w:t>
      </w:r>
      <w:r>
        <w:t xml:space="preserve"> (label Prilosec)</w:t>
      </w:r>
    </w:p>
    <w:p w14:paraId="3DC9E1C0" w14:textId="77777777" w:rsidR="00E128EB" w:rsidRDefault="001A4C00" w:rsidP="001A4C00">
      <w:pPr>
        <w:pStyle w:val="Compact"/>
        <w:numPr>
          <w:ilvl w:val="0"/>
          <w:numId w:val="187"/>
        </w:numPr>
      </w:pPr>
      <w:r>
        <w:t>Penyerapan dimulai setelah granul tahan asam lambung meninggalkan lambung; kadar puncak setelah dosis berulang suspensi 1,5–2 jam.</w:t>
      </w:r>
    </w:p>
    <w:p w14:paraId="04E64956" w14:textId="77777777" w:rsidR="00E128EB" w:rsidRDefault="001A4C00" w:rsidP="001A4C00">
      <w:pPr>
        <w:pStyle w:val="Compact"/>
        <w:numPr>
          <w:ilvl w:val="0"/>
          <w:numId w:val="187"/>
        </w:numPr>
      </w:pPr>
      <w:r>
        <w:t>Waktu paruh plasma 0,5–1 jam pada orang sehat.</w:t>
      </w:r>
    </w:p>
    <w:p w14:paraId="11981FC4" w14:textId="77777777" w:rsidR="00E128EB" w:rsidRDefault="001A4C00" w:rsidP="001A4C00">
      <w:pPr>
        <w:pStyle w:val="Compact"/>
        <w:numPr>
          <w:ilvl w:val="0"/>
          <w:numId w:val="187"/>
        </w:numPr>
      </w:pPr>
      <w:r>
        <w:t>Ikatan protein sekitar 95%.</w:t>
      </w:r>
    </w:p>
    <w:p w14:paraId="14076C89" w14:textId="77777777" w:rsidR="00E128EB" w:rsidRDefault="001A4C00" w:rsidP="001A4C00">
      <w:pPr>
        <w:pStyle w:val="Compact"/>
        <w:numPr>
          <w:ilvl w:val="0"/>
          <w:numId w:val="187"/>
        </w:numPr>
      </w:pPr>
      <w:r>
        <w:lastRenderedPageBreak/>
        <w:t>Dimetabolisme luas oleh CYP2C19 (membentuk hidroksiomeprazol) dan CYP3A4 (membentuk omeprazol sulfon).</w:t>
      </w:r>
    </w:p>
    <w:p w14:paraId="7BDB7E6F" w14:textId="77777777" w:rsidR="00E128EB" w:rsidRDefault="001A4C00" w:rsidP="001A4C00">
      <w:pPr>
        <w:pStyle w:val="Compact"/>
        <w:numPr>
          <w:ilvl w:val="0"/>
          <w:numId w:val="187"/>
        </w:numPr>
      </w:pPr>
      <w:r>
        <w:t>Sekitar 77% dosis dikeluarkan di urin sebagai metabolit; sisanya di feses.</w:t>
      </w:r>
    </w:p>
    <w:p w14:paraId="2E8E7125" w14:textId="77777777" w:rsidR="00E128EB" w:rsidRDefault="001A4C00">
      <w:pPr>
        <w:pStyle w:val="FirstParagraph"/>
      </w:pPr>
      <w:r>
        <w:rPr>
          <w:b/>
          <w:bCs/>
        </w:rPr>
        <w:t>Farmakodinamik</w:t>
      </w:r>
      <w:r>
        <w:t xml:space="preserve"> (label Prilosec)</w:t>
      </w:r>
    </w:p>
    <w:p w14:paraId="299765FE" w14:textId="77777777" w:rsidR="00E128EB" w:rsidRDefault="001A4C00" w:rsidP="001A4C00">
      <w:pPr>
        <w:pStyle w:val="Compact"/>
        <w:numPr>
          <w:ilvl w:val="0"/>
          <w:numId w:val="188"/>
        </w:numPr>
      </w:pPr>
      <w:r>
        <w:t>Golongan benzimidazol tersubstitusi yang menekan sekresi asam lambung dengan menghambat secara spesifik sistem enzim H+/K+ ATPase (pompa proton) di permukaan sekretorik sel parietal lambung.</w:t>
      </w:r>
    </w:p>
    <w:p w14:paraId="30309B0A" w14:textId="77777777" w:rsidR="00E128EB" w:rsidRDefault="001A4C00" w:rsidP="001A4C00">
      <w:pPr>
        <w:pStyle w:val="Compact"/>
        <w:numPr>
          <w:ilvl w:val="0"/>
          <w:numId w:val="188"/>
        </w:numPr>
      </w:pPr>
      <w:r>
        <w:t>Memblok langkah akhir produksi asam; efeknya bergantung dosis dan menghambat sekresi asam basal maupun terstimulasi.</w:t>
      </w:r>
    </w:p>
    <w:p w14:paraId="53B89956" w14:textId="77777777" w:rsidR="00E128EB" w:rsidRDefault="001A4C00">
      <w:pPr>
        <w:pStyle w:val="FirstParagraph"/>
      </w:pPr>
      <w:r>
        <w:rPr>
          <w:b/>
          <w:bCs/>
        </w:rPr>
        <w:t>Daftar pustaka</w:t>
      </w:r>
    </w:p>
    <w:p w14:paraId="6BDF55C0" w14:textId="77777777" w:rsidR="00E128EB" w:rsidRDefault="001A4C00" w:rsidP="001A4C00">
      <w:pPr>
        <w:pStyle w:val="Compact"/>
        <w:numPr>
          <w:ilvl w:val="0"/>
          <w:numId w:val="189"/>
        </w:numPr>
      </w:pPr>
      <w:r>
        <w:t xml:space="preserve">Satuan Tugas Farmasi Pediatri IDAI. </w:t>
      </w:r>
      <w:r>
        <w:rPr>
          <w:i/>
          <w:iCs/>
        </w:rPr>
        <w:t>Buku Saku Dosis Obat Pediatri.</w:t>
      </w:r>
      <w:r>
        <w:t xml:space="preserve"> Jakarta: Ikatan Dokter Anak Indonesia; 2016. https://www.idai.or.id</w:t>
      </w:r>
    </w:p>
    <w:p w14:paraId="71E99AF6" w14:textId="77777777" w:rsidR="00E128EB" w:rsidRDefault="001A4C00" w:rsidP="001A4C00">
      <w:pPr>
        <w:pStyle w:val="Compact"/>
        <w:numPr>
          <w:ilvl w:val="0"/>
          <w:numId w:val="18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9EAC515" w14:textId="77777777" w:rsidR="00E128EB" w:rsidRDefault="001A4C00" w:rsidP="001A4C00">
      <w:pPr>
        <w:pStyle w:val="Compact"/>
        <w:numPr>
          <w:ilvl w:val="0"/>
          <w:numId w:val="189"/>
        </w:numPr>
      </w:pPr>
      <w:r>
        <w:t>PRILOSEC (omeprazole magnesium) (Covis Pharma), label DailyMed. https://dailymed.nlm.nih.gov/dailymed/drugInfo.cfm?setid=b6761f84-53ac-4745-a8c8-1e5427d7e179</w:t>
      </w:r>
    </w:p>
    <w:p w14:paraId="2E9777E5" w14:textId="77777777" w:rsidR="00E128EB" w:rsidRDefault="001A4C00">
      <w:r>
        <w:pict w14:anchorId="5E169F09">
          <v:rect id="_x0000_i1051" style="width:0;height:1.5pt" o:hralign="center" o:hrstd="t" o:hr="t"/>
        </w:pict>
      </w:r>
    </w:p>
    <w:p w14:paraId="03DF47B0" w14:textId="77777777" w:rsidR="00E128EB" w:rsidRDefault="001A4C00">
      <w:pPr>
        <w:pStyle w:val="Heading3"/>
      </w:pPr>
      <w:bookmarkStart w:id="64" w:name="metoklopramid"/>
      <w:bookmarkStart w:id="65" w:name="_Toc243080782"/>
      <w:bookmarkEnd w:id="62"/>
      <w:r>
        <w:t>3.26 Metoklopramid</w:t>
      </w:r>
      <w:bookmarkEnd w:id="65"/>
    </w:p>
    <w:p w14:paraId="27CDE6F5" w14:textId="77777777" w:rsidR="00E128EB" w:rsidRDefault="001A4C00">
      <w:pPr>
        <w:pStyle w:val="FirstParagraph"/>
      </w:pPr>
      <w:r>
        <w:rPr>
          <w:b/>
          <w:bCs/>
        </w:rPr>
        <w:t>Kalkulator berat badan</w:t>
      </w:r>
      <w:r>
        <w:t xml:space="preserve"> (IDAI hlm. 63)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70"/>
        <w:gridCol w:w="4553"/>
      </w:tblGrid>
      <w:tr w:rsidR="00E128EB" w14:paraId="344F1AC9"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1220B70" w14:textId="77777777" w:rsidR="00E128EB" w:rsidRDefault="001A4C00">
            <w:pPr>
              <w:pStyle w:val="Compact"/>
            </w:pPr>
            <w:r>
              <w:rPr>
                <w:sz w:val="19"/>
              </w:rPr>
              <w:t>Rute/keadaan</w:t>
            </w:r>
          </w:p>
        </w:tc>
        <w:tc>
          <w:tcPr>
            <w:tcW w:w="0" w:type="auto"/>
            <w:shd w:val="clear" w:color="auto" w:fill="DCE6F1"/>
          </w:tcPr>
          <w:p w14:paraId="321D97A3" w14:textId="77777777" w:rsidR="00E128EB" w:rsidRDefault="001A4C00">
            <w:pPr>
              <w:pStyle w:val="Compact"/>
            </w:pPr>
            <w:r>
              <w:rPr>
                <w:sz w:val="19"/>
              </w:rPr>
              <w:t>Dosis</w:t>
            </w:r>
          </w:p>
        </w:tc>
      </w:tr>
      <w:tr w:rsidR="00E128EB" w14:paraId="27F37235" w14:textId="77777777">
        <w:tc>
          <w:tcPr>
            <w:tcW w:w="0" w:type="auto"/>
          </w:tcPr>
          <w:p w14:paraId="59C3714D" w14:textId="77777777" w:rsidR="00E128EB" w:rsidRDefault="001A4C00">
            <w:pPr>
              <w:pStyle w:val="Compact"/>
            </w:pPr>
            <w:r>
              <w:rPr>
                <w:sz w:val="19"/>
              </w:rPr>
              <w:t>IV, IM, oral</w:t>
            </w:r>
          </w:p>
        </w:tc>
        <w:tc>
          <w:tcPr>
            <w:tcW w:w="0" w:type="auto"/>
          </w:tcPr>
          <w:p w14:paraId="39DE8079" w14:textId="77777777" w:rsidR="00E128EB" w:rsidRDefault="001A4C00">
            <w:pPr>
              <w:pStyle w:val="Compact"/>
            </w:pPr>
            <w:r>
              <w:rPr>
                <w:sz w:val="19"/>
              </w:rPr>
              <w:t>0,1–0,3 mg/kg, 8 jam</w:t>
            </w:r>
          </w:p>
        </w:tc>
      </w:tr>
      <w:tr w:rsidR="00E128EB" w14:paraId="49A1ECA1" w14:textId="77777777">
        <w:tc>
          <w:tcPr>
            <w:tcW w:w="0" w:type="auto"/>
          </w:tcPr>
          <w:p w14:paraId="41712356" w14:textId="77777777" w:rsidR="00E128EB" w:rsidRDefault="001A4C00">
            <w:pPr>
              <w:pStyle w:val="Compact"/>
            </w:pPr>
            <w:r>
              <w:rPr>
                <w:sz w:val="19"/>
              </w:rPr>
              <w:t>Perrektal</w:t>
            </w:r>
          </w:p>
        </w:tc>
        <w:tc>
          <w:tcPr>
            <w:tcW w:w="0" w:type="auto"/>
          </w:tcPr>
          <w:p w14:paraId="2C656A0B" w14:textId="77777777" w:rsidR="00E128EB" w:rsidRDefault="001A4C00">
            <w:pPr>
              <w:pStyle w:val="Compact"/>
            </w:pPr>
            <w:r>
              <w:rPr>
                <w:sz w:val="19"/>
              </w:rPr>
              <w:t>0,2–0,4 mg/kg, 8 jam</w:t>
            </w:r>
          </w:p>
        </w:tc>
      </w:tr>
      <w:tr w:rsidR="00E128EB" w14:paraId="3DCBCB66" w14:textId="77777777">
        <w:tc>
          <w:tcPr>
            <w:tcW w:w="0" w:type="auto"/>
          </w:tcPr>
          <w:p w14:paraId="63FFC503" w14:textId="77777777" w:rsidR="00E128EB" w:rsidRDefault="001A4C00">
            <w:pPr>
              <w:pStyle w:val="Compact"/>
            </w:pPr>
            <w:r>
              <w:rPr>
                <w:sz w:val="19"/>
              </w:rPr>
              <w:t>Perioperatif</w:t>
            </w:r>
          </w:p>
        </w:tc>
        <w:tc>
          <w:tcPr>
            <w:tcW w:w="0" w:type="auto"/>
          </w:tcPr>
          <w:p w14:paraId="6635ECD6" w14:textId="77777777" w:rsidR="00E128EB" w:rsidRDefault="001A4C00">
            <w:pPr>
              <w:pStyle w:val="Compact"/>
            </w:pPr>
            <w:r>
              <w:rPr>
                <w:sz w:val="19"/>
              </w:rPr>
              <w:t>0,5 mg/kg, IV, kemudian 0,2 mg/kg, 4–6 jam bila perlu</w:t>
            </w:r>
          </w:p>
        </w:tc>
      </w:tr>
      <w:tr w:rsidR="00E128EB" w14:paraId="6A60AA6E" w14:textId="77777777">
        <w:tc>
          <w:tcPr>
            <w:tcW w:w="0" w:type="auto"/>
          </w:tcPr>
          <w:p w14:paraId="4E46D2FC" w14:textId="77777777" w:rsidR="00E128EB" w:rsidRDefault="001A4C00">
            <w:pPr>
              <w:pStyle w:val="Compact"/>
            </w:pPr>
            <w:r>
              <w:rPr>
                <w:sz w:val="19"/>
              </w:rPr>
              <w:t>Kemoterapi</w:t>
            </w:r>
          </w:p>
        </w:tc>
        <w:tc>
          <w:tcPr>
            <w:tcW w:w="0" w:type="auto"/>
          </w:tcPr>
          <w:p w14:paraId="0E18D99A" w14:textId="77777777" w:rsidR="00E128EB" w:rsidRDefault="001A4C00">
            <w:pPr>
              <w:pStyle w:val="Compact"/>
            </w:pPr>
            <w:r>
              <w:rPr>
                <w:sz w:val="19"/>
              </w:rPr>
              <w:t>maks 1–2 mg/kg, 4 jam, IV</w:t>
            </w:r>
          </w:p>
        </w:tc>
      </w:tr>
    </w:tbl>
    <w:p w14:paraId="197734BA" w14:textId="77777777" w:rsidR="00E128EB" w:rsidRDefault="001A4C00">
      <w:pPr>
        <w:pStyle w:val="BodyText"/>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435D3250"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D2E733A" w14:textId="77777777" w:rsidR="00E128EB" w:rsidRDefault="001A4C00">
            <w:pPr>
              <w:pStyle w:val="Compact"/>
            </w:pPr>
            <w:r>
              <w:rPr>
                <w:sz w:val="19"/>
              </w:rPr>
              <w:t>Dosis normal</w:t>
            </w:r>
          </w:p>
        </w:tc>
        <w:tc>
          <w:tcPr>
            <w:tcW w:w="1131" w:type="dxa"/>
            <w:shd w:val="clear" w:color="auto" w:fill="DCE6F1"/>
          </w:tcPr>
          <w:p w14:paraId="4A073FA0" w14:textId="77777777" w:rsidR="00E128EB" w:rsidRDefault="001A4C00">
            <w:pPr>
              <w:pStyle w:val="Compact"/>
            </w:pPr>
            <w:r>
              <w:rPr>
                <w:sz w:val="19"/>
              </w:rPr>
              <w:t>Dosis (D)/Interval (I)</w:t>
            </w:r>
          </w:p>
        </w:tc>
        <w:tc>
          <w:tcPr>
            <w:tcW w:w="1131" w:type="dxa"/>
            <w:shd w:val="clear" w:color="auto" w:fill="DCE6F1"/>
          </w:tcPr>
          <w:p w14:paraId="1320C8E0" w14:textId="77777777" w:rsidR="00E128EB" w:rsidRDefault="001A4C00">
            <w:pPr>
              <w:pStyle w:val="Compact"/>
            </w:pPr>
            <w:r>
              <w:rPr>
                <w:sz w:val="19"/>
              </w:rPr>
              <w:t>LFG &gt;50</w:t>
            </w:r>
          </w:p>
        </w:tc>
        <w:tc>
          <w:tcPr>
            <w:tcW w:w="1131" w:type="dxa"/>
            <w:shd w:val="clear" w:color="auto" w:fill="DCE6F1"/>
          </w:tcPr>
          <w:p w14:paraId="6BC6F47E" w14:textId="77777777" w:rsidR="00E128EB" w:rsidRDefault="001A4C00">
            <w:pPr>
              <w:pStyle w:val="Compact"/>
            </w:pPr>
            <w:r>
              <w:rPr>
                <w:sz w:val="19"/>
              </w:rPr>
              <w:t>LFG 10–50</w:t>
            </w:r>
          </w:p>
        </w:tc>
        <w:tc>
          <w:tcPr>
            <w:tcW w:w="1131" w:type="dxa"/>
            <w:shd w:val="clear" w:color="auto" w:fill="DCE6F1"/>
          </w:tcPr>
          <w:p w14:paraId="4A9E6BAD" w14:textId="77777777" w:rsidR="00E128EB" w:rsidRDefault="001A4C00">
            <w:pPr>
              <w:pStyle w:val="Compact"/>
            </w:pPr>
            <w:r>
              <w:rPr>
                <w:sz w:val="19"/>
              </w:rPr>
              <w:t>LFG &lt;10</w:t>
            </w:r>
          </w:p>
        </w:tc>
        <w:tc>
          <w:tcPr>
            <w:tcW w:w="1131" w:type="dxa"/>
            <w:shd w:val="clear" w:color="auto" w:fill="DCE6F1"/>
          </w:tcPr>
          <w:p w14:paraId="3A95A6E3" w14:textId="77777777" w:rsidR="00E128EB" w:rsidRDefault="001A4C00">
            <w:pPr>
              <w:pStyle w:val="Compact"/>
            </w:pPr>
            <w:r>
              <w:rPr>
                <w:sz w:val="19"/>
              </w:rPr>
              <w:t>HD</w:t>
            </w:r>
          </w:p>
        </w:tc>
        <w:tc>
          <w:tcPr>
            <w:tcW w:w="1131" w:type="dxa"/>
            <w:shd w:val="clear" w:color="auto" w:fill="DCE6F1"/>
          </w:tcPr>
          <w:p w14:paraId="1A30208B" w14:textId="77777777" w:rsidR="00E128EB" w:rsidRDefault="001A4C00">
            <w:pPr>
              <w:pStyle w:val="Compact"/>
            </w:pPr>
            <w:r>
              <w:rPr>
                <w:sz w:val="19"/>
              </w:rPr>
              <w:t>PD</w:t>
            </w:r>
          </w:p>
        </w:tc>
      </w:tr>
      <w:tr w:rsidR="00E128EB" w14:paraId="15B91C50" w14:textId="77777777">
        <w:tc>
          <w:tcPr>
            <w:tcW w:w="1131" w:type="dxa"/>
          </w:tcPr>
          <w:p w14:paraId="695FFB48" w14:textId="77777777" w:rsidR="00E128EB" w:rsidRDefault="001A4C00">
            <w:pPr>
              <w:pStyle w:val="Compact"/>
            </w:pPr>
            <w:r>
              <w:rPr>
                <w:sz w:val="19"/>
              </w:rPr>
              <w:t>0,15–0,3 mg/kg/dosis q6 jam iv, im, po</w:t>
            </w:r>
          </w:p>
        </w:tc>
        <w:tc>
          <w:tcPr>
            <w:tcW w:w="1131" w:type="dxa"/>
          </w:tcPr>
          <w:p w14:paraId="2237D94B" w14:textId="77777777" w:rsidR="00E128EB" w:rsidRDefault="001A4C00">
            <w:pPr>
              <w:pStyle w:val="Compact"/>
            </w:pPr>
            <w:r>
              <w:rPr>
                <w:sz w:val="19"/>
              </w:rPr>
              <w:t>D</w:t>
            </w:r>
          </w:p>
        </w:tc>
        <w:tc>
          <w:tcPr>
            <w:tcW w:w="1131" w:type="dxa"/>
          </w:tcPr>
          <w:p w14:paraId="5397C772" w14:textId="77777777" w:rsidR="00E128EB" w:rsidRDefault="001A4C00">
            <w:pPr>
              <w:pStyle w:val="Compact"/>
            </w:pPr>
            <w:r>
              <w:rPr>
                <w:sz w:val="19"/>
              </w:rPr>
              <w:t>100%</w:t>
            </w:r>
          </w:p>
        </w:tc>
        <w:tc>
          <w:tcPr>
            <w:tcW w:w="1131" w:type="dxa"/>
          </w:tcPr>
          <w:p w14:paraId="00CB38E9" w14:textId="77777777" w:rsidR="00E128EB" w:rsidRDefault="001A4C00">
            <w:pPr>
              <w:pStyle w:val="Compact"/>
            </w:pPr>
            <w:r>
              <w:rPr>
                <w:sz w:val="19"/>
              </w:rPr>
              <w:t>75%</w:t>
            </w:r>
          </w:p>
        </w:tc>
        <w:tc>
          <w:tcPr>
            <w:tcW w:w="1131" w:type="dxa"/>
          </w:tcPr>
          <w:p w14:paraId="0F52E39E" w14:textId="77777777" w:rsidR="00E128EB" w:rsidRDefault="001A4C00">
            <w:pPr>
              <w:pStyle w:val="Compact"/>
            </w:pPr>
            <w:r>
              <w:rPr>
                <w:sz w:val="19"/>
              </w:rPr>
              <w:t>50%</w:t>
            </w:r>
          </w:p>
        </w:tc>
        <w:tc>
          <w:tcPr>
            <w:tcW w:w="1131" w:type="dxa"/>
          </w:tcPr>
          <w:p w14:paraId="79F2D4E0" w14:textId="77777777" w:rsidR="00E128EB" w:rsidRDefault="001A4C00">
            <w:pPr>
              <w:pStyle w:val="Compact"/>
            </w:pPr>
            <w:r>
              <w:rPr>
                <w:sz w:val="19"/>
              </w:rPr>
              <w:t>Tak ada</w:t>
            </w:r>
          </w:p>
        </w:tc>
        <w:tc>
          <w:tcPr>
            <w:tcW w:w="1131" w:type="dxa"/>
          </w:tcPr>
          <w:p w14:paraId="73DD8EB8" w14:textId="77777777" w:rsidR="00E128EB" w:rsidRDefault="001A4C00">
            <w:pPr>
              <w:pStyle w:val="Compact"/>
            </w:pPr>
            <w:r>
              <w:rPr>
                <w:sz w:val="19"/>
              </w:rPr>
              <w:t>Tak ada data</w:t>
            </w:r>
          </w:p>
        </w:tc>
      </w:tr>
    </w:tbl>
    <w:p w14:paraId="797FD917" w14:textId="77777777" w:rsidR="00E128EB" w:rsidRDefault="001A4C00">
      <w:pPr>
        <w:pStyle w:val="BodyText"/>
      </w:pPr>
      <w:r>
        <w:rPr>
          <w:b/>
          <w:bCs/>
        </w:rPr>
        <w:t>Sediaan</w:t>
      </w:r>
      <w:r>
        <w:t xml:space="preserve"> (FORNAS 2025 hlm. 190)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01"/>
      </w:tblGrid>
      <w:tr w:rsidR="00E128EB" w14:paraId="0D599042"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8B831C1" w14:textId="77777777" w:rsidR="00E128EB" w:rsidRDefault="001A4C00">
            <w:pPr>
              <w:pStyle w:val="Compact"/>
            </w:pPr>
            <w:r>
              <w:rPr>
                <w:sz w:val="19"/>
              </w:rPr>
              <w:t>Sediaan</w:t>
            </w:r>
          </w:p>
        </w:tc>
      </w:tr>
      <w:tr w:rsidR="00E128EB" w14:paraId="58CC2E63" w14:textId="77777777">
        <w:tc>
          <w:tcPr>
            <w:tcW w:w="0" w:type="auto"/>
          </w:tcPr>
          <w:p w14:paraId="3FFFF0F8" w14:textId="77777777" w:rsidR="00E128EB" w:rsidRDefault="001A4C00">
            <w:pPr>
              <w:pStyle w:val="Compact"/>
            </w:pPr>
            <w:r>
              <w:rPr>
                <w:sz w:val="19"/>
              </w:rPr>
              <w:lastRenderedPageBreak/>
              <w:t>Tablet 5 mg</w:t>
            </w:r>
          </w:p>
        </w:tc>
      </w:tr>
      <w:tr w:rsidR="00E128EB" w14:paraId="5A772A9E" w14:textId="77777777">
        <w:tc>
          <w:tcPr>
            <w:tcW w:w="0" w:type="auto"/>
          </w:tcPr>
          <w:p w14:paraId="2C1C7311" w14:textId="77777777" w:rsidR="00E128EB" w:rsidRDefault="001A4C00">
            <w:pPr>
              <w:pStyle w:val="Compact"/>
            </w:pPr>
            <w:r>
              <w:rPr>
                <w:sz w:val="19"/>
              </w:rPr>
              <w:t>Tablet 10 mg</w:t>
            </w:r>
          </w:p>
        </w:tc>
      </w:tr>
      <w:tr w:rsidR="00E128EB" w14:paraId="3AD19C84" w14:textId="77777777">
        <w:tc>
          <w:tcPr>
            <w:tcW w:w="0" w:type="auto"/>
          </w:tcPr>
          <w:p w14:paraId="28AAC844" w14:textId="77777777" w:rsidR="00E128EB" w:rsidRDefault="001A4C00">
            <w:pPr>
              <w:pStyle w:val="Compact"/>
            </w:pPr>
            <w:r>
              <w:rPr>
                <w:sz w:val="19"/>
              </w:rPr>
              <w:t>Injeksi 5 mg/mL</w:t>
            </w:r>
          </w:p>
        </w:tc>
      </w:tr>
    </w:tbl>
    <w:p w14:paraId="166E3631" w14:textId="77777777" w:rsidR="00E128EB" w:rsidRDefault="001A4C00">
      <w:pPr>
        <w:pStyle w:val="BodyText"/>
      </w:pPr>
      <w:r>
        <w:rPr>
          <w:b/>
          <w:bCs/>
        </w:rPr>
        <w:t>Aturan penggunaan</w:t>
      </w:r>
    </w:p>
    <w:p w14:paraId="1D21BF28" w14:textId="77777777" w:rsidR="00E128EB" w:rsidRDefault="001A4C00" w:rsidP="001A4C00">
      <w:pPr>
        <w:pStyle w:val="Compact"/>
        <w:numPr>
          <w:ilvl w:val="0"/>
          <w:numId w:val="190"/>
        </w:numPr>
      </w:pPr>
      <w:r>
        <w:t>Sesuai tabel IDAI.</w:t>
      </w:r>
    </w:p>
    <w:p w14:paraId="32AF34B4" w14:textId="77777777" w:rsidR="00E128EB" w:rsidRDefault="001A4C00" w:rsidP="001A4C00">
      <w:pPr>
        <w:pStyle w:val="Compact"/>
        <w:numPr>
          <w:ilvl w:val="0"/>
          <w:numId w:val="190"/>
        </w:numPr>
      </w:pPr>
      <w:r>
        <w:t>Gunakan untuk durasi sesingkat mungkin dan nilai ulang kebutuhan terapi secara berkala (label Reglan).</w:t>
      </w:r>
    </w:p>
    <w:p w14:paraId="0685A8B3" w14:textId="77777777" w:rsidR="00E128EB" w:rsidRDefault="001A4C00">
      <w:pPr>
        <w:pStyle w:val="FirstParagraph"/>
      </w:pPr>
      <w:r>
        <w:rPr>
          <w:b/>
          <w:bCs/>
        </w:rPr>
        <w:t>Manfaat obat</w:t>
      </w:r>
    </w:p>
    <w:p w14:paraId="50A57D32" w14:textId="77777777" w:rsidR="00E128EB" w:rsidRDefault="001A4C00" w:rsidP="001A4C00">
      <w:pPr>
        <w:pStyle w:val="Compact"/>
        <w:numPr>
          <w:ilvl w:val="0"/>
          <w:numId w:val="191"/>
        </w:numPr>
      </w:pPr>
      <w:r>
        <w:t>Tablet (dewasa): refluks gastroesofagus simtomatik yang tidak berespons terhadap terapi konvensional (4–12 minggu) dan gastroparesis diabetik (label Reglan).</w:t>
      </w:r>
    </w:p>
    <w:p w14:paraId="77C0BA68" w14:textId="77777777" w:rsidR="00E128EB" w:rsidRDefault="001A4C00" w:rsidP="001A4C00">
      <w:pPr>
        <w:pStyle w:val="Compact"/>
        <w:numPr>
          <w:ilvl w:val="0"/>
          <w:numId w:val="191"/>
        </w:numPr>
      </w:pPr>
      <w:r>
        <w:t>Injeksi: memudahkan intubasi usus halus pada dewasa dan anak bila selang tidak melewati pilorus dengan cara biasa; pada dewasa juga untuk gastroparesis diabetik, profilaksis muntah akibat kemoterapi emetogenik, profilaksis mual-muntah pascaoperasi, dan pemeriksaan radiologi (label injeksi).</w:t>
      </w:r>
    </w:p>
    <w:p w14:paraId="37BC206B" w14:textId="77777777" w:rsidR="00E128EB" w:rsidRDefault="001A4C00">
      <w:pPr>
        <w:pStyle w:val="FirstParagraph"/>
      </w:pPr>
      <w:r>
        <w:rPr>
          <w:b/>
          <w:bCs/>
        </w:rPr>
        <w:t>Efek samping</w:t>
      </w:r>
    </w:p>
    <w:p w14:paraId="47346D6E" w14:textId="77777777" w:rsidR="00E128EB" w:rsidRDefault="001A4C00" w:rsidP="001A4C00">
      <w:pPr>
        <w:pStyle w:val="Compact"/>
        <w:numPr>
          <w:ilvl w:val="0"/>
          <w:numId w:val="192"/>
        </w:numPr>
      </w:pPr>
      <w:r>
        <w:t>Paling sering (sekitar 10% pasien yang mendapat 10 mg 4 kali sehari): gelisah, mengantuk, lelah, lesu (label Reglan).</w:t>
      </w:r>
    </w:p>
    <w:p w14:paraId="4156F685" w14:textId="77777777" w:rsidR="00E128EB" w:rsidRDefault="001A4C00" w:rsidP="001A4C00">
      <w:pPr>
        <w:pStyle w:val="Compact"/>
        <w:numPr>
          <w:ilvl w:val="0"/>
          <w:numId w:val="192"/>
        </w:numPr>
      </w:pPr>
      <w:r>
        <w:t>Reaksi distonia akut, jenis gejala ekstrapiramidal tersering: sekitar 0,2% pada dosis 30–40 mg/hari; pada kemoterapi dengan 1–2 mg/kg per dosis, 25% atau lebih pada anak dan dewasa &lt;30 tahun yang tidak mendapat profilaksis difenhidramin (label injeksi).</w:t>
      </w:r>
    </w:p>
    <w:p w14:paraId="403C12D3" w14:textId="77777777" w:rsidR="00E128EB" w:rsidRDefault="001A4C00">
      <w:pPr>
        <w:pStyle w:val="FirstParagraph"/>
      </w:pPr>
      <w:r>
        <w:rPr>
          <w:b/>
          <w:bCs/>
        </w:rPr>
        <w:t>Peringatan</w:t>
      </w:r>
    </w:p>
    <w:p w14:paraId="5BAAFF91" w14:textId="77777777" w:rsidR="00E128EB" w:rsidRDefault="001A4C00" w:rsidP="001A4C00">
      <w:pPr>
        <w:pStyle w:val="Compact"/>
        <w:numPr>
          <w:ilvl w:val="0"/>
          <w:numId w:val="193"/>
        </w:numPr>
      </w:pPr>
      <w:r>
        <w:t>Peringatan berbingkai: dapat menyebabkan diskinesia tardif, gangguan gerak serius yang dapat permanen; risikonya meningkat dengan lama terapi dan dosis kumulatif. Hentikan segera bila timbul tanda diskinesia tardif (label Reglan).</w:t>
      </w:r>
    </w:p>
    <w:p w14:paraId="4A1B527D" w14:textId="77777777" w:rsidR="00E128EB" w:rsidRDefault="001A4C00" w:rsidP="001A4C00">
      <w:pPr>
        <w:pStyle w:val="Compact"/>
        <w:numPr>
          <w:ilvl w:val="0"/>
          <w:numId w:val="193"/>
        </w:numPr>
      </w:pPr>
      <w:r>
        <w:t>Tidak dianjurkan pada anak karena risiko diskinesia tardif dan gejala ekstrapiramidal lain, serta risiko methemoglobinemia pada neonatus. Distonia dan gejala ekstrapiramidal lebih sering pada anak dibanding dewasa (label Reglan).</w:t>
      </w:r>
    </w:p>
    <w:p w14:paraId="15386612" w14:textId="77777777" w:rsidR="00E128EB" w:rsidRDefault="001A4C00" w:rsidP="001A4C00">
      <w:pPr>
        <w:pStyle w:val="Compact"/>
        <w:numPr>
          <w:ilvl w:val="0"/>
          <w:numId w:val="193"/>
        </w:numPr>
      </w:pPr>
      <w:r>
        <w:t>Keamanan dan efektivitas injeksi pada anak hanya ditetapkan untuk dosis tunggal guna memudahkan intubasi usus halus (label injeksi).</w:t>
      </w:r>
    </w:p>
    <w:p w14:paraId="2FB08028" w14:textId="77777777" w:rsidR="00E128EB" w:rsidRDefault="001A4C00" w:rsidP="001A4C00">
      <w:pPr>
        <w:pStyle w:val="Compact"/>
        <w:numPr>
          <w:ilvl w:val="0"/>
          <w:numId w:val="193"/>
        </w:numPr>
      </w:pPr>
      <w:r>
        <w:t>Kontraindikasi: riwayat diskinesia tardif atau reaksi distonia terhadap metoklopramid; bila stimulasi motilitas saluran cerna berbahaya (perdarahan, obstruksi mekanik, perforasi); feokromositoma; epilepsi; hipersensitivitas terhadap metoklopramid (label Reglan).</w:t>
      </w:r>
    </w:p>
    <w:p w14:paraId="21313A2D" w14:textId="77777777" w:rsidR="00E128EB" w:rsidRDefault="001A4C00">
      <w:pPr>
        <w:pStyle w:val="FirstParagraph"/>
      </w:pPr>
      <w:r>
        <w:rPr>
          <w:b/>
          <w:bCs/>
        </w:rPr>
        <w:t>Farmakokinetik</w:t>
      </w:r>
      <w:r>
        <w:t xml:space="preserve"> (label Reglan)</w:t>
      </w:r>
    </w:p>
    <w:p w14:paraId="78919A4C" w14:textId="77777777" w:rsidR="00E128EB" w:rsidRDefault="001A4C00" w:rsidP="001A4C00">
      <w:pPr>
        <w:pStyle w:val="Compact"/>
        <w:numPr>
          <w:ilvl w:val="0"/>
          <w:numId w:val="194"/>
        </w:numPr>
      </w:pPr>
      <w:r>
        <w:lastRenderedPageBreak/>
        <w:t>Bioavailabilitas oral absolut 80% ± 15,5%; kadar puncak 1–2 jam setelah dosis oral tunggal.</w:t>
      </w:r>
    </w:p>
    <w:p w14:paraId="04D96088" w14:textId="77777777" w:rsidR="00E128EB" w:rsidRDefault="001A4C00" w:rsidP="001A4C00">
      <w:pPr>
        <w:pStyle w:val="Compact"/>
        <w:numPr>
          <w:ilvl w:val="0"/>
          <w:numId w:val="194"/>
        </w:numPr>
      </w:pPr>
      <w:r>
        <w:t>Waktu paruh eliminasi rata-rata 5–6 jam pada fungsi ginjal normal.</w:t>
      </w:r>
    </w:p>
    <w:p w14:paraId="2258EBE5" w14:textId="77777777" w:rsidR="00E128EB" w:rsidRDefault="001A4C00" w:rsidP="001A4C00">
      <w:pPr>
        <w:pStyle w:val="Compact"/>
        <w:numPr>
          <w:ilvl w:val="0"/>
          <w:numId w:val="194"/>
        </w:numPr>
      </w:pPr>
      <w:r>
        <w:t>Tidak banyak terikat protein plasma (sekitar 30%); volume distribusi tinggi (sekitar 3,5 L/kg).</w:t>
      </w:r>
    </w:p>
    <w:p w14:paraId="485E634B" w14:textId="77777777" w:rsidR="00E128EB" w:rsidRDefault="001A4C00" w:rsidP="001A4C00">
      <w:pPr>
        <w:pStyle w:val="Compact"/>
        <w:numPr>
          <w:ilvl w:val="0"/>
          <w:numId w:val="194"/>
        </w:numPr>
      </w:pPr>
      <w:r>
        <w:t>Dimetabolisme di hati melalui oksidasi serta konjugasi glukuronida dan sulfat; metabolit oksidatif utama dibentuk terutama oleh CYP2D6.</w:t>
      </w:r>
    </w:p>
    <w:p w14:paraId="68140970" w14:textId="77777777" w:rsidR="00E128EB" w:rsidRDefault="001A4C00" w:rsidP="001A4C00">
      <w:pPr>
        <w:pStyle w:val="Compact"/>
        <w:numPr>
          <w:ilvl w:val="0"/>
          <w:numId w:val="194"/>
        </w:numPr>
      </w:pPr>
      <w:r>
        <w:t>Sekitar 85% radioaktivitas dosis oral muncul di urin dalam 72 jam.</w:t>
      </w:r>
    </w:p>
    <w:p w14:paraId="63BAFBAE" w14:textId="77777777" w:rsidR="00E128EB" w:rsidRDefault="001A4C00">
      <w:pPr>
        <w:pStyle w:val="FirstParagraph"/>
      </w:pPr>
      <w:r>
        <w:rPr>
          <w:b/>
          <w:bCs/>
        </w:rPr>
        <w:t>Farmakodinamik</w:t>
      </w:r>
    </w:p>
    <w:p w14:paraId="175634EE" w14:textId="77777777" w:rsidR="00E128EB" w:rsidRDefault="001A4C00" w:rsidP="001A4C00">
      <w:pPr>
        <w:pStyle w:val="Compact"/>
        <w:numPr>
          <w:ilvl w:val="0"/>
          <w:numId w:val="195"/>
        </w:numPr>
      </w:pPr>
      <w:r>
        <w:t>Merangsang motilitas saluran cerna atas tanpa merangsang sekresi lambung, empedu, atau pankreas; meningkatkan tonus dan amplitudo kontraksi lambung, merelaksasi sfingter pilorus dan bulbus duodenum, meningkatkan peristaltik duodenum dan jejunum, serta meningkatkan tonus istirahat sfingter esofagus bawah (label Reglan).</w:t>
      </w:r>
    </w:p>
    <w:p w14:paraId="61394575" w14:textId="77777777" w:rsidR="00E128EB" w:rsidRDefault="001A4C00" w:rsidP="001A4C00">
      <w:pPr>
        <w:pStyle w:val="Compact"/>
        <w:numPr>
          <w:ilvl w:val="0"/>
          <w:numId w:val="195"/>
        </w:numPr>
      </w:pPr>
      <w:r>
        <w:t xml:space="preserve">Memblok stimulasi </w:t>
      </w:r>
      <w:r>
        <w:rPr>
          <w:i/>
          <w:iCs/>
        </w:rPr>
        <w:t>chemoreceptor trigger zone</w:t>
      </w:r>
      <w:r>
        <w:t xml:space="preserve"> oleh dopamin dan zat mirip dopamin melalui antagonisme reseptor dopamin (label injeksi).</w:t>
      </w:r>
    </w:p>
    <w:p w14:paraId="6D2A7FC7" w14:textId="77777777" w:rsidR="00E128EB" w:rsidRDefault="001A4C00">
      <w:pPr>
        <w:pStyle w:val="FirstParagraph"/>
      </w:pPr>
      <w:r>
        <w:rPr>
          <w:b/>
          <w:bCs/>
        </w:rPr>
        <w:t>Daftar pustaka</w:t>
      </w:r>
    </w:p>
    <w:p w14:paraId="1274F32D" w14:textId="77777777" w:rsidR="00E128EB" w:rsidRDefault="001A4C00" w:rsidP="001A4C00">
      <w:pPr>
        <w:pStyle w:val="Compact"/>
        <w:numPr>
          <w:ilvl w:val="0"/>
          <w:numId w:val="196"/>
        </w:numPr>
      </w:pPr>
      <w:r>
        <w:t xml:space="preserve">Satuan Tugas Farmasi Pediatri IDAI. </w:t>
      </w:r>
      <w:r>
        <w:rPr>
          <w:i/>
          <w:iCs/>
        </w:rPr>
        <w:t>Buku Saku Dosis Obat Pediatri.</w:t>
      </w:r>
      <w:r>
        <w:t xml:space="preserve"> Jakarta: Ikatan Dokter Anak Indonesia; 2016. https://www.idai.or.id</w:t>
      </w:r>
    </w:p>
    <w:p w14:paraId="2BA1BED2" w14:textId="77777777" w:rsidR="00E128EB" w:rsidRDefault="001A4C00" w:rsidP="001A4C00">
      <w:pPr>
        <w:pStyle w:val="Compact"/>
        <w:numPr>
          <w:ilvl w:val="0"/>
          <w:numId w:val="19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7223DFA" w14:textId="77777777" w:rsidR="00E128EB" w:rsidRDefault="001A4C00" w:rsidP="001A4C00">
      <w:pPr>
        <w:pStyle w:val="Compact"/>
        <w:numPr>
          <w:ilvl w:val="0"/>
          <w:numId w:val="196"/>
        </w:numPr>
      </w:pPr>
      <w:r>
        <w:t>REGLAN (metoclopramide) tablets (ANI Pharmaceuticals), label DailyMed. https://dailymed.nlm.nih.gov/dailymed/drugInfo.cfm?setid=de55c133-eb08-4a35-91a2-5dc093027397</w:t>
      </w:r>
    </w:p>
    <w:p w14:paraId="77B088CB" w14:textId="77777777" w:rsidR="00E128EB" w:rsidRDefault="001A4C00" w:rsidP="001A4C00">
      <w:pPr>
        <w:pStyle w:val="Compact"/>
        <w:numPr>
          <w:ilvl w:val="0"/>
          <w:numId w:val="196"/>
        </w:numPr>
      </w:pPr>
      <w:r>
        <w:t>Metoclopramide Injection (Baxter), label DailyMed. https://dailymed.nlm.nih.gov/dailymed/drugInfo.cfm?setid=f6efdc63-a9df-4bbd-acf8-75fc9d1b0347</w:t>
      </w:r>
    </w:p>
    <w:p w14:paraId="4A7CC004" w14:textId="77777777" w:rsidR="00E128EB" w:rsidRDefault="001A4C00">
      <w:r>
        <w:pict w14:anchorId="24E00ADE">
          <v:rect id="_x0000_i1052" style="width:0;height:1.5pt" o:hralign="center" o:hrstd="t" o:hr="t"/>
        </w:pict>
      </w:r>
    </w:p>
    <w:p w14:paraId="2EDF456D" w14:textId="77777777" w:rsidR="00E128EB" w:rsidRDefault="001A4C00">
      <w:pPr>
        <w:pStyle w:val="Heading3"/>
      </w:pPr>
      <w:bookmarkStart w:id="66" w:name="fitomenadion-vitamin-k1"/>
      <w:bookmarkStart w:id="67" w:name="_Toc243080783"/>
      <w:bookmarkEnd w:id="64"/>
      <w:r>
        <w:t>3.27 Fitomenadion (Vitamin K1)</w:t>
      </w:r>
      <w:bookmarkEnd w:id="67"/>
    </w:p>
    <w:p w14:paraId="4677369F" w14:textId="77777777" w:rsidR="00E128EB" w:rsidRDefault="001A4C00">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128EB" w14:paraId="044EC4CD"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66774B4D" w14:textId="77777777" w:rsidR="00E128EB" w:rsidRDefault="001A4C00">
            <w:pPr>
              <w:pStyle w:val="Compact"/>
            </w:pPr>
            <w:r>
              <w:rPr>
                <w:sz w:val="19"/>
              </w:rPr>
              <w:t>Keadaan</w:t>
            </w:r>
          </w:p>
        </w:tc>
        <w:tc>
          <w:tcPr>
            <w:tcW w:w="2640" w:type="dxa"/>
            <w:shd w:val="clear" w:color="auto" w:fill="DCE6F1"/>
          </w:tcPr>
          <w:p w14:paraId="0990A523" w14:textId="77777777" w:rsidR="00E128EB" w:rsidRDefault="001A4C00">
            <w:pPr>
              <w:pStyle w:val="Compact"/>
            </w:pPr>
            <w:r>
              <w:rPr>
                <w:sz w:val="19"/>
              </w:rPr>
              <w:t>Dosis</w:t>
            </w:r>
          </w:p>
        </w:tc>
        <w:tc>
          <w:tcPr>
            <w:tcW w:w="2640" w:type="dxa"/>
            <w:shd w:val="clear" w:color="auto" w:fill="DCE6F1"/>
          </w:tcPr>
          <w:p w14:paraId="0D1BF33B" w14:textId="77777777" w:rsidR="00E128EB" w:rsidRDefault="001A4C00">
            <w:pPr>
              <w:pStyle w:val="Compact"/>
            </w:pPr>
            <w:r>
              <w:rPr>
                <w:sz w:val="19"/>
              </w:rPr>
              <w:t>Sumber</w:t>
            </w:r>
          </w:p>
        </w:tc>
      </w:tr>
      <w:tr w:rsidR="00E128EB" w14:paraId="5CCF3358" w14:textId="77777777">
        <w:tc>
          <w:tcPr>
            <w:tcW w:w="2640" w:type="dxa"/>
          </w:tcPr>
          <w:p w14:paraId="5CE09FF2" w14:textId="77777777" w:rsidR="00E128EB" w:rsidRDefault="001A4C00">
            <w:pPr>
              <w:pStyle w:val="Compact"/>
            </w:pPr>
            <w:r>
              <w:rPr>
                <w:sz w:val="19"/>
              </w:rPr>
              <w:t>Perdarahan karena defisiensi vitamin K</w:t>
            </w:r>
          </w:p>
        </w:tc>
        <w:tc>
          <w:tcPr>
            <w:tcW w:w="2640" w:type="dxa"/>
          </w:tcPr>
          <w:p w14:paraId="3064FEF3" w14:textId="77777777" w:rsidR="00E128EB" w:rsidRDefault="001A4C00">
            <w:pPr>
              <w:pStyle w:val="Compact"/>
            </w:pPr>
            <w:r>
              <w:rPr>
                <w:sz w:val="19"/>
              </w:rPr>
              <w:t>1 mg intravena</w:t>
            </w:r>
          </w:p>
        </w:tc>
        <w:tc>
          <w:tcPr>
            <w:tcW w:w="2640" w:type="dxa"/>
          </w:tcPr>
          <w:p w14:paraId="2D9589AB" w14:textId="77777777" w:rsidR="00E128EB" w:rsidRDefault="001A4C00">
            <w:pPr>
              <w:pStyle w:val="Compact"/>
            </w:pPr>
            <w:r>
              <w:rPr>
                <w:sz w:val="19"/>
              </w:rPr>
              <w:t>IDAI hlm. 30</w:t>
            </w:r>
          </w:p>
        </w:tc>
      </w:tr>
      <w:tr w:rsidR="00E128EB" w14:paraId="2E394957" w14:textId="77777777">
        <w:tc>
          <w:tcPr>
            <w:tcW w:w="2640" w:type="dxa"/>
          </w:tcPr>
          <w:p w14:paraId="13F1A916" w14:textId="77777777" w:rsidR="00E128EB" w:rsidRDefault="001A4C00">
            <w:pPr>
              <w:pStyle w:val="Compact"/>
            </w:pPr>
            <w:r>
              <w:rPr>
                <w:sz w:val="19"/>
              </w:rPr>
              <w:t>Profilaksis pada neonatus</w:t>
            </w:r>
          </w:p>
        </w:tc>
        <w:tc>
          <w:tcPr>
            <w:tcW w:w="2640" w:type="dxa"/>
          </w:tcPr>
          <w:p w14:paraId="38F07CF8" w14:textId="77777777" w:rsidR="00E128EB" w:rsidRDefault="001A4C00">
            <w:pPr>
              <w:pStyle w:val="Compact"/>
            </w:pPr>
            <w:r>
              <w:rPr>
                <w:sz w:val="19"/>
              </w:rPr>
              <w:t>1 mg (0,1 ml) 1 jam setelah lahir</w:t>
            </w:r>
          </w:p>
        </w:tc>
        <w:tc>
          <w:tcPr>
            <w:tcW w:w="2640" w:type="dxa"/>
          </w:tcPr>
          <w:p w14:paraId="7CF716F9" w14:textId="77777777" w:rsidR="00E128EB" w:rsidRDefault="001A4C00">
            <w:pPr>
              <w:pStyle w:val="Compact"/>
            </w:pPr>
            <w:r>
              <w:rPr>
                <w:sz w:val="19"/>
              </w:rPr>
              <w:t>IDAI hlm. 30 dan 72</w:t>
            </w:r>
          </w:p>
        </w:tc>
      </w:tr>
      <w:tr w:rsidR="00E128EB" w14:paraId="16C7CA7A" w14:textId="77777777">
        <w:tc>
          <w:tcPr>
            <w:tcW w:w="2640" w:type="dxa"/>
          </w:tcPr>
          <w:p w14:paraId="66BF643F" w14:textId="77777777" w:rsidR="00E128EB" w:rsidRDefault="001A4C00">
            <w:pPr>
              <w:pStyle w:val="Compact"/>
            </w:pPr>
            <w:r>
              <w:rPr>
                <w:sz w:val="19"/>
              </w:rPr>
              <w:t>DKPD/APCD</w:t>
            </w:r>
          </w:p>
        </w:tc>
        <w:tc>
          <w:tcPr>
            <w:tcW w:w="2640" w:type="dxa"/>
          </w:tcPr>
          <w:p w14:paraId="5775B654" w14:textId="77777777" w:rsidR="00E128EB" w:rsidRDefault="001A4C00">
            <w:pPr>
              <w:pStyle w:val="Compact"/>
            </w:pPr>
            <w:r>
              <w:rPr>
                <w:sz w:val="19"/>
              </w:rPr>
              <w:t>1 mg IM selama 3 hari</w:t>
            </w:r>
          </w:p>
        </w:tc>
        <w:tc>
          <w:tcPr>
            <w:tcW w:w="2640" w:type="dxa"/>
          </w:tcPr>
          <w:p w14:paraId="59E08E81" w14:textId="77777777" w:rsidR="00E128EB" w:rsidRDefault="001A4C00">
            <w:pPr>
              <w:pStyle w:val="Compact"/>
            </w:pPr>
            <w:r>
              <w:rPr>
                <w:sz w:val="19"/>
              </w:rPr>
              <w:t>IDAI hlm. 72</w:t>
            </w:r>
          </w:p>
        </w:tc>
      </w:tr>
      <w:tr w:rsidR="00E128EB" w14:paraId="68711910" w14:textId="77777777">
        <w:tc>
          <w:tcPr>
            <w:tcW w:w="2640" w:type="dxa"/>
          </w:tcPr>
          <w:p w14:paraId="09AF551C" w14:textId="77777777" w:rsidR="00E128EB" w:rsidRDefault="001A4C00">
            <w:pPr>
              <w:pStyle w:val="Compact"/>
            </w:pPr>
            <w:r>
              <w:rPr>
                <w:sz w:val="19"/>
              </w:rPr>
              <w:t>Injeksi 2 mg/mL (i.m.)</w:t>
            </w:r>
          </w:p>
        </w:tc>
        <w:tc>
          <w:tcPr>
            <w:tcW w:w="2640" w:type="dxa"/>
          </w:tcPr>
          <w:p w14:paraId="2660BBC9" w14:textId="77777777" w:rsidR="00E128EB" w:rsidRDefault="001A4C00">
            <w:pPr>
              <w:pStyle w:val="Compact"/>
            </w:pPr>
            <w:r>
              <w:rPr>
                <w:sz w:val="19"/>
              </w:rPr>
              <w:t xml:space="preserve">Dosis untuk bayi baru lahir 1 mg; </w:t>
            </w:r>
            <w:r>
              <w:rPr>
                <w:sz w:val="19"/>
              </w:rPr>
              <w:lastRenderedPageBreak/>
              <w:t>dosis untuk bayi prematur 0,5 mg</w:t>
            </w:r>
          </w:p>
        </w:tc>
        <w:tc>
          <w:tcPr>
            <w:tcW w:w="2640" w:type="dxa"/>
          </w:tcPr>
          <w:p w14:paraId="6810D2BA" w14:textId="77777777" w:rsidR="00E128EB" w:rsidRDefault="001A4C00">
            <w:pPr>
              <w:pStyle w:val="Compact"/>
            </w:pPr>
            <w:r>
              <w:rPr>
                <w:sz w:val="19"/>
              </w:rPr>
              <w:lastRenderedPageBreak/>
              <w:t>FORNAS hlm. 114</w:t>
            </w:r>
          </w:p>
        </w:tc>
      </w:tr>
    </w:tbl>
    <w:p w14:paraId="55DB5F71" w14:textId="77777777" w:rsidR="00E128EB" w:rsidRDefault="001A4C00">
      <w:pPr>
        <w:pStyle w:val="BodyText"/>
      </w:pPr>
      <w:r>
        <w:rPr>
          <w:b/>
          <w:bCs/>
        </w:rPr>
        <w:t>Sediaan</w:t>
      </w:r>
      <w:r>
        <w:t xml:space="preserve"> (FORNAS 2025 hlm. 114)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68"/>
      </w:tblGrid>
      <w:tr w:rsidR="00E128EB" w14:paraId="1FBDDF41"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BE949B7" w14:textId="77777777" w:rsidR="00E128EB" w:rsidRDefault="001A4C00">
            <w:pPr>
              <w:pStyle w:val="Compact"/>
            </w:pPr>
            <w:r>
              <w:rPr>
                <w:sz w:val="19"/>
              </w:rPr>
              <w:t>Sediaan</w:t>
            </w:r>
          </w:p>
        </w:tc>
      </w:tr>
      <w:tr w:rsidR="00E128EB" w14:paraId="424CC12C" w14:textId="77777777">
        <w:tc>
          <w:tcPr>
            <w:tcW w:w="0" w:type="auto"/>
          </w:tcPr>
          <w:p w14:paraId="522A780F" w14:textId="77777777" w:rsidR="00E128EB" w:rsidRDefault="001A4C00">
            <w:pPr>
              <w:pStyle w:val="Compact"/>
            </w:pPr>
            <w:r>
              <w:rPr>
                <w:sz w:val="19"/>
              </w:rPr>
              <w:t>Injeksi 2 mg/mL (i.m.)</w:t>
            </w:r>
          </w:p>
        </w:tc>
      </w:tr>
      <w:tr w:rsidR="00E128EB" w14:paraId="0D7512CD" w14:textId="77777777">
        <w:tc>
          <w:tcPr>
            <w:tcW w:w="0" w:type="auto"/>
          </w:tcPr>
          <w:p w14:paraId="159B9A24" w14:textId="77777777" w:rsidR="00E128EB" w:rsidRDefault="001A4C00">
            <w:pPr>
              <w:pStyle w:val="Compact"/>
            </w:pPr>
            <w:r>
              <w:rPr>
                <w:sz w:val="19"/>
              </w:rPr>
              <w:t>Injeksi 10 mg/mL (i.m.)</w:t>
            </w:r>
          </w:p>
        </w:tc>
      </w:tr>
    </w:tbl>
    <w:p w14:paraId="5F5EED08" w14:textId="77777777" w:rsidR="00E128EB" w:rsidRDefault="001A4C00">
      <w:pPr>
        <w:pStyle w:val="BodyText"/>
      </w:pPr>
      <w:r>
        <w:rPr>
          <w:b/>
          <w:bCs/>
        </w:rPr>
        <w:t>Aturan penggunaan</w:t>
      </w:r>
    </w:p>
    <w:p w14:paraId="57B82C56" w14:textId="77777777" w:rsidR="00E128EB" w:rsidRDefault="001A4C00" w:rsidP="001A4C00">
      <w:pPr>
        <w:pStyle w:val="Compact"/>
        <w:numPr>
          <w:ilvl w:val="0"/>
          <w:numId w:val="197"/>
        </w:numPr>
      </w:pPr>
      <w:r>
        <w:t>Sesuai tabel di atas (IDAI, FORNAS).</w:t>
      </w:r>
    </w:p>
    <w:p w14:paraId="4F89D6AD" w14:textId="77777777" w:rsidR="00E128EB" w:rsidRDefault="001A4C00">
      <w:pPr>
        <w:pStyle w:val="FirstParagraph"/>
      </w:pPr>
      <w:r>
        <w:rPr>
          <w:b/>
          <w:bCs/>
        </w:rPr>
        <w:t>Manfaat obat</w:t>
      </w:r>
      <w:r>
        <w:t xml:space="preserve"> (label vitamin K1 injeksi)</w:t>
      </w:r>
    </w:p>
    <w:p w14:paraId="75FD9937" w14:textId="77777777" w:rsidR="00E128EB" w:rsidRDefault="001A4C00" w:rsidP="001A4C00">
      <w:pPr>
        <w:pStyle w:val="Compact"/>
        <w:numPr>
          <w:ilvl w:val="0"/>
          <w:numId w:val="198"/>
        </w:numPr>
      </w:pPr>
      <w:r>
        <w:t>Profilaksis dan pengobatan perdarahan akibat defisiensi vitamin K pada neonatus.</w:t>
      </w:r>
    </w:p>
    <w:p w14:paraId="1CEBC22D" w14:textId="77777777" w:rsidR="00E128EB" w:rsidRDefault="001A4C00" w:rsidP="001A4C00">
      <w:pPr>
        <w:pStyle w:val="Compact"/>
        <w:numPr>
          <w:ilvl w:val="0"/>
          <w:numId w:val="198"/>
        </w:numPr>
      </w:pPr>
      <w:r>
        <w:t>Pengobatan hipoprotrombinemia akibat defisiensi atau gangguan aktivitas vitamin K: akibat antikoagulan kumarin atau indandion, akibat terapi antibakteri, akibat gangguan penyerapan atau sintesis vitamin K (misalnya ikterus obstruktif, fistula bilier, penyakit seliak, fibrosis kistik pankreas), dan akibat obat lain seperti salisilat.</w:t>
      </w:r>
    </w:p>
    <w:p w14:paraId="1B85011B" w14:textId="77777777" w:rsidR="00E128EB" w:rsidRDefault="001A4C00">
      <w:pPr>
        <w:pStyle w:val="FirstParagraph"/>
      </w:pPr>
      <w:r>
        <w:rPr>
          <w:b/>
          <w:bCs/>
        </w:rPr>
        <w:t>Efek samping</w:t>
      </w:r>
      <w:r>
        <w:t xml:space="preserve"> (label vitamin K1 injeksi)</w:t>
      </w:r>
    </w:p>
    <w:p w14:paraId="58882A98" w14:textId="77777777" w:rsidR="00E128EB" w:rsidRDefault="001A4C00" w:rsidP="001A4C00">
      <w:pPr>
        <w:pStyle w:val="Compact"/>
        <w:numPr>
          <w:ilvl w:val="0"/>
          <w:numId w:val="199"/>
        </w:numPr>
      </w:pPr>
      <w:r>
        <w:t>Jantung: takikardia, hipotensi.</w:t>
      </w:r>
    </w:p>
    <w:p w14:paraId="7AD6F57D" w14:textId="77777777" w:rsidR="00E128EB" w:rsidRDefault="001A4C00" w:rsidP="001A4C00">
      <w:pPr>
        <w:pStyle w:val="Compact"/>
        <w:numPr>
          <w:ilvl w:val="0"/>
          <w:numId w:val="199"/>
        </w:numPr>
      </w:pPr>
      <w:r>
        <w:t>Lokal dan umum: kemerahan menyeluruh; nyeri, bengkak, dan nyeri tekan di tempat suntikan.</w:t>
      </w:r>
    </w:p>
    <w:p w14:paraId="2394A84F" w14:textId="77777777" w:rsidR="00E128EB" w:rsidRDefault="001A4C00" w:rsidP="001A4C00">
      <w:pPr>
        <w:pStyle w:val="Compact"/>
        <w:numPr>
          <w:ilvl w:val="0"/>
          <w:numId w:val="199"/>
        </w:numPr>
      </w:pPr>
      <w:r>
        <w:t>Hepatobilier: hiperbilirubinemia.</w:t>
      </w:r>
    </w:p>
    <w:p w14:paraId="1909A7C2" w14:textId="77777777" w:rsidR="00E128EB" w:rsidRDefault="001A4C00" w:rsidP="001A4C00">
      <w:pPr>
        <w:pStyle w:val="Compact"/>
        <w:numPr>
          <w:ilvl w:val="0"/>
          <w:numId w:val="199"/>
        </w:numPr>
      </w:pPr>
      <w:r>
        <w:t>Imun: reaksi hipersensitivitas fatal, reaksi anafilaktik.</w:t>
      </w:r>
    </w:p>
    <w:p w14:paraId="227574C7" w14:textId="77777777" w:rsidR="00E128EB" w:rsidRDefault="001A4C00" w:rsidP="001A4C00">
      <w:pPr>
        <w:pStyle w:val="Compact"/>
        <w:numPr>
          <w:ilvl w:val="0"/>
          <w:numId w:val="199"/>
        </w:numPr>
      </w:pPr>
      <w:r>
        <w:t>Saraf: gangguan pengecapan, pusing. Paru: sesak.</w:t>
      </w:r>
    </w:p>
    <w:p w14:paraId="0F0DABB8" w14:textId="77777777" w:rsidR="00E128EB" w:rsidRDefault="001A4C00" w:rsidP="001A4C00">
      <w:pPr>
        <w:pStyle w:val="Compact"/>
        <w:numPr>
          <w:ilvl w:val="0"/>
          <w:numId w:val="199"/>
        </w:numPr>
      </w:pPr>
      <w:r>
        <w:t>Kulit: eritema, plak gatal, lesi mirip skleroderma.</w:t>
      </w:r>
    </w:p>
    <w:p w14:paraId="1A8178E1" w14:textId="77777777" w:rsidR="00E128EB" w:rsidRDefault="001A4C00">
      <w:pPr>
        <w:pStyle w:val="FirstParagraph"/>
      </w:pPr>
      <w:r>
        <w:rPr>
          <w:b/>
          <w:bCs/>
        </w:rPr>
        <w:t>Peringatan</w:t>
      </w:r>
      <w:r>
        <w:t xml:space="preserve"> (label vitamin K1 injeksi)</w:t>
      </w:r>
    </w:p>
    <w:p w14:paraId="74070AB4" w14:textId="77777777" w:rsidR="00E128EB" w:rsidRDefault="001A4C00" w:rsidP="001A4C00">
      <w:pPr>
        <w:pStyle w:val="Compact"/>
        <w:numPr>
          <w:ilvl w:val="0"/>
          <w:numId w:val="200"/>
        </w:numPr>
      </w:pPr>
      <w:r>
        <w:t>Peringatan berbingkai: reaksi hipersensitivitas fatal, termasuk anafilaksis, terjadi selama dan segera setelah injeksi intravena dan intramuskular, walaupun sudah diencerkan dan pada dosis pertama.</w:t>
      </w:r>
    </w:p>
    <w:p w14:paraId="4D3299B8" w14:textId="77777777" w:rsidR="00E128EB" w:rsidRDefault="001A4C00" w:rsidP="001A4C00">
      <w:pPr>
        <w:pStyle w:val="Compact"/>
        <w:numPr>
          <w:ilvl w:val="0"/>
          <w:numId w:val="200"/>
        </w:numPr>
      </w:pPr>
      <w:r>
        <w:t>Kontraindikasi: hipersensitivitas terhadap fitomenadion atau komponen lain.</w:t>
      </w:r>
    </w:p>
    <w:p w14:paraId="29400B46" w14:textId="77777777" w:rsidR="00E128EB" w:rsidRDefault="001A4C00" w:rsidP="001A4C00">
      <w:pPr>
        <w:pStyle w:val="Compact"/>
        <w:numPr>
          <w:ilvl w:val="0"/>
          <w:numId w:val="200"/>
        </w:numPr>
      </w:pPr>
      <w:r>
        <w:t>Hiperbilirubinemia pada bayi baru lahir, terutama bayi prematur, dapat terjadi akibat dosis berlebih.</w:t>
      </w:r>
    </w:p>
    <w:p w14:paraId="18FD57B2" w14:textId="77777777" w:rsidR="00E128EB" w:rsidRDefault="001A4C00" w:rsidP="001A4C00">
      <w:pPr>
        <w:pStyle w:val="Compact"/>
        <w:numPr>
          <w:ilvl w:val="0"/>
          <w:numId w:val="200"/>
        </w:numPr>
      </w:pPr>
      <w:r>
        <w:t xml:space="preserve">Reaksi serius termasuk kematian dan </w:t>
      </w:r>
      <w:r>
        <w:rPr>
          <w:i/>
          <w:iCs/>
        </w:rPr>
        <w:t>gasping syndrome</w:t>
      </w:r>
      <w:r>
        <w:t xml:space="preserve"> terjadi pada bayi prematur di ruang intensif yang mendapat obat dengan pengawet benzil alkohol.</w:t>
      </w:r>
    </w:p>
    <w:p w14:paraId="4A1A0448" w14:textId="77777777" w:rsidR="00E128EB" w:rsidRDefault="001A4C00">
      <w:pPr>
        <w:pStyle w:val="FirstParagraph"/>
      </w:pPr>
      <w:r>
        <w:rPr>
          <w:b/>
          <w:bCs/>
        </w:rPr>
        <w:t>Farmakokinetik</w:t>
      </w:r>
      <w:r>
        <w:t xml:space="preserve"> (label vitamin K1 injeksi)</w:t>
      </w:r>
    </w:p>
    <w:p w14:paraId="632315F8" w14:textId="77777777" w:rsidR="00E128EB" w:rsidRDefault="001A4C00" w:rsidP="001A4C00">
      <w:pPr>
        <w:pStyle w:val="Compact"/>
        <w:numPr>
          <w:ilvl w:val="0"/>
          <w:numId w:val="201"/>
        </w:numPr>
      </w:pPr>
      <w:r>
        <w:t>Mudah diserap setelah pemberian intramuskular.</w:t>
      </w:r>
    </w:p>
    <w:p w14:paraId="540EC6CD" w14:textId="77777777" w:rsidR="00E128EB" w:rsidRDefault="001A4C00" w:rsidP="001A4C00">
      <w:pPr>
        <w:pStyle w:val="Compact"/>
        <w:numPr>
          <w:ilvl w:val="0"/>
          <w:numId w:val="201"/>
        </w:numPr>
      </w:pPr>
      <w:r>
        <w:lastRenderedPageBreak/>
        <w:t>Setelah diserap, mula-mula terkonsentrasi di hati, lalu kadarnya cepat turun; sangat sedikit tertimbun di jaringan.</w:t>
      </w:r>
    </w:p>
    <w:p w14:paraId="55ED7C0A" w14:textId="77777777" w:rsidR="00E128EB" w:rsidRDefault="001A4C00" w:rsidP="001A4C00">
      <w:pPr>
        <w:pStyle w:val="Compact"/>
        <w:numPr>
          <w:ilvl w:val="0"/>
          <w:numId w:val="201"/>
        </w:numPr>
      </w:pPr>
      <w:r>
        <w:t>Nasib metabolisme belum banyak diketahui; hampir tidak ada vitamin K bebas yang tidak dimetabolisme di empedu atau urin.</w:t>
      </w:r>
    </w:p>
    <w:p w14:paraId="12BC761C" w14:textId="77777777" w:rsidR="00E128EB" w:rsidRDefault="001A4C00">
      <w:pPr>
        <w:pStyle w:val="FirstParagraph"/>
      </w:pPr>
      <w:r>
        <w:rPr>
          <w:b/>
          <w:bCs/>
        </w:rPr>
        <w:t>Farmakodinamik</w:t>
      </w:r>
      <w:r>
        <w:t xml:space="preserve"> (label vitamin K1 injeksi)</w:t>
      </w:r>
    </w:p>
    <w:p w14:paraId="630BC7EB" w14:textId="77777777" w:rsidR="00E128EB" w:rsidRDefault="001A4C00" w:rsidP="001A4C00">
      <w:pPr>
        <w:pStyle w:val="Compact"/>
        <w:numPr>
          <w:ilvl w:val="0"/>
          <w:numId w:val="202"/>
        </w:numPr>
      </w:pPr>
      <w:r>
        <w:t>Memiliki aktivitas yang sama dengan vitamin K alami, yang diperlukan hati untuk memproduksi protrombin (faktor II), faktor VII, IX, dan X.</w:t>
      </w:r>
    </w:p>
    <w:p w14:paraId="5601619B" w14:textId="77777777" w:rsidR="00E128EB" w:rsidRDefault="001A4C00" w:rsidP="001A4C00">
      <w:pPr>
        <w:pStyle w:val="Compact"/>
        <w:numPr>
          <w:ilvl w:val="0"/>
          <w:numId w:val="202"/>
        </w:numPr>
      </w:pPr>
      <w:r>
        <w:t>Kofaktor enzim mikrosomal yang mengkatalisis karboksilasi residu asam glutamat pada prekursor faktor II, VII, IX, dan X.</w:t>
      </w:r>
    </w:p>
    <w:p w14:paraId="0E0A4BFB" w14:textId="77777777" w:rsidR="00E128EB" w:rsidRDefault="001A4C00" w:rsidP="001A4C00">
      <w:pPr>
        <w:pStyle w:val="Compact"/>
        <w:numPr>
          <w:ilvl w:val="0"/>
          <w:numId w:val="202"/>
        </w:numPr>
      </w:pPr>
      <w:r>
        <w:t>Efek pemberian intravena biasanya terdeteksi dalam 1–2 jam; perdarahan biasanya terkontrol dalam 3–6 jam; INR normal sering tercapai dalam 12–14 jam.</w:t>
      </w:r>
    </w:p>
    <w:p w14:paraId="3C119967" w14:textId="77777777" w:rsidR="00E128EB" w:rsidRDefault="001A4C00">
      <w:pPr>
        <w:pStyle w:val="FirstParagraph"/>
      </w:pPr>
      <w:r>
        <w:rPr>
          <w:b/>
          <w:bCs/>
        </w:rPr>
        <w:t>Daftar pustaka</w:t>
      </w:r>
    </w:p>
    <w:p w14:paraId="0A36C742" w14:textId="77777777" w:rsidR="00E128EB" w:rsidRDefault="001A4C00" w:rsidP="001A4C00">
      <w:pPr>
        <w:pStyle w:val="Compact"/>
        <w:numPr>
          <w:ilvl w:val="0"/>
          <w:numId w:val="203"/>
        </w:numPr>
      </w:pPr>
      <w:r>
        <w:t xml:space="preserve">Satuan Tugas Farmasi Pediatri IDAI. </w:t>
      </w:r>
      <w:r>
        <w:rPr>
          <w:i/>
          <w:iCs/>
        </w:rPr>
        <w:t>Buku Saku Dosis Obat Pediatri.</w:t>
      </w:r>
      <w:r>
        <w:t xml:space="preserve"> Jakarta: Ikatan Dokter Anak Indonesia; 2016. https://www.idai.or.id</w:t>
      </w:r>
    </w:p>
    <w:p w14:paraId="7286E359" w14:textId="77777777" w:rsidR="00E128EB" w:rsidRDefault="001A4C00" w:rsidP="001A4C00">
      <w:pPr>
        <w:pStyle w:val="Compact"/>
        <w:numPr>
          <w:ilvl w:val="0"/>
          <w:numId w:val="20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3BCCCC43" w14:textId="77777777" w:rsidR="00E128EB" w:rsidRDefault="001A4C00" w:rsidP="001A4C00">
      <w:pPr>
        <w:pStyle w:val="Compact"/>
        <w:numPr>
          <w:ilvl w:val="0"/>
          <w:numId w:val="203"/>
        </w:numPr>
      </w:pPr>
      <w:r>
        <w:t>Vitamin K1 (phytonadione) Injectable Emulsion (Hospira), label DailyMed. https://dailymed.nlm.nih.gov/dailymed/drugInfo.cfm?setid=e8808230-2c44-44c6-8cab-8f29b6b34051</w:t>
      </w:r>
    </w:p>
    <w:p w14:paraId="3AC4F4CA" w14:textId="77777777" w:rsidR="00E128EB" w:rsidRDefault="001A4C00">
      <w:r>
        <w:pict w14:anchorId="420D9E05">
          <v:rect id="_x0000_i1053" style="width:0;height:1.5pt" o:hralign="center" o:hrstd="t" o:hr="t"/>
        </w:pict>
      </w:r>
    </w:p>
    <w:p w14:paraId="30EFCA0B" w14:textId="77777777" w:rsidR="00E128EB" w:rsidRDefault="001A4C00">
      <w:pPr>
        <w:pStyle w:val="Heading3"/>
      </w:pPr>
      <w:bookmarkStart w:id="68" w:name="hidrokortison"/>
      <w:bookmarkStart w:id="69" w:name="_Toc243080784"/>
      <w:bookmarkEnd w:id="66"/>
      <w:r>
        <w:t>3.28 Hidrokortison</w:t>
      </w:r>
      <w:bookmarkEnd w:id="69"/>
    </w:p>
    <w:p w14:paraId="7A26C79B" w14:textId="77777777" w:rsidR="00E128EB" w:rsidRDefault="001A4C00">
      <w:pPr>
        <w:pStyle w:val="FirstParagraph"/>
      </w:pPr>
      <w:r>
        <w:rPr>
          <w:b/>
          <w:bCs/>
        </w:rPr>
        <w:t>Kalkulator berat badan</w:t>
      </w:r>
      <w:r>
        <w:t xml:space="preserve"> (IDAI hlm. 54)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426B2DD0"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CC48DAE" w14:textId="77777777" w:rsidR="00E128EB" w:rsidRDefault="001A4C00">
            <w:pPr>
              <w:pStyle w:val="Compact"/>
            </w:pPr>
            <w:r>
              <w:rPr>
                <w:sz w:val="19"/>
              </w:rPr>
              <w:t>Keadaan</w:t>
            </w:r>
          </w:p>
        </w:tc>
        <w:tc>
          <w:tcPr>
            <w:tcW w:w="3960" w:type="dxa"/>
            <w:shd w:val="clear" w:color="auto" w:fill="DCE6F1"/>
          </w:tcPr>
          <w:p w14:paraId="5B7C162A" w14:textId="77777777" w:rsidR="00E128EB" w:rsidRDefault="001A4C00">
            <w:pPr>
              <w:pStyle w:val="Compact"/>
            </w:pPr>
            <w:r>
              <w:rPr>
                <w:sz w:val="19"/>
              </w:rPr>
              <w:t>Dosis</w:t>
            </w:r>
          </w:p>
        </w:tc>
      </w:tr>
      <w:tr w:rsidR="00E128EB" w14:paraId="46EC4015" w14:textId="77777777">
        <w:tc>
          <w:tcPr>
            <w:tcW w:w="3960" w:type="dxa"/>
          </w:tcPr>
          <w:p w14:paraId="24C95543" w14:textId="77777777" w:rsidR="00E128EB" w:rsidRDefault="001A4C00">
            <w:pPr>
              <w:pStyle w:val="Compact"/>
            </w:pPr>
            <w:r>
              <w:rPr>
                <w:sz w:val="19"/>
              </w:rPr>
              <w:t>–</w:t>
            </w:r>
          </w:p>
        </w:tc>
        <w:tc>
          <w:tcPr>
            <w:tcW w:w="3960" w:type="dxa"/>
          </w:tcPr>
          <w:p w14:paraId="5AD8B6DE" w14:textId="77777777" w:rsidR="00E128EB" w:rsidRDefault="001A4C00">
            <w:pPr>
              <w:pStyle w:val="Compact"/>
            </w:pPr>
            <w:r>
              <w:rPr>
                <w:sz w:val="19"/>
              </w:rPr>
              <w:t>5 mg/kg, IV, IM, 12 jam</w:t>
            </w:r>
          </w:p>
        </w:tc>
      </w:tr>
      <w:tr w:rsidR="00E128EB" w14:paraId="1D621BDA" w14:textId="77777777">
        <w:tc>
          <w:tcPr>
            <w:tcW w:w="3960" w:type="dxa"/>
          </w:tcPr>
          <w:p w14:paraId="706352DF" w14:textId="77777777" w:rsidR="00E128EB" w:rsidRDefault="001A4C00">
            <w:pPr>
              <w:pStyle w:val="Compact"/>
            </w:pPr>
            <w:r>
              <w:rPr>
                <w:sz w:val="19"/>
              </w:rPr>
              <w:t>Inflamasi, imunosupresi, insufisiensi adrenal akut</w:t>
            </w:r>
          </w:p>
        </w:tc>
        <w:tc>
          <w:tcPr>
            <w:tcW w:w="3960" w:type="dxa"/>
          </w:tcPr>
          <w:p w14:paraId="2D6F2EC6" w14:textId="77777777" w:rsidR="00E128EB" w:rsidRDefault="001A4C00">
            <w:pPr>
              <w:pStyle w:val="Compact"/>
            </w:pPr>
            <w:r>
              <w:rPr>
                <w:sz w:val="19"/>
              </w:rPr>
              <w:t>2–4 mg/kg (maks 100 mg), 6 jam IV</w:t>
            </w:r>
          </w:p>
        </w:tc>
      </w:tr>
      <w:tr w:rsidR="00E128EB" w14:paraId="2A2BD812" w14:textId="77777777">
        <w:tc>
          <w:tcPr>
            <w:tcW w:w="3960" w:type="dxa"/>
          </w:tcPr>
          <w:p w14:paraId="57D33D54" w14:textId="77777777" w:rsidR="00E128EB" w:rsidRDefault="001A4C00">
            <w:pPr>
              <w:pStyle w:val="Compact"/>
            </w:pPr>
            <w:r>
              <w:rPr>
                <w:sz w:val="19"/>
              </w:rPr>
              <w:t>Fisiologis, stress</w:t>
            </w:r>
          </w:p>
        </w:tc>
        <w:tc>
          <w:tcPr>
            <w:tcW w:w="3960" w:type="dxa"/>
          </w:tcPr>
          <w:p w14:paraId="5DE4B620" w14:textId="77777777" w:rsidR="00E128EB" w:rsidRDefault="001A4C00">
            <w:pPr>
              <w:pStyle w:val="Compact"/>
            </w:pPr>
            <w:r>
              <w:rPr>
                <w:sz w:val="19"/>
              </w:rPr>
              <w:t>1 mg/kg 6 jam IV, IM</w:t>
            </w:r>
          </w:p>
        </w:tc>
      </w:tr>
      <w:tr w:rsidR="00E128EB" w14:paraId="13CC2CB0" w14:textId="77777777">
        <w:tc>
          <w:tcPr>
            <w:tcW w:w="3960" w:type="dxa"/>
          </w:tcPr>
          <w:p w14:paraId="6F0CFA56" w14:textId="77777777" w:rsidR="00E128EB" w:rsidRDefault="001A4C00">
            <w:pPr>
              <w:pStyle w:val="Compact"/>
            </w:pPr>
            <w:r>
              <w:rPr>
                <w:sz w:val="19"/>
              </w:rPr>
              <w:t>Penggantian kronik, oral</w:t>
            </w:r>
          </w:p>
        </w:tc>
        <w:tc>
          <w:tcPr>
            <w:tcW w:w="3960" w:type="dxa"/>
          </w:tcPr>
          <w:p w14:paraId="5FECA03D" w14:textId="77777777" w:rsidR="00E128EB" w:rsidRDefault="001A4C00">
            <w:pPr>
              <w:pStyle w:val="Compact"/>
            </w:pPr>
            <w:r>
              <w:rPr>
                <w:sz w:val="19"/>
              </w:rPr>
              <w:t>Insufisiensi adrenal 3–4 mg/m² (maks 10 mg) 8 jam; hipoplasia adrenal kongenital 6–8 mg/m² 8 jam (bayi), &gt;12 bulan 3–6 mg/m² (maks 10 mg) 8 jam</w:t>
            </w:r>
          </w:p>
        </w:tc>
      </w:tr>
    </w:tbl>
    <w:p w14:paraId="1ADB1E54" w14:textId="77777777" w:rsidR="00E128EB" w:rsidRDefault="001A4C00">
      <w:pPr>
        <w:pStyle w:val="BodyText"/>
      </w:pPr>
      <w:r>
        <w:rPr>
          <w:b/>
          <w:bCs/>
        </w:rPr>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4F825F3A"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3272D71" w14:textId="77777777" w:rsidR="00E128EB" w:rsidRDefault="001A4C00">
            <w:pPr>
              <w:pStyle w:val="Compact"/>
            </w:pPr>
            <w:r>
              <w:rPr>
                <w:sz w:val="19"/>
              </w:rPr>
              <w:t>Dosis normal</w:t>
            </w:r>
          </w:p>
        </w:tc>
        <w:tc>
          <w:tcPr>
            <w:tcW w:w="1131" w:type="dxa"/>
            <w:shd w:val="clear" w:color="auto" w:fill="DCE6F1"/>
          </w:tcPr>
          <w:p w14:paraId="71073957" w14:textId="77777777" w:rsidR="00E128EB" w:rsidRDefault="001A4C00">
            <w:pPr>
              <w:pStyle w:val="Compact"/>
            </w:pPr>
            <w:r>
              <w:rPr>
                <w:sz w:val="19"/>
              </w:rPr>
              <w:t>Dosis (D)/Interval (I)</w:t>
            </w:r>
          </w:p>
        </w:tc>
        <w:tc>
          <w:tcPr>
            <w:tcW w:w="1131" w:type="dxa"/>
            <w:shd w:val="clear" w:color="auto" w:fill="DCE6F1"/>
          </w:tcPr>
          <w:p w14:paraId="3D2FB105" w14:textId="77777777" w:rsidR="00E128EB" w:rsidRDefault="001A4C00">
            <w:pPr>
              <w:pStyle w:val="Compact"/>
            </w:pPr>
            <w:r>
              <w:rPr>
                <w:sz w:val="19"/>
              </w:rPr>
              <w:t>LFG &gt;50</w:t>
            </w:r>
          </w:p>
        </w:tc>
        <w:tc>
          <w:tcPr>
            <w:tcW w:w="1131" w:type="dxa"/>
            <w:shd w:val="clear" w:color="auto" w:fill="DCE6F1"/>
          </w:tcPr>
          <w:p w14:paraId="69A6F4BD" w14:textId="77777777" w:rsidR="00E128EB" w:rsidRDefault="001A4C00">
            <w:pPr>
              <w:pStyle w:val="Compact"/>
            </w:pPr>
            <w:r>
              <w:rPr>
                <w:sz w:val="19"/>
              </w:rPr>
              <w:t>LFG 10–50</w:t>
            </w:r>
          </w:p>
        </w:tc>
        <w:tc>
          <w:tcPr>
            <w:tcW w:w="1131" w:type="dxa"/>
            <w:shd w:val="clear" w:color="auto" w:fill="DCE6F1"/>
          </w:tcPr>
          <w:p w14:paraId="4507F464" w14:textId="77777777" w:rsidR="00E128EB" w:rsidRDefault="001A4C00">
            <w:pPr>
              <w:pStyle w:val="Compact"/>
            </w:pPr>
            <w:r>
              <w:rPr>
                <w:sz w:val="19"/>
              </w:rPr>
              <w:t>LFG &lt;10</w:t>
            </w:r>
          </w:p>
        </w:tc>
        <w:tc>
          <w:tcPr>
            <w:tcW w:w="1131" w:type="dxa"/>
            <w:shd w:val="clear" w:color="auto" w:fill="DCE6F1"/>
          </w:tcPr>
          <w:p w14:paraId="5D377239" w14:textId="77777777" w:rsidR="00E128EB" w:rsidRDefault="001A4C00">
            <w:pPr>
              <w:pStyle w:val="Compact"/>
            </w:pPr>
            <w:r>
              <w:rPr>
                <w:sz w:val="19"/>
              </w:rPr>
              <w:t>HD</w:t>
            </w:r>
          </w:p>
        </w:tc>
        <w:tc>
          <w:tcPr>
            <w:tcW w:w="1131" w:type="dxa"/>
            <w:shd w:val="clear" w:color="auto" w:fill="DCE6F1"/>
          </w:tcPr>
          <w:p w14:paraId="3325E301" w14:textId="77777777" w:rsidR="00E128EB" w:rsidRDefault="001A4C00">
            <w:pPr>
              <w:pStyle w:val="Compact"/>
            </w:pPr>
            <w:r>
              <w:rPr>
                <w:sz w:val="19"/>
              </w:rPr>
              <w:t>PD</w:t>
            </w:r>
          </w:p>
        </w:tc>
      </w:tr>
      <w:tr w:rsidR="00E128EB" w14:paraId="4CA073E6" w14:textId="77777777">
        <w:tc>
          <w:tcPr>
            <w:tcW w:w="1131" w:type="dxa"/>
          </w:tcPr>
          <w:p w14:paraId="578C00F2" w14:textId="77777777" w:rsidR="00E128EB" w:rsidRDefault="001A4C00">
            <w:pPr>
              <w:pStyle w:val="Compact"/>
            </w:pPr>
            <w:r>
              <w:rPr>
                <w:sz w:val="19"/>
              </w:rPr>
              <w:t>0,5–2 mg/kg/dosis q6–8 jam po</w:t>
            </w:r>
          </w:p>
        </w:tc>
        <w:tc>
          <w:tcPr>
            <w:tcW w:w="1131" w:type="dxa"/>
          </w:tcPr>
          <w:p w14:paraId="310D2BB1" w14:textId="77777777" w:rsidR="00E128EB" w:rsidRDefault="001A4C00">
            <w:pPr>
              <w:pStyle w:val="Compact"/>
            </w:pPr>
            <w:r>
              <w:rPr>
                <w:sz w:val="19"/>
              </w:rPr>
              <w:t>D</w:t>
            </w:r>
          </w:p>
        </w:tc>
        <w:tc>
          <w:tcPr>
            <w:tcW w:w="1131" w:type="dxa"/>
          </w:tcPr>
          <w:p w14:paraId="6151EEBB" w14:textId="77777777" w:rsidR="00E128EB" w:rsidRDefault="001A4C00">
            <w:pPr>
              <w:pStyle w:val="Compact"/>
            </w:pPr>
            <w:r>
              <w:rPr>
                <w:sz w:val="19"/>
              </w:rPr>
              <w:t>100%</w:t>
            </w:r>
          </w:p>
        </w:tc>
        <w:tc>
          <w:tcPr>
            <w:tcW w:w="1131" w:type="dxa"/>
          </w:tcPr>
          <w:p w14:paraId="1F405613" w14:textId="77777777" w:rsidR="00E128EB" w:rsidRDefault="001A4C00">
            <w:pPr>
              <w:pStyle w:val="Compact"/>
            </w:pPr>
            <w:r>
              <w:rPr>
                <w:sz w:val="19"/>
              </w:rPr>
              <w:t>100%</w:t>
            </w:r>
          </w:p>
        </w:tc>
        <w:tc>
          <w:tcPr>
            <w:tcW w:w="1131" w:type="dxa"/>
          </w:tcPr>
          <w:p w14:paraId="0232DE17" w14:textId="77777777" w:rsidR="00E128EB" w:rsidRDefault="001A4C00">
            <w:pPr>
              <w:pStyle w:val="Compact"/>
            </w:pPr>
            <w:r>
              <w:rPr>
                <w:sz w:val="19"/>
              </w:rPr>
              <w:t>100%</w:t>
            </w:r>
          </w:p>
        </w:tc>
        <w:tc>
          <w:tcPr>
            <w:tcW w:w="1131" w:type="dxa"/>
          </w:tcPr>
          <w:p w14:paraId="747EBAE5" w14:textId="77777777" w:rsidR="00E128EB" w:rsidRDefault="001A4C00">
            <w:pPr>
              <w:pStyle w:val="Compact"/>
            </w:pPr>
            <w:r>
              <w:rPr>
                <w:sz w:val="19"/>
              </w:rPr>
              <w:t>tak ada data</w:t>
            </w:r>
          </w:p>
        </w:tc>
        <w:tc>
          <w:tcPr>
            <w:tcW w:w="1131" w:type="dxa"/>
          </w:tcPr>
          <w:p w14:paraId="3CD4D948" w14:textId="77777777" w:rsidR="00E128EB" w:rsidRDefault="001A4C00">
            <w:pPr>
              <w:pStyle w:val="Compact"/>
            </w:pPr>
            <w:r>
              <w:rPr>
                <w:sz w:val="19"/>
              </w:rPr>
              <w:t>tak ada data</w:t>
            </w:r>
          </w:p>
        </w:tc>
      </w:tr>
    </w:tbl>
    <w:p w14:paraId="428B291A" w14:textId="77777777" w:rsidR="00E128EB" w:rsidRDefault="001A4C00">
      <w:pPr>
        <w:pStyle w:val="BodyText"/>
      </w:pPr>
      <w:r>
        <w:rPr>
          <w:b/>
          <w:bCs/>
        </w:rPr>
        <w:lastRenderedPageBreak/>
        <w:t>Sediaan</w:t>
      </w:r>
      <w:r>
        <w:t xml:space="preserve"> (FORNAS 2025)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82"/>
        <w:gridCol w:w="1716"/>
      </w:tblGrid>
      <w:tr w:rsidR="00E128EB" w14:paraId="04AC7ACB"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FB4AF85" w14:textId="77777777" w:rsidR="00E128EB" w:rsidRDefault="001A4C00">
            <w:pPr>
              <w:pStyle w:val="Compact"/>
            </w:pPr>
            <w:r>
              <w:rPr>
                <w:sz w:val="19"/>
              </w:rPr>
              <w:t>Sediaan</w:t>
            </w:r>
          </w:p>
        </w:tc>
        <w:tc>
          <w:tcPr>
            <w:tcW w:w="0" w:type="auto"/>
            <w:shd w:val="clear" w:color="auto" w:fill="DCE6F1"/>
          </w:tcPr>
          <w:p w14:paraId="01BE82CC" w14:textId="77777777" w:rsidR="00E128EB" w:rsidRDefault="001A4C00">
            <w:pPr>
              <w:pStyle w:val="Compact"/>
            </w:pPr>
            <w:r>
              <w:rPr>
                <w:sz w:val="19"/>
              </w:rPr>
              <w:t>Halaman FORNAS</w:t>
            </w:r>
          </w:p>
        </w:tc>
      </w:tr>
      <w:tr w:rsidR="00E128EB" w14:paraId="1238F8D7" w14:textId="77777777">
        <w:tc>
          <w:tcPr>
            <w:tcW w:w="0" w:type="auto"/>
          </w:tcPr>
          <w:p w14:paraId="67EF7771" w14:textId="77777777" w:rsidR="00E128EB" w:rsidRDefault="001A4C00">
            <w:pPr>
              <w:pStyle w:val="Compact"/>
            </w:pPr>
            <w:r>
              <w:rPr>
                <w:sz w:val="19"/>
              </w:rPr>
              <w:t>Tablet 20 mg</w:t>
            </w:r>
          </w:p>
        </w:tc>
        <w:tc>
          <w:tcPr>
            <w:tcW w:w="0" w:type="auto"/>
          </w:tcPr>
          <w:p w14:paraId="68C615A3" w14:textId="77777777" w:rsidR="00E128EB" w:rsidRDefault="001A4C00">
            <w:pPr>
              <w:pStyle w:val="Compact"/>
            </w:pPr>
            <w:r>
              <w:rPr>
                <w:sz w:val="19"/>
              </w:rPr>
              <w:t>hlm. 148</w:t>
            </w:r>
          </w:p>
        </w:tc>
      </w:tr>
      <w:tr w:rsidR="00E128EB" w14:paraId="74E4E14A" w14:textId="77777777">
        <w:tc>
          <w:tcPr>
            <w:tcW w:w="0" w:type="auto"/>
          </w:tcPr>
          <w:p w14:paraId="2EAF15CA" w14:textId="77777777" w:rsidR="00E128EB" w:rsidRDefault="001A4C00">
            <w:pPr>
              <w:pStyle w:val="Compact"/>
            </w:pPr>
            <w:r>
              <w:rPr>
                <w:sz w:val="19"/>
              </w:rPr>
              <w:t>Injeksi 100 mg</w:t>
            </w:r>
          </w:p>
        </w:tc>
        <w:tc>
          <w:tcPr>
            <w:tcW w:w="0" w:type="auto"/>
          </w:tcPr>
          <w:p w14:paraId="0DE3BD61" w14:textId="77777777" w:rsidR="00E128EB" w:rsidRDefault="001A4C00">
            <w:pPr>
              <w:pStyle w:val="Compact"/>
            </w:pPr>
            <w:r>
              <w:rPr>
                <w:sz w:val="19"/>
              </w:rPr>
              <w:t>hlm. 17, 148</w:t>
            </w:r>
          </w:p>
        </w:tc>
      </w:tr>
    </w:tbl>
    <w:p w14:paraId="0BA3D6C9" w14:textId="77777777" w:rsidR="00E128EB" w:rsidRDefault="001A4C00">
      <w:pPr>
        <w:pStyle w:val="BodyText"/>
      </w:pPr>
      <w:r>
        <w:rPr>
          <w:b/>
          <w:bCs/>
        </w:rPr>
        <w:t>Aturan penggunaan</w:t>
      </w:r>
    </w:p>
    <w:p w14:paraId="27739D16" w14:textId="77777777" w:rsidR="00E128EB" w:rsidRDefault="001A4C00" w:rsidP="001A4C00">
      <w:pPr>
        <w:pStyle w:val="Compact"/>
        <w:numPr>
          <w:ilvl w:val="0"/>
          <w:numId w:val="204"/>
        </w:numPr>
      </w:pPr>
      <w:r>
        <w:t>Sesuai tabel IDAI.</w:t>
      </w:r>
    </w:p>
    <w:p w14:paraId="195E1416" w14:textId="77777777" w:rsidR="00E128EB" w:rsidRDefault="001A4C00">
      <w:pPr>
        <w:pStyle w:val="FirstParagraph"/>
      </w:pPr>
      <w:r>
        <w:rPr>
          <w:b/>
          <w:bCs/>
        </w:rPr>
        <w:t>Manfaat obat</w:t>
      </w:r>
      <w:r>
        <w:t xml:space="preserve"> (label Solu-Cortef; IV atau IM bila terapi oral tidak memungkinkan)</w:t>
      </w:r>
    </w:p>
    <w:p w14:paraId="49354138" w14:textId="77777777" w:rsidR="00E128EB" w:rsidRDefault="001A4C00" w:rsidP="001A4C00">
      <w:pPr>
        <w:pStyle w:val="Compact"/>
        <w:numPr>
          <w:ilvl w:val="0"/>
          <w:numId w:val="205"/>
        </w:numPr>
      </w:pPr>
      <w:r>
        <w:t xml:space="preserve">Keadaan alergi berat yang tidak teratasi dengan terapi konvensional: asma, dermatitis atopik, dermatitis kontak, reaksi hipersensitivitas obat, </w:t>
      </w:r>
      <w:r>
        <w:rPr>
          <w:i/>
          <w:iCs/>
        </w:rPr>
        <w:t>serum sickness</w:t>
      </w:r>
      <w:r>
        <w:t>, reaksi transfusi.</w:t>
      </w:r>
    </w:p>
    <w:p w14:paraId="1B13E826" w14:textId="77777777" w:rsidR="00E128EB" w:rsidRDefault="001A4C00" w:rsidP="001A4C00">
      <w:pPr>
        <w:pStyle w:val="Compact"/>
        <w:numPr>
          <w:ilvl w:val="0"/>
          <w:numId w:val="205"/>
        </w:numPr>
      </w:pPr>
      <w:r>
        <w:t>Gangguan endokrin: insufisiensi adrenokortikal primer atau sekunder (hidrokortison atau kortison adalah obat pilihan), hiperplasia adrenal kongenital, hiperkalsemia akibat kanker, tiroiditis nonsupuratif.</w:t>
      </w:r>
    </w:p>
    <w:p w14:paraId="65BDB55F" w14:textId="77777777" w:rsidR="00E128EB" w:rsidRDefault="001A4C00" w:rsidP="001A4C00">
      <w:pPr>
        <w:pStyle w:val="Compact"/>
        <w:numPr>
          <w:ilvl w:val="0"/>
          <w:numId w:val="205"/>
        </w:numPr>
      </w:pPr>
      <w:r>
        <w:t>Penyakit kulit, saluran cerna, hematologi, neoplastik (leukemia dan limfoma), sistem saraf (edema serebri), mata, ginjal (sindrom nefrotik idiopatik atau akibat lupus), saluran napas, dan reumatik.</w:t>
      </w:r>
    </w:p>
    <w:p w14:paraId="39E3E6DD" w14:textId="77777777" w:rsidR="00E128EB" w:rsidRDefault="001A4C00">
      <w:pPr>
        <w:pStyle w:val="FirstParagraph"/>
      </w:pPr>
      <w:r>
        <w:rPr>
          <w:b/>
          <w:bCs/>
        </w:rPr>
        <w:t>Efek samping</w:t>
      </w:r>
      <w:r>
        <w:t xml:space="preserve"> (label Solu-Cortef; dilaporkan dengan Solu-Cortef atau kortikosteroid lain)</w:t>
      </w:r>
    </w:p>
    <w:p w14:paraId="771C6E98" w14:textId="77777777" w:rsidR="00E128EB" w:rsidRDefault="001A4C00" w:rsidP="001A4C00">
      <w:pPr>
        <w:pStyle w:val="Compact"/>
        <w:numPr>
          <w:ilvl w:val="0"/>
          <w:numId w:val="206"/>
        </w:numPr>
      </w:pPr>
      <w:r>
        <w:t>Alergi: reaksi alergi atau hipersensitivitas, reaksi anafilaktoid, anafilaksis, angioedema.</w:t>
      </w:r>
    </w:p>
    <w:p w14:paraId="18CBB3E8" w14:textId="77777777" w:rsidR="00E128EB" w:rsidRDefault="001A4C00" w:rsidP="001A4C00">
      <w:pPr>
        <w:pStyle w:val="Compact"/>
        <w:numPr>
          <w:ilvl w:val="0"/>
          <w:numId w:val="206"/>
        </w:numPr>
      </w:pPr>
      <w:r>
        <w:t>Kardiovaskular: antara lain hipertensi, takikardia, gagal jantung kongestif, kardiomiopati hipertrofik pada bayi prematur.</w:t>
      </w:r>
    </w:p>
    <w:p w14:paraId="59C19A54" w14:textId="77777777" w:rsidR="00E128EB" w:rsidRDefault="001A4C00" w:rsidP="001A4C00">
      <w:pPr>
        <w:pStyle w:val="Compact"/>
        <w:numPr>
          <w:ilvl w:val="0"/>
          <w:numId w:val="206"/>
        </w:numPr>
      </w:pPr>
      <w:r>
        <w:t>Kulit: antara lain akne, rasa terbakar atau kesemutan (terutama di perineum setelah injeksi IV), gangguan penyembuhan luka, striae, kulit tipis rapuh.</w:t>
      </w:r>
    </w:p>
    <w:p w14:paraId="734A7A8E" w14:textId="77777777" w:rsidR="00E128EB" w:rsidRDefault="001A4C00" w:rsidP="001A4C00">
      <w:pPr>
        <w:pStyle w:val="Compact"/>
        <w:numPr>
          <w:ilvl w:val="0"/>
          <w:numId w:val="206"/>
        </w:numPr>
      </w:pPr>
      <w:r>
        <w:t xml:space="preserve">Endokrin: antara lain keadaan cushingoid, gangguan toleransi glukosa, </w:t>
      </w:r>
      <w:r>
        <w:rPr>
          <w:b/>
          <w:bCs/>
        </w:rPr>
        <w:t>supresi pertumbuhan pada anak</w:t>
      </w:r>
      <w:r>
        <w:t>.</w:t>
      </w:r>
    </w:p>
    <w:p w14:paraId="0B4C84F6" w14:textId="77777777" w:rsidR="00E128EB" w:rsidRDefault="001A4C00" w:rsidP="001A4C00">
      <w:pPr>
        <w:pStyle w:val="Compact"/>
        <w:numPr>
          <w:ilvl w:val="0"/>
          <w:numId w:val="206"/>
        </w:numPr>
      </w:pPr>
      <w:r>
        <w:t>Cairan dan elektrolit: retensi cairan dan natrium, kehilangan kalium, alkalosis hipokalemik.</w:t>
      </w:r>
    </w:p>
    <w:p w14:paraId="11959016" w14:textId="77777777" w:rsidR="00E128EB" w:rsidRDefault="001A4C00">
      <w:pPr>
        <w:pStyle w:val="FirstParagraph"/>
      </w:pPr>
      <w:r>
        <w:rPr>
          <w:b/>
          <w:bCs/>
        </w:rPr>
        <w:t>Peringatan</w:t>
      </w:r>
      <w:r>
        <w:t xml:space="preserve"> (label Solu-Cortef)</w:t>
      </w:r>
    </w:p>
    <w:p w14:paraId="31C550BE" w14:textId="77777777" w:rsidR="00E128EB" w:rsidRDefault="001A4C00" w:rsidP="001A4C00">
      <w:pPr>
        <w:pStyle w:val="Compact"/>
        <w:numPr>
          <w:ilvl w:val="0"/>
          <w:numId w:val="207"/>
        </w:numPr>
      </w:pPr>
      <w:r>
        <w:t>Kontraindikasi: infeksi jamur sistemik; hipersensitivitas terhadap produk; pemberian intratekal. Sediaan kortikosteroid intramuskular dikontraindikasikan pada purpura trombositopenik idiopatik.</w:t>
      </w:r>
    </w:p>
    <w:p w14:paraId="79B75E10" w14:textId="77777777" w:rsidR="00E128EB" w:rsidRDefault="001A4C00" w:rsidP="001A4C00">
      <w:pPr>
        <w:pStyle w:val="Compact"/>
        <w:numPr>
          <w:ilvl w:val="0"/>
          <w:numId w:val="207"/>
        </w:numPr>
      </w:pPr>
      <w:r>
        <w:t>Anak yang mendapat kortikosteroid lewat rute apa pun dapat mengalami penurunan kecepatan pertumbuhan.</w:t>
      </w:r>
    </w:p>
    <w:p w14:paraId="0AA0923D" w14:textId="77777777" w:rsidR="00E128EB" w:rsidRDefault="001A4C00">
      <w:pPr>
        <w:pStyle w:val="FirstParagraph"/>
      </w:pPr>
      <w:r>
        <w:rPr>
          <w:b/>
          <w:bCs/>
        </w:rPr>
        <w:t>Farmakokinetik</w:t>
      </w:r>
      <w:r>
        <w:t xml:space="preserve"> (label Solu-Cortef)</w:t>
      </w:r>
    </w:p>
    <w:p w14:paraId="4D16DC8A" w14:textId="77777777" w:rsidR="00E128EB" w:rsidRDefault="001A4C00" w:rsidP="001A4C00">
      <w:pPr>
        <w:pStyle w:val="Compact"/>
        <w:numPr>
          <w:ilvl w:val="0"/>
          <w:numId w:val="208"/>
        </w:numPr>
      </w:pPr>
      <w:r>
        <w:lastRenderedPageBreak/>
        <w:t>Setelah injeksi IV hidrokortison natrium suksinat, efek terlihat dalam 1 jam dan bertahan dalam waktu yang bervariasi.</w:t>
      </w:r>
    </w:p>
    <w:p w14:paraId="011784AF" w14:textId="77777777" w:rsidR="00E128EB" w:rsidRDefault="001A4C00" w:rsidP="001A4C00">
      <w:pPr>
        <w:pStyle w:val="Compact"/>
        <w:numPr>
          <w:ilvl w:val="0"/>
          <w:numId w:val="208"/>
        </w:numPr>
      </w:pPr>
      <w:r>
        <w:t>Ekskresi dosis hampir lengkap dalam 12 jam.</w:t>
      </w:r>
    </w:p>
    <w:p w14:paraId="7E49EC49" w14:textId="77777777" w:rsidR="00E128EB" w:rsidRDefault="001A4C00" w:rsidP="001A4C00">
      <w:pPr>
        <w:pStyle w:val="Compact"/>
        <w:numPr>
          <w:ilvl w:val="0"/>
          <w:numId w:val="208"/>
        </w:numPr>
      </w:pPr>
      <w:r>
        <w:t>Diserap cepat bila diberikan intramuskular.</w:t>
      </w:r>
    </w:p>
    <w:p w14:paraId="74FAADFE" w14:textId="77777777" w:rsidR="00E128EB" w:rsidRDefault="001A4C00">
      <w:pPr>
        <w:pStyle w:val="FirstParagraph"/>
      </w:pPr>
      <w:r>
        <w:rPr>
          <w:b/>
          <w:bCs/>
        </w:rPr>
        <w:t>Farmakodinamik</w:t>
      </w:r>
      <w:r>
        <w:t xml:space="preserve"> (label Solu-Cortef)</w:t>
      </w:r>
    </w:p>
    <w:p w14:paraId="4FF1F038" w14:textId="77777777" w:rsidR="00E128EB" w:rsidRDefault="001A4C00" w:rsidP="001A4C00">
      <w:pPr>
        <w:pStyle w:val="Compact"/>
        <w:numPr>
          <w:ilvl w:val="0"/>
          <w:numId w:val="209"/>
        </w:numPr>
      </w:pPr>
      <w:r>
        <w:t>Glukokortikoid alami (hidrokortison dan kortison) juga memiliki sifat retensi garam dan dipakai sebagai terapi pengganti pada defisiensi adrenokortikal.</w:t>
      </w:r>
    </w:p>
    <w:p w14:paraId="0F99736E" w14:textId="77777777" w:rsidR="00E128EB" w:rsidRDefault="001A4C00" w:rsidP="001A4C00">
      <w:pPr>
        <w:pStyle w:val="Compact"/>
        <w:numPr>
          <w:ilvl w:val="0"/>
          <w:numId w:val="209"/>
        </w:numPr>
      </w:pPr>
      <w:r>
        <w:t>Hidrokortison natrium suksinat memiliki aksi metabolik dan antiinflamasi yang sama dengan hidrokortison; pada jumlah ekuimolar keduanya setara aktivitas biologisnya.</w:t>
      </w:r>
    </w:p>
    <w:p w14:paraId="0CEE09B2" w14:textId="77777777" w:rsidR="00E128EB" w:rsidRDefault="001A4C00">
      <w:pPr>
        <w:pStyle w:val="FirstParagraph"/>
      </w:pPr>
      <w:r>
        <w:rPr>
          <w:b/>
          <w:bCs/>
        </w:rPr>
        <w:t>Daftar pustaka</w:t>
      </w:r>
    </w:p>
    <w:p w14:paraId="22F6B720" w14:textId="77777777" w:rsidR="00E128EB" w:rsidRDefault="001A4C00" w:rsidP="001A4C00">
      <w:pPr>
        <w:pStyle w:val="Compact"/>
        <w:numPr>
          <w:ilvl w:val="0"/>
          <w:numId w:val="210"/>
        </w:numPr>
      </w:pPr>
      <w:r>
        <w:t xml:space="preserve">Satuan Tugas Farmasi Pediatri IDAI. </w:t>
      </w:r>
      <w:r>
        <w:rPr>
          <w:i/>
          <w:iCs/>
        </w:rPr>
        <w:t>Buku Saku Dosis Obat Pediatri.</w:t>
      </w:r>
      <w:r>
        <w:t xml:space="preserve"> Jakarta: Ikatan Dokter Anak Indonesia; 2016. https://www.idai.or.id</w:t>
      </w:r>
    </w:p>
    <w:p w14:paraId="6DDC08B6" w14:textId="77777777" w:rsidR="00E128EB" w:rsidRDefault="001A4C00" w:rsidP="001A4C00">
      <w:pPr>
        <w:pStyle w:val="Compact"/>
        <w:numPr>
          <w:ilvl w:val="0"/>
          <w:numId w:val="210"/>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D470FE6" w14:textId="77777777" w:rsidR="00E128EB" w:rsidRDefault="001A4C00" w:rsidP="001A4C00">
      <w:pPr>
        <w:pStyle w:val="Compact"/>
        <w:numPr>
          <w:ilvl w:val="0"/>
          <w:numId w:val="210"/>
        </w:numPr>
      </w:pPr>
      <w:r>
        <w:t>SOLU-CORTEF (hydrocortisone sodium succinate) for injection (Pharmacia &amp; Upjohn), label DailyMed. https://dailymed.nlm.nih.gov/dailymed/drugInfo.cfm?setid=65eefd58-b166-4d71-ade6-45c8fdf86922</w:t>
      </w:r>
    </w:p>
    <w:p w14:paraId="1A39C60B" w14:textId="77777777" w:rsidR="00E128EB" w:rsidRDefault="001A4C00">
      <w:r>
        <w:pict w14:anchorId="1F740893">
          <v:rect id="_x0000_i1054" style="width:0;height:1.5pt" o:hralign="center" o:hrstd="t" o:hr="t"/>
        </w:pict>
      </w:r>
    </w:p>
    <w:p w14:paraId="356F6585" w14:textId="77777777" w:rsidR="00E128EB" w:rsidRDefault="001A4C00">
      <w:pPr>
        <w:pStyle w:val="Heading3"/>
      </w:pPr>
      <w:bookmarkStart w:id="70" w:name="isoniazid"/>
      <w:bookmarkStart w:id="71" w:name="_Toc243080785"/>
      <w:bookmarkEnd w:id="68"/>
      <w:r>
        <w:t>3.29 Isoniazid</w:t>
      </w:r>
      <w:bookmarkEnd w:id="71"/>
    </w:p>
    <w:p w14:paraId="0D966AC6" w14:textId="77777777" w:rsidR="00E128EB" w:rsidRDefault="001A4C00">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128EB" w14:paraId="434AC982"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5E8ADE08" w14:textId="77777777" w:rsidR="00E128EB" w:rsidRDefault="001A4C00">
            <w:pPr>
              <w:pStyle w:val="Compact"/>
            </w:pPr>
            <w:r>
              <w:rPr>
                <w:sz w:val="19"/>
              </w:rPr>
              <w:t>Keadaan</w:t>
            </w:r>
          </w:p>
        </w:tc>
        <w:tc>
          <w:tcPr>
            <w:tcW w:w="2640" w:type="dxa"/>
            <w:shd w:val="clear" w:color="auto" w:fill="DCE6F1"/>
          </w:tcPr>
          <w:p w14:paraId="1074CA47" w14:textId="77777777" w:rsidR="00E128EB" w:rsidRDefault="001A4C00">
            <w:pPr>
              <w:pStyle w:val="Compact"/>
            </w:pPr>
            <w:r>
              <w:rPr>
                <w:sz w:val="19"/>
              </w:rPr>
              <w:t>Dosis</w:t>
            </w:r>
          </w:p>
        </w:tc>
        <w:tc>
          <w:tcPr>
            <w:tcW w:w="2640" w:type="dxa"/>
            <w:shd w:val="clear" w:color="auto" w:fill="DCE6F1"/>
          </w:tcPr>
          <w:p w14:paraId="6B80B273" w14:textId="77777777" w:rsidR="00E128EB" w:rsidRDefault="001A4C00">
            <w:pPr>
              <w:pStyle w:val="Compact"/>
            </w:pPr>
            <w:r>
              <w:rPr>
                <w:sz w:val="19"/>
              </w:rPr>
              <w:t>Sumber</w:t>
            </w:r>
          </w:p>
        </w:tc>
      </w:tr>
      <w:tr w:rsidR="00E128EB" w14:paraId="246EAD9A" w14:textId="77777777">
        <w:tc>
          <w:tcPr>
            <w:tcW w:w="2640" w:type="dxa"/>
          </w:tcPr>
          <w:p w14:paraId="27215113" w14:textId="77777777" w:rsidR="00E128EB" w:rsidRDefault="001A4C00">
            <w:pPr>
              <w:pStyle w:val="Compact"/>
            </w:pPr>
            <w:r>
              <w:rPr>
                <w:sz w:val="19"/>
              </w:rPr>
              <w:t>–</w:t>
            </w:r>
          </w:p>
        </w:tc>
        <w:tc>
          <w:tcPr>
            <w:tcW w:w="2640" w:type="dxa"/>
          </w:tcPr>
          <w:p w14:paraId="44301F5E" w14:textId="77777777" w:rsidR="00E128EB" w:rsidRDefault="001A4C00">
            <w:pPr>
              <w:pStyle w:val="Compact"/>
            </w:pPr>
            <w:r>
              <w:rPr>
                <w:sz w:val="19"/>
              </w:rPr>
              <w:t>10 mg/kgBB/hari, diberikan dalam dosis tunggal</w:t>
            </w:r>
          </w:p>
        </w:tc>
        <w:tc>
          <w:tcPr>
            <w:tcW w:w="2640" w:type="dxa"/>
          </w:tcPr>
          <w:p w14:paraId="05302E59" w14:textId="77777777" w:rsidR="00E128EB" w:rsidRDefault="001A4C00">
            <w:pPr>
              <w:pStyle w:val="Compact"/>
            </w:pPr>
            <w:r>
              <w:rPr>
                <w:sz w:val="19"/>
              </w:rPr>
              <w:t>IDAI hlm. 31 dan 57</w:t>
            </w:r>
          </w:p>
        </w:tc>
      </w:tr>
      <w:tr w:rsidR="00E128EB" w14:paraId="6C9EC107" w14:textId="77777777">
        <w:tc>
          <w:tcPr>
            <w:tcW w:w="2640" w:type="dxa"/>
          </w:tcPr>
          <w:p w14:paraId="4506B94C" w14:textId="77777777" w:rsidR="00E128EB" w:rsidRDefault="001A4C00">
            <w:pPr>
              <w:pStyle w:val="Compact"/>
            </w:pPr>
            <w:r>
              <w:rPr>
                <w:sz w:val="19"/>
              </w:rPr>
              <w:t>Intermiten</w:t>
            </w:r>
          </w:p>
        </w:tc>
        <w:tc>
          <w:tcPr>
            <w:tcW w:w="2640" w:type="dxa"/>
          </w:tcPr>
          <w:p w14:paraId="2DFF75F9" w14:textId="77777777" w:rsidR="00E128EB" w:rsidRDefault="001A4C00">
            <w:pPr>
              <w:pStyle w:val="Compact"/>
            </w:pPr>
            <w:r>
              <w:rPr>
                <w:sz w:val="19"/>
              </w:rPr>
              <w:t>15 mg/kg, 3x/mgg</w:t>
            </w:r>
          </w:p>
        </w:tc>
        <w:tc>
          <w:tcPr>
            <w:tcW w:w="2640" w:type="dxa"/>
          </w:tcPr>
          <w:p w14:paraId="3C5D915F" w14:textId="77777777" w:rsidR="00E128EB" w:rsidRDefault="001A4C00">
            <w:pPr>
              <w:pStyle w:val="Compact"/>
            </w:pPr>
            <w:r>
              <w:rPr>
                <w:sz w:val="19"/>
              </w:rPr>
              <w:t>IDAI hlm. 57</w:t>
            </w:r>
          </w:p>
        </w:tc>
      </w:tr>
      <w:tr w:rsidR="00E128EB" w14:paraId="579756C6" w14:textId="77777777">
        <w:tc>
          <w:tcPr>
            <w:tcW w:w="2640" w:type="dxa"/>
          </w:tcPr>
          <w:p w14:paraId="21600961" w14:textId="77777777" w:rsidR="00E128EB" w:rsidRDefault="001A4C00">
            <w:pPr>
              <w:pStyle w:val="Compact"/>
            </w:pPr>
            <w:r>
              <w:rPr>
                <w:sz w:val="19"/>
              </w:rPr>
              <w:t>Meningitis TB</w:t>
            </w:r>
          </w:p>
        </w:tc>
        <w:tc>
          <w:tcPr>
            <w:tcW w:w="2640" w:type="dxa"/>
          </w:tcPr>
          <w:p w14:paraId="7C548E00" w14:textId="77777777" w:rsidR="00E128EB" w:rsidRDefault="001A4C00">
            <w:pPr>
              <w:pStyle w:val="Compact"/>
            </w:pPr>
            <w:r>
              <w:rPr>
                <w:sz w:val="19"/>
              </w:rPr>
              <w:t>15–20 mg/kg (maks 500 mg/hari)</w:t>
            </w:r>
          </w:p>
        </w:tc>
        <w:tc>
          <w:tcPr>
            <w:tcW w:w="2640" w:type="dxa"/>
          </w:tcPr>
          <w:p w14:paraId="52D885F1" w14:textId="77777777" w:rsidR="00E128EB" w:rsidRDefault="001A4C00">
            <w:pPr>
              <w:pStyle w:val="Compact"/>
            </w:pPr>
            <w:r>
              <w:rPr>
                <w:sz w:val="19"/>
              </w:rPr>
              <w:t>IDAI hlm. 57</w:t>
            </w:r>
          </w:p>
        </w:tc>
      </w:tr>
      <w:tr w:rsidR="00E128EB" w14:paraId="18182B30" w14:textId="77777777">
        <w:tc>
          <w:tcPr>
            <w:tcW w:w="2640" w:type="dxa"/>
          </w:tcPr>
          <w:p w14:paraId="63E8DD2B" w14:textId="77777777" w:rsidR="00E128EB" w:rsidRDefault="001A4C00">
            <w:pPr>
              <w:pStyle w:val="Compact"/>
            </w:pPr>
            <w:r>
              <w:rPr>
                <w:sz w:val="19"/>
              </w:rPr>
              <w:t>Tablet 100 mg (profilaksis TB pada anak)</w:t>
            </w:r>
          </w:p>
        </w:tc>
        <w:tc>
          <w:tcPr>
            <w:tcW w:w="2640" w:type="dxa"/>
          </w:tcPr>
          <w:p w14:paraId="7779A265" w14:textId="77777777" w:rsidR="00E128EB" w:rsidRDefault="001A4C00">
            <w:pPr>
              <w:pStyle w:val="Compact"/>
            </w:pPr>
            <w:r>
              <w:rPr>
                <w:sz w:val="19"/>
              </w:rPr>
              <w:t>10 mg/kgBB, maks 6 bulan setiap hari</w:t>
            </w:r>
          </w:p>
        </w:tc>
        <w:tc>
          <w:tcPr>
            <w:tcW w:w="2640" w:type="dxa"/>
          </w:tcPr>
          <w:p w14:paraId="1057EC7D" w14:textId="77777777" w:rsidR="00E128EB" w:rsidRDefault="001A4C00">
            <w:pPr>
              <w:pStyle w:val="Compact"/>
            </w:pPr>
            <w:r>
              <w:rPr>
                <w:sz w:val="19"/>
              </w:rPr>
              <w:t>FORNAS hlm. 43</w:t>
            </w:r>
          </w:p>
        </w:tc>
      </w:tr>
    </w:tbl>
    <w:p w14:paraId="723D979E" w14:textId="77777777" w:rsidR="00E128EB" w:rsidRDefault="001A4C00">
      <w:pPr>
        <w:pStyle w:val="BodyText"/>
      </w:pPr>
      <w:r>
        <w:rPr>
          <w:b/>
          <w:bCs/>
        </w:rPr>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62E6FF92"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FEE77AB" w14:textId="77777777" w:rsidR="00E128EB" w:rsidRDefault="001A4C00">
            <w:pPr>
              <w:pStyle w:val="Compact"/>
            </w:pPr>
            <w:r>
              <w:rPr>
                <w:sz w:val="19"/>
              </w:rPr>
              <w:t>Dosis normal</w:t>
            </w:r>
          </w:p>
        </w:tc>
        <w:tc>
          <w:tcPr>
            <w:tcW w:w="1131" w:type="dxa"/>
            <w:shd w:val="clear" w:color="auto" w:fill="DCE6F1"/>
          </w:tcPr>
          <w:p w14:paraId="3A71AAEC" w14:textId="77777777" w:rsidR="00E128EB" w:rsidRDefault="001A4C00">
            <w:pPr>
              <w:pStyle w:val="Compact"/>
            </w:pPr>
            <w:r>
              <w:rPr>
                <w:sz w:val="19"/>
              </w:rPr>
              <w:t>Dosis (D)/Interval (I)</w:t>
            </w:r>
          </w:p>
        </w:tc>
        <w:tc>
          <w:tcPr>
            <w:tcW w:w="1131" w:type="dxa"/>
            <w:shd w:val="clear" w:color="auto" w:fill="DCE6F1"/>
          </w:tcPr>
          <w:p w14:paraId="35B6E45F" w14:textId="77777777" w:rsidR="00E128EB" w:rsidRDefault="001A4C00">
            <w:pPr>
              <w:pStyle w:val="Compact"/>
            </w:pPr>
            <w:r>
              <w:rPr>
                <w:sz w:val="19"/>
              </w:rPr>
              <w:t>LFG &gt;50</w:t>
            </w:r>
          </w:p>
        </w:tc>
        <w:tc>
          <w:tcPr>
            <w:tcW w:w="1131" w:type="dxa"/>
            <w:shd w:val="clear" w:color="auto" w:fill="DCE6F1"/>
          </w:tcPr>
          <w:p w14:paraId="4463D2AC" w14:textId="77777777" w:rsidR="00E128EB" w:rsidRDefault="001A4C00">
            <w:pPr>
              <w:pStyle w:val="Compact"/>
            </w:pPr>
            <w:r>
              <w:rPr>
                <w:sz w:val="19"/>
              </w:rPr>
              <w:t>LFG 10–50</w:t>
            </w:r>
          </w:p>
        </w:tc>
        <w:tc>
          <w:tcPr>
            <w:tcW w:w="1131" w:type="dxa"/>
            <w:shd w:val="clear" w:color="auto" w:fill="DCE6F1"/>
          </w:tcPr>
          <w:p w14:paraId="4495F93C" w14:textId="77777777" w:rsidR="00E128EB" w:rsidRDefault="001A4C00">
            <w:pPr>
              <w:pStyle w:val="Compact"/>
            </w:pPr>
            <w:r>
              <w:rPr>
                <w:sz w:val="19"/>
              </w:rPr>
              <w:t>LFG &lt;10</w:t>
            </w:r>
          </w:p>
        </w:tc>
        <w:tc>
          <w:tcPr>
            <w:tcW w:w="1131" w:type="dxa"/>
            <w:shd w:val="clear" w:color="auto" w:fill="DCE6F1"/>
          </w:tcPr>
          <w:p w14:paraId="48874A17" w14:textId="77777777" w:rsidR="00E128EB" w:rsidRDefault="001A4C00">
            <w:pPr>
              <w:pStyle w:val="Compact"/>
            </w:pPr>
            <w:r>
              <w:rPr>
                <w:sz w:val="19"/>
              </w:rPr>
              <w:t>HD</w:t>
            </w:r>
          </w:p>
        </w:tc>
        <w:tc>
          <w:tcPr>
            <w:tcW w:w="1131" w:type="dxa"/>
            <w:shd w:val="clear" w:color="auto" w:fill="DCE6F1"/>
          </w:tcPr>
          <w:p w14:paraId="09321F4A" w14:textId="77777777" w:rsidR="00E128EB" w:rsidRDefault="001A4C00">
            <w:pPr>
              <w:pStyle w:val="Compact"/>
            </w:pPr>
            <w:r>
              <w:rPr>
                <w:sz w:val="19"/>
              </w:rPr>
              <w:t>PD</w:t>
            </w:r>
          </w:p>
        </w:tc>
      </w:tr>
      <w:tr w:rsidR="00E128EB" w14:paraId="5AD6B77C" w14:textId="77777777">
        <w:tc>
          <w:tcPr>
            <w:tcW w:w="1131" w:type="dxa"/>
          </w:tcPr>
          <w:p w14:paraId="52E76BE4" w14:textId="77777777" w:rsidR="00E128EB" w:rsidRDefault="001A4C00">
            <w:pPr>
              <w:pStyle w:val="Compact"/>
            </w:pPr>
            <w:r>
              <w:rPr>
                <w:sz w:val="19"/>
              </w:rPr>
              <w:t>10 mg/kg/dosis q24 jam iv, im, po</w:t>
            </w:r>
          </w:p>
        </w:tc>
        <w:tc>
          <w:tcPr>
            <w:tcW w:w="1131" w:type="dxa"/>
          </w:tcPr>
          <w:p w14:paraId="1322DA3B" w14:textId="77777777" w:rsidR="00E128EB" w:rsidRDefault="001A4C00">
            <w:pPr>
              <w:pStyle w:val="Compact"/>
            </w:pPr>
            <w:r>
              <w:rPr>
                <w:sz w:val="19"/>
              </w:rPr>
              <w:t>D</w:t>
            </w:r>
          </w:p>
        </w:tc>
        <w:tc>
          <w:tcPr>
            <w:tcW w:w="1131" w:type="dxa"/>
          </w:tcPr>
          <w:p w14:paraId="3B1AB917" w14:textId="77777777" w:rsidR="00E128EB" w:rsidRDefault="001A4C00">
            <w:pPr>
              <w:pStyle w:val="Compact"/>
            </w:pPr>
            <w:r>
              <w:rPr>
                <w:sz w:val="19"/>
              </w:rPr>
              <w:t>100%</w:t>
            </w:r>
          </w:p>
        </w:tc>
        <w:tc>
          <w:tcPr>
            <w:tcW w:w="1131" w:type="dxa"/>
          </w:tcPr>
          <w:p w14:paraId="0B3B6EEA" w14:textId="77777777" w:rsidR="00E128EB" w:rsidRDefault="001A4C00">
            <w:pPr>
              <w:pStyle w:val="Compact"/>
            </w:pPr>
            <w:r>
              <w:rPr>
                <w:sz w:val="19"/>
              </w:rPr>
              <w:t>100%</w:t>
            </w:r>
          </w:p>
        </w:tc>
        <w:tc>
          <w:tcPr>
            <w:tcW w:w="1131" w:type="dxa"/>
          </w:tcPr>
          <w:p w14:paraId="021ACC65" w14:textId="77777777" w:rsidR="00E128EB" w:rsidRDefault="001A4C00">
            <w:pPr>
              <w:pStyle w:val="Compact"/>
            </w:pPr>
            <w:r>
              <w:rPr>
                <w:sz w:val="19"/>
              </w:rPr>
              <w:t>100%</w:t>
            </w:r>
          </w:p>
        </w:tc>
        <w:tc>
          <w:tcPr>
            <w:tcW w:w="1131" w:type="dxa"/>
          </w:tcPr>
          <w:p w14:paraId="591FF9CF" w14:textId="77777777" w:rsidR="00E128EB" w:rsidRDefault="001A4C00">
            <w:pPr>
              <w:pStyle w:val="Compact"/>
            </w:pPr>
            <w:r>
              <w:rPr>
                <w:sz w:val="19"/>
              </w:rPr>
              <w:t>Dosis sesudah dialisis</w:t>
            </w:r>
          </w:p>
        </w:tc>
        <w:tc>
          <w:tcPr>
            <w:tcW w:w="1131" w:type="dxa"/>
          </w:tcPr>
          <w:p w14:paraId="3ABF601B" w14:textId="77777777" w:rsidR="00E128EB" w:rsidRDefault="001A4C00">
            <w:pPr>
              <w:pStyle w:val="Compact"/>
            </w:pPr>
            <w:r>
              <w:rPr>
                <w:sz w:val="19"/>
              </w:rPr>
              <w:t>Dosis untuk LFG &lt;10</w:t>
            </w:r>
          </w:p>
        </w:tc>
      </w:tr>
    </w:tbl>
    <w:p w14:paraId="7A49FB6A" w14:textId="77777777" w:rsidR="00E128EB" w:rsidRDefault="001A4C00">
      <w:pPr>
        <w:pStyle w:val="BodyText"/>
      </w:pPr>
      <w:r>
        <w:rPr>
          <w:b/>
          <w:bCs/>
        </w:rPr>
        <w:lastRenderedPageBreak/>
        <w:t>Sediaan</w:t>
      </w:r>
      <w:r>
        <w:t xml:space="preserve"> (FORNAS 2025 hlm. 43)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128EB" w14:paraId="38AB895F"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033F1CE1" w14:textId="77777777" w:rsidR="00E128EB" w:rsidRDefault="001A4C00">
            <w:pPr>
              <w:pStyle w:val="Compact"/>
            </w:pPr>
            <w:r>
              <w:rPr>
                <w:sz w:val="19"/>
              </w:rPr>
              <w:t>Sediaan</w:t>
            </w:r>
          </w:p>
        </w:tc>
        <w:tc>
          <w:tcPr>
            <w:tcW w:w="2640" w:type="dxa"/>
            <w:shd w:val="clear" w:color="auto" w:fill="DCE6F1"/>
          </w:tcPr>
          <w:p w14:paraId="27439185" w14:textId="77777777" w:rsidR="00E128EB" w:rsidRDefault="001A4C00">
            <w:pPr>
              <w:pStyle w:val="Compact"/>
            </w:pPr>
            <w:r>
              <w:rPr>
                <w:sz w:val="19"/>
              </w:rPr>
              <w:t>Peresepan maksimal</w:t>
            </w:r>
          </w:p>
        </w:tc>
        <w:tc>
          <w:tcPr>
            <w:tcW w:w="2640" w:type="dxa"/>
            <w:shd w:val="clear" w:color="auto" w:fill="DCE6F1"/>
          </w:tcPr>
          <w:p w14:paraId="6632747B" w14:textId="77777777" w:rsidR="00E128EB" w:rsidRDefault="001A4C00">
            <w:pPr>
              <w:pStyle w:val="Compact"/>
            </w:pPr>
            <w:r>
              <w:rPr>
                <w:sz w:val="19"/>
              </w:rPr>
              <w:t>Keterangan FORNAS</w:t>
            </w:r>
          </w:p>
        </w:tc>
      </w:tr>
      <w:tr w:rsidR="00E128EB" w14:paraId="3895B729" w14:textId="77777777">
        <w:tc>
          <w:tcPr>
            <w:tcW w:w="2640" w:type="dxa"/>
          </w:tcPr>
          <w:p w14:paraId="27C1D090" w14:textId="77777777" w:rsidR="00E128EB" w:rsidRDefault="001A4C00">
            <w:pPr>
              <w:pStyle w:val="Compact"/>
            </w:pPr>
            <w:r>
              <w:rPr>
                <w:sz w:val="19"/>
              </w:rPr>
              <w:t>Tablet 100 mg</w:t>
            </w:r>
          </w:p>
        </w:tc>
        <w:tc>
          <w:tcPr>
            <w:tcW w:w="2640" w:type="dxa"/>
          </w:tcPr>
          <w:p w14:paraId="516AEFFD" w14:textId="77777777" w:rsidR="00E128EB" w:rsidRDefault="001A4C00">
            <w:pPr>
              <w:pStyle w:val="Compact"/>
            </w:pPr>
            <w:r>
              <w:rPr>
                <w:sz w:val="19"/>
              </w:rPr>
              <w:t>10 mg/kgBB, maks 6 bulan setiap hari</w:t>
            </w:r>
          </w:p>
        </w:tc>
        <w:tc>
          <w:tcPr>
            <w:tcW w:w="2640" w:type="dxa"/>
          </w:tcPr>
          <w:p w14:paraId="0E85A849" w14:textId="77777777" w:rsidR="00E128EB" w:rsidRDefault="001A4C00">
            <w:pPr>
              <w:pStyle w:val="Compact"/>
            </w:pPr>
            <w:r>
              <w:rPr>
                <w:sz w:val="19"/>
              </w:rPr>
              <w:t>Dapat digunakan untuk profilaksis TB pada anak</w:t>
            </w:r>
          </w:p>
        </w:tc>
      </w:tr>
      <w:tr w:rsidR="00E128EB" w14:paraId="4DB6ACDC" w14:textId="77777777">
        <w:tc>
          <w:tcPr>
            <w:tcW w:w="2640" w:type="dxa"/>
          </w:tcPr>
          <w:p w14:paraId="62A0740A" w14:textId="77777777" w:rsidR="00E128EB" w:rsidRDefault="001A4C00">
            <w:pPr>
              <w:pStyle w:val="Compact"/>
            </w:pPr>
            <w:r>
              <w:rPr>
                <w:sz w:val="19"/>
              </w:rPr>
              <w:t>Tablet 300 mg</w:t>
            </w:r>
          </w:p>
        </w:tc>
        <w:tc>
          <w:tcPr>
            <w:tcW w:w="2640" w:type="dxa"/>
          </w:tcPr>
          <w:p w14:paraId="40907CCC" w14:textId="77777777" w:rsidR="00E128EB" w:rsidRDefault="001A4C00">
            <w:pPr>
              <w:pStyle w:val="Compact"/>
            </w:pPr>
            <w:r>
              <w:rPr>
                <w:sz w:val="19"/>
              </w:rPr>
              <w:t>1 tab (300 mg)/hari, maks 6 bulan</w:t>
            </w:r>
          </w:p>
        </w:tc>
        <w:tc>
          <w:tcPr>
            <w:tcW w:w="2640" w:type="dxa"/>
          </w:tcPr>
          <w:p w14:paraId="02107DCC" w14:textId="77777777" w:rsidR="00E128EB" w:rsidRDefault="001A4C00">
            <w:pPr>
              <w:pStyle w:val="Compact"/>
            </w:pPr>
            <w:r>
              <w:rPr>
                <w:sz w:val="19"/>
              </w:rPr>
              <w:t>Dapat digunakan untuk profilaksis TB pada ODHA dewasa</w:t>
            </w:r>
          </w:p>
        </w:tc>
      </w:tr>
    </w:tbl>
    <w:p w14:paraId="74126523" w14:textId="77777777" w:rsidR="00E128EB" w:rsidRDefault="001A4C00">
      <w:pPr>
        <w:pStyle w:val="BodyText"/>
      </w:pPr>
      <w:r>
        <w:rPr>
          <w:b/>
          <w:bCs/>
        </w:rPr>
        <w:t>Aturan penggunaan</w:t>
      </w:r>
    </w:p>
    <w:p w14:paraId="00BEF22B" w14:textId="77777777" w:rsidR="00E128EB" w:rsidRDefault="001A4C00" w:rsidP="001A4C00">
      <w:pPr>
        <w:pStyle w:val="Compact"/>
        <w:numPr>
          <w:ilvl w:val="0"/>
          <w:numId w:val="211"/>
        </w:numPr>
      </w:pPr>
      <w:r>
        <w:t>Diberikan dalam dosis tunggal (IDAI).</w:t>
      </w:r>
    </w:p>
    <w:p w14:paraId="385D183D" w14:textId="77777777" w:rsidR="00E128EB" w:rsidRDefault="001A4C00" w:rsidP="001A4C00">
      <w:pPr>
        <w:pStyle w:val="Compact"/>
        <w:numPr>
          <w:ilvl w:val="0"/>
          <w:numId w:val="211"/>
        </w:numPr>
      </w:pPr>
      <w:r>
        <w:t>TB aktif harus diobati dengan beberapa obat anti-TB bersamaan untuk mencegah resistensi; pengobatan TB aktif dengan isoniazid saja tidak memadai (label isoniazid).</w:t>
      </w:r>
    </w:p>
    <w:p w14:paraId="6677B3FA" w14:textId="77777777" w:rsidR="00E128EB" w:rsidRDefault="001A4C00">
      <w:pPr>
        <w:pStyle w:val="FirstParagraph"/>
      </w:pPr>
      <w:r>
        <w:rPr>
          <w:b/>
          <w:bCs/>
        </w:rPr>
        <w:t>Manfaat obat</w:t>
      </w:r>
      <w:r>
        <w:t xml:space="preserve"> (label isoniazid)</w:t>
      </w:r>
    </w:p>
    <w:p w14:paraId="19405EA1" w14:textId="77777777" w:rsidR="00E128EB" w:rsidRDefault="001A4C00" w:rsidP="001A4C00">
      <w:pPr>
        <w:pStyle w:val="Compact"/>
        <w:numPr>
          <w:ilvl w:val="0"/>
          <w:numId w:val="212"/>
        </w:numPr>
      </w:pPr>
      <w:r>
        <w:t>Semua bentuk tuberkulosis yang organismenya peka (bersama obat anti-TB lain).</w:t>
      </w:r>
    </w:p>
    <w:p w14:paraId="557B140A" w14:textId="77777777" w:rsidR="00E128EB" w:rsidRDefault="001A4C00" w:rsidP="001A4C00">
      <w:pPr>
        <w:pStyle w:val="Compact"/>
        <w:numPr>
          <w:ilvl w:val="0"/>
          <w:numId w:val="212"/>
        </w:numPr>
      </w:pPr>
      <w:r>
        <w:t>Terapi pencegahan, antara lain pada orang dengan infeksi HIV, kontak erat penderita TB menular yang baru didiagnosis, serta anak dan remaja dengan tuberkulin negatif yang menjadi kontak erat penderita menular dalam 3 bulan terakhir.</w:t>
      </w:r>
    </w:p>
    <w:p w14:paraId="6DBC9D65" w14:textId="77777777" w:rsidR="00E128EB" w:rsidRDefault="001A4C00">
      <w:pPr>
        <w:pStyle w:val="FirstParagraph"/>
      </w:pPr>
      <w:r>
        <w:rPr>
          <w:b/>
          <w:bCs/>
        </w:rPr>
        <w:t>Efek samping</w:t>
      </w:r>
      <w:r>
        <w:t xml:space="preserve"> (label isoniazid)</w:t>
      </w:r>
    </w:p>
    <w:p w14:paraId="77EF1CC1" w14:textId="77777777" w:rsidR="00E128EB" w:rsidRDefault="001A4C00" w:rsidP="001A4C00">
      <w:pPr>
        <w:pStyle w:val="Compact"/>
        <w:numPr>
          <w:ilvl w:val="0"/>
          <w:numId w:val="213"/>
        </w:numPr>
      </w:pPr>
      <w:r>
        <w:t>Paling sering mengenai sistem saraf dan hati.</w:t>
      </w:r>
    </w:p>
    <w:p w14:paraId="2B2F1C10" w14:textId="77777777" w:rsidR="00E128EB" w:rsidRDefault="001A4C00" w:rsidP="001A4C00">
      <w:pPr>
        <w:pStyle w:val="Compact"/>
        <w:numPr>
          <w:ilvl w:val="0"/>
          <w:numId w:val="213"/>
        </w:numPr>
      </w:pPr>
      <w:r>
        <w:t>Neuropati perifer adalah efek toksik tersering; bergantung dosis, lebih sering pada gizi kurang dan pada asetilator lambat; biasanya didahului parestesia kaki dan tangan.</w:t>
      </w:r>
    </w:p>
    <w:p w14:paraId="495466B5" w14:textId="77777777" w:rsidR="00E128EB" w:rsidRDefault="001A4C00" w:rsidP="001A4C00">
      <w:pPr>
        <w:pStyle w:val="Compact"/>
        <w:numPr>
          <w:ilvl w:val="0"/>
          <w:numId w:val="213"/>
        </w:numPr>
      </w:pPr>
      <w:r>
        <w:t>Efek neurotoksik lain (jarang pada dosis biasa): kejang, ensefalopati toksik, neuritis dan atrofi optik, gangguan memori, psikosis toksik; sindrom serebelar.</w:t>
      </w:r>
    </w:p>
    <w:p w14:paraId="45F4FFE0" w14:textId="77777777" w:rsidR="00E128EB" w:rsidRDefault="001A4C00" w:rsidP="001A4C00">
      <w:pPr>
        <w:pStyle w:val="Compact"/>
        <w:numPr>
          <w:ilvl w:val="0"/>
          <w:numId w:val="213"/>
        </w:numPr>
      </w:pPr>
      <w:r>
        <w:t>Hati: kenaikan transaminase, bilirubinemia, ikterus, kadang hepatitis berat dan fatal. Gangguan fungsi hati ringan dan sementara terjadi pada 10–20% pasien.</w:t>
      </w:r>
    </w:p>
    <w:p w14:paraId="63091136" w14:textId="77777777" w:rsidR="00E128EB" w:rsidRDefault="001A4C00">
      <w:pPr>
        <w:pStyle w:val="FirstParagraph"/>
      </w:pPr>
      <w:r>
        <w:rPr>
          <w:b/>
          <w:bCs/>
        </w:rPr>
        <w:t>Peringatan</w:t>
      </w:r>
      <w:r>
        <w:t xml:space="preserve"> </w:t>
      </w:r>
      <w:r>
        <w:t>(label isoniazid)</w:t>
      </w:r>
    </w:p>
    <w:p w14:paraId="6DE6207A" w14:textId="77777777" w:rsidR="00E128EB" w:rsidRDefault="001A4C00" w:rsidP="001A4C00">
      <w:pPr>
        <w:pStyle w:val="Compact"/>
        <w:numPr>
          <w:ilvl w:val="0"/>
          <w:numId w:val="214"/>
        </w:numPr>
      </w:pPr>
      <w:r>
        <w:t>Peringatan berbingkai: hepatitis berat dan kadang fatal dapat terjadi, bahkan setelah berbulan-bulan terapi. Risiko berkaitan dengan usia: kurang dari 1 per 1.000 pada usia di bawah 20 tahun.</w:t>
      </w:r>
    </w:p>
    <w:p w14:paraId="3078DCAF" w14:textId="77777777" w:rsidR="00E128EB" w:rsidRDefault="001A4C00" w:rsidP="001A4C00">
      <w:pPr>
        <w:pStyle w:val="Compact"/>
        <w:numPr>
          <w:ilvl w:val="0"/>
          <w:numId w:val="214"/>
        </w:numPr>
      </w:pPr>
      <w:r>
        <w:t>Kontraindikasi: reaksi hipersensitivitas berat termasuk hepatitis akibat obat; riwayat cedera hati akibat isoniazid; reaksi berat seperti demam obat, menggigil, artritis; penyakit hati akut apa pun.</w:t>
      </w:r>
    </w:p>
    <w:p w14:paraId="27B702DD" w14:textId="77777777" w:rsidR="00E128EB" w:rsidRDefault="001A4C00" w:rsidP="001A4C00">
      <w:pPr>
        <w:pStyle w:val="Compact"/>
        <w:numPr>
          <w:ilvl w:val="0"/>
          <w:numId w:val="214"/>
        </w:numPr>
      </w:pPr>
      <w:r>
        <w:t>Reaksi kulit berat (TEN, SJS, DRESS).</w:t>
      </w:r>
    </w:p>
    <w:p w14:paraId="32F5913B" w14:textId="77777777" w:rsidR="00E128EB" w:rsidRDefault="001A4C00" w:rsidP="001A4C00">
      <w:pPr>
        <w:pStyle w:val="Compact"/>
        <w:numPr>
          <w:ilvl w:val="0"/>
          <w:numId w:val="214"/>
        </w:numPr>
      </w:pPr>
      <w:r>
        <w:t>Sindrom serebelar.</w:t>
      </w:r>
    </w:p>
    <w:p w14:paraId="11D16013" w14:textId="77777777" w:rsidR="00E128EB" w:rsidRDefault="001A4C00">
      <w:pPr>
        <w:pStyle w:val="FirstParagraph"/>
      </w:pPr>
      <w:r>
        <w:rPr>
          <w:b/>
          <w:bCs/>
        </w:rPr>
        <w:t>Farmakokinetik</w:t>
      </w:r>
      <w:r>
        <w:t xml:space="preserve"> (label isoniazid)</w:t>
      </w:r>
    </w:p>
    <w:p w14:paraId="285F7200" w14:textId="77777777" w:rsidR="00E128EB" w:rsidRDefault="001A4C00" w:rsidP="001A4C00">
      <w:pPr>
        <w:pStyle w:val="Compact"/>
        <w:numPr>
          <w:ilvl w:val="0"/>
          <w:numId w:val="215"/>
        </w:numPr>
      </w:pPr>
      <w:r>
        <w:lastRenderedPageBreak/>
        <w:t>Kadar puncak darah 1–2 jam setelah pemberian oral, turun menjadi 50% atau kurang dalam 6 jam.</w:t>
      </w:r>
    </w:p>
    <w:p w14:paraId="70A52D35" w14:textId="77777777" w:rsidR="00E128EB" w:rsidRDefault="001A4C00" w:rsidP="001A4C00">
      <w:pPr>
        <w:pStyle w:val="Compact"/>
        <w:numPr>
          <w:ilvl w:val="0"/>
          <w:numId w:val="215"/>
        </w:numPr>
      </w:pPr>
      <w:r>
        <w:t>Mudah berdifusi ke semua cairan tubuh (cairan serebrospinal, pleura, asites), jaringan, organ, dan ekskreta; melintasi plasenta dan masuk ke ASI.</w:t>
      </w:r>
    </w:p>
    <w:p w14:paraId="0BC447D6" w14:textId="77777777" w:rsidR="00E128EB" w:rsidRDefault="001A4C00" w:rsidP="001A4C00">
      <w:pPr>
        <w:pStyle w:val="Compact"/>
        <w:numPr>
          <w:ilvl w:val="0"/>
          <w:numId w:val="215"/>
        </w:numPr>
      </w:pPr>
      <w:r>
        <w:t>50–70% dosis dikeluarkan di urin dalam 24 jam.</w:t>
      </w:r>
    </w:p>
    <w:p w14:paraId="0404A0B5" w14:textId="77777777" w:rsidR="00E128EB" w:rsidRDefault="001A4C00" w:rsidP="001A4C00">
      <w:pPr>
        <w:pStyle w:val="Compact"/>
        <w:numPr>
          <w:ilvl w:val="0"/>
          <w:numId w:val="215"/>
        </w:numPr>
      </w:pPr>
      <w:r>
        <w:t>Dimetabolisme terutama melalui asetilasi dan dehidrazinasi; kecepatan asetilasi ditentukan secara genetik. Asetilasi lambat dapat menyebabkan kadar darah lebih tinggi dan reaksi toksik meningkat.</w:t>
      </w:r>
    </w:p>
    <w:p w14:paraId="4095E990" w14:textId="77777777" w:rsidR="00E128EB" w:rsidRDefault="001A4C00">
      <w:pPr>
        <w:pStyle w:val="FirstParagraph"/>
      </w:pPr>
      <w:r>
        <w:rPr>
          <w:b/>
          <w:bCs/>
        </w:rPr>
        <w:t>Farmakodinamik</w:t>
      </w:r>
      <w:r>
        <w:t xml:space="preserve"> </w:t>
      </w:r>
      <w:r>
        <w:t>(label isoniazid)</w:t>
      </w:r>
    </w:p>
    <w:p w14:paraId="522E20CA" w14:textId="77777777" w:rsidR="00E128EB" w:rsidRDefault="001A4C00" w:rsidP="001A4C00">
      <w:pPr>
        <w:pStyle w:val="Compact"/>
        <w:numPr>
          <w:ilvl w:val="0"/>
          <w:numId w:val="216"/>
        </w:numPr>
      </w:pPr>
      <w:r>
        <w:t>Menghambat sintesis asam mikolat, komponen penting dinding sel bakteri.</w:t>
      </w:r>
    </w:p>
    <w:p w14:paraId="4EACB94D" w14:textId="77777777" w:rsidR="00E128EB" w:rsidRDefault="001A4C00" w:rsidP="001A4C00">
      <w:pPr>
        <w:pStyle w:val="Compact"/>
        <w:numPr>
          <w:ilvl w:val="0"/>
          <w:numId w:val="216"/>
        </w:numPr>
      </w:pPr>
      <w:r>
        <w:t xml:space="preserve">Pada kadar terapeutik bersifat bakterisidal terhadap </w:t>
      </w:r>
      <w:r>
        <w:rPr>
          <w:i/>
          <w:iCs/>
        </w:rPr>
        <w:t>Mycobacterium tuberculosis</w:t>
      </w:r>
      <w:r>
        <w:t xml:space="preserve"> yang sedang tumbuh aktif, baik intrasel maupun ekstrasel.</w:t>
      </w:r>
    </w:p>
    <w:p w14:paraId="534DA998" w14:textId="77777777" w:rsidR="00E128EB" w:rsidRDefault="001A4C00">
      <w:pPr>
        <w:pStyle w:val="FirstParagraph"/>
      </w:pPr>
      <w:r>
        <w:rPr>
          <w:b/>
          <w:bCs/>
        </w:rPr>
        <w:t>Daftar pustaka</w:t>
      </w:r>
    </w:p>
    <w:p w14:paraId="65701843" w14:textId="77777777" w:rsidR="00E128EB" w:rsidRDefault="001A4C00" w:rsidP="001A4C00">
      <w:pPr>
        <w:pStyle w:val="Compact"/>
        <w:numPr>
          <w:ilvl w:val="0"/>
          <w:numId w:val="217"/>
        </w:numPr>
      </w:pPr>
      <w:r>
        <w:t xml:space="preserve">Satuan Tugas Farmasi Pediatri IDAI. </w:t>
      </w:r>
      <w:r>
        <w:rPr>
          <w:i/>
          <w:iCs/>
        </w:rPr>
        <w:t>Buku Saku Dosis Obat Pediatri.</w:t>
      </w:r>
      <w:r>
        <w:t xml:space="preserve"> Jakarta: Ikatan Dokter Anak Indonesia; 2016. https://www.idai.or.id</w:t>
      </w:r>
    </w:p>
    <w:p w14:paraId="185FBFB3" w14:textId="77777777" w:rsidR="00E128EB" w:rsidRDefault="001A4C00" w:rsidP="001A4C00">
      <w:pPr>
        <w:pStyle w:val="Compact"/>
        <w:numPr>
          <w:ilvl w:val="0"/>
          <w:numId w:val="217"/>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C49E515" w14:textId="77777777" w:rsidR="00E128EB" w:rsidRDefault="001A4C00" w:rsidP="001A4C00">
      <w:pPr>
        <w:pStyle w:val="Compact"/>
        <w:numPr>
          <w:ilvl w:val="0"/>
          <w:numId w:val="217"/>
        </w:numPr>
      </w:pPr>
      <w:r>
        <w:t>Isoniazid Tablets, USP, label DailyMed. https://dailymed.nlm.nih.gov/dailymed/drugInfo.cfm?setid=6dab7b7b-a3a9-47ef-b423-134bc6970d8b</w:t>
      </w:r>
    </w:p>
    <w:p w14:paraId="29E6332B" w14:textId="77777777" w:rsidR="00E128EB" w:rsidRDefault="001A4C00">
      <w:r>
        <w:pict w14:anchorId="4179B250">
          <v:rect id="_x0000_i1055" style="width:0;height:1.5pt" o:hralign="center" o:hrstd="t" o:hr="t"/>
        </w:pict>
      </w:r>
    </w:p>
    <w:p w14:paraId="7F45B89B" w14:textId="77777777" w:rsidR="00E128EB" w:rsidRDefault="001A4C00">
      <w:pPr>
        <w:pStyle w:val="Heading3"/>
      </w:pPr>
      <w:bookmarkStart w:id="72" w:name="aminofilin"/>
      <w:bookmarkStart w:id="73" w:name="_Toc243080786"/>
      <w:bookmarkEnd w:id="70"/>
      <w:r>
        <w:t>3.30 Aminofilin</w:t>
      </w:r>
      <w:bookmarkEnd w:id="73"/>
    </w:p>
    <w:p w14:paraId="30C81728" w14:textId="77777777" w:rsidR="00E128EB" w:rsidRDefault="001A4C00">
      <w:pPr>
        <w:pStyle w:val="FirstParagraph"/>
      </w:pPr>
      <w:r>
        <w:rPr>
          <w:b/>
          <w:bCs/>
        </w:rPr>
        <w:t>Kalkulator berat badan</w:t>
      </w:r>
    </w:p>
    <w:p w14:paraId="072D3552" w14:textId="77777777" w:rsidR="00E128EB" w:rsidRDefault="001A4C00">
      <w:pPr>
        <w:pStyle w:val="BodyText"/>
      </w:pPr>
      <w:r>
        <w:t>IDAI hlm. 28, neonatus:</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6B3E99CD"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C6351D2" w14:textId="77777777" w:rsidR="00E128EB" w:rsidRDefault="001A4C00">
            <w:pPr>
              <w:pStyle w:val="Compact"/>
            </w:pPr>
            <w:r>
              <w:rPr>
                <w:sz w:val="19"/>
              </w:rPr>
              <w:t>Keadaan</w:t>
            </w:r>
          </w:p>
        </w:tc>
        <w:tc>
          <w:tcPr>
            <w:tcW w:w="3960" w:type="dxa"/>
            <w:shd w:val="clear" w:color="auto" w:fill="DCE6F1"/>
          </w:tcPr>
          <w:p w14:paraId="3946C69F" w14:textId="77777777" w:rsidR="00E128EB" w:rsidRDefault="001A4C00">
            <w:pPr>
              <w:pStyle w:val="Compact"/>
            </w:pPr>
            <w:r>
              <w:rPr>
                <w:sz w:val="19"/>
              </w:rPr>
              <w:t>Dosis</w:t>
            </w:r>
          </w:p>
        </w:tc>
      </w:tr>
      <w:tr w:rsidR="00E128EB" w14:paraId="00C2D07D" w14:textId="77777777">
        <w:tc>
          <w:tcPr>
            <w:tcW w:w="3960" w:type="dxa"/>
          </w:tcPr>
          <w:p w14:paraId="5B9F37B8" w14:textId="77777777" w:rsidR="00E128EB" w:rsidRDefault="001A4C00">
            <w:pPr>
              <w:pStyle w:val="Compact"/>
            </w:pPr>
            <w:r>
              <w:rPr>
                <w:sz w:val="19"/>
              </w:rPr>
              <w:t xml:space="preserve">Dosis </w:t>
            </w:r>
            <w:r>
              <w:rPr>
                <w:i/>
                <w:iCs/>
                <w:sz w:val="19"/>
              </w:rPr>
              <w:t>loading</w:t>
            </w:r>
          </w:p>
        </w:tc>
        <w:tc>
          <w:tcPr>
            <w:tcW w:w="3960" w:type="dxa"/>
          </w:tcPr>
          <w:p w14:paraId="06297D91" w14:textId="77777777" w:rsidR="00E128EB" w:rsidRDefault="001A4C00">
            <w:pPr>
              <w:pStyle w:val="Compact"/>
            </w:pPr>
            <w:r>
              <w:rPr>
                <w:sz w:val="19"/>
              </w:rPr>
              <w:t>8 mg/kg IV infus dalam 30 menit</w:t>
            </w:r>
          </w:p>
        </w:tc>
      </w:tr>
      <w:tr w:rsidR="00E128EB" w14:paraId="15AF10C8" w14:textId="77777777">
        <w:tc>
          <w:tcPr>
            <w:tcW w:w="3960" w:type="dxa"/>
          </w:tcPr>
          <w:p w14:paraId="4CC4F059" w14:textId="77777777" w:rsidR="00E128EB" w:rsidRDefault="001A4C00">
            <w:pPr>
              <w:pStyle w:val="Compact"/>
            </w:pPr>
            <w:r>
              <w:rPr>
                <w:sz w:val="19"/>
              </w:rPr>
              <w:t>Dosis rumatan</w:t>
            </w:r>
          </w:p>
        </w:tc>
        <w:tc>
          <w:tcPr>
            <w:tcW w:w="3960" w:type="dxa"/>
          </w:tcPr>
          <w:p w14:paraId="3A45753A" w14:textId="77777777" w:rsidR="00E128EB" w:rsidRDefault="001A4C00">
            <w:pPr>
              <w:pStyle w:val="Compact"/>
            </w:pPr>
            <w:r>
              <w:rPr>
                <w:sz w:val="19"/>
              </w:rPr>
              <w:t>1,5–3 mg/kg per dosis oral, atau IV pelan tiap 8–12 jam</w:t>
            </w:r>
          </w:p>
        </w:tc>
      </w:tr>
    </w:tbl>
    <w:p w14:paraId="782392E8" w14:textId="77777777" w:rsidR="00E128EB" w:rsidRDefault="001A4C00">
      <w:pPr>
        <w:pStyle w:val="BodyText"/>
      </w:pPr>
      <w:r>
        <w:t>IDAI hlm. 36, daftar dosis obat (100 mg = 80 mg teofilin):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3A8435A6"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7C7CEB6" w14:textId="77777777" w:rsidR="00E128EB" w:rsidRDefault="001A4C00">
            <w:pPr>
              <w:pStyle w:val="Compact"/>
            </w:pPr>
            <w:r>
              <w:rPr>
                <w:sz w:val="19"/>
              </w:rPr>
              <w:t>Keadaan</w:t>
            </w:r>
          </w:p>
        </w:tc>
        <w:tc>
          <w:tcPr>
            <w:tcW w:w="3960" w:type="dxa"/>
            <w:shd w:val="clear" w:color="auto" w:fill="DCE6F1"/>
          </w:tcPr>
          <w:p w14:paraId="1751DC7C" w14:textId="77777777" w:rsidR="00E128EB" w:rsidRDefault="001A4C00">
            <w:pPr>
              <w:pStyle w:val="Compact"/>
            </w:pPr>
            <w:r>
              <w:rPr>
                <w:sz w:val="19"/>
              </w:rPr>
              <w:t>Dosis</w:t>
            </w:r>
          </w:p>
        </w:tc>
      </w:tr>
      <w:tr w:rsidR="00E128EB" w14:paraId="07B5A543" w14:textId="77777777">
        <w:tc>
          <w:tcPr>
            <w:tcW w:w="3960" w:type="dxa"/>
          </w:tcPr>
          <w:p w14:paraId="7D0AE869" w14:textId="77777777" w:rsidR="00E128EB" w:rsidRDefault="001A4C00">
            <w:pPr>
              <w:pStyle w:val="Compact"/>
            </w:pPr>
            <w:r>
              <w:rPr>
                <w:i/>
                <w:iCs/>
                <w:sz w:val="19"/>
              </w:rPr>
              <w:t>Loading</w:t>
            </w:r>
          </w:p>
        </w:tc>
        <w:tc>
          <w:tcPr>
            <w:tcW w:w="3960" w:type="dxa"/>
          </w:tcPr>
          <w:p w14:paraId="2682EC72" w14:textId="77777777" w:rsidR="00E128EB" w:rsidRDefault="001A4C00">
            <w:pPr>
              <w:pStyle w:val="Compact"/>
            </w:pPr>
            <w:r>
              <w:rPr>
                <w:sz w:val="19"/>
              </w:rPr>
              <w:t>10 mg/kg (maks 500 mg) IV dalam 1 jam</w:t>
            </w:r>
          </w:p>
        </w:tc>
      </w:tr>
      <w:tr w:rsidR="00E128EB" w14:paraId="153E4BA7" w14:textId="77777777">
        <w:tc>
          <w:tcPr>
            <w:tcW w:w="3960" w:type="dxa"/>
          </w:tcPr>
          <w:p w14:paraId="5E91B8A1" w14:textId="77777777" w:rsidR="00E128EB" w:rsidRDefault="001A4C00">
            <w:pPr>
              <w:pStyle w:val="Compact"/>
            </w:pPr>
            <w:r>
              <w:rPr>
                <w:sz w:val="19"/>
              </w:rPr>
              <w:t>Bila belum pernah dapat aminofilin sebelumnya</w:t>
            </w:r>
          </w:p>
        </w:tc>
        <w:tc>
          <w:tcPr>
            <w:tcW w:w="3960" w:type="dxa"/>
          </w:tcPr>
          <w:p w14:paraId="1764E8A9" w14:textId="77777777" w:rsidR="00E128EB" w:rsidRDefault="001A4C00">
            <w:pPr>
              <w:pStyle w:val="Compact"/>
            </w:pPr>
            <w:r>
              <w:rPr>
                <w:i/>
                <w:iCs/>
                <w:sz w:val="19"/>
              </w:rPr>
              <w:t>Loading dose</w:t>
            </w:r>
            <w:r>
              <w:rPr>
                <w:sz w:val="19"/>
              </w:rPr>
              <w:t xml:space="preserve"> 6–8 mg/kg (maksimal 500 mg) IV diencerkan dalam 20 ml NaCl 0,9% diberikan selama 30 menit; rumatan: 0,5 mg/kg/jam</w:t>
            </w:r>
          </w:p>
        </w:tc>
      </w:tr>
      <w:tr w:rsidR="00E128EB" w14:paraId="55FE853C" w14:textId="77777777">
        <w:tc>
          <w:tcPr>
            <w:tcW w:w="3960" w:type="dxa"/>
          </w:tcPr>
          <w:p w14:paraId="11E8F83F" w14:textId="77777777" w:rsidR="00E128EB" w:rsidRDefault="001A4C00">
            <w:pPr>
              <w:pStyle w:val="Compact"/>
            </w:pPr>
            <w:r>
              <w:rPr>
                <w:sz w:val="19"/>
              </w:rPr>
              <w:t>Bila telah mendapat aminofilin (8 jam)</w:t>
            </w:r>
          </w:p>
        </w:tc>
        <w:tc>
          <w:tcPr>
            <w:tcW w:w="3960" w:type="dxa"/>
          </w:tcPr>
          <w:p w14:paraId="318853AB" w14:textId="77777777" w:rsidR="00E128EB" w:rsidRDefault="001A4C00">
            <w:pPr>
              <w:pStyle w:val="Compact"/>
            </w:pPr>
            <w:r>
              <w:rPr>
                <w:i/>
                <w:iCs/>
                <w:sz w:val="19"/>
              </w:rPr>
              <w:t>Loading dose</w:t>
            </w:r>
            <w:r>
              <w:rPr>
                <w:sz w:val="19"/>
              </w:rPr>
              <w:t xml:space="preserve"> 3–4 mg/kg IV dan rumatan 0,25–0,5 </w:t>
            </w:r>
            <w:r>
              <w:rPr>
                <w:sz w:val="19"/>
              </w:rPr>
              <w:lastRenderedPageBreak/>
              <w:t>mg/kg/jam</w:t>
            </w:r>
          </w:p>
        </w:tc>
      </w:tr>
    </w:tbl>
    <w:p w14:paraId="204A3EE4" w14:textId="77777777" w:rsidR="00E128EB" w:rsidRDefault="001A4C00">
      <w:pPr>
        <w:pStyle w:val="BodyText"/>
      </w:pPr>
      <w:r>
        <w:rPr>
          <w:b/>
          <w:bCs/>
        </w:rPr>
        <w:lastRenderedPageBreak/>
        <w:t>Sediaan</w:t>
      </w:r>
      <w:r>
        <w:t xml:space="preserve"> (FORNAS 2025 hlm. 195)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tblGrid>
      <w:tr w:rsidR="00E128EB" w14:paraId="605CA561"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B5B807A" w14:textId="77777777" w:rsidR="00E128EB" w:rsidRDefault="001A4C00">
            <w:pPr>
              <w:pStyle w:val="Compact"/>
            </w:pPr>
            <w:r>
              <w:rPr>
                <w:sz w:val="19"/>
              </w:rPr>
              <w:t>Sediaan</w:t>
            </w:r>
          </w:p>
        </w:tc>
      </w:tr>
      <w:tr w:rsidR="00E128EB" w14:paraId="31B2ED5D" w14:textId="77777777">
        <w:tc>
          <w:tcPr>
            <w:tcW w:w="0" w:type="auto"/>
          </w:tcPr>
          <w:p w14:paraId="5D416B01" w14:textId="77777777" w:rsidR="00E128EB" w:rsidRDefault="001A4C00">
            <w:pPr>
              <w:pStyle w:val="Compact"/>
            </w:pPr>
            <w:r>
              <w:rPr>
                <w:sz w:val="19"/>
              </w:rPr>
              <w:t>Tablet 150 mg</w:t>
            </w:r>
          </w:p>
        </w:tc>
      </w:tr>
      <w:tr w:rsidR="00E128EB" w14:paraId="5FD75E09" w14:textId="77777777">
        <w:tc>
          <w:tcPr>
            <w:tcW w:w="0" w:type="auto"/>
          </w:tcPr>
          <w:p w14:paraId="3848E71F" w14:textId="77777777" w:rsidR="00E128EB" w:rsidRDefault="001A4C00">
            <w:pPr>
              <w:pStyle w:val="Compact"/>
            </w:pPr>
            <w:r>
              <w:rPr>
                <w:sz w:val="19"/>
              </w:rPr>
              <w:t>Tablet 200 mg</w:t>
            </w:r>
          </w:p>
        </w:tc>
      </w:tr>
      <w:tr w:rsidR="00E128EB" w14:paraId="706974E3" w14:textId="77777777">
        <w:tc>
          <w:tcPr>
            <w:tcW w:w="0" w:type="auto"/>
          </w:tcPr>
          <w:p w14:paraId="643F6DF0" w14:textId="77777777" w:rsidR="00E128EB" w:rsidRDefault="001A4C00">
            <w:pPr>
              <w:pStyle w:val="Compact"/>
            </w:pPr>
            <w:r>
              <w:rPr>
                <w:sz w:val="19"/>
              </w:rPr>
              <w:t>Injeksi 24 mg/mL</w:t>
            </w:r>
          </w:p>
        </w:tc>
      </w:tr>
    </w:tbl>
    <w:p w14:paraId="18B62D77" w14:textId="77777777" w:rsidR="00E128EB" w:rsidRDefault="001A4C00">
      <w:pPr>
        <w:pStyle w:val="BodyText"/>
      </w:pPr>
      <w:r>
        <w:rPr>
          <w:b/>
          <w:bCs/>
        </w:rPr>
        <w:t>Aturan penggunaan</w:t>
      </w:r>
    </w:p>
    <w:p w14:paraId="1FFAF198" w14:textId="77777777" w:rsidR="00E128EB" w:rsidRDefault="001A4C00" w:rsidP="001A4C00">
      <w:pPr>
        <w:pStyle w:val="Compact"/>
        <w:numPr>
          <w:ilvl w:val="0"/>
          <w:numId w:val="218"/>
        </w:numPr>
      </w:pPr>
      <w:r>
        <w:rPr>
          <w:i/>
          <w:iCs/>
        </w:rPr>
        <w:t>Loading</w:t>
      </w:r>
      <w:r>
        <w:t xml:space="preserve"> IV dalam 30 menit sampai 1 jam sesuai tabel; rumatan per jam atau tiap 8–12 jam (IDAI).</w:t>
      </w:r>
    </w:p>
    <w:p w14:paraId="79131301" w14:textId="77777777" w:rsidR="00E128EB" w:rsidRDefault="001A4C00" w:rsidP="001A4C00">
      <w:pPr>
        <w:pStyle w:val="Compact"/>
        <w:numPr>
          <w:ilvl w:val="0"/>
          <w:numId w:val="218"/>
        </w:numPr>
      </w:pPr>
      <w:r>
        <w:t>Kadar teofilin serum dianjurkan diukur sering pada pasien sakit akut yang mendapat teofilin intravena (label aminofilin injeksi).</w:t>
      </w:r>
    </w:p>
    <w:p w14:paraId="6BCD15CE" w14:textId="77777777" w:rsidR="00E128EB" w:rsidRDefault="001A4C00">
      <w:pPr>
        <w:pStyle w:val="FirstParagraph"/>
      </w:pPr>
      <w:r>
        <w:rPr>
          <w:b/>
          <w:bCs/>
        </w:rPr>
        <w:t>Manfaat obat</w:t>
      </w:r>
      <w:r>
        <w:t xml:space="preserve"> (label aminofilin injeksi)</w:t>
      </w:r>
    </w:p>
    <w:p w14:paraId="35CA7733" w14:textId="77777777" w:rsidR="00E128EB" w:rsidRDefault="001A4C00" w:rsidP="001A4C00">
      <w:pPr>
        <w:pStyle w:val="Compact"/>
        <w:numPr>
          <w:ilvl w:val="0"/>
          <w:numId w:val="219"/>
        </w:numPr>
      </w:pPr>
      <w:r>
        <w:t>Tambahan agonis beta-2 selektif inhalasi dan kortikosteroid sistemik untuk eksaserbasi akut gejala dan obstruksi aliran napas reversibel pada asma dan penyakit paru kronik lain.</w:t>
      </w:r>
    </w:p>
    <w:p w14:paraId="334BA0A4" w14:textId="77777777" w:rsidR="00E128EB" w:rsidRDefault="001A4C00">
      <w:pPr>
        <w:pStyle w:val="FirstParagraph"/>
      </w:pPr>
      <w:r>
        <w:rPr>
          <w:b/>
          <w:bCs/>
        </w:rPr>
        <w:t>Efek samping</w:t>
      </w:r>
      <w:r>
        <w:t xml:space="preserve"> (label aminofilin injeksi)</w:t>
      </w:r>
    </w:p>
    <w:p w14:paraId="775E877F" w14:textId="77777777" w:rsidR="00E128EB" w:rsidRDefault="001A4C00" w:rsidP="001A4C00">
      <w:pPr>
        <w:pStyle w:val="Compact"/>
        <w:numPr>
          <w:ilvl w:val="0"/>
          <w:numId w:val="220"/>
        </w:numPr>
      </w:pPr>
      <w:r>
        <w:t>Pada kadar teofilin serum puncak &lt;20 mcg/mL umumnya ringan, terutama efek mirip kafein yang sementara: mual, muntah, sakit kepala, insomnia; juga diare, iritabilitas, gelisah, tremor otot halus, diuresis sementara.</w:t>
      </w:r>
    </w:p>
    <w:p w14:paraId="0080FDC4" w14:textId="77777777" w:rsidR="00E128EB" w:rsidRDefault="001A4C00" w:rsidP="001A4C00">
      <w:pPr>
        <w:pStyle w:val="Compact"/>
        <w:numPr>
          <w:ilvl w:val="0"/>
          <w:numId w:val="220"/>
        </w:numPr>
      </w:pPr>
      <w:r>
        <w:t>Pada kadar &gt;20 mcg/mL: muntah persisten, aritmia jantung, dan kejang yang sulit diatasi, yang dapat fatal.</w:t>
      </w:r>
    </w:p>
    <w:p w14:paraId="6F93E798" w14:textId="77777777" w:rsidR="00E128EB" w:rsidRDefault="001A4C00">
      <w:pPr>
        <w:pStyle w:val="FirstParagraph"/>
      </w:pPr>
      <w:r>
        <w:rPr>
          <w:b/>
          <w:bCs/>
        </w:rPr>
        <w:t>Peringatan</w:t>
      </w:r>
      <w:r>
        <w:t xml:space="preserve"> (label aminofilin injeksi)</w:t>
      </w:r>
    </w:p>
    <w:p w14:paraId="1828B68C" w14:textId="77777777" w:rsidR="00E128EB" w:rsidRDefault="001A4C00" w:rsidP="001A4C00">
      <w:pPr>
        <w:pStyle w:val="Compact"/>
        <w:numPr>
          <w:ilvl w:val="0"/>
          <w:numId w:val="221"/>
        </w:numPr>
      </w:pPr>
      <w:r>
        <w:t>Kontraindikasi: riwayat hipersensitivitas terhadap teofilin atau komponen lain, termasuk etilendiamin.</w:t>
      </w:r>
    </w:p>
    <w:p w14:paraId="6CEFCF54" w14:textId="77777777" w:rsidR="00E128EB" w:rsidRDefault="001A4C00" w:rsidP="001A4C00">
      <w:pPr>
        <w:pStyle w:val="Compact"/>
        <w:numPr>
          <w:ilvl w:val="0"/>
          <w:numId w:val="221"/>
        </w:numPr>
      </w:pPr>
      <w:r>
        <w:t>Pemilihan kecepatan infus pada anak harus hati-hati karena klirens teofilin sangat bervariasi dari neonatus sampai remaja; pada anak di bawah 1 tahun, jalur metabolisme belum matang sehingga pemilihan dosis dan pemantauan kadar perlu diperhatikan.</w:t>
      </w:r>
    </w:p>
    <w:p w14:paraId="46F1CBBE" w14:textId="77777777" w:rsidR="00E128EB" w:rsidRDefault="001A4C00">
      <w:pPr>
        <w:pStyle w:val="FirstParagraph"/>
      </w:pPr>
      <w:r>
        <w:rPr>
          <w:b/>
          <w:bCs/>
        </w:rPr>
        <w:t>Farmakokinetik</w:t>
      </w:r>
      <w:r>
        <w:t xml:space="preserve"> (label aminofilin injeksi)</w:t>
      </w:r>
    </w:p>
    <w:p w14:paraId="4522062C" w14:textId="77777777" w:rsidR="00E128EB" w:rsidRDefault="001A4C00" w:rsidP="001A4C00">
      <w:pPr>
        <w:pStyle w:val="Compact"/>
        <w:numPr>
          <w:ilvl w:val="0"/>
          <w:numId w:val="222"/>
        </w:numPr>
      </w:pPr>
      <w:r>
        <w:t>Farmakokinetik sangat bervariasi antarpasien dan tidak dapat diprediksi dari usia, jenis kelamin, atau berat badan.</w:t>
      </w:r>
    </w:p>
    <w:p w14:paraId="4553B122" w14:textId="77777777" w:rsidR="00E128EB" w:rsidRDefault="001A4C00" w:rsidP="001A4C00">
      <w:pPr>
        <w:pStyle w:val="Compact"/>
        <w:numPr>
          <w:ilvl w:val="0"/>
          <w:numId w:val="222"/>
        </w:numPr>
      </w:pPr>
      <w:r>
        <w:t>Sekitar 40% terikat protein plasma (terutama albumin); volume distribusi sekitar 0,45 L/kg; melintasi plasenta, masuk ke ASI dan cairan serebrospinal.</w:t>
      </w:r>
    </w:p>
    <w:p w14:paraId="36BF3573" w14:textId="77777777" w:rsidR="00E128EB" w:rsidRDefault="001A4C00" w:rsidP="001A4C00">
      <w:pPr>
        <w:pStyle w:val="Compact"/>
        <w:numPr>
          <w:ilvl w:val="0"/>
          <w:numId w:val="222"/>
        </w:numPr>
      </w:pPr>
      <w:r>
        <w:lastRenderedPageBreak/>
        <w:t>Pada dewasa dan anak di atas 1 tahun, sekitar 90% dosis dimetabolisme di hati (antara lain oleh CYP1A2); sekitar 6% diubah menjadi kafein.</w:t>
      </w:r>
    </w:p>
    <w:p w14:paraId="60725D49" w14:textId="77777777" w:rsidR="00E128EB" w:rsidRDefault="001A4C00" w:rsidP="001A4C00">
      <w:pPr>
        <w:pStyle w:val="Compact"/>
        <w:numPr>
          <w:ilvl w:val="0"/>
          <w:numId w:val="222"/>
        </w:numPr>
      </w:pPr>
      <w:r>
        <w:t>Pada neonatus, sekitar 50% dosis dikeluarkan di urin dalam bentuk tidak berubah; setelah usia 3 bulan sekitar 10%.</w:t>
      </w:r>
    </w:p>
    <w:p w14:paraId="1E719190" w14:textId="77777777" w:rsidR="00E128EB" w:rsidRDefault="001A4C00">
      <w:pPr>
        <w:pStyle w:val="FirstParagraph"/>
      </w:pPr>
      <w:r>
        <w:rPr>
          <w:b/>
          <w:bCs/>
        </w:rPr>
        <w:t>Farmakodinamik</w:t>
      </w:r>
      <w:r>
        <w:t xml:space="preserve"> (label aminofilin injeksi)</w:t>
      </w:r>
    </w:p>
    <w:p w14:paraId="05EA0534" w14:textId="77777777" w:rsidR="00E128EB" w:rsidRDefault="001A4C00" w:rsidP="001A4C00">
      <w:pPr>
        <w:pStyle w:val="Compact"/>
        <w:numPr>
          <w:ilvl w:val="0"/>
          <w:numId w:val="223"/>
        </w:numPr>
      </w:pPr>
      <w:r>
        <w:t>Aminofilin adalah kompleks 2:1 teofilin dan etilendiamin; teofilin termasuk metilxantin.</w:t>
      </w:r>
    </w:p>
    <w:p w14:paraId="7DD63EBB" w14:textId="77777777" w:rsidR="00E128EB" w:rsidRDefault="001A4C00" w:rsidP="001A4C00">
      <w:pPr>
        <w:pStyle w:val="Compact"/>
        <w:numPr>
          <w:ilvl w:val="0"/>
          <w:numId w:val="223"/>
        </w:numPr>
      </w:pPr>
      <w:r>
        <w:t>Teofilin merelaksasi otot polos saluran napas (bronkodilatasi) dan menekan respons saluran napas terhadap rangsangan. Pada studi hewan, bronkodilatasi diduga diperantarai hambatan fosfodiesterase (PDE III dan, lebih sedikit, PDE IV).</w:t>
      </w:r>
    </w:p>
    <w:p w14:paraId="1F317788" w14:textId="77777777" w:rsidR="00E128EB" w:rsidRDefault="001A4C00">
      <w:pPr>
        <w:pStyle w:val="FirstParagraph"/>
      </w:pPr>
      <w:r>
        <w:rPr>
          <w:b/>
          <w:bCs/>
        </w:rPr>
        <w:t>Daftar pustaka</w:t>
      </w:r>
    </w:p>
    <w:p w14:paraId="47C36FF3" w14:textId="77777777" w:rsidR="00E128EB" w:rsidRDefault="001A4C00" w:rsidP="001A4C00">
      <w:pPr>
        <w:pStyle w:val="Compact"/>
        <w:numPr>
          <w:ilvl w:val="0"/>
          <w:numId w:val="224"/>
        </w:numPr>
      </w:pPr>
      <w:r>
        <w:t xml:space="preserve">Satuan Tugas Farmasi Pediatri IDAI. </w:t>
      </w:r>
      <w:r>
        <w:rPr>
          <w:i/>
          <w:iCs/>
        </w:rPr>
        <w:t>Buku Saku Dosis Obat Pediatri.</w:t>
      </w:r>
      <w:r>
        <w:t xml:space="preserve"> Jakarta: Ikatan Dokter Anak Indonesia; 2016. https://www.idai.or.id</w:t>
      </w:r>
    </w:p>
    <w:p w14:paraId="2FAAAB6C" w14:textId="77777777" w:rsidR="00E128EB" w:rsidRDefault="001A4C00" w:rsidP="001A4C00">
      <w:pPr>
        <w:pStyle w:val="Compact"/>
        <w:numPr>
          <w:ilvl w:val="0"/>
          <w:numId w:val="22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17F2886" w14:textId="77777777" w:rsidR="00E128EB" w:rsidRDefault="001A4C00" w:rsidP="001A4C00">
      <w:pPr>
        <w:pStyle w:val="Compact"/>
        <w:numPr>
          <w:ilvl w:val="0"/>
          <w:numId w:val="224"/>
        </w:numPr>
      </w:pPr>
      <w:r>
        <w:t>Aminophylline Injection, USP (Hospira), label DailyMed. https://dailymed.nlm.nih.gov/dailymed/drugInfo.cfm?setid=9a663ef3-881f-48bd-2689-3713b24545c2</w:t>
      </w:r>
    </w:p>
    <w:p w14:paraId="464271CC" w14:textId="77777777" w:rsidR="00E128EB" w:rsidRDefault="001A4C00">
      <w:r>
        <w:pict w14:anchorId="74BA88C4">
          <v:rect id="_x0000_i1056" style="width:0;height:1.5pt" o:hralign="center" o:hrstd="t" o:hr="t"/>
        </w:pict>
      </w:r>
    </w:p>
    <w:p w14:paraId="7E148622" w14:textId="77777777" w:rsidR="00E128EB" w:rsidRDefault="001A4C00">
      <w:pPr>
        <w:pStyle w:val="Heading3"/>
      </w:pPr>
      <w:bookmarkStart w:id="74" w:name="epinefrin-adrenalin"/>
      <w:bookmarkStart w:id="75" w:name="_Toc243080787"/>
      <w:bookmarkEnd w:id="72"/>
      <w:r>
        <w:t>3.31 Epinefrin (Adrenalin)</w:t>
      </w:r>
      <w:bookmarkEnd w:id="75"/>
    </w:p>
    <w:p w14:paraId="746ABD2F" w14:textId="77777777" w:rsidR="00E128EB" w:rsidRDefault="001A4C00">
      <w:pPr>
        <w:pStyle w:val="FirstParagraph"/>
      </w:pPr>
      <w:r>
        <w:rPr>
          <w:b/>
          <w:bCs/>
        </w:rPr>
        <w:t>Kalkulator berat badan</w:t>
      </w:r>
      <w:r>
        <w:t xml:space="preserve"> (IDAI hlm. 35)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16B896AF"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DE8B793" w14:textId="77777777" w:rsidR="00E128EB" w:rsidRDefault="001A4C00">
            <w:pPr>
              <w:pStyle w:val="Compact"/>
            </w:pPr>
            <w:r>
              <w:rPr>
                <w:sz w:val="19"/>
              </w:rPr>
              <w:t>Keadaan</w:t>
            </w:r>
          </w:p>
        </w:tc>
        <w:tc>
          <w:tcPr>
            <w:tcW w:w="3960" w:type="dxa"/>
            <w:shd w:val="clear" w:color="auto" w:fill="DCE6F1"/>
          </w:tcPr>
          <w:p w14:paraId="23D753DA" w14:textId="77777777" w:rsidR="00E128EB" w:rsidRDefault="001A4C00">
            <w:pPr>
              <w:pStyle w:val="Compact"/>
            </w:pPr>
            <w:r>
              <w:rPr>
                <w:sz w:val="19"/>
              </w:rPr>
              <w:t>Dosis</w:t>
            </w:r>
          </w:p>
        </w:tc>
      </w:tr>
      <w:tr w:rsidR="00E128EB" w14:paraId="19A555FD" w14:textId="77777777">
        <w:tc>
          <w:tcPr>
            <w:tcW w:w="3960" w:type="dxa"/>
          </w:tcPr>
          <w:p w14:paraId="42796BCD" w14:textId="77777777" w:rsidR="00E128EB" w:rsidRDefault="001A4C00">
            <w:pPr>
              <w:pStyle w:val="Compact"/>
            </w:pPr>
            <w:r>
              <w:rPr>
                <w:sz w:val="19"/>
              </w:rPr>
              <w:t>Henti jantung</w:t>
            </w:r>
          </w:p>
        </w:tc>
        <w:tc>
          <w:tcPr>
            <w:tcW w:w="3960" w:type="dxa"/>
          </w:tcPr>
          <w:p w14:paraId="4729621A" w14:textId="77777777" w:rsidR="00E128EB" w:rsidRDefault="001A4C00">
            <w:pPr>
              <w:pStyle w:val="Compact"/>
            </w:pPr>
            <w:r>
              <w:rPr>
                <w:sz w:val="19"/>
              </w:rPr>
              <w:t>0,1 ml/kg 1/10000, IV atau intrakardiak, via ETT 0,1 ml/kg 1/1000</w:t>
            </w:r>
          </w:p>
        </w:tc>
      </w:tr>
      <w:tr w:rsidR="00E128EB" w14:paraId="7636392D" w14:textId="77777777">
        <w:tc>
          <w:tcPr>
            <w:tcW w:w="3960" w:type="dxa"/>
          </w:tcPr>
          <w:p w14:paraId="76E09CE1" w14:textId="77777777" w:rsidR="00E128EB" w:rsidRDefault="001A4C00">
            <w:pPr>
              <w:pStyle w:val="Compact"/>
            </w:pPr>
            <w:r>
              <w:rPr>
                <w:sz w:val="19"/>
              </w:rPr>
              <w:t>Anafilaksis</w:t>
            </w:r>
          </w:p>
        </w:tc>
        <w:tc>
          <w:tcPr>
            <w:tcW w:w="3960" w:type="dxa"/>
          </w:tcPr>
          <w:p w14:paraId="21EF5901" w14:textId="77777777" w:rsidR="00E128EB" w:rsidRDefault="001A4C00">
            <w:pPr>
              <w:pStyle w:val="Compact"/>
            </w:pPr>
            <w:r>
              <w:rPr>
                <w:sz w:val="19"/>
              </w:rPr>
              <w:t>0,05–0,1 ml/kg larutan 1/10000, IV ATAU IM ke paha 0,01 mg/kg hingga 0,1 mg/kg, ulangi bila perlu dengan jarak 20 menit, maks 3x</w:t>
            </w:r>
          </w:p>
        </w:tc>
      </w:tr>
      <w:tr w:rsidR="00E128EB" w14:paraId="702C59C7" w14:textId="77777777">
        <w:tc>
          <w:tcPr>
            <w:tcW w:w="3960" w:type="dxa"/>
          </w:tcPr>
          <w:p w14:paraId="193C6DEF" w14:textId="77777777" w:rsidR="00E128EB" w:rsidRDefault="001A4C00">
            <w:pPr>
              <w:pStyle w:val="Compact"/>
            </w:pPr>
            <w:r>
              <w:rPr>
                <w:sz w:val="19"/>
              </w:rPr>
              <w:t>Infus IV</w:t>
            </w:r>
          </w:p>
        </w:tc>
        <w:tc>
          <w:tcPr>
            <w:tcW w:w="3960" w:type="dxa"/>
          </w:tcPr>
          <w:p w14:paraId="3E522398" w14:textId="77777777" w:rsidR="00E128EB" w:rsidRDefault="001A4C00">
            <w:pPr>
              <w:pStyle w:val="Compact"/>
            </w:pPr>
            <w:r>
              <w:rPr>
                <w:sz w:val="19"/>
              </w:rPr>
              <w:t>0,15 mg/kg dalam 50 ml, kecepatan 1–10 ml/jam (0,05–0,5 mcg/kg/mnt)</w:t>
            </w:r>
          </w:p>
        </w:tc>
      </w:tr>
      <w:tr w:rsidR="00E128EB" w14:paraId="4011C081" w14:textId="77777777">
        <w:tc>
          <w:tcPr>
            <w:tcW w:w="3960" w:type="dxa"/>
          </w:tcPr>
          <w:p w14:paraId="707D2625" w14:textId="77777777" w:rsidR="00E128EB" w:rsidRDefault="001A4C00">
            <w:pPr>
              <w:pStyle w:val="Compact"/>
            </w:pPr>
            <w:r>
              <w:rPr>
                <w:sz w:val="19"/>
              </w:rPr>
              <w:t>Anafilaksis</w:t>
            </w:r>
          </w:p>
        </w:tc>
        <w:tc>
          <w:tcPr>
            <w:tcW w:w="3960" w:type="dxa"/>
          </w:tcPr>
          <w:p w14:paraId="0C2D4737" w14:textId="77777777" w:rsidR="00E128EB" w:rsidRDefault="001A4C00">
            <w:pPr>
              <w:pStyle w:val="Compact"/>
            </w:pPr>
            <w:r>
              <w:rPr>
                <w:sz w:val="19"/>
              </w:rPr>
              <w:t>0,01 ml/kg (maks 0,3 ml/dosis) larutan 1/1000, IM antero lateral paha, dapat diulang 2–3 kali dengan jarak 5–15 menit</w:t>
            </w:r>
          </w:p>
        </w:tc>
      </w:tr>
    </w:tbl>
    <w:p w14:paraId="0412DF32" w14:textId="77777777" w:rsidR="00E128EB" w:rsidRDefault="001A4C00">
      <w:pPr>
        <w:pStyle w:val="BodyText"/>
      </w:pPr>
      <w:r>
        <w:rPr>
          <w:b/>
          <w:bCs/>
        </w:rPr>
        <w:t>Sediaan</w:t>
      </w:r>
      <w:r>
        <w:t xml:space="preserve"> (FORNAS 2025 hlm. 17, 163, 195)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01"/>
      </w:tblGrid>
      <w:tr w:rsidR="00E128EB" w14:paraId="74493CD5"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3093BD5" w14:textId="77777777" w:rsidR="00E128EB" w:rsidRDefault="001A4C00">
            <w:pPr>
              <w:pStyle w:val="Compact"/>
            </w:pPr>
            <w:r>
              <w:rPr>
                <w:sz w:val="19"/>
              </w:rPr>
              <w:t>Sediaan</w:t>
            </w:r>
          </w:p>
        </w:tc>
      </w:tr>
      <w:tr w:rsidR="00E128EB" w14:paraId="46457658" w14:textId="77777777">
        <w:tc>
          <w:tcPr>
            <w:tcW w:w="0" w:type="auto"/>
          </w:tcPr>
          <w:p w14:paraId="38AFAB25" w14:textId="77777777" w:rsidR="00E128EB" w:rsidRDefault="001A4C00">
            <w:pPr>
              <w:pStyle w:val="Compact"/>
            </w:pPr>
            <w:r>
              <w:rPr>
                <w:sz w:val="19"/>
              </w:rPr>
              <w:t>Injeksi 1 mg/mL</w:t>
            </w:r>
          </w:p>
        </w:tc>
      </w:tr>
    </w:tbl>
    <w:p w14:paraId="71D9E7E1" w14:textId="77777777" w:rsidR="00E128EB" w:rsidRDefault="001A4C00">
      <w:pPr>
        <w:pStyle w:val="BodyText"/>
      </w:pPr>
      <w:r>
        <w:rPr>
          <w:b/>
          <w:bCs/>
        </w:rPr>
        <w:lastRenderedPageBreak/>
        <w:t>Aturan penggunaan</w:t>
      </w:r>
    </w:p>
    <w:p w14:paraId="4FA1A1BE" w14:textId="77777777" w:rsidR="00E128EB" w:rsidRDefault="001A4C00" w:rsidP="001A4C00">
      <w:pPr>
        <w:pStyle w:val="Compact"/>
        <w:numPr>
          <w:ilvl w:val="0"/>
          <w:numId w:val="225"/>
        </w:numPr>
      </w:pPr>
      <w:r>
        <w:t>Sesuai tabel IDAI.</w:t>
      </w:r>
    </w:p>
    <w:p w14:paraId="06C6CB5F" w14:textId="77777777" w:rsidR="00E128EB" w:rsidRDefault="001A4C00" w:rsidP="001A4C00">
      <w:pPr>
        <w:pStyle w:val="Compact"/>
        <w:numPr>
          <w:ilvl w:val="0"/>
          <w:numId w:val="225"/>
        </w:numPr>
      </w:pPr>
      <w:r>
        <w:t>Untuk anafilaksis, suntikan di sisi anterolateral paha (otot vastus lateralis); hindari otot kecil seperti deltoid, bokong, jari, tangan, atau kaki; jangan mengulang suntikan di tempat yang sama (label Adrenalin).</w:t>
      </w:r>
    </w:p>
    <w:p w14:paraId="1374AAB8" w14:textId="77777777" w:rsidR="00E128EB" w:rsidRDefault="001A4C00">
      <w:pPr>
        <w:pStyle w:val="FirstParagraph"/>
      </w:pPr>
      <w:r>
        <w:rPr>
          <w:b/>
          <w:bCs/>
        </w:rPr>
        <w:t>Manfaat obat</w:t>
      </w:r>
      <w:r>
        <w:t xml:space="preserve"> (label Adrenalin)</w:t>
      </w:r>
    </w:p>
    <w:p w14:paraId="7DC618F3" w14:textId="77777777" w:rsidR="00E128EB" w:rsidRDefault="001A4C00" w:rsidP="001A4C00">
      <w:pPr>
        <w:pStyle w:val="Compact"/>
        <w:numPr>
          <w:ilvl w:val="0"/>
          <w:numId w:val="226"/>
        </w:numPr>
      </w:pPr>
      <w:r>
        <w:t>Penanganan darurat reaksi alergi (tipe I), termasuk anafilaksis akibat sengatan atau gigitan serangga, makanan, obat, serum, bahan uji diagnostik, dan alergen lain, serta anafilaksis idiopatik atau akibat latihan fisik.</w:t>
      </w:r>
    </w:p>
    <w:p w14:paraId="33B826C0" w14:textId="77777777" w:rsidR="00E128EB" w:rsidRDefault="001A4C00" w:rsidP="001A4C00">
      <w:pPr>
        <w:pStyle w:val="Compact"/>
        <w:numPr>
          <w:ilvl w:val="0"/>
          <w:numId w:val="226"/>
        </w:numPr>
      </w:pPr>
      <w:r>
        <w:t>Meningkatkan tekanan arteri rata-rata pada dewasa dengan hipotensi akibat syok septik.</w:t>
      </w:r>
    </w:p>
    <w:p w14:paraId="3AB372FC" w14:textId="77777777" w:rsidR="00E128EB" w:rsidRDefault="001A4C00">
      <w:pPr>
        <w:pStyle w:val="FirstParagraph"/>
      </w:pPr>
      <w:r>
        <w:rPr>
          <w:b/>
          <w:bCs/>
        </w:rPr>
        <w:t>Efek samping</w:t>
      </w:r>
      <w:r>
        <w:t xml:space="preserve"> (label Adrenalin)</w:t>
      </w:r>
    </w:p>
    <w:p w14:paraId="114F0238" w14:textId="77777777" w:rsidR="00E128EB" w:rsidRDefault="001A4C00" w:rsidP="001A4C00">
      <w:pPr>
        <w:pStyle w:val="Compact"/>
        <w:numPr>
          <w:ilvl w:val="0"/>
          <w:numId w:val="227"/>
        </w:numPr>
      </w:pPr>
      <w:r>
        <w:t>Umum pada pemberian sistemik: cemas, gelisah, tremor, lemah, pusing, berkeringat, berdebar, pucat, mual dan muntah, sakit kepala, gangguan napas; lebih mungkin pada penyakit jantung, hipertensi, atau hipertiroidisme.</w:t>
      </w:r>
    </w:p>
    <w:p w14:paraId="1F14DB90" w14:textId="77777777" w:rsidR="00E128EB" w:rsidRDefault="001A4C00" w:rsidP="001A4C00">
      <w:pPr>
        <w:pStyle w:val="Compact"/>
        <w:numPr>
          <w:ilvl w:val="0"/>
          <w:numId w:val="227"/>
        </w:numPr>
      </w:pPr>
      <w:r>
        <w:t>Kardiovaskular: angina, aritmia, hipertensi, takikardia, vasokonstriksi, ektopi ventrikel, kardiomiopati stres.</w:t>
      </w:r>
    </w:p>
    <w:p w14:paraId="7E37E625" w14:textId="77777777" w:rsidR="00E128EB" w:rsidRDefault="001A4C00">
      <w:pPr>
        <w:pStyle w:val="FirstParagraph"/>
      </w:pPr>
      <w:r>
        <w:rPr>
          <w:b/>
          <w:bCs/>
        </w:rPr>
        <w:t>Peringatan</w:t>
      </w:r>
      <w:r>
        <w:t xml:space="preserve"> (label Adrenalin)</w:t>
      </w:r>
    </w:p>
    <w:p w14:paraId="41851A8B" w14:textId="77777777" w:rsidR="00E128EB" w:rsidRDefault="001A4C00" w:rsidP="001A4C00">
      <w:pPr>
        <w:pStyle w:val="Compact"/>
        <w:numPr>
          <w:ilvl w:val="0"/>
          <w:numId w:val="228"/>
        </w:numPr>
      </w:pPr>
      <w:r>
        <w:t>Kontraindikasi: tidak ada.</w:t>
      </w:r>
    </w:p>
    <w:p w14:paraId="2A581F23" w14:textId="77777777" w:rsidR="00E128EB" w:rsidRDefault="001A4C00" w:rsidP="001A4C00">
      <w:pPr>
        <w:pStyle w:val="Compact"/>
        <w:numPr>
          <w:ilvl w:val="0"/>
          <w:numId w:val="228"/>
        </w:numPr>
      </w:pPr>
      <w:r>
        <w:t xml:space="preserve">Suntikan tidak sengaja ke jari, tangan, atau kaki dapat menghilangkan aliran darah dan menyebabkan nekrosis jaringan; suntikan ke bokong dikaitkan dengan infeksi </w:t>
      </w:r>
      <w:r>
        <w:rPr>
          <w:i/>
          <w:iCs/>
        </w:rPr>
        <w:t>Clostridium</w:t>
      </w:r>
      <w:r>
        <w:t xml:space="preserve"> (gangren gas).</w:t>
      </w:r>
    </w:p>
    <w:p w14:paraId="11AF56FD" w14:textId="77777777" w:rsidR="00E128EB" w:rsidRDefault="001A4C00" w:rsidP="001A4C00">
      <w:pPr>
        <w:pStyle w:val="Compact"/>
        <w:numPr>
          <w:ilvl w:val="0"/>
          <w:numId w:val="228"/>
        </w:numPr>
      </w:pPr>
      <w:r>
        <w:t>Infeksi kulit dan jaringan lunak serius di tempat suntikan pernah dilaporkan.</w:t>
      </w:r>
    </w:p>
    <w:p w14:paraId="0EA8D026" w14:textId="77777777" w:rsidR="00E128EB" w:rsidRDefault="001A4C00">
      <w:pPr>
        <w:pStyle w:val="FirstParagraph"/>
      </w:pPr>
      <w:r>
        <w:rPr>
          <w:b/>
          <w:bCs/>
        </w:rPr>
        <w:t>Farmakokinetik</w:t>
      </w:r>
      <w:r>
        <w:t xml:space="preserve"> (label Adrenalin)</w:t>
      </w:r>
    </w:p>
    <w:p w14:paraId="7D460A08" w14:textId="77777777" w:rsidR="00E128EB" w:rsidRDefault="001A4C00" w:rsidP="001A4C00">
      <w:pPr>
        <w:pStyle w:val="Compact"/>
        <w:numPr>
          <w:ilvl w:val="0"/>
          <w:numId w:val="229"/>
        </w:numPr>
      </w:pPr>
      <w:r>
        <w:t>Setelah injeksi IV, cepat dibersihkan dari plasma dengan waktu paruh efektif &lt;5 menit; keadaan tunak infus kontinu tercapai dalam 10–15 menit.</w:t>
      </w:r>
    </w:p>
    <w:p w14:paraId="02FBD902" w14:textId="77777777" w:rsidR="00E128EB" w:rsidRDefault="001A4C00" w:rsidP="001A4C00">
      <w:pPr>
        <w:pStyle w:val="Compact"/>
        <w:numPr>
          <w:ilvl w:val="0"/>
          <w:numId w:val="229"/>
        </w:numPr>
      </w:pPr>
      <w:r>
        <w:t>Dimetabolisme luas oleh monoamin oksidase dan katekol-O-metiltransferase menjadi asam vanililmandelat yang tidak aktif; hanya sedikit yang dikeluarkan dalam bentuk tidak berubah.</w:t>
      </w:r>
    </w:p>
    <w:p w14:paraId="12C0DE32" w14:textId="77777777" w:rsidR="00E128EB" w:rsidRDefault="001A4C00">
      <w:pPr>
        <w:pStyle w:val="FirstParagraph"/>
      </w:pPr>
      <w:r>
        <w:rPr>
          <w:b/>
          <w:bCs/>
        </w:rPr>
        <w:t>Farmakodinamik</w:t>
      </w:r>
      <w:r>
        <w:t xml:space="preserve"> (label Adrenalin)</w:t>
      </w:r>
    </w:p>
    <w:p w14:paraId="0C18EE0D" w14:textId="77777777" w:rsidR="00E128EB" w:rsidRDefault="001A4C00" w:rsidP="001A4C00">
      <w:pPr>
        <w:pStyle w:val="Compact"/>
        <w:numPr>
          <w:ilvl w:val="0"/>
          <w:numId w:val="230"/>
        </w:numPr>
      </w:pPr>
      <w:r>
        <w:t>Bekerja pada reseptor alfa dan beta adrenergik; kenaikan tekanan darah melalui stimulasi miokard langsung (inotropik positif), peningkatan denyut jantung (kronotropik positif), dan vasokonstriksi perifer.</w:t>
      </w:r>
    </w:p>
    <w:p w14:paraId="33711096" w14:textId="77777777" w:rsidR="00E128EB" w:rsidRDefault="001A4C00" w:rsidP="001A4C00">
      <w:pPr>
        <w:pStyle w:val="Compact"/>
        <w:numPr>
          <w:ilvl w:val="0"/>
          <w:numId w:val="230"/>
        </w:numPr>
      </w:pPr>
      <w:r>
        <w:lastRenderedPageBreak/>
        <w:t>Pada anafilaksis: efek alfa mengurangi vasodilatasi dan peningkatan permeabilitas pembuluh darah; efek beta merelaksasi otot polos bronkus sehingga meredakan bronkospasme, mengi, dan sesak.</w:t>
      </w:r>
    </w:p>
    <w:p w14:paraId="1396163F" w14:textId="77777777" w:rsidR="00E128EB" w:rsidRDefault="001A4C00" w:rsidP="001A4C00">
      <w:pPr>
        <w:pStyle w:val="Compact"/>
        <w:numPr>
          <w:ilvl w:val="0"/>
          <w:numId w:val="230"/>
        </w:numPr>
      </w:pPr>
      <w:r>
        <w:t>Meningkatkan glikogenolisis, mengurangi ambilan glukosa jaringan, dan menghambat pelepasan insulin, sehingga terjadi hiperglikemia dan peningkatan asam laktat darah.</w:t>
      </w:r>
    </w:p>
    <w:p w14:paraId="7FE03ADC" w14:textId="77777777" w:rsidR="00E128EB" w:rsidRDefault="001A4C00">
      <w:pPr>
        <w:pStyle w:val="FirstParagraph"/>
      </w:pPr>
      <w:r>
        <w:rPr>
          <w:b/>
          <w:bCs/>
        </w:rPr>
        <w:t>Daftar pustaka</w:t>
      </w:r>
    </w:p>
    <w:p w14:paraId="583F112B" w14:textId="77777777" w:rsidR="00E128EB" w:rsidRDefault="001A4C00" w:rsidP="001A4C00">
      <w:pPr>
        <w:pStyle w:val="Compact"/>
        <w:numPr>
          <w:ilvl w:val="0"/>
          <w:numId w:val="231"/>
        </w:numPr>
      </w:pPr>
      <w:r>
        <w:t xml:space="preserve">Satuan Tugas Farmasi Pediatri IDAI. </w:t>
      </w:r>
      <w:r>
        <w:rPr>
          <w:i/>
          <w:iCs/>
        </w:rPr>
        <w:t>Buku Saku Dosis Obat Pediatri.</w:t>
      </w:r>
      <w:r>
        <w:t xml:space="preserve"> Jakarta: Ikatan Dokter Anak Indonesia; 2016. https://www.idai.or.id</w:t>
      </w:r>
    </w:p>
    <w:p w14:paraId="06827338" w14:textId="77777777" w:rsidR="00E128EB" w:rsidRDefault="001A4C00" w:rsidP="001A4C00">
      <w:pPr>
        <w:pStyle w:val="Compact"/>
        <w:numPr>
          <w:ilvl w:val="0"/>
          <w:numId w:val="23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58AE197" w14:textId="77777777" w:rsidR="00E128EB" w:rsidRDefault="001A4C00" w:rsidP="001A4C00">
      <w:pPr>
        <w:pStyle w:val="Compact"/>
        <w:numPr>
          <w:ilvl w:val="0"/>
          <w:numId w:val="231"/>
        </w:numPr>
      </w:pPr>
      <w:r>
        <w:t>ADRENALIN (epinephrine injection) (Par Health), label DailyMed. https://dailymed.nlm.nih.gov/dailymed/drugInfo.cfm?setid=3b7a4364-668d-4eb2-a20c-04adc35aabe4</w:t>
      </w:r>
    </w:p>
    <w:p w14:paraId="4BFD4B2D" w14:textId="77777777" w:rsidR="00E128EB" w:rsidRDefault="001A4C00">
      <w:r>
        <w:pict w14:anchorId="331DC203">
          <v:rect id="_x0000_i1057" style="width:0;height:1.5pt" o:hralign="center" o:hrstd="t" o:hr="t"/>
        </w:pict>
      </w:r>
    </w:p>
    <w:p w14:paraId="4F39D7B6" w14:textId="77777777" w:rsidR="00E128EB" w:rsidRDefault="001A4C00">
      <w:pPr>
        <w:pStyle w:val="Heading3"/>
      </w:pPr>
      <w:bookmarkStart w:id="76" w:name="asam-traneksamat"/>
      <w:bookmarkStart w:id="77" w:name="_Toc243080788"/>
      <w:bookmarkEnd w:id="74"/>
      <w:r>
        <w:t>3.32 Asam traneksamat</w:t>
      </w:r>
      <w:bookmarkEnd w:id="77"/>
    </w:p>
    <w:p w14:paraId="79153D33" w14:textId="77777777" w:rsidR="00E128EB" w:rsidRDefault="001A4C00">
      <w:pPr>
        <w:pStyle w:val="FirstParagraph"/>
      </w:pPr>
      <w:r>
        <w:rPr>
          <w:b/>
          <w:bCs/>
        </w:rPr>
        <w:t>Kalkulator berat badan</w:t>
      </w:r>
      <w:r>
        <w:t xml:space="preserve"> (IDAI hlm. 36)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3086"/>
      </w:tblGrid>
      <w:tr w:rsidR="00E128EB" w14:paraId="40873078"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ED9D6CC" w14:textId="77777777" w:rsidR="00E128EB" w:rsidRDefault="001A4C00">
            <w:pPr>
              <w:pStyle w:val="Compact"/>
            </w:pPr>
            <w:r>
              <w:rPr>
                <w:sz w:val="19"/>
              </w:rPr>
              <w:t>Rute</w:t>
            </w:r>
          </w:p>
        </w:tc>
        <w:tc>
          <w:tcPr>
            <w:tcW w:w="0" w:type="auto"/>
            <w:shd w:val="clear" w:color="auto" w:fill="DCE6F1"/>
          </w:tcPr>
          <w:p w14:paraId="461220F5" w14:textId="77777777" w:rsidR="00E128EB" w:rsidRDefault="001A4C00">
            <w:pPr>
              <w:pStyle w:val="Compact"/>
            </w:pPr>
            <w:r>
              <w:rPr>
                <w:sz w:val="19"/>
              </w:rPr>
              <w:t>Dosis</w:t>
            </w:r>
          </w:p>
        </w:tc>
      </w:tr>
      <w:tr w:rsidR="00E128EB" w14:paraId="08845ECF" w14:textId="77777777">
        <w:tc>
          <w:tcPr>
            <w:tcW w:w="0" w:type="auto"/>
          </w:tcPr>
          <w:p w14:paraId="1D5B40CA" w14:textId="77777777" w:rsidR="00E128EB" w:rsidRDefault="001A4C00">
            <w:pPr>
              <w:pStyle w:val="Compact"/>
            </w:pPr>
            <w:r>
              <w:rPr>
                <w:sz w:val="19"/>
              </w:rPr>
              <w:t>Oral</w:t>
            </w:r>
          </w:p>
        </w:tc>
        <w:tc>
          <w:tcPr>
            <w:tcW w:w="0" w:type="auto"/>
          </w:tcPr>
          <w:p w14:paraId="50D14D03" w14:textId="77777777" w:rsidR="00E128EB" w:rsidRDefault="001A4C00">
            <w:pPr>
              <w:pStyle w:val="Compact"/>
            </w:pPr>
            <w:r>
              <w:rPr>
                <w:sz w:val="19"/>
              </w:rPr>
              <w:t>15–25 mg/kg, 8 jam, selama &lt;5 hari</w:t>
            </w:r>
          </w:p>
        </w:tc>
      </w:tr>
      <w:tr w:rsidR="00E128EB" w14:paraId="69868C91" w14:textId="77777777">
        <w:tc>
          <w:tcPr>
            <w:tcW w:w="0" w:type="auto"/>
          </w:tcPr>
          <w:p w14:paraId="5935E232" w14:textId="77777777" w:rsidR="00E128EB" w:rsidRDefault="001A4C00">
            <w:pPr>
              <w:pStyle w:val="Compact"/>
            </w:pPr>
            <w:r>
              <w:rPr>
                <w:sz w:val="19"/>
              </w:rPr>
              <w:t>IV</w:t>
            </w:r>
          </w:p>
        </w:tc>
        <w:tc>
          <w:tcPr>
            <w:tcW w:w="0" w:type="auto"/>
          </w:tcPr>
          <w:p w14:paraId="03337E72" w14:textId="77777777" w:rsidR="00E128EB" w:rsidRDefault="001A4C00">
            <w:pPr>
              <w:pStyle w:val="Compact"/>
            </w:pPr>
            <w:r>
              <w:rPr>
                <w:sz w:val="19"/>
              </w:rPr>
              <w:t>10–15 mg/kg, 8 jam</w:t>
            </w:r>
          </w:p>
        </w:tc>
      </w:tr>
    </w:tbl>
    <w:p w14:paraId="69CB7682" w14:textId="77777777" w:rsidR="00E128EB" w:rsidRDefault="001A4C00">
      <w:pPr>
        <w:pStyle w:val="BodyText"/>
      </w:pPr>
      <w:r>
        <w:rPr>
          <w:b/>
          <w:bCs/>
        </w:rPr>
        <w:t>Sediaan</w:t>
      </w:r>
      <w:r>
        <w:t xml:space="preserve"> (FORNAS 2025 hlm. 113)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66"/>
        <w:gridCol w:w="3808"/>
      </w:tblGrid>
      <w:tr w:rsidR="00E128EB" w14:paraId="0A239AD6"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D8E5648" w14:textId="77777777" w:rsidR="00E128EB" w:rsidRDefault="001A4C00">
            <w:pPr>
              <w:pStyle w:val="Compact"/>
            </w:pPr>
            <w:r>
              <w:rPr>
                <w:sz w:val="19"/>
              </w:rPr>
              <w:t>Sediaan</w:t>
            </w:r>
          </w:p>
        </w:tc>
        <w:tc>
          <w:tcPr>
            <w:tcW w:w="0" w:type="auto"/>
            <w:shd w:val="clear" w:color="auto" w:fill="DCE6F1"/>
          </w:tcPr>
          <w:p w14:paraId="1890E811" w14:textId="77777777" w:rsidR="00E128EB" w:rsidRDefault="001A4C00">
            <w:pPr>
              <w:pStyle w:val="Compact"/>
            </w:pPr>
            <w:r>
              <w:rPr>
                <w:sz w:val="19"/>
              </w:rPr>
              <w:t>Peresepan maksimal</w:t>
            </w:r>
          </w:p>
        </w:tc>
      </w:tr>
      <w:tr w:rsidR="00E128EB" w14:paraId="39CE8DC5" w14:textId="77777777">
        <w:tc>
          <w:tcPr>
            <w:tcW w:w="0" w:type="auto"/>
          </w:tcPr>
          <w:p w14:paraId="12F7C23C" w14:textId="77777777" w:rsidR="00E128EB" w:rsidRDefault="001A4C00">
            <w:pPr>
              <w:pStyle w:val="Compact"/>
            </w:pPr>
            <w:r>
              <w:rPr>
                <w:sz w:val="19"/>
              </w:rPr>
              <w:t>Kapsul 250 mg</w:t>
            </w:r>
          </w:p>
        </w:tc>
        <w:tc>
          <w:tcPr>
            <w:tcW w:w="0" w:type="auto"/>
          </w:tcPr>
          <w:p w14:paraId="45E33E01" w14:textId="77777777" w:rsidR="00E128EB" w:rsidRDefault="001A4C00">
            <w:pPr>
              <w:pStyle w:val="Compact"/>
            </w:pPr>
            <w:r>
              <w:rPr>
                <w:sz w:val="19"/>
              </w:rPr>
              <w:t>–</w:t>
            </w:r>
          </w:p>
        </w:tc>
      </w:tr>
      <w:tr w:rsidR="00E128EB" w14:paraId="2A061F19" w14:textId="77777777">
        <w:tc>
          <w:tcPr>
            <w:tcW w:w="0" w:type="auto"/>
          </w:tcPr>
          <w:p w14:paraId="44219D80" w14:textId="77777777" w:rsidR="00E128EB" w:rsidRDefault="001A4C00">
            <w:pPr>
              <w:pStyle w:val="Compact"/>
            </w:pPr>
            <w:r>
              <w:rPr>
                <w:sz w:val="19"/>
              </w:rPr>
              <w:t>Tablet salut selaput 500 mg</w:t>
            </w:r>
          </w:p>
        </w:tc>
        <w:tc>
          <w:tcPr>
            <w:tcW w:w="0" w:type="auto"/>
          </w:tcPr>
          <w:p w14:paraId="58A416A8" w14:textId="77777777" w:rsidR="00E128EB" w:rsidRDefault="001A4C00">
            <w:pPr>
              <w:pStyle w:val="Compact"/>
            </w:pPr>
            <w:r>
              <w:rPr>
                <w:sz w:val="19"/>
              </w:rPr>
              <w:t>–</w:t>
            </w:r>
          </w:p>
        </w:tc>
      </w:tr>
      <w:tr w:rsidR="00E128EB" w14:paraId="563C32EC" w14:textId="77777777">
        <w:tc>
          <w:tcPr>
            <w:tcW w:w="0" w:type="auto"/>
          </w:tcPr>
          <w:p w14:paraId="47E3C36B" w14:textId="77777777" w:rsidR="00E128EB" w:rsidRDefault="001A4C00">
            <w:pPr>
              <w:pStyle w:val="Compact"/>
            </w:pPr>
            <w:r>
              <w:rPr>
                <w:sz w:val="19"/>
              </w:rPr>
              <w:t>Injeksi 50 mg/mL</w:t>
            </w:r>
          </w:p>
        </w:tc>
        <w:tc>
          <w:tcPr>
            <w:tcW w:w="0" w:type="auto"/>
          </w:tcPr>
          <w:p w14:paraId="07CCC8B3" w14:textId="77777777" w:rsidR="00E128EB" w:rsidRDefault="001A4C00">
            <w:pPr>
              <w:pStyle w:val="Compact"/>
            </w:pPr>
            <w:r>
              <w:rPr>
                <w:sz w:val="19"/>
              </w:rPr>
              <w:t>Untuk FPKTP (PP): 4 ampul/hari, maks 3 hari</w:t>
            </w:r>
          </w:p>
        </w:tc>
      </w:tr>
      <w:tr w:rsidR="00E128EB" w14:paraId="2C986816" w14:textId="77777777">
        <w:tc>
          <w:tcPr>
            <w:tcW w:w="0" w:type="auto"/>
          </w:tcPr>
          <w:p w14:paraId="5E7A74E7" w14:textId="77777777" w:rsidR="00E128EB" w:rsidRDefault="001A4C00">
            <w:pPr>
              <w:pStyle w:val="Compact"/>
            </w:pPr>
            <w:r>
              <w:rPr>
                <w:sz w:val="19"/>
              </w:rPr>
              <w:t>Injeksi 100 mg/mL</w:t>
            </w:r>
          </w:p>
        </w:tc>
        <w:tc>
          <w:tcPr>
            <w:tcW w:w="0" w:type="auto"/>
          </w:tcPr>
          <w:p w14:paraId="1AE3B4B6" w14:textId="77777777" w:rsidR="00E128EB" w:rsidRDefault="001A4C00">
            <w:pPr>
              <w:pStyle w:val="Compact"/>
            </w:pPr>
            <w:r>
              <w:rPr>
                <w:sz w:val="19"/>
              </w:rPr>
              <w:t>–</w:t>
            </w:r>
          </w:p>
        </w:tc>
      </w:tr>
    </w:tbl>
    <w:p w14:paraId="6DDDCFC8" w14:textId="77777777" w:rsidR="00E128EB" w:rsidRDefault="001A4C00">
      <w:pPr>
        <w:pStyle w:val="BodyText"/>
      </w:pPr>
      <w:r>
        <w:t>Restriksi FORNAS: untuk perdarahan masif atau berpotensi perdarahan &gt;600 cc.</w:t>
      </w:r>
    </w:p>
    <w:p w14:paraId="717929E8" w14:textId="77777777" w:rsidR="00E128EB" w:rsidRDefault="001A4C00">
      <w:pPr>
        <w:pStyle w:val="BodyText"/>
      </w:pPr>
      <w:r>
        <w:rPr>
          <w:b/>
          <w:bCs/>
        </w:rPr>
        <w:t>Aturan penggunaan</w:t>
      </w:r>
    </w:p>
    <w:p w14:paraId="5049AC08" w14:textId="77777777" w:rsidR="00E128EB" w:rsidRDefault="001A4C00" w:rsidP="001A4C00">
      <w:pPr>
        <w:pStyle w:val="Compact"/>
        <w:numPr>
          <w:ilvl w:val="0"/>
          <w:numId w:val="232"/>
        </w:numPr>
      </w:pPr>
      <w:r>
        <w:t>Tiap 8 jam; oral selama &lt;5 hari (IDAI).</w:t>
      </w:r>
    </w:p>
    <w:p w14:paraId="35598766" w14:textId="77777777" w:rsidR="00E128EB" w:rsidRDefault="001A4C00" w:rsidP="001A4C00">
      <w:pPr>
        <w:pStyle w:val="Compact"/>
        <w:numPr>
          <w:ilvl w:val="0"/>
          <w:numId w:val="232"/>
        </w:numPr>
      </w:pPr>
      <w:r>
        <w:t>Hanya untuk penggunaan intravena; reaksi serius termasuk kejang dan aritmia jantung, sebagian fatal, terjadi bila tidak sengaja diberikan lewat jalur neuraksial (label Cyklokapron).</w:t>
      </w:r>
    </w:p>
    <w:p w14:paraId="46AC1B63" w14:textId="77777777" w:rsidR="00E128EB" w:rsidRDefault="001A4C00">
      <w:pPr>
        <w:pStyle w:val="FirstParagraph"/>
      </w:pPr>
      <w:r>
        <w:rPr>
          <w:b/>
          <w:bCs/>
        </w:rPr>
        <w:t>Manfaat obat</w:t>
      </w:r>
      <w:r>
        <w:t xml:space="preserve"> (label Cyklokapron)</w:t>
      </w:r>
    </w:p>
    <w:p w14:paraId="53A37BCE" w14:textId="77777777" w:rsidR="00E128EB" w:rsidRDefault="001A4C00" w:rsidP="001A4C00">
      <w:pPr>
        <w:pStyle w:val="Compact"/>
        <w:numPr>
          <w:ilvl w:val="0"/>
          <w:numId w:val="233"/>
        </w:numPr>
      </w:pPr>
      <w:r>
        <w:lastRenderedPageBreak/>
        <w:t>Pasien hemofilia, penggunaan jangka pendek (2–8 hari) untuk mengurangi atau mencegah perdarahan dan mengurangi kebutuhan terapi pengganti selama dan setelah cabut gigi.</w:t>
      </w:r>
    </w:p>
    <w:p w14:paraId="41D17BAE" w14:textId="77777777" w:rsidR="00E128EB" w:rsidRDefault="001A4C00">
      <w:pPr>
        <w:pStyle w:val="FirstParagraph"/>
      </w:pPr>
      <w:r>
        <w:rPr>
          <w:b/>
          <w:bCs/>
        </w:rPr>
        <w:t>Efek samping</w:t>
      </w:r>
      <w:r>
        <w:t xml:space="preserve"> (label Cyklokapron)</w:t>
      </w:r>
    </w:p>
    <w:p w14:paraId="1C82A6FE" w14:textId="77777777" w:rsidR="00E128EB" w:rsidRDefault="001A4C00" w:rsidP="001A4C00">
      <w:pPr>
        <w:pStyle w:val="Compact"/>
        <w:numPr>
          <w:ilvl w:val="0"/>
          <w:numId w:val="234"/>
        </w:numPr>
      </w:pPr>
      <w:r>
        <w:t>Gangguan saluran cerna (mual, muntah, diare) yang dapat membaik dengan penurunan dosis.</w:t>
      </w:r>
    </w:p>
    <w:p w14:paraId="5B4D1D83" w14:textId="77777777" w:rsidR="00E128EB" w:rsidRDefault="001A4C00" w:rsidP="001A4C00">
      <w:pPr>
        <w:pStyle w:val="Compact"/>
        <w:numPr>
          <w:ilvl w:val="0"/>
          <w:numId w:val="234"/>
        </w:numPr>
      </w:pPr>
      <w:r>
        <w:t>Dermatitis alergi dan pusing (</w:t>
      </w:r>
      <w:r>
        <w:rPr>
          <w:i/>
          <w:iCs/>
        </w:rPr>
        <w:t>giddiness</w:t>
      </w:r>
      <w:r>
        <w:t>).</w:t>
      </w:r>
    </w:p>
    <w:p w14:paraId="3872101E" w14:textId="77777777" w:rsidR="00E128EB" w:rsidRDefault="001A4C00" w:rsidP="001A4C00">
      <w:pPr>
        <w:pStyle w:val="Compact"/>
        <w:numPr>
          <w:ilvl w:val="0"/>
          <w:numId w:val="234"/>
        </w:numPr>
      </w:pPr>
      <w:r>
        <w:t>Hipotensi bila injeksi IV terlalu cepat.</w:t>
      </w:r>
    </w:p>
    <w:p w14:paraId="0AE12D76" w14:textId="77777777" w:rsidR="00E128EB" w:rsidRDefault="001A4C00" w:rsidP="001A4C00">
      <w:pPr>
        <w:pStyle w:val="Compact"/>
        <w:numPr>
          <w:ilvl w:val="0"/>
          <w:numId w:val="234"/>
        </w:numPr>
      </w:pPr>
      <w:r>
        <w:t>Kejadian tromboemboli (trombosis vena dalam, emboli paru, trombosis serebral, nekrosis korteks ginjal akut, oklusi arteri dan vena retina sentral).</w:t>
      </w:r>
    </w:p>
    <w:p w14:paraId="7B99C42E" w14:textId="77777777" w:rsidR="00E128EB" w:rsidRDefault="001A4C00">
      <w:pPr>
        <w:pStyle w:val="FirstParagraph"/>
      </w:pPr>
      <w:r>
        <w:rPr>
          <w:b/>
          <w:bCs/>
        </w:rPr>
        <w:t>Peringatan</w:t>
      </w:r>
      <w:r>
        <w:t xml:space="preserve"> (label Cyklokapron)</w:t>
      </w:r>
    </w:p>
    <w:p w14:paraId="55082161" w14:textId="77777777" w:rsidR="00E128EB" w:rsidRDefault="001A4C00" w:rsidP="001A4C00">
      <w:pPr>
        <w:pStyle w:val="Compact"/>
        <w:numPr>
          <w:ilvl w:val="0"/>
          <w:numId w:val="235"/>
        </w:numPr>
      </w:pPr>
      <w:r>
        <w:t>Kontraindikasi: pemberian neuraksial (intratekal, epidural); perdarahan subaraknoid; pembekuan intravaskular aktif; hipersensitivitas terhadap asam traneksamat atau komponennya.</w:t>
      </w:r>
    </w:p>
    <w:p w14:paraId="33F56C11" w14:textId="77777777" w:rsidR="00E128EB" w:rsidRDefault="001A4C00" w:rsidP="001A4C00">
      <w:pPr>
        <w:pStyle w:val="Compact"/>
        <w:numPr>
          <w:ilvl w:val="0"/>
          <w:numId w:val="235"/>
        </w:numPr>
      </w:pPr>
      <w:r>
        <w:t>Risiko tromboemboli; hindari penggunaan bersama produk protrombotik.</w:t>
      </w:r>
    </w:p>
    <w:p w14:paraId="693F9C3E" w14:textId="77777777" w:rsidR="00E128EB" w:rsidRDefault="001A4C00" w:rsidP="001A4C00">
      <w:pPr>
        <w:pStyle w:val="Compact"/>
        <w:numPr>
          <w:ilvl w:val="0"/>
          <w:numId w:val="235"/>
        </w:numPr>
      </w:pPr>
      <w:r>
        <w:t>Dapat menyebabkan kejang, terutama pada operasi kardiovaskular dan pada pemberian neuraksial yang tidak disengaja.</w:t>
      </w:r>
    </w:p>
    <w:p w14:paraId="4859EF15" w14:textId="77777777" w:rsidR="00E128EB" w:rsidRDefault="001A4C00" w:rsidP="001A4C00">
      <w:pPr>
        <w:pStyle w:val="Compact"/>
        <w:numPr>
          <w:ilvl w:val="0"/>
          <w:numId w:val="235"/>
        </w:numPr>
      </w:pPr>
      <w:r>
        <w:t>Gangguan penglihatan dan pusing.</w:t>
      </w:r>
    </w:p>
    <w:p w14:paraId="3D35DC6F" w14:textId="77777777" w:rsidR="00E128EB" w:rsidRDefault="001A4C00" w:rsidP="001A4C00">
      <w:pPr>
        <w:pStyle w:val="Compact"/>
        <w:numPr>
          <w:ilvl w:val="0"/>
          <w:numId w:val="235"/>
        </w:numPr>
      </w:pPr>
      <w:r>
        <w:t>Data penggunaan pada anak hemofilia yang menjalani cabut gigi terbatas; data terbatas menunjukkan tidak ada perbedaan farmakokinetik bermakna antara dewasa dan anak.</w:t>
      </w:r>
    </w:p>
    <w:p w14:paraId="56566610" w14:textId="77777777" w:rsidR="00E128EB" w:rsidRDefault="001A4C00">
      <w:pPr>
        <w:pStyle w:val="FirstParagraph"/>
      </w:pPr>
      <w:r>
        <w:rPr>
          <w:b/>
          <w:bCs/>
        </w:rPr>
        <w:t>Farmakokinetik</w:t>
      </w:r>
      <w:r>
        <w:t xml:space="preserve"> (label Cyklokapron)</w:t>
      </w:r>
    </w:p>
    <w:p w14:paraId="4B96688D" w14:textId="77777777" w:rsidR="00E128EB" w:rsidRDefault="001A4C00" w:rsidP="001A4C00">
      <w:pPr>
        <w:pStyle w:val="Compact"/>
        <w:numPr>
          <w:ilvl w:val="0"/>
          <w:numId w:val="236"/>
        </w:numPr>
      </w:pPr>
      <w:r>
        <w:t>Volume distribusi awal sekitar 9–12 liter.</w:t>
      </w:r>
    </w:p>
    <w:p w14:paraId="6435C2E9" w14:textId="77777777" w:rsidR="00E128EB" w:rsidRDefault="001A4C00" w:rsidP="001A4C00">
      <w:pPr>
        <w:pStyle w:val="Compact"/>
        <w:numPr>
          <w:ilvl w:val="0"/>
          <w:numId w:val="236"/>
        </w:numPr>
      </w:pPr>
      <w:r>
        <w:t>Ikatan protein plasma sekitar 3% (pada plasminogen); tidak terikat albumin.</w:t>
      </w:r>
    </w:p>
    <w:p w14:paraId="7D834EBD" w14:textId="77777777" w:rsidR="00E128EB" w:rsidRDefault="001A4C00" w:rsidP="001A4C00">
      <w:pPr>
        <w:pStyle w:val="Compact"/>
        <w:numPr>
          <w:ilvl w:val="0"/>
          <w:numId w:val="236"/>
        </w:numPr>
      </w:pPr>
      <w:r>
        <w:t>Waktu paruh fase eliminasi terminal sekitar 2 jam setelah dosis IV 1 g.</w:t>
      </w:r>
    </w:p>
    <w:p w14:paraId="3170B0A8" w14:textId="77777777" w:rsidR="00E128EB" w:rsidRDefault="001A4C00" w:rsidP="001A4C00">
      <w:pPr>
        <w:pStyle w:val="Compact"/>
        <w:numPr>
          <w:ilvl w:val="0"/>
          <w:numId w:val="236"/>
        </w:numPr>
      </w:pPr>
      <w:r>
        <w:t>Ekskresi utama lewat urin melalui filtrasi glomerulus; lebih dari 95% dosis dikeluarkan dalam bentuk tidak berubah; sekitar 90% dikeluarkan dalam 24 jam setelah 10 mg/kg IV. Kadar darah meningkat pada insufisiensi ginjal.</w:t>
      </w:r>
    </w:p>
    <w:p w14:paraId="4B35EA95" w14:textId="77777777" w:rsidR="00E128EB" w:rsidRDefault="001A4C00">
      <w:pPr>
        <w:pStyle w:val="FirstParagraph"/>
      </w:pPr>
      <w:r>
        <w:rPr>
          <w:b/>
          <w:bCs/>
        </w:rPr>
        <w:t>Farmakodinamik</w:t>
      </w:r>
      <w:r>
        <w:t xml:space="preserve"> (label Cyklokapron)</w:t>
      </w:r>
    </w:p>
    <w:p w14:paraId="6E752FE4" w14:textId="77777777" w:rsidR="00E128EB" w:rsidRDefault="001A4C00" w:rsidP="001A4C00">
      <w:pPr>
        <w:pStyle w:val="Compact"/>
        <w:numPr>
          <w:ilvl w:val="0"/>
          <w:numId w:val="237"/>
        </w:numPr>
      </w:pPr>
      <w:r>
        <w:t>Turunan sintetis asam amino lisin yang mengurangi pelarutan fibrin hemostatik oleh plasmin.</w:t>
      </w:r>
    </w:p>
    <w:p w14:paraId="20BB2EE6" w14:textId="77777777" w:rsidR="00E128EB" w:rsidRDefault="001A4C00" w:rsidP="001A4C00">
      <w:pPr>
        <w:pStyle w:val="Compact"/>
        <w:numPr>
          <w:ilvl w:val="0"/>
          <w:numId w:val="237"/>
        </w:numPr>
      </w:pPr>
      <w:r>
        <w:t>Menempati tempat ikatan lisin pada plasmin sehingga plasmin tidak dapat berikatan dengan monomer fibrin; struktur matriks fibrin dipertahankan dan distabilkan.</w:t>
      </w:r>
    </w:p>
    <w:p w14:paraId="4802E4C7" w14:textId="77777777" w:rsidR="00E128EB" w:rsidRDefault="001A4C00">
      <w:pPr>
        <w:pStyle w:val="FirstParagraph"/>
      </w:pPr>
      <w:r>
        <w:rPr>
          <w:b/>
          <w:bCs/>
        </w:rPr>
        <w:t>Daftar pustaka</w:t>
      </w:r>
    </w:p>
    <w:p w14:paraId="320F7B1D" w14:textId="77777777" w:rsidR="00E128EB" w:rsidRDefault="001A4C00" w:rsidP="001A4C00">
      <w:pPr>
        <w:pStyle w:val="Compact"/>
        <w:numPr>
          <w:ilvl w:val="0"/>
          <w:numId w:val="238"/>
        </w:numPr>
      </w:pPr>
      <w:r>
        <w:lastRenderedPageBreak/>
        <w:t xml:space="preserve">Satuan Tugas Farmasi Pediatri IDAI. </w:t>
      </w:r>
      <w:r>
        <w:rPr>
          <w:i/>
          <w:iCs/>
        </w:rPr>
        <w:t>Buku Saku Dosis Obat Pediatri.</w:t>
      </w:r>
      <w:r>
        <w:t xml:space="preserve"> Jakarta: Ikatan Dokter Anak Indonesia; 2016. https://www.idai.or.id</w:t>
      </w:r>
    </w:p>
    <w:p w14:paraId="16F2D2B1" w14:textId="77777777" w:rsidR="00E128EB" w:rsidRDefault="001A4C00" w:rsidP="001A4C00">
      <w:pPr>
        <w:pStyle w:val="Compact"/>
        <w:numPr>
          <w:ilvl w:val="0"/>
          <w:numId w:val="238"/>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7C898AE4" w14:textId="77777777" w:rsidR="00E128EB" w:rsidRDefault="001A4C00" w:rsidP="001A4C00">
      <w:pPr>
        <w:pStyle w:val="Compact"/>
        <w:numPr>
          <w:ilvl w:val="0"/>
          <w:numId w:val="238"/>
        </w:numPr>
      </w:pPr>
      <w:r>
        <w:t>CYKLOKAPRON (tranexamic acid) injection (Pfizer), label DailyMed. https://dailymed.nlm.nih.gov/dailymed/drugInfo.cfm?setid=6e89a7d9-4da4-42aa-b7f8-c602c24eefe5</w:t>
      </w:r>
    </w:p>
    <w:p w14:paraId="43A24EAE" w14:textId="77777777" w:rsidR="00E128EB" w:rsidRDefault="001A4C00">
      <w:r>
        <w:pict w14:anchorId="17A8BBD8">
          <v:rect id="_x0000_i1058" style="width:0;height:1.5pt" o:hralign="center" o:hrstd="t" o:hr="t"/>
        </w:pict>
      </w:r>
    </w:p>
    <w:p w14:paraId="44B13ACF" w14:textId="77777777" w:rsidR="00E128EB" w:rsidRDefault="001A4C00">
      <w:pPr>
        <w:pStyle w:val="Heading3"/>
      </w:pPr>
      <w:bookmarkStart w:id="78" w:name="difenhidramin"/>
      <w:bookmarkStart w:id="79" w:name="_Toc243080789"/>
      <w:bookmarkEnd w:id="76"/>
      <w:r>
        <w:t>3.33 Difenhidramin</w:t>
      </w:r>
      <w:bookmarkEnd w:id="79"/>
    </w:p>
    <w:p w14:paraId="5E29E99E" w14:textId="77777777" w:rsidR="00E128EB" w:rsidRDefault="001A4C00">
      <w:pPr>
        <w:pStyle w:val="FirstParagraph"/>
      </w:pPr>
      <w:r>
        <w:rPr>
          <w:b/>
          <w:bCs/>
        </w:rPr>
        <w:t>Kalkulator berat badan</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641"/>
        <w:gridCol w:w="3807"/>
        <w:gridCol w:w="1208"/>
      </w:tblGrid>
      <w:tr w:rsidR="00E128EB" w14:paraId="6699D454"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8F44B1D" w14:textId="77777777" w:rsidR="00E128EB" w:rsidRDefault="001A4C00">
            <w:pPr>
              <w:pStyle w:val="Compact"/>
            </w:pPr>
            <w:r>
              <w:rPr>
                <w:sz w:val="19"/>
              </w:rPr>
              <w:t>Rute</w:t>
            </w:r>
          </w:p>
        </w:tc>
        <w:tc>
          <w:tcPr>
            <w:tcW w:w="0" w:type="auto"/>
            <w:shd w:val="clear" w:color="auto" w:fill="DCE6F1"/>
          </w:tcPr>
          <w:p w14:paraId="1EF23C8D" w14:textId="77777777" w:rsidR="00E128EB" w:rsidRDefault="001A4C00">
            <w:pPr>
              <w:pStyle w:val="Compact"/>
            </w:pPr>
            <w:r>
              <w:rPr>
                <w:sz w:val="19"/>
              </w:rPr>
              <w:t>Dosis</w:t>
            </w:r>
          </w:p>
        </w:tc>
        <w:tc>
          <w:tcPr>
            <w:tcW w:w="0" w:type="auto"/>
            <w:shd w:val="clear" w:color="auto" w:fill="DCE6F1"/>
          </w:tcPr>
          <w:p w14:paraId="4E09BCB9" w14:textId="77777777" w:rsidR="00E128EB" w:rsidRDefault="001A4C00">
            <w:pPr>
              <w:pStyle w:val="Compact"/>
            </w:pPr>
            <w:r>
              <w:rPr>
                <w:sz w:val="19"/>
              </w:rPr>
              <w:t>Sumber</w:t>
            </w:r>
          </w:p>
        </w:tc>
      </w:tr>
      <w:tr w:rsidR="00E128EB" w14:paraId="2058EDBB" w14:textId="77777777">
        <w:tc>
          <w:tcPr>
            <w:tcW w:w="0" w:type="auto"/>
          </w:tcPr>
          <w:p w14:paraId="36739387" w14:textId="77777777" w:rsidR="00E128EB" w:rsidRDefault="001A4C00">
            <w:pPr>
              <w:pStyle w:val="Compact"/>
            </w:pPr>
            <w:r>
              <w:rPr>
                <w:sz w:val="19"/>
              </w:rPr>
              <w:t>Oral</w:t>
            </w:r>
          </w:p>
        </w:tc>
        <w:tc>
          <w:tcPr>
            <w:tcW w:w="0" w:type="auto"/>
          </w:tcPr>
          <w:p w14:paraId="0AEF62EF" w14:textId="77777777" w:rsidR="00E128EB" w:rsidRDefault="001A4C00">
            <w:pPr>
              <w:pStyle w:val="Compact"/>
            </w:pPr>
            <w:r>
              <w:rPr>
                <w:sz w:val="19"/>
              </w:rPr>
              <w:t>1–2 mg/kg, 6–8 jam, oral</w:t>
            </w:r>
          </w:p>
        </w:tc>
        <w:tc>
          <w:tcPr>
            <w:tcW w:w="0" w:type="auto"/>
          </w:tcPr>
          <w:p w14:paraId="1CB329D7" w14:textId="77777777" w:rsidR="00E128EB" w:rsidRDefault="001A4C00">
            <w:pPr>
              <w:pStyle w:val="Compact"/>
            </w:pPr>
            <w:r>
              <w:rPr>
                <w:sz w:val="19"/>
              </w:rPr>
              <w:t>IDAI hlm. 47</w:t>
            </w:r>
          </w:p>
        </w:tc>
      </w:tr>
      <w:tr w:rsidR="00E128EB" w14:paraId="2C49CDE2" w14:textId="77777777">
        <w:tc>
          <w:tcPr>
            <w:tcW w:w="0" w:type="auto"/>
          </w:tcPr>
          <w:p w14:paraId="0EA4E37F" w14:textId="77777777" w:rsidR="00E128EB" w:rsidRDefault="001A4C00">
            <w:pPr>
              <w:pStyle w:val="Compact"/>
            </w:pPr>
            <w:r>
              <w:rPr>
                <w:sz w:val="19"/>
              </w:rPr>
              <w:t>IM/IV</w:t>
            </w:r>
          </w:p>
        </w:tc>
        <w:tc>
          <w:tcPr>
            <w:tcW w:w="0" w:type="auto"/>
          </w:tcPr>
          <w:p w14:paraId="66B83A54" w14:textId="77777777" w:rsidR="00E128EB" w:rsidRDefault="001A4C00">
            <w:pPr>
              <w:pStyle w:val="Compact"/>
            </w:pPr>
            <w:r>
              <w:rPr>
                <w:sz w:val="19"/>
              </w:rPr>
              <w:t>1–2 mg/kg (maks 50 mg/hari), IM/IV, 6–8 jam</w:t>
            </w:r>
          </w:p>
        </w:tc>
        <w:tc>
          <w:tcPr>
            <w:tcW w:w="0" w:type="auto"/>
          </w:tcPr>
          <w:p w14:paraId="44A29563" w14:textId="77777777" w:rsidR="00E128EB" w:rsidRDefault="001A4C00">
            <w:pPr>
              <w:pStyle w:val="Compact"/>
            </w:pPr>
            <w:r>
              <w:rPr>
                <w:sz w:val="19"/>
              </w:rPr>
              <w:t>IDAI hlm. 48</w:t>
            </w:r>
          </w:p>
        </w:tc>
      </w:tr>
    </w:tbl>
    <w:p w14:paraId="266C258E" w14:textId="77777777" w:rsidR="00E128EB" w:rsidRDefault="001A4C00">
      <w:pPr>
        <w:pStyle w:val="BodyText"/>
      </w:pPr>
      <w:r>
        <w:rPr>
          <w:b/>
          <w:bCs/>
        </w:rPr>
        <w:t>Sediaan</w:t>
      </w:r>
      <w:r>
        <w:t xml:space="preserve"> </w:t>
      </w:r>
      <w:r>
        <w:t>(FORNAS 2025 hlm. 17)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372"/>
        <w:gridCol w:w="1939"/>
      </w:tblGrid>
      <w:tr w:rsidR="00E128EB" w14:paraId="49D9D97D"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DE972E2" w14:textId="77777777" w:rsidR="00E128EB" w:rsidRDefault="001A4C00">
            <w:pPr>
              <w:pStyle w:val="Compact"/>
            </w:pPr>
            <w:r>
              <w:rPr>
                <w:sz w:val="19"/>
              </w:rPr>
              <w:t>Sediaan</w:t>
            </w:r>
          </w:p>
        </w:tc>
        <w:tc>
          <w:tcPr>
            <w:tcW w:w="0" w:type="auto"/>
            <w:shd w:val="clear" w:color="auto" w:fill="DCE6F1"/>
          </w:tcPr>
          <w:p w14:paraId="1FE907B8" w14:textId="77777777" w:rsidR="00E128EB" w:rsidRDefault="001A4C00">
            <w:pPr>
              <w:pStyle w:val="Compact"/>
            </w:pPr>
            <w:r>
              <w:rPr>
                <w:sz w:val="19"/>
              </w:rPr>
              <w:t>Peresepan maksimal</w:t>
            </w:r>
          </w:p>
        </w:tc>
      </w:tr>
      <w:tr w:rsidR="00E128EB" w14:paraId="390A884E" w14:textId="77777777">
        <w:tc>
          <w:tcPr>
            <w:tcW w:w="0" w:type="auto"/>
          </w:tcPr>
          <w:p w14:paraId="45795A5D" w14:textId="77777777" w:rsidR="00E128EB" w:rsidRDefault="001A4C00">
            <w:pPr>
              <w:pStyle w:val="Compact"/>
            </w:pPr>
            <w:r>
              <w:rPr>
                <w:sz w:val="19"/>
              </w:rPr>
              <w:t>Injeksi 10 mg/mL (i.v./i.m.)</w:t>
            </w:r>
          </w:p>
        </w:tc>
        <w:tc>
          <w:tcPr>
            <w:tcW w:w="0" w:type="auto"/>
          </w:tcPr>
          <w:p w14:paraId="5B8C8656" w14:textId="77777777" w:rsidR="00E128EB" w:rsidRDefault="001A4C00">
            <w:pPr>
              <w:pStyle w:val="Compact"/>
            </w:pPr>
            <w:r>
              <w:rPr>
                <w:sz w:val="19"/>
              </w:rPr>
              <w:t>30 mg/hari</w:t>
            </w:r>
          </w:p>
        </w:tc>
      </w:tr>
    </w:tbl>
    <w:p w14:paraId="641BE3DD" w14:textId="77777777" w:rsidR="00E128EB" w:rsidRDefault="001A4C00">
      <w:pPr>
        <w:pStyle w:val="BodyText"/>
      </w:pPr>
      <w:r>
        <w:rPr>
          <w:b/>
          <w:bCs/>
        </w:rPr>
        <w:t>Aturan penggunaan</w:t>
      </w:r>
    </w:p>
    <w:p w14:paraId="1D0172B9" w14:textId="77777777" w:rsidR="00E128EB" w:rsidRDefault="001A4C00" w:rsidP="001A4C00">
      <w:pPr>
        <w:pStyle w:val="Compact"/>
        <w:numPr>
          <w:ilvl w:val="0"/>
          <w:numId w:val="239"/>
        </w:numPr>
      </w:pPr>
      <w:r>
        <w:t>Tiap 6–8 jam (IDAI).</w:t>
      </w:r>
    </w:p>
    <w:p w14:paraId="5B9AEA16" w14:textId="77777777" w:rsidR="00E128EB" w:rsidRDefault="001A4C00">
      <w:pPr>
        <w:pStyle w:val="FirstParagraph"/>
      </w:pPr>
      <w:r>
        <w:rPr>
          <w:b/>
          <w:bCs/>
        </w:rPr>
        <w:t>Manfaat obat</w:t>
      </w:r>
      <w:r>
        <w:t xml:space="preserve"> (label difenhidramin injeksi; dewasa dan anak, kecuali bayi prematur dan neonatus, bila sediaan oral tidak praktis)</w:t>
      </w:r>
    </w:p>
    <w:p w14:paraId="611347C0" w14:textId="77777777" w:rsidR="00E128EB" w:rsidRDefault="001A4C00" w:rsidP="001A4C00">
      <w:pPr>
        <w:pStyle w:val="Compact"/>
        <w:numPr>
          <w:ilvl w:val="0"/>
          <w:numId w:val="240"/>
        </w:numPr>
      </w:pPr>
      <w:r>
        <w:t>Antihistamin: reaksi alergi terhadap darah atau plasma; anafilaksis sebagai tambahan epinefrin dan tindakan standar lain setelah gejala akut terkontrol; reaksi alergi tipe segera tanpa komplikasi lain bila terapi oral tidak memungkinkan.</w:t>
      </w:r>
    </w:p>
    <w:p w14:paraId="3BB470F5" w14:textId="77777777" w:rsidR="00E128EB" w:rsidRDefault="001A4C00" w:rsidP="001A4C00">
      <w:pPr>
        <w:pStyle w:val="Compact"/>
        <w:numPr>
          <w:ilvl w:val="0"/>
          <w:numId w:val="240"/>
        </w:numPr>
      </w:pPr>
      <w:r>
        <w:t>Mabuk perjalanan.</w:t>
      </w:r>
    </w:p>
    <w:p w14:paraId="145E498A" w14:textId="77777777" w:rsidR="00E128EB" w:rsidRDefault="001A4C00" w:rsidP="001A4C00">
      <w:pPr>
        <w:pStyle w:val="Compact"/>
        <w:numPr>
          <w:ilvl w:val="0"/>
          <w:numId w:val="240"/>
        </w:numPr>
      </w:pPr>
      <w:r>
        <w:t>Parkinsonisme bila terapi oral tidak memungkinkan.</w:t>
      </w:r>
    </w:p>
    <w:p w14:paraId="0037E125" w14:textId="77777777" w:rsidR="00E128EB" w:rsidRDefault="001A4C00">
      <w:pPr>
        <w:pStyle w:val="FirstParagraph"/>
      </w:pPr>
      <w:r>
        <w:rPr>
          <w:b/>
          <w:bCs/>
        </w:rPr>
        <w:t>Efek samping</w:t>
      </w:r>
      <w:r>
        <w:t xml:space="preserve"> (label difenhidramin injeksi)</w:t>
      </w:r>
    </w:p>
    <w:p w14:paraId="7AC4E9C8" w14:textId="77777777" w:rsidR="00E128EB" w:rsidRDefault="001A4C00" w:rsidP="001A4C00">
      <w:pPr>
        <w:pStyle w:val="Compact"/>
        <w:numPr>
          <w:ilvl w:val="0"/>
          <w:numId w:val="241"/>
        </w:numPr>
      </w:pPr>
      <w:r>
        <w:t>Umum: urtikaria, ruam, syok anafilaktik, fotosensitivitas, keringat berlebih, menggigil, kering mulut, hidung, dan tenggorokan.</w:t>
      </w:r>
    </w:p>
    <w:p w14:paraId="6F499757" w14:textId="77777777" w:rsidR="00E128EB" w:rsidRDefault="001A4C00" w:rsidP="001A4C00">
      <w:pPr>
        <w:pStyle w:val="Compact"/>
        <w:numPr>
          <w:ilvl w:val="0"/>
          <w:numId w:val="241"/>
        </w:numPr>
      </w:pPr>
      <w:r>
        <w:t>Kardiovaskular: hipotensi, sakit kepala, berdebar, takikardia, ekstrasistol.</w:t>
      </w:r>
    </w:p>
    <w:p w14:paraId="753FCC3A" w14:textId="77777777" w:rsidR="00E128EB" w:rsidRDefault="001A4C00" w:rsidP="001A4C00">
      <w:pPr>
        <w:pStyle w:val="Compact"/>
        <w:numPr>
          <w:ilvl w:val="0"/>
          <w:numId w:val="241"/>
        </w:numPr>
      </w:pPr>
      <w:r>
        <w:t>Darah: anemia hemolitik, trombositopenia, agranulositosis.</w:t>
      </w:r>
    </w:p>
    <w:p w14:paraId="2B8AD55E" w14:textId="77777777" w:rsidR="00E128EB" w:rsidRDefault="001A4C00" w:rsidP="001A4C00">
      <w:pPr>
        <w:pStyle w:val="Compact"/>
        <w:numPr>
          <w:ilvl w:val="0"/>
          <w:numId w:val="241"/>
        </w:numPr>
      </w:pPr>
      <w:r>
        <w:t>Saraf: sedasi, mengantuk, pusing, gangguan koordinasi, lelah, bingung, gelisah, eksitasi, tremor, iritabilitas, insomnia, penglihatan kabur, tinitus, kejang.</w:t>
      </w:r>
    </w:p>
    <w:p w14:paraId="08283A37" w14:textId="77777777" w:rsidR="00E128EB" w:rsidRDefault="001A4C00" w:rsidP="001A4C00">
      <w:pPr>
        <w:pStyle w:val="Compact"/>
        <w:numPr>
          <w:ilvl w:val="0"/>
          <w:numId w:val="241"/>
        </w:numPr>
      </w:pPr>
      <w:r>
        <w:lastRenderedPageBreak/>
        <w:t>Saluran cerna: rasa tidak nyaman epigastrium, anoreksia, mual, muntah, diare, konstipasi.</w:t>
      </w:r>
    </w:p>
    <w:p w14:paraId="0A4DF2E7" w14:textId="77777777" w:rsidR="00E128EB" w:rsidRDefault="001A4C00" w:rsidP="001A4C00">
      <w:pPr>
        <w:pStyle w:val="Compact"/>
        <w:numPr>
          <w:ilvl w:val="0"/>
          <w:numId w:val="241"/>
        </w:numPr>
      </w:pPr>
      <w:r>
        <w:t>Saluran kemih: sering berkemih, sulit berkemih, retensi urin.</w:t>
      </w:r>
    </w:p>
    <w:p w14:paraId="6B6C2DC1" w14:textId="77777777" w:rsidR="00E128EB" w:rsidRDefault="001A4C00">
      <w:pPr>
        <w:pStyle w:val="FirstParagraph"/>
      </w:pPr>
      <w:r>
        <w:rPr>
          <w:b/>
          <w:bCs/>
        </w:rPr>
        <w:t>Peringatan</w:t>
      </w:r>
      <w:r>
        <w:t xml:space="preserve"> (label difenhidramin injeksi)</w:t>
      </w:r>
    </w:p>
    <w:p w14:paraId="30243AE7" w14:textId="77777777" w:rsidR="00E128EB" w:rsidRDefault="001A4C00" w:rsidP="001A4C00">
      <w:pPr>
        <w:pStyle w:val="Compact"/>
        <w:numPr>
          <w:ilvl w:val="0"/>
          <w:numId w:val="242"/>
        </w:numPr>
      </w:pPr>
      <w:r>
        <w:t>Kontraindikasi: neonatus dan bayi prematur; ibu menyusui; penggunaan sebagai anestetik lokal (risiko nekrosis lokal).</w:t>
      </w:r>
    </w:p>
    <w:p w14:paraId="78F47812" w14:textId="77777777" w:rsidR="00E128EB" w:rsidRDefault="001A4C00" w:rsidP="001A4C00">
      <w:pPr>
        <w:pStyle w:val="Compact"/>
        <w:numPr>
          <w:ilvl w:val="0"/>
          <w:numId w:val="242"/>
        </w:numPr>
      </w:pPr>
      <w:r>
        <w:t>Pada anak, overdosis antihistamin dapat menyebabkan halusinasi, kejang, atau kematian. Antihistamin dapat menurunkan kewaspadaan; pada anak kecil dapat menimbulkan eksitasi.</w:t>
      </w:r>
    </w:p>
    <w:p w14:paraId="55AF47AB" w14:textId="77777777" w:rsidR="00E128EB" w:rsidRDefault="001A4C00">
      <w:pPr>
        <w:pStyle w:val="FirstParagraph"/>
      </w:pPr>
      <w:r>
        <w:rPr>
          <w:b/>
          <w:bCs/>
        </w:rPr>
        <w:t>Farmakokinetik</w:t>
      </w:r>
      <w:r>
        <w:t xml:space="preserve"> (label difenhidramin injeksi)</w:t>
      </w:r>
    </w:p>
    <w:p w14:paraId="405D5226" w14:textId="77777777" w:rsidR="00E128EB" w:rsidRDefault="001A4C00" w:rsidP="001A4C00">
      <w:pPr>
        <w:pStyle w:val="Compact"/>
        <w:numPr>
          <w:ilvl w:val="0"/>
          <w:numId w:val="243"/>
        </w:numPr>
      </w:pPr>
      <w:r>
        <w:t>Bentuk injeksi mulai bekerja cepat.</w:t>
      </w:r>
    </w:p>
    <w:p w14:paraId="57254C47" w14:textId="77777777" w:rsidR="00E128EB" w:rsidRDefault="001A4C00" w:rsidP="001A4C00">
      <w:pPr>
        <w:pStyle w:val="Compact"/>
        <w:numPr>
          <w:ilvl w:val="0"/>
          <w:numId w:val="243"/>
        </w:numPr>
      </w:pPr>
      <w:r>
        <w:t>Tersebar luas di seluruh tubuh, termasuk SSP.</w:t>
      </w:r>
    </w:p>
    <w:p w14:paraId="4CEC1CC7" w14:textId="77777777" w:rsidR="00E128EB" w:rsidRDefault="001A4C00" w:rsidP="001A4C00">
      <w:pPr>
        <w:pStyle w:val="Compact"/>
        <w:numPr>
          <w:ilvl w:val="0"/>
          <w:numId w:val="243"/>
        </w:numPr>
      </w:pPr>
      <w:r>
        <w:t>Sebagian dikeluarkan di urin dalam bentuk tidak berubah; sisanya dimetabolisme di hati.</w:t>
      </w:r>
    </w:p>
    <w:p w14:paraId="1918E818" w14:textId="77777777" w:rsidR="00E128EB" w:rsidRDefault="001A4C00">
      <w:pPr>
        <w:pStyle w:val="FirstParagraph"/>
      </w:pPr>
      <w:r>
        <w:rPr>
          <w:b/>
          <w:bCs/>
        </w:rPr>
        <w:t>Farmakodinamik</w:t>
      </w:r>
      <w:r>
        <w:t xml:space="preserve"> (label difenhidramin injeksi)</w:t>
      </w:r>
    </w:p>
    <w:p w14:paraId="6B8CA67A" w14:textId="77777777" w:rsidR="00E128EB" w:rsidRDefault="001A4C00" w:rsidP="001A4C00">
      <w:pPr>
        <w:pStyle w:val="Compact"/>
        <w:numPr>
          <w:ilvl w:val="0"/>
          <w:numId w:val="244"/>
        </w:numPr>
      </w:pPr>
      <w:r>
        <w:t>Antihistamin dengan efek samping antikolinergik (mengeringkan) dan sedatif.</w:t>
      </w:r>
    </w:p>
    <w:p w14:paraId="0DDB7449" w14:textId="77777777" w:rsidR="00E128EB" w:rsidRDefault="001A4C00" w:rsidP="001A4C00">
      <w:pPr>
        <w:pStyle w:val="Compact"/>
        <w:numPr>
          <w:ilvl w:val="0"/>
          <w:numId w:val="244"/>
        </w:numPr>
      </w:pPr>
      <w:r>
        <w:t>Antihistamin tampaknya bersaing dengan histamin untuk tempat reseptor pada sel efektor.</w:t>
      </w:r>
    </w:p>
    <w:p w14:paraId="3708BF9B" w14:textId="77777777" w:rsidR="00E128EB" w:rsidRDefault="001A4C00">
      <w:pPr>
        <w:pStyle w:val="FirstParagraph"/>
      </w:pPr>
      <w:r>
        <w:rPr>
          <w:b/>
          <w:bCs/>
        </w:rPr>
        <w:t>Daftar pustaka</w:t>
      </w:r>
    </w:p>
    <w:p w14:paraId="65AB61CB" w14:textId="77777777" w:rsidR="00E128EB" w:rsidRDefault="001A4C00" w:rsidP="001A4C00">
      <w:pPr>
        <w:pStyle w:val="Compact"/>
        <w:numPr>
          <w:ilvl w:val="0"/>
          <w:numId w:val="245"/>
        </w:numPr>
      </w:pPr>
      <w:r>
        <w:t xml:space="preserve">Satuan Tugas Farmasi Pediatri IDAI. </w:t>
      </w:r>
      <w:r>
        <w:rPr>
          <w:i/>
          <w:iCs/>
        </w:rPr>
        <w:t>Buku Saku Dosis Obat Pediatri.</w:t>
      </w:r>
      <w:r>
        <w:t xml:space="preserve"> Jakarta: Ikatan Dokter Anak Indonesia; 2016. https://www.idai.or.id</w:t>
      </w:r>
    </w:p>
    <w:p w14:paraId="7AD38355" w14:textId="77777777" w:rsidR="00E128EB" w:rsidRDefault="001A4C00" w:rsidP="001A4C00">
      <w:pPr>
        <w:pStyle w:val="Compact"/>
        <w:numPr>
          <w:ilvl w:val="0"/>
          <w:numId w:val="24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F6244E0" w14:textId="77777777" w:rsidR="00E128EB" w:rsidRDefault="001A4C00" w:rsidP="001A4C00">
      <w:pPr>
        <w:pStyle w:val="Compact"/>
        <w:numPr>
          <w:ilvl w:val="0"/>
          <w:numId w:val="245"/>
        </w:numPr>
      </w:pPr>
      <w:r>
        <w:t>Diphenhydramine Hydrochloride Injection, USP, label DailyMed. https://dailymed.nlm.nih.gov/dailymed/drugInfo.cfm?setid=d32d074a-f1b6-4a9a-8e10-e19f0e67c61b</w:t>
      </w:r>
    </w:p>
    <w:p w14:paraId="17F8F58F" w14:textId="77777777" w:rsidR="00E128EB" w:rsidRDefault="001A4C00">
      <w:r>
        <w:pict w14:anchorId="3F3AFD46">
          <v:rect id="_x0000_i1059" style="width:0;height:1.5pt" o:hralign="center" o:hrstd="t" o:hr="t"/>
        </w:pict>
      </w:r>
    </w:p>
    <w:p w14:paraId="44F11A8F" w14:textId="77777777" w:rsidR="00E128EB" w:rsidRDefault="001A4C00">
      <w:pPr>
        <w:pStyle w:val="Heading3"/>
      </w:pPr>
      <w:bookmarkStart w:id="80" w:name="kaptopril"/>
      <w:bookmarkStart w:id="81" w:name="_Toc243080790"/>
      <w:bookmarkEnd w:id="78"/>
      <w:r>
        <w:t>3.34 Kaptopril</w:t>
      </w:r>
      <w:bookmarkEnd w:id="81"/>
    </w:p>
    <w:p w14:paraId="7094AED9" w14:textId="77777777" w:rsidR="00E128EB" w:rsidRDefault="001A4C00">
      <w:pPr>
        <w:pStyle w:val="FirstParagraph"/>
      </w:pPr>
      <w:r>
        <w:rPr>
          <w:b/>
          <w:bCs/>
        </w:rPr>
        <w:t>Kalkulator berat badan</w:t>
      </w:r>
      <w:r>
        <w:t xml:space="preserve"> (IDAI hlm. 43)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7232EEF0"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3049EF0" w14:textId="77777777" w:rsidR="00E128EB" w:rsidRDefault="001A4C00">
            <w:pPr>
              <w:pStyle w:val="Compact"/>
            </w:pPr>
            <w:r>
              <w:rPr>
                <w:sz w:val="19"/>
              </w:rPr>
              <w:t>Keadaan</w:t>
            </w:r>
          </w:p>
        </w:tc>
        <w:tc>
          <w:tcPr>
            <w:tcW w:w="3960" w:type="dxa"/>
            <w:shd w:val="clear" w:color="auto" w:fill="DCE6F1"/>
          </w:tcPr>
          <w:p w14:paraId="33522A71" w14:textId="77777777" w:rsidR="00E128EB" w:rsidRDefault="001A4C00">
            <w:pPr>
              <w:pStyle w:val="Compact"/>
            </w:pPr>
            <w:r>
              <w:rPr>
                <w:sz w:val="19"/>
              </w:rPr>
              <w:t>Dosis</w:t>
            </w:r>
          </w:p>
        </w:tc>
      </w:tr>
      <w:tr w:rsidR="00E128EB" w14:paraId="4D6C964B" w14:textId="77777777">
        <w:tc>
          <w:tcPr>
            <w:tcW w:w="3960" w:type="dxa"/>
          </w:tcPr>
          <w:p w14:paraId="27056EBE" w14:textId="77777777" w:rsidR="00E128EB" w:rsidRDefault="001A4C00">
            <w:pPr>
              <w:pStyle w:val="Compact"/>
            </w:pPr>
            <w:r>
              <w:rPr>
                <w:sz w:val="19"/>
              </w:rPr>
              <w:t>–</w:t>
            </w:r>
          </w:p>
        </w:tc>
        <w:tc>
          <w:tcPr>
            <w:tcW w:w="3960" w:type="dxa"/>
          </w:tcPr>
          <w:p w14:paraId="167624C0" w14:textId="77777777" w:rsidR="00E128EB" w:rsidRDefault="001A4C00">
            <w:pPr>
              <w:pStyle w:val="Compact"/>
            </w:pPr>
            <w:r>
              <w:rPr>
                <w:sz w:val="19"/>
              </w:rPr>
              <w:t>0,1–1 mg/kg, oral, 8 jam, tingkatkan bila perlu menjadi maks 2 mg/kg</w:t>
            </w:r>
          </w:p>
        </w:tc>
      </w:tr>
      <w:tr w:rsidR="00E128EB" w14:paraId="55813644" w14:textId="77777777">
        <w:tc>
          <w:tcPr>
            <w:tcW w:w="3960" w:type="dxa"/>
          </w:tcPr>
          <w:p w14:paraId="59CE8C18" w14:textId="77777777" w:rsidR="00E128EB" w:rsidRDefault="001A4C00">
            <w:pPr>
              <w:pStyle w:val="Compact"/>
            </w:pPr>
            <w:r>
              <w:rPr>
                <w:sz w:val="19"/>
              </w:rPr>
              <w:t>Neonatus</w:t>
            </w:r>
          </w:p>
        </w:tc>
        <w:tc>
          <w:tcPr>
            <w:tcW w:w="3960" w:type="dxa"/>
          </w:tcPr>
          <w:p w14:paraId="63E14E2E" w14:textId="77777777" w:rsidR="00E128EB" w:rsidRDefault="001A4C00">
            <w:pPr>
              <w:pStyle w:val="Compact"/>
            </w:pPr>
            <w:r>
              <w:rPr>
                <w:sz w:val="19"/>
              </w:rPr>
              <w:t xml:space="preserve">0,03 mg/kg/hari; maksimal dosis neonatus: 2 </w:t>
            </w:r>
            <w:r>
              <w:rPr>
                <w:sz w:val="19"/>
              </w:rPr>
              <w:lastRenderedPageBreak/>
              <w:t>mg/kg/hari</w:t>
            </w:r>
          </w:p>
        </w:tc>
      </w:tr>
    </w:tbl>
    <w:p w14:paraId="590BBCB2" w14:textId="77777777" w:rsidR="00E128EB" w:rsidRDefault="001A4C00">
      <w:pPr>
        <w:pStyle w:val="BodyText"/>
      </w:pPr>
      <w:r>
        <w:rPr>
          <w:b/>
          <w:bCs/>
        </w:rPr>
        <w:lastRenderedPageBreak/>
        <w:t>Penyesuaian dosis pada penyakit ginjal</w:t>
      </w:r>
      <w:r>
        <w:t xml:space="preserve"> (IDAI hlm. 78)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4B858388"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252EB61" w14:textId="77777777" w:rsidR="00E128EB" w:rsidRDefault="001A4C00">
            <w:pPr>
              <w:pStyle w:val="Compact"/>
            </w:pPr>
            <w:r>
              <w:rPr>
                <w:sz w:val="19"/>
              </w:rPr>
              <w:t>Dosis normal</w:t>
            </w:r>
          </w:p>
        </w:tc>
        <w:tc>
          <w:tcPr>
            <w:tcW w:w="1131" w:type="dxa"/>
            <w:shd w:val="clear" w:color="auto" w:fill="DCE6F1"/>
          </w:tcPr>
          <w:p w14:paraId="321CC59A" w14:textId="77777777" w:rsidR="00E128EB" w:rsidRDefault="001A4C00">
            <w:pPr>
              <w:pStyle w:val="Compact"/>
            </w:pPr>
            <w:r>
              <w:rPr>
                <w:sz w:val="19"/>
              </w:rPr>
              <w:t>Dosis (D)/Interval (I)</w:t>
            </w:r>
          </w:p>
        </w:tc>
        <w:tc>
          <w:tcPr>
            <w:tcW w:w="1131" w:type="dxa"/>
            <w:shd w:val="clear" w:color="auto" w:fill="DCE6F1"/>
          </w:tcPr>
          <w:p w14:paraId="14D564DD" w14:textId="77777777" w:rsidR="00E128EB" w:rsidRDefault="001A4C00">
            <w:pPr>
              <w:pStyle w:val="Compact"/>
            </w:pPr>
            <w:r>
              <w:rPr>
                <w:sz w:val="19"/>
              </w:rPr>
              <w:t>LFG &gt;50</w:t>
            </w:r>
          </w:p>
        </w:tc>
        <w:tc>
          <w:tcPr>
            <w:tcW w:w="1131" w:type="dxa"/>
            <w:shd w:val="clear" w:color="auto" w:fill="DCE6F1"/>
          </w:tcPr>
          <w:p w14:paraId="598B2370" w14:textId="77777777" w:rsidR="00E128EB" w:rsidRDefault="001A4C00">
            <w:pPr>
              <w:pStyle w:val="Compact"/>
            </w:pPr>
            <w:r>
              <w:rPr>
                <w:sz w:val="19"/>
              </w:rPr>
              <w:t>LFG 10–50</w:t>
            </w:r>
          </w:p>
        </w:tc>
        <w:tc>
          <w:tcPr>
            <w:tcW w:w="1131" w:type="dxa"/>
            <w:shd w:val="clear" w:color="auto" w:fill="DCE6F1"/>
          </w:tcPr>
          <w:p w14:paraId="49DB5F85" w14:textId="77777777" w:rsidR="00E128EB" w:rsidRDefault="001A4C00">
            <w:pPr>
              <w:pStyle w:val="Compact"/>
            </w:pPr>
            <w:r>
              <w:rPr>
                <w:sz w:val="19"/>
              </w:rPr>
              <w:t>LFG &lt;10</w:t>
            </w:r>
          </w:p>
        </w:tc>
        <w:tc>
          <w:tcPr>
            <w:tcW w:w="1131" w:type="dxa"/>
            <w:shd w:val="clear" w:color="auto" w:fill="DCE6F1"/>
          </w:tcPr>
          <w:p w14:paraId="7FEC575D" w14:textId="77777777" w:rsidR="00E128EB" w:rsidRDefault="001A4C00">
            <w:pPr>
              <w:pStyle w:val="Compact"/>
            </w:pPr>
            <w:r>
              <w:rPr>
                <w:sz w:val="19"/>
              </w:rPr>
              <w:t>HD</w:t>
            </w:r>
          </w:p>
        </w:tc>
        <w:tc>
          <w:tcPr>
            <w:tcW w:w="1131" w:type="dxa"/>
            <w:shd w:val="clear" w:color="auto" w:fill="DCE6F1"/>
          </w:tcPr>
          <w:p w14:paraId="28E09A20" w14:textId="77777777" w:rsidR="00E128EB" w:rsidRDefault="001A4C00">
            <w:pPr>
              <w:pStyle w:val="Compact"/>
            </w:pPr>
            <w:r>
              <w:rPr>
                <w:sz w:val="19"/>
              </w:rPr>
              <w:t>PD</w:t>
            </w:r>
          </w:p>
        </w:tc>
      </w:tr>
      <w:tr w:rsidR="00E128EB" w14:paraId="487E402E" w14:textId="77777777">
        <w:tc>
          <w:tcPr>
            <w:tcW w:w="1131" w:type="dxa"/>
          </w:tcPr>
          <w:p w14:paraId="5C13E44D" w14:textId="77777777" w:rsidR="00E128EB" w:rsidRDefault="001A4C00">
            <w:pPr>
              <w:pStyle w:val="Compact"/>
            </w:pPr>
            <w:r>
              <w:rPr>
                <w:sz w:val="19"/>
              </w:rPr>
              <w:t>0,1–1 mg/kg/dosis q8 jam po</w:t>
            </w:r>
          </w:p>
        </w:tc>
        <w:tc>
          <w:tcPr>
            <w:tcW w:w="1131" w:type="dxa"/>
          </w:tcPr>
          <w:p w14:paraId="022A4D65" w14:textId="77777777" w:rsidR="00E128EB" w:rsidRDefault="001A4C00">
            <w:pPr>
              <w:pStyle w:val="Compact"/>
            </w:pPr>
            <w:r>
              <w:rPr>
                <w:sz w:val="19"/>
              </w:rPr>
              <w:t>D, I</w:t>
            </w:r>
          </w:p>
        </w:tc>
        <w:tc>
          <w:tcPr>
            <w:tcW w:w="1131" w:type="dxa"/>
          </w:tcPr>
          <w:p w14:paraId="2BE7D2FD" w14:textId="77777777" w:rsidR="00E128EB" w:rsidRDefault="001A4C00">
            <w:pPr>
              <w:pStyle w:val="Compact"/>
            </w:pPr>
            <w:r>
              <w:rPr>
                <w:sz w:val="19"/>
              </w:rPr>
              <w:t>100%</w:t>
            </w:r>
          </w:p>
        </w:tc>
        <w:tc>
          <w:tcPr>
            <w:tcW w:w="1131" w:type="dxa"/>
          </w:tcPr>
          <w:p w14:paraId="77960FB2" w14:textId="77777777" w:rsidR="00E128EB" w:rsidRDefault="001A4C00">
            <w:pPr>
              <w:pStyle w:val="Compact"/>
            </w:pPr>
            <w:r>
              <w:rPr>
                <w:sz w:val="19"/>
              </w:rPr>
              <w:t>75%</w:t>
            </w:r>
          </w:p>
        </w:tc>
        <w:tc>
          <w:tcPr>
            <w:tcW w:w="1131" w:type="dxa"/>
          </w:tcPr>
          <w:p w14:paraId="52E52410" w14:textId="77777777" w:rsidR="00E128EB" w:rsidRDefault="001A4C00">
            <w:pPr>
              <w:pStyle w:val="Compact"/>
            </w:pPr>
            <w:r>
              <w:rPr>
                <w:sz w:val="19"/>
              </w:rPr>
              <w:t>50%</w:t>
            </w:r>
          </w:p>
        </w:tc>
        <w:tc>
          <w:tcPr>
            <w:tcW w:w="1131" w:type="dxa"/>
          </w:tcPr>
          <w:p w14:paraId="3BA55227" w14:textId="77777777" w:rsidR="00E128EB" w:rsidRDefault="001A4C00">
            <w:pPr>
              <w:pStyle w:val="Compact"/>
            </w:pPr>
            <w:r>
              <w:rPr>
                <w:sz w:val="19"/>
              </w:rPr>
              <w:t>20–30%</w:t>
            </w:r>
          </w:p>
        </w:tc>
        <w:tc>
          <w:tcPr>
            <w:tcW w:w="1131" w:type="dxa"/>
          </w:tcPr>
          <w:p w14:paraId="504D81ED" w14:textId="77777777" w:rsidR="00E128EB" w:rsidRDefault="001A4C00">
            <w:pPr>
              <w:pStyle w:val="Compact"/>
            </w:pPr>
            <w:r>
              <w:rPr>
                <w:sz w:val="19"/>
              </w:rPr>
              <w:t>tak ada</w:t>
            </w:r>
          </w:p>
        </w:tc>
      </w:tr>
    </w:tbl>
    <w:p w14:paraId="2E7111CF" w14:textId="77777777" w:rsidR="00E128EB" w:rsidRDefault="001A4C00">
      <w:pPr>
        <w:pStyle w:val="BodyText"/>
      </w:pPr>
      <w:r>
        <w:rPr>
          <w:b/>
          <w:bCs/>
        </w:rPr>
        <w:t>Sediaan</w:t>
      </w:r>
      <w:r>
        <w:t xml:space="preserve"> (FORNAS 2025 hlm. 153, 162)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gridCol w:w="1939"/>
      </w:tblGrid>
      <w:tr w:rsidR="00E128EB" w14:paraId="3F13E077"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2C4F7A8" w14:textId="77777777" w:rsidR="00E128EB" w:rsidRDefault="001A4C00">
            <w:pPr>
              <w:pStyle w:val="Compact"/>
            </w:pPr>
            <w:r>
              <w:rPr>
                <w:sz w:val="19"/>
              </w:rPr>
              <w:t>Sediaan</w:t>
            </w:r>
          </w:p>
        </w:tc>
        <w:tc>
          <w:tcPr>
            <w:tcW w:w="0" w:type="auto"/>
            <w:shd w:val="clear" w:color="auto" w:fill="DCE6F1"/>
          </w:tcPr>
          <w:p w14:paraId="195DD07C" w14:textId="77777777" w:rsidR="00E128EB" w:rsidRDefault="001A4C00">
            <w:pPr>
              <w:pStyle w:val="Compact"/>
            </w:pPr>
            <w:r>
              <w:rPr>
                <w:sz w:val="19"/>
              </w:rPr>
              <w:t>Peresepan maksimal</w:t>
            </w:r>
          </w:p>
        </w:tc>
      </w:tr>
      <w:tr w:rsidR="00E128EB" w14:paraId="2EC45BC9" w14:textId="77777777">
        <w:tc>
          <w:tcPr>
            <w:tcW w:w="0" w:type="auto"/>
          </w:tcPr>
          <w:p w14:paraId="789710A4" w14:textId="77777777" w:rsidR="00E128EB" w:rsidRDefault="001A4C00">
            <w:pPr>
              <w:pStyle w:val="Compact"/>
            </w:pPr>
            <w:r>
              <w:rPr>
                <w:sz w:val="19"/>
              </w:rPr>
              <w:t>Tablet 12,5 mg</w:t>
            </w:r>
          </w:p>
        </w:tc>
        <w:tc>
          <w:tcPr>
            <w:tcW w:w="0" w:type="auto"/>
          </w:tcPr>
          <w:p w14:paraId="5666547E" w14:textId="77777777" w:rsidR="00E128EB" w:rsidRDefault="001A4C00">
            <w:pPr>
              <w:pStyle w:val="Compact"/>
            </w:pPr>
            <w:r>
              <w:rPr>
                <w:sz w:val="19"/>
              </w:rPr>
              <w:t>90 tab/bulan</w:t>
            </w:r>
          </w:p>
        </w:tc>
      </w:tr>
      <w:tr w:rsidR="00E128EB" w14:paraId="3431EDE8" w14:textId="77777777">
        <w:tc>
          <w:tcPr>
            <w:tcW w:w="0" w:type="auto"/>
          </w:tcPr>
          <w:p w14:paraId="3E020B15" w14:textId="77777777" w:rsidR="00E128EB" w:rsidRDefault="001A4C00">
            <w:pPr>
              <w:pStyle w:val="Compact"/>
            </w:pPr>
            <w:r>
              <w:rPr>
                <w:sz w:val="19"/>
              </w:rPr>
              <w:t>Tablet 25 mg</w:t>
            </w:r>
          </w:p>
        </w:tc>
        <w:tc>
          <w:tcPr>
            <w:tcW w:w="0" w:type="auto"/>
          </w:tcPr>
          <w:p w14:paraId="6F6FEF08" w14:textId="77777777" w:rsidR="00E128EB" w:rsidRDefault="001A4C00">
            <w:pPr>
              <w:pStyle w:val="Compact"/>
            </w:pPr>
            <w:r>
              <w:rPr>
                <w:sz w:val="19"/>
              </w:rPr>
              <w:t>90 tab/bulan</w:t>
            </w:r>
          </w:p>
        </w:tc>
      </w:tr>
      <w:tr w:rsidR="00E128EB" w14:paraId="1FB808CE" w14:textId="77777777">
        <w:tc>
          <w:tcPr>
            <w:tcW w:w="0" w:type="auto"/>
          </w:tcPr>
          <w:p w14:paraId="7A80BB9D" w14:textId="77777777" w:rsidR="00E128EB" w:rsidRDefault="001A4C00">
            <w:pPr>
              <w:pStyle w:val="Compact"/>
            </w:pPr>
            <w:r>
              <w:rPr>
                <w:sz w:val="19"/>
              </w:rPr>
              <w:t>Tablet 50 mg</w:t>
            </w:r>
          </w:p>
        </w:tc>
        <w:tc>
          <w:tcPr>
            <w:tcW w:w="0" w:type="auto"/>
          </w:tcPr>
          <w:p w14:paraId="37AA6A2D" w14:textId="77777777" w:rsidR="00E128EB" w:rsidRDefault="001A4C00">
            <w:pPr>
              <w:pStyle w:val="Compact"/>
            </w:pPr>
            <w:r>
              <w:rPr>
                <w:sz w:val="19"/>
              </w:rPr>
              <w:t>90 tab/bulan</w:t>
            </w:r>
          </w:p>
        </w:tc>
      </w:tr>
    </w:tbl>
    <w:p w14:paraId="7236931C" w14:textId="77777777" w:rsidR="00E128EB" w:rsidRDefault="001A4C00">
      <w:pPr>
        <w:pStyle w:val="BodyText"/>
      </w:pPr>
      <w:r>
        <w:rPr>
          <w:b/>
          <w:bCs/>
        </w:rPr>
        <w:t>Aturan penggunaan</w:t>
      </w:r>
    </w:p>
    <w:p w14:paraId="32B695EE" w14:textId="77777777" w:rsidR="00E128EB" w:rsidRDefault="001A4C00" w:rsidP="001A4C00">
      <w:pPr>
        <w:pStyle w:val="Compact"/>
        <w:numPr>
          <w:ilvl w:val="0"/>
          <w:numId w:val="246"/>
        </w:numPr>
      </w:pPr>
      <w:r>
        <w:t>Tiap 8 jam (IDAI).</w:t>
      </w:r>
    </w:p>
    <w:p w14:paraId="21A28F93" w14:textId="77777777" w:rsidR="00E128EB" w:rsidRDefault="001A4C00" w:rsidP="001A4C00">
      <w:pPr>
        <w:pStyle w:val="Compact"/>
        <w:numPr>
          <w:ilvl w:val="0"/>
          <w:numId w:val="246"/>
        </w:numPr>
      </w:pPr>
      <w:r>
        <w:t>Makanan di saluran cerna mengurangi penyerapan 30–40%; diberikan 1 jam sebelum makan (label kaptopril).</w:t>
      </w:r>
    </w:p>
    <w:p w14:paraId="746AB225" w14:textId="77777777" w:rsidR="00E128EB" w:rsidRDefault="001A4C00">
      <w:pPr>
        <w:pStyle w:val="FirstParagraph"/>
      </w:pPr>
      <w:r>
        <w:rPr>
          <w:b/>
          <w:bCs/>
        </w:rPr>
        <w:t>Manfaat obat</w:t>
      </w:r>
      <w:r>
        <w:t xml:space="preserve"> (label kaptopril)</w:t>
      </w:r>
    </w:p>
    <w:p w14:paraId="3C413B0A" w14:textId="77777777" w:rsidR="00E128EB" w:rsidRDefault="001A4C00" w:rsidP="001A4C00">
      <w:pPr>
        <w:pStyle w:val="Compact"/>
        <w:numPr>
          <w:ilvl w:val="0"/>
          <w:numId w:val="247"/>
        </w:numPr>
      </w:pPr>
      <w:r>
        <w:t>Hipertensi.</w:t>
      </w:r>
    </w:p>
    <w:p w14:paraId="2D82C361" w14:textId="77777777" w:rsidR="00E128EB" w:rsidRDefault="001A4C00" w:rsidP="001A4C00">
      <w:pPr>
        <w:pStyle w:val="Compact"/>
        <w:numPr>
          <w:ilvl w:val="0"/>
          <w:numId w:val="247"/>
        </w:numPr>
      </w:pPr>
      <w:r>
        <w:t>Gagal jantung kongestif (biasanya bersama diuretik dan digitalis).</w:t>
      </w:r>
    </w:p>
    <w:p w14:paraId="0C8E246D" w14:textId="77777777" w:rsidR="00E128EB" w:rsidRDefault="001A4C00" w:rsidP="001A4C00">
      <w:pPr>
        <w:pStyle w:val="Compact"/>
        <w:numPr>
          <w:ilvl w:val="0"/>
          <w:numId w:val="247"/>
        </w:numPr>
      </w:pPr>
      <w:r>
        <w:t>Disfungsi ventrikel kiri setelah infark miokard; nefropati diabetik (dewasa).</w:t>
      </w:r>
    </w:p>
    <w:p w14:paraId="44182850" w14:textId="77777777" w:rsidR="00E128EB" w:rsidRDefault="001A4C00">
      <w:pPr>
        <w:pStyle w:val="FirstParagraph"/>
      </w:pPr>
      <w:r>
        <w:rPr>
          <w:b/>
          <w:bCs/>
        </w:rPr>
        <w:t>Efek samping</w:t>
      </w:r>
      <w:r>
        <w:t xml:space="preserve"> (label kaptopril)</w:t>
      </w:r>
    </w:p>
    <w:p w14:paraId="6DCF602C" w14:textId="77777777" w:rsidR="00E128EB" w:rsidRDefault="001A4C00" w:rsidP="001A4C00">
      <w:pPr>
        <w:pStyle w:val="Compact"/>
        <w:numPr>
          <w:ilvl w:val="0"/>
          <w:numId w:val="248"/>
        </w:numPr>
      </w:pPr>
      <w:r>
        <w:t>Ginjal: proteinuria pada sekitar 1 dari 100 pasien.</w:t>
      </w:r>
    </w:p>
    <w:p w14:paraId="47A97364" w14:textId="77777777" w:rsidR="00E128EB" w:rsidRDefault="001A4C00" w:rsidP="001A4C00">
      <w:pPr>
        <w:pStyle w:val="Compact"/>
        <w:numPr>
          <w:ilvl w:val="0"/>
          <w:numId w:val="248"/>
        </w:numPr>
      </w:pPr>
      <w:r>
        <w:t>Darah: neutropenia/agranulositosis; anemia, trombositopenia, pansitopenia.</w:t>
      </w:r>
    </w:p>
    <w:p w14:paraId="4ABCA376" w14:textId="77777777" w:rsidR="00E128EB" w:rsidRDefault="001A4C00" w:rsidP="001A4C00">
      <w:pPr>
        <w:pStyle w:val="Compact"/>
        <w:numPr>
          <w:ilvl w:val="0"/>
          <w:numId w:val="248"/>
        </w:numPr>
      </w:pPr>
      <w:r>
        <w:t>Kulit: ruam (sering disertai gatal) pada sekitar 4–7 dari 100 pasien, biasanya dalam 4 minggu pertama; gatal tanpa ruam sekitar 2 dari 100 pasien.</w:t>
      </w:r>
    </w:p>
    <w:p w14:paraId="41D7C16E" w14:textId="77777777" w:rsidR="00E128EB" w:rsidRDefault="001A4C00" w:rsidP="001A4C00">
      <w:pPr>
        <w:pStyle w:val="Compact"/>
        <w:numPr>
          <w:ilvl w:val="0"/>
          <w:numId w:val="248"/>
        </w:numPr>
      </w:pPr>
      <w:r>
        <w:t>Kardiovaskular: hipotensi.</w:t>
      </w:r>
    </w:p>
    <w:p w14:paraId="0D247174" w14:textId="77777777" w:rsidR="00E128EB" w:rsidRDefault="001A4C00" w:rsidP="001A4C00">
      <w:pPr>
        <w:pStyle w:val="Compact"/>
        <w:numPr>
          <w:ilvl w:val="0"/>
          <w:numId w:val="248"/>
        </w:numPr>
      </w:pPr>
      <w:r>
        <w:t>Batuk kering persisten, seperti pada semua penghambat ACE.</w:t>
      </w:r>
    </w:p>
    <w:p w14:paraId="4A213679" w14:textId="77777777" w:rsidR="00E128EB" w:rsidRDefault="001A4C00">
      <w:pPr>
        <w:pStyle w:val="FirstParagraph"/>
      </w:pPr>
      <w:r>
        <w:rPr>
          <w:b/>
          <w:bCs/>
        </w:rPr>
        <w:t>Peringatan</w:t>
      </w:r>
      <w:r>
        <w:t xml:space="preserve"> (label kaptopril)</w:t>
      </w:r>
    </w:p>
    <w:p w14:paraId="773396CC" w14:textId="77777777" w:rsidR="00E128EB" w:rsidRDefault="001A4C00" w:rsidP="001A4C00">
      <w:pPr>
        <w:pStyle w:val="Compact"/>
        <w:numPr>
          <w:ilvl w:val="0"/>
          <w:numId w:val="249"/>
        </w:numPr>
      </w:pPr>
      <w:r>
        <w:t>Peringatan berbingkai: toksisitas janin; hentikan segera bila terjadi kehamilan.</w:t>
      </w:r>
    </w:p>
    <w:p w14:paraId="112CFDF5" w14:textId="77777777" w:rsidR="00E128EB" w:rsidRDefault="001A4C00" w:rsidP="001A4C00">
      <w:pPr>
        <w:pStyle w:val="Compact"/>
        <w:numPr>
          <w:ilvl w:val="0"/>
          <w:numId w:val="249"/>
        </w:numPr>
      </w:pPr>
      <w:r>
        <w:t>Kontraindikasi: hipersensitivitas terhadap kaptopril atau penghambat ACE lain (misalnya riwayat angioedema).</w:t>
      </w:r>
    </w:p>
    <w:p w14:paraId="06175E93" w14:textId="77777777" w:rsidR="00E128EB" w:rsidRDefault="001A4C00" w:rsidP="001A4C00">
      <w:pPr>
        <w:pStyle w:val="Compact"/>
        <w:numPr>
          <w:ilvl w:val="0"/>
          <w:numId w:val="249"/>
        </w:numPr>
      </w:pPr>
      <w:r>
        <w:t>Neutropenia (&lt;1.000/mm³) dengan hipoplasia mieloid.</w:t>
      </w:r>
    </w:p>
    <w:p w14:paraId="4993D437" w14:textId="77777777" w:rsidR="00E128EB" w:rsidRDefault="001A4C00" w:rsidP="001A4C00">
      <w:pPr>
        <w:pStyle w:val="Compact"/>
        <w:numPr>
          <w:ilvl w:val="0"/>
          <w:numId w:val="249"/>
        </w:numPr>
      </w:pPr>
      <w:r>
        <w:lastRenderedPageBreak/>
        <w:t>Keamanan dan efektivitas pada anak belum ditetapkan. Bayi, terutama bayi baru lahir, mungkin lebih rentan terhadap efek hemodinamik merugikan; penurunan tekanan darah yang berlebihan, lama, dan tidak terduga beserta komplikasinya pernah dilaporkan.</w:t>
      </w:r>
    </w:p>
    <w:p w14:paraId="47411F44" w14:textId="77777777" w:rsidR="00E128EB" w:rsidRDefault="001A4C00">
      <w:pPr>
        <w:pStyle w:val="FirstParagraph"/>
      </w:pPr>
      <w:r>
        <w:rPr>
          <w:b/>
          <w:bCs/>
        </w:rPr>
        <w:t>Farmakokinetik</w:t>
      </w:r>
      <w:r>
        <w:t xml:space="preserve"> </w:t>
      </w:r>
      <w:r>
        <w:t>(label kaptopril)</w:t>
      </w:r>
    </w:p>
    <w:p w14:paraId="28595304" w14:textId="77777777" w:rsidR="00E128EB" w:rsidRDefault="001A4C00" w:rsidP="001A4C00">
      <w:pPr>
        <w:pStyle w:val="Compact"/>
        <w:numPr>
          <w:ilvl w:val="0"/>
          <w:numId w:val="250"/>
        </w:numPr>
      </w:pPr>
      <w:r>
        <w:t>Diserap cepat; kadar puncak darah sekitar 1 jam; penyerapan minimal rata-rata sekitar 75%.</w:t>
      </w:r>
    </w:p>
    <w:p w14:paraId="05D275BB" w14:textId="77777777" w:rsidR="00E128EB" w:rsidRDefault="001A4C00" w:rsidP="001A4C00">
      <w:pPr>
        <w:pStyle w:val="Compact"/>
        <w:numPr>
          <w:ilvl w:val="0"/>
          <w:numId w:val="250"/>
        </w:numPr>
      </w:pPr>
      <w:r>
        <w:t>25–30% obat dalam sirkulasi terikat protein plasma.</w:t>
      </w:r>
    </w:p>
    <w:p w14:paraId="75FB4007" w14:textId="77777777" w:rsidR="00E128EB" w:rsidRDefault="001A4C00" w:rsidP="001A4C00">
      <w:pPr>
        <w:pStyle w:val="Compact"/>
        <w:numPr>
          <w:ilvl w:val="0"/>
          <w:numId w:val="250"/>
        </w:numPr>
      </w:pPr>
      <w:r>
        <w:t>Lebih dari 95% dosis yang diserap dikeluarkan di urin dalam 24 jam; 40–50% dalam bentuk tidak berubah.</w:t>
      </w:r>
    </w:p>
    <w:p w14:paraId="42D4361E" w14:textId="77777777" w:rsidR="00E128EB" w:rsidRDefault="001A4C00" w:rsidP="001A4C00">
      <w:pPr>
        <w:pStyle w:val="Compact"/>
        <w:numPr>
          <w:ilvl w:val="0"/>
          <w:numId w:val="250"/>
        </w:numPr>
      </w:pPr>
      <w:r>
        <w:t>Waktu paruh eliminasi radioaktivitas total dalam darah kemungkinan kurang dari 3 jam.</w:t>
      </w:r>
    </w:p>
    <w:p w14:paraId="622CF430" w14:textId="77777777" w:rsidR="00E128EB" w:rsidRDefault="001A4C00">
      <w:pPr>
        <w:pStyle w:val="FirstParagraph"/>
      </w:pPr>
      <w:r>
        <w:rPr>
          <w:b/>
          <w:bCs/>
        </w:rPr>
        <w:t>Farmakodinamik</w:t>
      </w:r>
      <w:r>
        <w:t xml:space="preserve"> (label kaptopril)</w:t>
      </w:r>
    </w:p>
    <w:p w14:paraId="71A0C6BA" w14:textId="77777777" w:rsidR="00E128EB" w:rsidRDefault="001A4C00" w:rsidP="001A4C00">
      <w:pPr>
        <w:pStyle w:val="Compact"/>
        <w:numPr>
          <w:ilvl w:val="0"/>
          <w:numId w:val="251"/>
        </w:numPr>
      </w:pPr>
      <w:r>
        <w:t>Penghambat kompetitif spesifik enzim pengubah angiotensin (ACE), enzim yang mengubah angiotensin I menjadi angiotensin II.</w:t>
      </w:r>
    </w:p>
    <w:p w14:paraId="3FF4BFFC" w14:textId="77777777" w:rsidR="00E128EB" w:rsidRDefault="001A4C00" w:rsidP="001A4C00">
      <w:pPr>
        <w:pStyle w:val="Compact"/>
        <w:numPr>
          <w:ilvl w:val="0"/>
          <w:numId w:val="251"/>
        </w:numPr>
      </w:pPr>
      <w:r>
        <w:t>Efek pada hipertensi dan gagal jantung tampaknya terutama akibat supresi sistem renin-angiotensin-aldosteron.</w:t>
      </w:r>
    </w:p>
    <w:p w14:paraId="2B760E79" w14:textId="77777777" w:rsidR="00E128EB" w:rsidRDefault="001A4C00">
      <w:pPr>
        <w:pStyle w:val="FirstParagraph"/>
      </w:pPr>
      <w:r>
        <w:rPr>
          <w:b/>
          <w:bCs/>
        </w:rPr>
        <w:t>Daftar pustaka</w:t>
      </w:r>
    </w:p>
    <w:p w14:paraId="6B160F52" w14:textId="77777777" w:rsidR="00E128EB" w:rsidRDefault="001A4C00" w:rsidP="001A4C00">
      <w:pPr>
        <w:pStyle w:val="Compact"/>
        <w:numPr>
          <w:ilvl w:val="0"/>
          <w:numId w:val="252"/>
        </w:numPr>
      </w:pPr>
      <w:r>
        <w:t xml:space="preserve">Satuan Tugas Farmasi Pediatri IDAI. </w:t>
      </w:r>
      <w:r>
        <w:rPr>
          <w:i/>
          <w:iCs/>
        </w:rPr>
        <w:t>Buku Saku Dosis Obat Pediatri.</w:t>
      </w:r>
      <w:r>
        <w:t xml:space="preserve"> Jakarta: Ikatan Dokter Anak Indonesia; 2016. https://www.idai.or.id</w:t>
      </w:r>
    </w:p>
    <w:p w14:paraId="4856B50C" w14:textId="77777777" w:rsidR="00E128EB" w:rsidRDefault="001A4C00" w:rsidP="001A4C00">
      <w:pPr>
        <w:pStyle w:val="Compact"/>
        <w:numPr>
          <w:ilvl w:val="0"/>
          <w:numId w:val="25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16C7BBB" w14:textId="77777777" w:rsidR="00E128EB" w:rsidRDefault="001A4C00" w:rsidP="001A4C00">
      <w:pPr>
        <w:pStyle w:val="Compact"/>
        <w:numPr>
          <w:ilvl w:val="0"/>
          <w:numId w:val="252"/>
        </w:numPr>
      </w:pPr>
      <w:r>
        <w:t>Captopril Tablets, USP (Solco Healthcare), label DailyMed. https://dailymed.nlm.nih.gov/dailymed/drugInfo.cfm?setid=2d3779b0-83d9-4b6f-a043-f7768cd7fce6</w:t>
      </w:r>
    </w:p>
    <w:p w14:paraId="79D37DC3" w14:textId="77777777" w:rsidR="00E128EB" w:rsidRDefault="001A4C00">
      <w:r>
        <w:pict w14:anchorId="55133BEC">
          <v:rect id="_x0000_i1060" style="width:0;height:1.5pt" o:hralign="center" o:hrstd="t" o:hr="t"/>
        </w:pict>
      </w:r>
    </w:p>
    <w:p w14:paraId="418C90F5" w14:textId="77777777" w:rsidR="00E128EB" w:rsidRDefault="001A4C00">
      <w:pPr>
        <w:pStyle w:val="Heading3"/>
      </w:pPr>
      <w:bookmarkStart w:id="82" w:name="kalsium-glukonat"/>
      <w:bookmarkStart w:id="83" w:name="_Toc243080791"/>
      <w:bookmarkEnd w:id="80"/>
      <w:r>
        <w:t>3.35 Kalsium glukonat</w:t>
      </w:r>
      <w:bookmarkEnd w:id="83"/>
    </w:p>
    <w:p w14:paraId="48A1EF3B" w14:textId="77777777" w:rsidR="00E128EB" w:rsidRDefault="001A4C00">
      <w:pPr>
        <w:pStyle w:val="FirstParagraph"/>
      </w:pPr>
      <w:r>
        <w:rPr>
          <w:b/>
          <w:bCs/>
        </w:rPr>
        <w:t>Kalkulator berat badan</w:t>
      </w:r>
      <w:r>
        <w:t xml:space="preserve"> (IDAI hlm. 57)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68"/>
        <w:gridCol w:w="3621"/>
      </w:tblGrid>
      <w:tr w:rsidR="00E128EB" w14:paraId="244386C1"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7637750" w14:textId="77777777" w:rsidR="00E128EB" w:rsidRDefault="001A4C00">
            <w:pPr>
              <w:pStyle w:val="Compact"/>
            </w:pPr>
            <w:r>
              <w:rPr>
                <w:sz w:val="19"/>
              </w:rPr>
              <w:t>Keadaan</w:t>
            </w:r>
          </w:p>
        </w:tc>
        <w:tc>
          <w:tcPr>
            <w:tcW w:w="0" w:type="auto"/>
            <w:shd w:val="clear" w:color="auto" w:fill="DCE6F1"/>
          </w:tcPr>
          <w:p w14:paraId="0DE4F97A" w14:textId="77777777" w:rsidR="00E128EB" w:rsidRDefault="001A4C00">
            <w:pPr>
              <w:pStyle w:val="Compact"/>
            </w:pPr>
            <w:r>
              <w:rPr>
                <w:sz w:val="19"/>
              </w:rPr>
              <w:t>Dosis</w:t>
            </w:r>
          </w:p>
        </w:tc>
      </w:tr>
      <w:tr w:rsidR="00E128EB" w14:paraId="0A199B00" w14:textId="77777777">
        <w:tc>
          <w:tcPr>
            <w:tcW w:w="0" w:type="auto"/>
          </w:tcPr>
          <w:p w14:paraId="4D954DE3" w14:textId="77777777" w:rsidR="00E128EB" w:rsidRDefault="001A4C00">
            <w:pPr>
              <w:pStyle w:val="Compact"/>
            </w:pPr>
            <w:r>
              <w:rPr>
                <w:sz w:val="19"/>
              </w:rPr>
              <w:t>Larutan 10%</w:t>
            </w:r>
          </w:p>
        </w:tc>
        <w:tc>
          <w:tcPr>
            <w:tcW w:w="0" w:type="auto"/>
          </w:tcPr>
          <w:p w14:paraId="73D9EB02" w14:textId="77777777" w:rsidR="00E128EB" w:rsidRDefault="001A4C00">
            <w:pPr>
              <w:pStyle w:val="Compact"/>
            </w:pPr>
            <w:r>
              <w:rPr>
                <w:sz w:val="19"/>
              </w:rPr>
              <w:t>0,5 ml/kg (maks 20 ml) IV perlahan</w:t>
            </w:r>
          </w:p>
        </w:tc>
      </w:tr>
      <w:tr w:rsidR="00E128EB" w14:paraId="79112350" w14:textId="77777777">
        <w:tc>
          <w:tcPr>
            <w:tcW w:w="0" w:type="auto"/>
          </w:tcPr>
          <w:p w14:paraId="135BF870" w14:textId="77777777" w:rsidR="00E128EB" w:rsidRDefault="001A4C00">
            <w:pPr>
              <w:pStyle w:val="Compact"/>
            </w:pPr>
            <w:r>
              <w:rPr>
                <w:sz w:val="19"/>
              </w:rPr>
              <w:t>Kebutuhan &lt;16 thn</w:t>
            </w:r>
          </w:p>
        </w:tc>
        <w:tc>
          <w:tcPr>
            <w:tcW w:w="0" w:type="auto"/>
          </w:tcPr>
          <w:p w14:paraId="4A56A552" w14:textId="77777777" w:rsidR="00E128EB" w:rsidRDefault="001A4C00">
            <w:pPr>
              <w:pStyle w:val="Compact"/>
            </w:pPr>
            <w:r>
              <w:rPr>
                <w:sz w:val="19"/>
              </w:rPr>
              <w:t>5 ml/kg/hari IV</w:t>
            </w:r>
          </w:p>
        </w:tc>
      </w:tr>
      <w:tr w:rsidR="00E128EB" w14:paraId="1EC6923B" w14:textId="77777777">
        <w:tc>
          <w:tcPr>
            <w:tcW w:w="0" w:type="auto"/>
          </w:tcPr>
          <w:p w14:paraId="21849CD0" w14:textId="77777777" w:rsidR="00E128EB" w:rsidRDefault="001A4C00">
            <w:pPr>
              <w:pStyle w:val="Compact"/>
            </w:pPr>
            <w:r>
              <w:rPr>
                <w:sz w:val="19"/>
              </w:rPr>
              <w:t>Inotropik</w:t>
            </w:r>
          </w:p>
        </w:tc>
        <w:tc>
          <w:tcPr>
            <w:tcW w:w="0" w:type="auto"/>
          </w:tcPr>
          <w:p w14:paraId="7780AF00" w14:textId="77777777" w:rsidR="00E128EB" w:rsidRDefault="001A4C00">
            <w:pPr>
              <w:pStyle w:val="Compact"/>
            </w:pPr>
            <w:r>
              <w:rPr>
                <w:sz w:val="19"/>
              </w:rPr>
              <w:t>0,1–0,4 ml/kg/jam via kateter vena sentral</w:t>
            </w:r>
          </w:p>
        </w:tc>
      </w:tr>
    </w:tbl>
    <w:p w14:paraId="42E4A565" w14:textId="77777777" w:rsidR="00E128EB" w:rsidRDefault="001A4C00">
      <w:pPr>
        <w:pStyle w:val="BodyText"/>
      </w:pPr>
      <w:r>
        <w:rPr>
          <w:b/>
          <w:bCs/>
        </w:rPr>
        <w:t>Sediaan</w:t>
      </w:r>
      <w:r>
        <w:t xml:space="preserve"> (FORNAS 2025 hlm. 18, 214)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145"/>
      </w:tblGrid>
      <w:tr w:rsidR="00E128EB" w14:paraId="08977CC4"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8A9E3DD" w14:textId="77777777" w:rsidR="00E128EB" w:rsidRDefault="001A4C00">
            <w:pPr>
              <w:pStyle w:val="Compact"/>
            </w:pPr>
            <w:r>
              <w:rPr>
                <w:sz w:val="19"/>
              </w:rPr>
              <w:lastRenderedPageBreak/>
              <w:t>Sediaan</w:t>
            </w:r>
          </w:p>
        </w:tc>
      </w:tr>
      <w:tr w:rsidR="00E128EB" w14:paraId="50B4B519" w14:textId="77777777">
        <w:tc>
          <w:tcPr>
            <w:tcW w:w="0" w:type="auto"/>
          </w:tcPr>
          <w:p w14:paraId="369A18C3" w14:textId="77777777" w:rsidR="00E128EB" w:rsidRDefault="001A4C00">
            <w:pPr>
              <w:pStyle w:val="Compact"/>
            </w:pPr>
            <w:r>
              <w:rPr>
                <w:sz w:val="19"/>
              </w:rPr>
              <w:t>Injeksi 10%</w:t>
            </w:r>
          </w:p>
        </w:tc>
      </w:tr>
    </w:tbl>
    <w:p w14:paraId="3F946C21" w14:textId="77777777" w:rsidR="00E128EB" w:rsidRDefault="001A4C00">
      <w:pPr>
        <w:pStyle w:val="BodyText"/>
      </w:pPr>
      <w:r>
        <w:rPr>
          <w:b/>
          <w:bCs/>
        </w:rPr>
        <w:t>Aturan penggunaan</w:t>
      </w:r>
    </w:p>
    <w:p w14:paraId="3C0504FB" w14:textId="77777777" w:rsidR="00E128EB" w:rsidRDefault="001A4C00" w:rsidP="001A4C00">
      <w:pPr>
        <w:pStyle w:val="Compact"/>
        <w:numPr>
          <w:ilvl w:val="0"/>
          <w:numId w:val="253"/>
        </w:numPr>
      </w:pPr>
      <w:r>
        <w:t>IV perlahan; inotropik melalui kateter vena sentral (IDAI).</w:t>
      </w:r>
    </w:p>
    <w:p w14:paraId="279CE69B" w14:textId="77777777" w:rsidR="00E128EB" w:rsidRDefault="001A4C00">
      <w:pPr>
        <w:pStyle w:val="FirstParagraph"/>
      </w:pPr>
      <w:r>
        <w:rPr>
          <w:b/>
          <w:bCs/>
        </w:rPr>
        <w:t>Manfaat obat</w:t>
      </w:r>
      <w:r>
        <w:t xml:space="preserve"> (label kalsium glukonat injeksi)</w:t>
      </w:r>
    </w:p>
    <w:p w14:paraId="49477E7B" w14:textId="77777777" w:rsidR="00E128EB" w:rsidRDefault="001A4C00" w:rsidP="001A4C00">
      <w:pPr>
        <w:pStyle w:val="Compact"/>
        <w:numPr>
          <w:ilvl w:val="0"/>
          <w:numId w:val="254"/>
        </w:numPr>
      </w:pPr>
      <w:r>
        <w:t>Pengobatan hipokalsemia simtomatik akut pada anak dan dewasa.</w:t>
      </w:r>
    </w:p>
    <w:p w14:paraId="56CC1B09" w14:textId="77777777" w:rsidR="00E128EB" w:rsidRDefault="001A4C00" w:rsidP="001A4C00">
      <w:pPr>
        <w:pStyle w:val="Compact"/>
        <w:numPr>
          <w:ilvl w:val="0"/>
          <w:numId w:val="254"/>
        </w:numPr>
      </w:pPr>
      <w:r>
        <w:t>Keamanan penggunaan jangka panjang belum ditetapkan.</w:t>
      </w:r>
    </w:p>
    <w:p w14:paraId="6F3606C0" w14:textId="77777777" w:rsidR="00E128EB" w:rsidRDefault="001A4C00">
      <w:pPr>
        <w:pStyle w:val="FirstParagraph"/>
      </w:pPr>
      <w:r>
        <w:rPr>
          <w:b/>
          <w:bCs/>
        </w:rPr>
        <w:t>Efek samping</w:t>
      </w:r>
      <w:r>
        <w:t xml:space="preserve"> (label kalsium glukonat injeksi)</w:t>
      </w:r>
    </w:p>
    <w:p w14:paraId="06ADF5D4" w14:textId="77777777" w:rsidR="00E128EB" w:rsidRDefault="001A4C00" w:rsidP="001A4C00">
      <w:pPr>
        <w:pStyle w:val="Compact"/>
        <w:numPr>
          <w:ilvl w:val="0"/>
          <w:numId w:val="255"/>
        </w:numPr>
      </w:pPr>
      <w:r>
        <w:t>Kardiovaskular: vasodilatasi, penurunan tekanan darah, bradikardia, aritmia jantung, sinkop, henti jantung.</w:t>
      </w:r>
    </w:p>
    <w:p w14:paraId="5ABC8614" w14:textId="77777777" w:rsidR="00E128EB" w:rsidRDefault="001A4C00" w:rsidP="001A4C00">
      <w:pPr>
        <w:pStyle w:val="Compact"/>
        <w:numPr>
          <w:ilvl w:val="0"/>
          <w:numId w:val="255"/>
        </w:numPr>
      </w:pPr>
      <w:r>
        <w:t>Tempat pemberian: inflamasi jaringan lunak lokal, nekrosis lokal, kalsinosis kutis dan kalsifikasi akibat ekstravasasi.</w:t>
      </w:r>
    </w:p>
    <w:p w14:paraId="0D7092B9" w14:textId="77777777" w:rsidR="00E128EB" w:rsidRDefault="001A4C00">
      <w:pPr>
        <w:pStyle w:val="FirstParagraph"/>
      </w:pPr>
      <w:r>
        <w:rPr>
          <w:b/>
          <w:bCs/>
        </w:rPr>
        <w:t>Peringatan</w:t>
      </w:r>
      <w:r>
        <w:t xml:space="preserve"> (label kalsium glukonat injeksi)</w:t>
      </w:r>
    </w:p>
    <w:p w14:paraId="32B97470" w14:textId="77777777" w:rsidR="00E128EB" w:rsidRDefault="001A4C00" w:rsidP="001A4C00">
      <w:pPr>
        <w:pStyle w:val="Compact"/>
        <w:numPr>
          <w:ilvl w:val="0"/>
          <w:numId w:val="256"/>
        </w:numPr>
      </w:pPr>
      <w:r>
        <w:t>Kontraindikasi: hiperkalsemia; neonatus (usia 28 hari atau kurang) yang mendapat seftriakson.</w:t>
      </w:r>
    </w:p>
    <w:p w14:paraId="0FB4AD21" w14:textId="77777777" w:rsidR="00E128EB" w:rsidRDefault="001A4C00" w:rsidP="001A4C00">
      <w:pPr>
        <w:pStyle w:val="Compact"/>
        <w:numPr>
          <w:ilvl w:val="0"/>
          <w:numId w:val="256"/>
        </w:numPr>
      </w:pPr>
      <w:r>
        <w:t>Penggunaan bersama seftriakson pada neonatus dapat membentuk endapan seftriakson-kalsium yang fatal di paru dan ginjal.</w:t>
      </w:r>
    </w:p>
    <w:p w14:paraId="2162868F" w14:textId="77777777" w:rsidR="00E128EB" w:rsidRDefault="001A4C00" w:rsidP="001A4C00">
      <w:pPr>
        <w:pStyle w:val="Compact"/>
        <w:numPr>
          <w:ilvl w:val="0"/>
          <w:numId w:val="256"/>
        </w:numPr>
      </w:pPr>
      <w:r>
        <w:t>Aritmia bila diberikan bersama glikosida jantung.</w:t>
      </w:r>
    </w:p>
    <w:p w14:paraId="5BD0DEEF" w14:textId="77777777" w:rsidR="00E128EB" w:rsidRDefault="001A4C00" w:rsidP="001A4C00">
      <w:pPr>
        <w:pStyle w:val="Compact"/>
        <w:numPr>
          <w:ilvl w:val="0"/>
          <w:numId w:val="256"/>
        </w:numPr>
      </w:pPr>
      <w:r>
        <w:t>Nekrosis jaringan dan kalsinosis kutis, dengan atau tanpa ekstravasasi.</w:t>
      </w:r>
    </w:p>
    <w:p w14:paraId="77055F7F" w14:textId="77777777" w:rsidR="00E128EB" w:rsidRDefault="001A4C00">
      <w:pPr>
        <w:pStyle w:val="FirstParagraph"/>
      </w:pPr>
      <w:r>
        <w:rPr>
          <w:b/>
          <w:bCs/>
        </w:rPr>
        <w:t>Farmakokinetik</w:t>
      </w:r>
      <w:r>
        <w:t xml:space="preserve"> (label kalsium glukonat injeksi)</w:t>
      </w:r>
    </w:p>
    <w:p w14:paraId="242D81D3" w14:textId="77777777" w:rsidR="00E128EB" w:rsidRDefault="001A4C00" w:rsidP="001A4C00">
      <w:pPr>
        <w:pStyle w:val="Compact"/>
        <w:numPr>
          <w:ilvl w:val="0"/>
          <w:numId w:val="257"/>
        </w:numPr>
      </w:pPr>
      <w:r>
        <w:t>Bioavailabilitas 100% setelah injeksi intravena.</w:t>
      </w:r>
    </w:p>
    <w:p w14:paraId="00DA4AB5" w14:textId="77777777" w:rsidR="00E128EB" w:rsidRDefault="001A4C00" w:rsidP="001A4C00">
      <w:pPr>
        <w:pStyle w:val="Compact"/>
        <w:numPr>
          <w:ilvl w:val="0"/>
          <w:numId w:val="257"/>
        </w:numPr>
      </w:pPr>
      <w:r>
        <w:t>99% kalsium tubuh berada di tulang; sekitar 50% kalsium serum dalam bentuk terionisasi yang aktif secara biologis.</w:t>
      </w:r>
    </w:p>
    <w:p w14:paraId="5170A711" w14:textId="77777777" w:rsidR="00E128EB" w:rsidRDefault="001A4C00" w:rsidP="001A4C00">
      <w:pPr>
        <w:pStyle w:val="Compact"/>
        <w:numPr>
          <w:ilvl w:val="0"/>
          <w:numId w:val="257"/>
        </w:numPr>
      </w:pPr>
      <w:r>
        <w:t>Ekskresi kalsium urin meningkat bermakna setelah pemberian intravena.</w:t>
      </w:r>
    </w:p>
    <w:p w14:paraId="69C6228C" w14:textId="77777777" w:rsidR="00E128EB" w:rsidRDefault="001A4C00">
      <w:pPr>
        <w:pStyle w:val="FirstParagraph"/>
      </w:pPr>
      <w:r>
        <w:rPr>
          <w:b/>
          <w:bCs/>
        </w:rPr>
        <w:t>Farmakodinamik</w:t>
      </w:r>
      <w:r>
        <w:t xml:space="preserve"> (label kalsium glukonat injeksi)</w:t>
      </w:r>
    </w:p>
    <w:p w14:paraId="71284553" w14:textId="77777777" w:rsidR="00E128EB" w:rsidRDefault="001A4C00" w:rsidP="001A4C00">
      <w:pPr>
        <w:pStyle w:val="Compact"/>
        <w:numPr>
          <w:ilvl w:val="0"/>
          <w:numId w:val="258"/>
        </w:numPr>
      </w:pPr>
      <w:r>
        <w:t>Pemberian intravena meningkatkan kadar kalsium terionisasi serum; kalsium glukonat terdisosiasi menjadi kalsium terionisasi di plasma.</w:t>
      </w:r>
    </w:p>
    <w:p w14:paraId="30F873A5" w14:textId="77777777" w:rsidR="00E128EB" w:rsidRDefault="001A4C00">
      <w:pPr>
        <w:pStyle w:val="FirstParagraph"/>
      </w:pPr>
      <w:r>
        <w:rPr>
          <w:b/>
          <w:bCs/>
        </w:rPr>
        <w:t>Daftar pustaka</w:t>
      </w:r>
    </w:p>
    <w:p w14:paraId="46794966" w14:textId="77777777" w:rsidR="00E128EB" w:rsidRDefault="001A4C00" w:rsidP="001A4C00">
      <w:pPr>
        <w:pStyle w:val="Compact"/>
        <w:numPr>
          <w:ilvl w:val="0"/>
          <w:numId w:val="259"/>
        </w:numPr>
      </w:pPr>
      <w:r>
        <w:t xml:space="preserve">Satuan Tugas Farmasi Pediatri IDAI. </w:t>
      </w:r>
      <w:r>
        <w:rPr>
          <w:i/>
          <w:iCs/>
        </w:rPr>
        <w:t>Buku Saku Dosis Obat Pediatri.</w:t>
      </w:r>
      <w:r>
        <w:t xml:space="preserve"> </w:t>
      </w:r>
      <w:r>
        <w:t>Jakarta: Ikatan Dokter Anak Indonesia; 2016. https://www.idai.or.id</w:t>
      </w:r>
    </w:p>
    <w:p w14:paraId="36019A55" w14:textId="77777777" w:rsidR="00E128EB" w:rsidRDefault="001A4C00" w:rsidP="001A4C00">
      <w:pPr>
        <w:pStyle w:val="Compact"/>
        <w:numPr>
          <w:ilvl w:val="0"/>
          <w:numId w:val="259"/>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768A8545" w14:textId="77777777" w:rsidR="00E128EB" w:rsidRDefault="001A4C00" w:rsidP="001A4C00">
      <w:pPr>
        <w:pStyle w:val="Compact"/>
        <w:numPr>
          <w:ilvl w:val="0"/>
          <w:numId w:val="259"/>
        </w:numPr>
      </w:pPr>
      <w:r>
        <w:t>Calcium Gluconate Injection (WG Critical Care), label DailyMed. https://dailymed.nlm.nih.gov/dailymed/drugInfo.cfm?setid=16307c00-d0d5-4e05-821f-17b0c1a29fc9</w:t>
      </w:r>
    </w:p>
    <w:p w14:paraId="3B279277" w14:textId="77777777" w:rsidR="00E128EB" w:rsidRDefault="001A4C00">
      <w:r>
        <w:pict w14:anchorId="5DEEB03D">
          <v:rect id="_x0000_i1061" style="width:0;height:1.5pt" o:hralign="center" o:hrstd="t" o:hr="t"/>
        </w:pict>
      </w:r>
    </w:p>
    <w:p w14:paraId="782AB65E" w14:textId="77777777" w:rsidR="00E128EB" w:rsidRDefault="001A4C00">
      <w:pPr>
        <w:pStyle w:val="Heading3"/>
      </w:pPr>
      <w:bookmarkStart w:id="84" w:name="manitol"/>
      <w:bookmarkStart w:id="85" w:name="_Toc243080792"/>
      <w:bookmarkEnd w:id="82"/>
      <w:r>
        <w:t>3.36 Manitol</w:t>
      </w:r>
      <w:bookmarkEnd w:id="85"/>
    </w:p>
    <w:p w14:paraId="19A33DDF" w14:textId="77777777" w:rsidR="00E128EB" w:rsidRDefault="001A4C00">
      <w:pPr>
        <w:pStyle w:val="FirstParagraph"/>
      </w:pPr>
      <w:r>
        <w:rPr>
          <w:b/>
          <w:bCs/>
        </w:rPr>
        <w:t>Kalkulator berat badan</w:t>
      </w:r>
      <w:r>
        <w:t xml:space="preserve"> </w:t>
      </w:r>
      <w:r>
        <w:t>(IDAI hlm. 62)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887"/>
      </w:tblGrid>
      <w:tr w:rsidR="00E128EB" w14:paraId="34DA2EE4"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6894218" w14:textId="77777777" w:rsidR="00E128EB" w:rsidRDefault="001A4C00">
            <w:pPr>
              <w:pStyle w:val="Compact"/>
            </w:pPr>
            <w:r>
              <w:rPr>
                <w:sz w:val="19"/>
              </w:rPr>
              <w:t>Rute</w:t>
            </w:r>
          </w:p>
        </w:tc>
        <w:tc>
          <w:tcPr>
            <w:tcW w:w="0" w:type="auto"/>
            <w:shd w:val="clear" w:color="auto" w:fill="DCE6F1"/>
          </w:tcPr>
          <w:p w14:paraId="7AB96164" w14:textId="77777777" w:rsidR="00E128EB" w:rsidRDefault="001A4C00">
            <w:pPr>
              <w:pStyle w:val="Compact"/>
            </w:pPr>
            <w:r>
              <w:rPr>
                <w:sz w:val="19"/>
              </w:rPr>
              <w:t>Dosis</w:t>
            </w:r>
          </w:p>
        </w:tc>
      </w:tr>
      <w:tr w:rsidR="00E128EB" w14:paraId="406C885B" w14:textId="77777777">
        <w:tc>
          <w:tcPr>
            <w:tcW w:w="0" w:type="auto"/>
          </w:tcPr>
          <w:p w14:paraId="3145BA85" w14:textId="77777777" w:rsidR="00E128EB" w:rsidRDefault="001A4C00">
            <w:pPr>
              <w:pStyle w:val="Compact"/>
            </w:pPr>
            <w:r>
              <w:rPr>
                <w:sz w:val="19"/>
              </w:rPr>
              <w:t>IV</w:t>
            </w:r>
          </w:p>
        </w:tc>
        <w:tc>
          <w:tcPr>
            <w:tcW w:w="0" w:type="auto"/>
          </w:tcPr>
          <w:p w14:paraId="5B11440D" w14:textId="77777777" w:rsidR="00E128EB" w:rsidRDefault="001A4C00">
            <w:pPr>
              <w:pStyle w:val="Compact"/>
            </w:pPr>
            <w:r>
              <w:rPr>
                <w:sz w:val="19"/>
              </w:rPr>
              <w:t>1–2 g/kg</w:t>
            </w:r>
          </w:p>
        </w:tc>
      </w:tr>
    </w:tbl>
    <w:p w14:paraId="1EB7D889" w14:textId="77777777" w:rsidR="00E128EB" w:rsidRDefault="001A4C00">
      <w:pPr>
        <w:pStyle w:val="BodyText"/>
      </w:pPr>
      <w:r>
        <w:rPr>
          <w:b/>
          <w:bCs/>
        </w:rPr>
        <w:t>Sediaan</w:t>
      </w:r>
      <w:r>
        <w:t xml:space="preserve"> (FORNAS 2025 hlm. 133, 172)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025"/>
        <w:gridCol w:w="2026"/>
        <w:gridCol w:w="2371"/>
      </w:tblGrid>
      <w:tr w:rsidR="00E128EB" w14:paraId="0BA3E897"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DFAD292" w14:textId="77777777" w:rsidR="00E128EB" w:rsidRDefault="001A4C00">
            <w:pPr>
              <w:pStyle w:val="Compact"/>
            </w:pPr>
            <w:r>
              <w:rPr>
                <w:sz w:val="19"/>
              </w:rPr>
              <w:t>Sediaan</w:t>
            </w:r>
          </w:p>
        </w:tc>
        <w:tc>
          <w:tcPr>
            <w:tcW w:w="0" w:type="auto"/>
            <w:shd w:val="clear" w:color="auto" w:fill="DCE6F1"/>
          </w:tcPr>
          <w:p w14:paraId="6A6CD380" w14:textId="77777777" w:rsidR="00E128EB" w:rsidRDefault="001A4C00">
            <w:pPr>
              <w:pStyle w:val="Compact"/>
            </w:pPr>
            <w:r>
              <w:rPr>
                <w:sz w:val="19"/>
              </w:rPr>
              <w:t>Peresepan maksimal</w:t>
            </w:r>
          </w:p>
        </w:tc>
        <w:tc>
          <w:tcPr>
            <w:tcW w:w="0" w:type="auto"/>
            <w:shd w:val="clear" w:color="auto" w:fill="DCE6F1"/>
          </w:tcPr>
          <w:p w14:paraId="6BFAB2A2" w14:textId="77777777" w:rsidR="00E128EB" w:rsidRDefault="001A4C00">
            <w:pPr>
              <w:pStyle w:val="Compact"/>
            </w:pPr>
            <w:r>
              <w:rPr>
                <w:sz w:val="19"/>
              </w:rPr>
              <w:t>Keterangan FORNAS</w:t>
            </w:r>
          </w:p>
        </w:tc>
      </w:tr>
      <w:tr w:rsidR="00E128EB" w14:paraId="29824CEA" w14:textId="77777777">
        <w:tc>
          <w:tcPr>
            <w:tcW w:w="0" w:type="auto"/>
          </w:tcPr>
          <w:p w14:paraId="2A1EA686" w14:textId="77777777" w:rsidR="00E128EB" w:rsidRDefault="001A4C00">
            <w:pPr>
              <w:pStyle w:val="Compact"/>
            </w:pPr>
            <w:r>
              <w:rPr>
                <w:sz w:val="19"/>
              </w:rPr>
              <w:t>Infus 20%</w:t>
            </w:r>
          </w:p>
        </w:tc>
        <w:tc>
          <w:tcPr>
            <w:tcW w:w="0" w:type="auto"/>
          </w:tcPr>
          <w:p w14:paraId="74E728F6" w14:textId="77777777" w:rsidR="00E128EB" w:rsidRDefault="001A4C00">
            <w:pPr>
              <w:pStyle w:val="Compact"/>
            </w:pPr>
            <w:r>
              <w:rPr>
                <w:sz w:val="19"/>
              </w:rPr>
              <w:t>2 botol/hari (hlm. 133)</w:t>
            </w:r>
          </w:p>
        </w:tc>
        <w:tc>
          <w:tcPr>
            <w:tcW w:w="0" w:type="auto"/>
          </w:tcPr>
          <w:p w14:paraId="631B4DBE" w14:textId="77777777" w:rsidR="00E128EB" w:rsidRDefault="001A4C00">
            <w:pPr>
              <w:pStyle w:val="Compact"/>
            </w:pPr>
            <w:r>
              <w:rPr>
                <w:sz w:val="19"/>
              </w:rPr>
              <w:t>Hlm. 172: untuk glaukoma</w:t>
            </w:r>
          </w:p>
        </w:tc>
      </w:tr>
    </w:tbl>
    <w:p w14:paraId="06CD6D26" w14:textId="77777777" w:rsidR="00E128EB" w:rsidRDefault="001A4C00">
      <w:pPr>
        <w:pStyle w:val="BodyText"/>
      </w:pPr>
      <w:r>
        <w:rPr>
          <w:b/>
          <w:bCs/>
        </w:rPr>
        <w:t>Aturan penggunaan</w:t>
      </w:r>
    </w:p>
    <w:p w14:paraId="11E110DE" w14:textId="77777777" w:rsidR="00E128EB" w:rsidRDefault="001A4C00" w:rsidP="001A4C00">
      <w:pPr>
        <w:pStyle w:val="Compact"/>
        <w:numPr>
          <w:ilvl w:val="0"/>
          <w:numId w:val="260"/>
        </w:numPr>
      </w:pPr>
      <w:r>
        <w:t>Intravena (IDAI).</w:t>
      </w:r>
    </w:p>
    <w:p w14:paraId="0250C1C2" w14:textId="77777777" w:rsidR="00E128EB" w:rsidRDefault="001A4C00" w:rsidP="001A4C00">
      <w:pPr>
        <w:pStyle w:val="Compact"/>
        <w:numPr>
          <w:ilvl w:val="0"/>
          <w:numId w:val="260"/>
        </w:numPr>
      </w:pPr>
      <w:r>
        <w:t>Diberikan sebagai infus intravena, sebaiknya melalui vena sentral besar; status ginjal, jantung, dan paru dinilai sebelum pemberian (label Osmitrol).</w:t>
      </w:r>
    </w:p>
    <w:p w14:paraId="6F25F049" w14:textId="77777777" w:rsidR="00E128EB" w:rsidRDefault="001A4C00">
      <w:pPr>
        <w:pStyle w:val="FirstParagraph"/>
      </w:pPr>
      <w:r>
        <w:rPr>
          <w:b/>
          <w:bCs/>
        </w:rPr>
        <w:t>Manfaat obat</w:t>
      </w:r>
      <w:r>
        <w:t xml:space="preserve"> (label Osmitrol)</w:t>
      </w:r>
    </w:p>
    <w:p w14:paraId="1D80254C" w14:textId="77777777" w:rsidR="00E128EB" w:rsidRDefault="001A4C00" w:rsidP="001A4C00">
      <w:pPr>
        <w:pStyle w:val="Compact"/>
        <w:numPr>
          <w:ilvl w:val="0"/>
          <w:numId w:val="261"/>
        </w:numPr>
      </w:pPr>
      <w:r>
        <w:t>Menurunkan tekanan intrakranial dan mengobati edema serebri.</w:t>
      </w:r>
    </w:p>
    <w:p w14:paraId="58239A11" w14:textId="77777777" w:rsidR="00E128EB" w:rsidRDefault="001A4C00" w:rsidP="001A4C00">
      <w:pPr>
        <w:pStyle w:val="Compact"/>
        <w:numPr>
          <w:ilvl w:val="0"/>
          <w:numId w:val="261"/>
        </w:numPr>
      </w:pPr>
      <w:r>
        <w:t>Menurunkan tekanan intraokular yang meningkat.</w:t>
      </w:r>
    </w:p>
    <w:p w14:paraId="68DA66A0" w14:textId="77777777" w:rsidR="00E128EB" w:rsidRDefault="001A4C00">
      <w:pPr>
        <w:pStyle w:val="FirstParagraph"/>
      </w:pPr>
      <w:r>
        <w:rPr>
          <w:b/>
          <w:bCs/>
        </w:rPr>
        <w:t>Efek samping</w:t>
      </w:r>
      <w:r>
        <w:t xml:space="preserve"> (label Osmitrol)</w:t>
      </w:r>
    </w:p>
    <w:p w14:paraId="1D9FE9E9" w14:textId="77777777" w:rsidR="00E128EB" w:rsidRDefault="001A4C00" w:rsidP="001A4C00">
      <w:pPr>
        <w:pStyle w:val="Compact"/>
        <w:numPr>
          <w:ilvl w:val="0"/>
          <w:numId w:val="262"/>
        </w:numPr>
      </w:pPr>
      <w:r>
        <w:t>Hipersensitivitas: henti jantung, anafilaksis, hipotensi, sesak, hipertensi, demam, menggigil, urtikaria/ruam, mual, muntah, sakit kepala.</w:t>
      </w:r>
    </w:p>
    <w:p w14:paraId="1ADD44B2" w14:textId="77777777" w:rsidR="00E128EB" w:rsidRDefault="001A4C00" w:rsidP="001A4C00">
      <w:pPr>
        <w:pStyle w:val="Compact"/>
        <w:numPr>
          <w:ilvl w:val="0"/>
          <w:numId w:val="262"/>
        </w:numPr>
      </w:pPr>
      <w:r>
        <w:t>Ginjal: cedera ginjal akut, nefrosis osmotik, azotemia, anuria, hematuria, oliguria, poliuria.</w:t>
      </w:r>
    </w:p>
    <w:p w14:paraId="35A12B38" w14:textId="77777777" w:rsidR="00E128EB" w:rsidRDefault="001A4C00" w:rsidP="001A4C00">
      <w:pPr>
        <w:pStyle w:val="Compact"/>
        <w:numPr>
          <w:ilvl w:val="0"/>
          <w:numId w:val="262"/>
        </w:numPr>
      </w:pPr>
      <w:r>
        <w:t xml:space="preserve">SSP: koma, kejang, bingung, letargi, kenaikan tekanan intrakranial </w:t>
      </w:r>
      <w:r>
        <w:rPr>
          <w:i/>
          <w:iCs/>
        </w:rPr>
        <w:t>rebound</w:t>
      </w:r>
      <w:r>
        <w:t>, pusing.</w:t>
      </w:r>
    </w:p>
    <w:p w14:paraId="0303D2EC" w14:textId="77777777" w:rsidR="00E128EB" w:rsidRDefault="001A4C00">
      <w:pPr>
        <w:pStyle w:val="FirstParagraph"/>
      </w:pPr>
      <w:r>
        <w:rPr>
          <w:b/>
          <w:bCs/>
        </w:rPr>
        <w:t>Peringatan</w:t>
      </w:r>
      <w:r>
        <w:t xml:space="preserve"> (label Osmitrol)</w:t>
      </w:r>
    </w:p>
    <w:p w14:paraId="44BF5777" w14:textId="77777777" w:rsidR="00E128EB" w:rsidRDefault="001A4C00" w:rsidP="001A4C00">
      <w:pPr>
        <w:pStyle w:val="Compact"/>
        <w:numPr>
          <w:ilvl w:val="0"/>
          <w:numId w:val="263"/>
        </w:numPr>
      </w:pPr>
      <w:r>
        <w:t>Kontraindikasi: hipersensitivitas terhadap manitol; anuria; hipovolemia berat; kongesti vaskular paru berat atau edema paru; perdarahan intrakranial aktif kecuali saat kraniotomi.</w:t>
      </w:r>
    </w:p>
    <w:p w14:paraId="7B8B3EC1" w14:textId="77777777" w:rsidR="00E128EB" w:rsidRDefault="001A4C00" w:rsidP="001A4C00">
      <w:pPr>
        <w:pStyle w:val="Compact"/>
        <w:numPr>
          <w:ilvl w:val="0"/>
          <w:numId w:val="263"/>
        </w:numPr>
      </w:pPr>
      <w:r>
        <w:t>Komplikasi ginjal termasuk gagal ginjal ireversibel; pantau fungsi ginjal dan produksi urin.</w:t>
      </w:r>
    </w:p>
    <w:p w14:paraId="27F370BE" w14:textId="77777777" w:rsidR="00E128EB" w:rsidRDefault="001A4C00" w:rsidP="001A4C00">
      <w:pPr>
        <w:pStyle w:val="Compact"/>
        <w:numPr>
          <w:ilvl w:val="0"/>
          <w:numId w:val="263"/>
        </w:numPr>
      </w:pPr>
      <w:r>
        <w:t>Toksisitas SSP (bingung, letargi, koma), terutama pada gangguan fungsi ginjal.</w:t>
      </w:r>
    </w:p>
    <w:p w14:paraId="413901F7" w14:textId="77777777" w:rsidR="00E128EB" w:rsidRDefault="001A4C00" w:rsidP="001A4C00">
      <w:pPr>
        <w:pStyle w:val="Compact"/>
        <w:numPr>
          <w:ilvl w:val="0"/>
          <w:numId w:val="263"/>
        </w:numPr>
      </w:pPr>
      <w:r>
        <w:lastRenderedPageBreak/>
        <w:t>Anak di bawah 2 tahun, terutama neonatus kurang bulan dan cukup bulan, mungkin berisiko lebih tinggi mengalami gangguan cairan dan elektrolit.</w:t>
      </w:r>
    </w:p>
    <w:p w14:paraId="430D2B82" w14:textId="77777777" w:rsidR="00E128EB" w:rsidRDefault="001A4C00">
      <w:pPr>
        <w:pStyle w:val="FirstParagraph"/>
      </w:pPr>
      <w:r>
        <w:rPr>
          <w:b/>
          <w:bCs/>
        </w:rPr>
        <w:t>Farmakokinetik</w:t>
      </w:r>
      <w:r>
        <w:t xml:space="preserve"> </w:t>
      </w:r>
      <w:r>
        <w:t>(label Osmitrol)</w:t>
      </w:r>
    </w:p>
    <w:p w14:paraId="6B4AFEB4" w14:textId="77777777" w:rsidR="00E128EB" w:rsidRDefault="001A4C00" w:rsidP="001A4C00">
      <w:pPr>
        <w:pStyle w:val="Compact"/>
        <w:numPr>
          <w:ilvl w:val="0"/>
          <w:numId w:val="264"/>
        </w:numPr>
      </w:pPr>
      <w:r>
        <w:t>Tersebar terutama di ruang ekstrasel dalam 20–40 menit setelah pemberian intravena.</w:t>
      </w:r>
    </w:p>
    <w:p w14:paraId="371A2F7C" w14:textId="77777777" w:rsidR="00E128EB" w:rsidRDefault="001A4C00" w:rsidP="001A4C00">
      <w:pPr>
        <w:pStyle w:val="Compact"/>
        <w:numPr>
          <w:ilvl w:val="0"/>
          <w:numId w:val="264"/>
        </w:numPr>
      </w:pPr>
      <w:r>
        <w:t>Waktu paruh eliminasi 0,5–2,5 jam.</w:t>
      </w:r>
    </w:p>
    <w:p w14:paraId="029C77B3" w14:textId="77777777" w:rsidR="00E128EB" w:rsidRDefault="001A4C00" w:rsidP="001A4C00">
      <w:pPr>
        <w:pStyle w:val="Compact"/>
        <w:numPr>
          <w:ilvl w:val="0"/>
          <w:numId w:val="264"/>
        </w:numPr>
      </w:pPr>
      <w:r>
        <w:t>Hanya sedikit yang dimetabolisme; dikeluarkan terutama oleh ginjal dalam bentuk tidak berubah.</w:t>
      </w:r>
    </w:p>
    <w:p w14:paraId="47A8C4BA" w14:textId="77777777" w:rsidR="00E128EB" w:rsidRDefault="001A4C00">
      <w:pPr>
        <w:pStyle w:val="FirstParagraph"/>
      </w:pPr>
      <w:r>
        <w:rPr>
          <w:b/>
          <w:bCs/>
        </w:rPr>
        <w:t>Farmakodinamik</w:t>
      </w:r>
      <w:r>
        <w:t xml:space="preserve"> (label Osmitrol)</w:t>
      </w:r>
    </w:p>
    <w:p w14:paraId="308FDDFA" w14:textId="77777777" w:rsidR="00E128EB" w:rsidRDefault="001A4C00" w:rsidP="001A4C00">
      <w:pPr>
        <w:pStyle w:val="Compact"/>
        <w:numPr>
          <w:ilvl w:val="0"/>
          <w:numId w:val="265"/>
        </w:numPr>
      </w:pPr>
      <w:r>
        <w:t>Diuretik osmotik yang sebagian besar tetap di ruang ekstrasel; menghambat reabsorpsi air di tubulus dan meningkatkan ekskresi natrium dan klorida dengan menaikkan osmolaritas filtrat glomerulus.</w:t>
      </w:r>
    </w:p>
    <w:p w14:paraId="1A439877" w14:textId="77777777" w:rsidR="00E128EB" w:rsidRDefault="001A4C00" w:rsidP="001A4C00">
      <w:pPr>
        <w:pStyle w:val="Compact"/>
        <w:numPr>
          <w:ilvl w:val="0"/>
          <w:numId w:val="265"/>
        </w:numPr>
      </w:pPr>
      <w:r>
        <w:t>Kenaikan osmolaritas ekstrasel menarik air dari intrasel ke ruang ekstrasel dan vaskular; hal ini mendasari penurunan tekanan intrakranial, edema intrakranial, dan tekanan intraokular.</w:t>
      </w:r>
    </w:p>
    <w:p w14:paraId="2E3CBC23" w14:textId="77777777" w:rsidR="00E128EB" w:rsidRDefault="001A4C00">
      <w:pPr>
        <w:pStyle w:val="FirstParagraph"/>
      </w:pPr>
      <w:r>
        <w:rPr>
          <w:b/>
          <w:bCs/>
        </w:rPr>
        <w:t>Daftar pustaka</w:t>
      </w:r>
    </w:p>
    <w:p w14:paraId="6B0A5950" w14:textId="77777777" w:rsidR="00E128EB" w:rsidRDefault="001A4C00" w:rsidP="001A4C00">
      <w:pPr>
        <w:pStyle w:val="Compact"/>
        <w:numPr>
          <w:ilvl w:val="0"/>
          <w:numId w:val="266"/>
        </w:numPr>
      </w:pPr>
      <w:r>
        <w:t xml:space="preserve">Satuan Tugas Farmasi Pediatri IDAI. </w:t>
      </w:r>
      <w:r>
        <w:rPr>
          <w:i/>
          <w:iCs/>
        </w:rPr>
        <w:t>Buku Saku Dosis Obat Pediatri.</w:t>
      </w:r>
      <w:r>
        <w:t xml:space="preserve"> Jakarta: Ikatan Dokter Anak Indonesia; 2016. https://www.idai.or.id</w:t>
      </w:r>
    </w:p>
    <w:p w14:paraId="071140A9" w14:textId="77777777" w:rsidR="00E128EB" w:rsidRDefault="001A4C00" w:rsidP="001A4C00">
      <w:pPr>
        <w:pStyle w:val="Compact"/>
        <w:numPr>
          <w:ilvl w:val="0"/>
          <w:numId w:val="266"/>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3BEA4AC4" w14:textId="77777777" w:rsidR="00E128EB" w:rsidRDefault="001A4C00" w:rsidP="001A4C00">
      <w:pPr>
        <w:pStyle w:val="Compact"/>
        <w:numPr>
          <w:ilvl w:val="0"/>
          <w:numId w:val="266"/>
        </w:numPr>
      </w:pPr>
      <w:r>
        <w:t>OSMITROL (mannitol) injection (Baxter), label DailyMed. https://dailymed.nlm.nih.gov/dailymed/drugInfo.cfm?setid=0d914965-7001-45cb-ba51-d7c5964b05bc</w:t>
      </w:r>
    </w:p>
    <w:p w14:paraId="264323F6" w14:textId="77777777" w:rsidR="00E128EB" w:rsidRDefault="001A4C00">
      <w:r>
        <w:pict w14:anchorId="28EBF665">
          <v:rect id="_x0000_i1062" style="width:0;height:1.5pt" o:hralign="center" o:hrstd="t" o:hr="t"/>
        </w:pict>
      </w:r>
    </w:p>
    <w:p w14:paraId="78C75746" w14:textId="77777777" w:rsidR="00E128EB" w:rsidRDefault="001A4C00">
      <w:pPr>
        <w:pStyle w:val="Heading3"/>
      </w:pPr>
      <w:bookmarkStart w:id="86" w:name="metilprednisolon"/>
      <w:bookmarkStart w:id="87" w:name="_Toc243080793"/>
      <w:bookmarkEnd w:id="84"/>
      <w:r>
        <w:t>3.37 Metilprednisolon</w:t>
      </w:r>
      <w:bookmarkEnd w:id="87"/>
    </w:p>
    <w:p w14:paraId="126C2081" w14:textId="77777777" w:rsidR="00E128EB" w:rsidRDefault="001A4C00">
      <w:pPr>
        <w:pStyle w:val="FirstParagraph"/>
      </w:pPr>
      <w:r>
        <w:rPr>
          <w:b/>
          <w:bCs/>
        </w:rPr>
        <w:t>Kalkulator berat badan</w:t>
      </w:r>
      <w:r>
        <w:t xml:space="preserve"> (IDAI hlm. 62–63)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655B2C0D"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927A2F1" w14:textId="77777777" w:rsidR="00E128EB" w:rsidRDefault="001A4C00">
            <w:pPr>
              <w:pStyle w:val="Compact"/>
            </w:pPr>
            <w:r>
              <w:rPr>
                <w:sz w:val="19"/>
              </w:rPr>
              <w:t>Keadaan</w:t>
            </w:r>
          </w:p>
        </w:tc>
        <w:tc>
          <w:tcPr>
            <w:tcW w:w="3960" w:type="dxa"/>
            <w:shd w:val="clear" w:color="auto" w:fill="DCE6F1"/>
          </w:tcPr>
          <w:p w14:paraId="60A2EC96" w14:textId="77777777" w:rsidR="00E128EB" w:rsidRDefault="001A4C00">
            <w:pPr>
              <w:pStyle w:val="Compact"/>
            </w:pPr>
            <w:r>
              <w:rPr>
                <w:sz w:val="19"/>
              </w:rPr>
              <w:t>Dosis</w:t>
            </w:r>
          </w:p>
        </w:tc>
      </w:tr>
      <w:tr w:rsidR="00E128EB" w14:paraId="2C11E05C" w14:textId="77777777">
        <w:tc>
          <w:tcPr>
            <w:tcW w:w="3960" w:type="dxa"/>
          </w:tcPr>
          <w:p w14:paraId="75B5EEB2" w14:textId="77777777" w:rsidR="00E128EB" w:rsidRDefault="001A4C00">
            <w:pPr>
              <w:pStyle w:val="Compact"/>
            </w:pPr>
            <w:r>
              <w:rPr>
                <w:sz w:val="19"/>
              </w:rPr>
              <w:t>–</w:t>
            </w:r>
          </w:p>
        </w:tc>
        <w:tc>
          <w:tcPr>
            <w:tcW w:w="3960" w:type="dxa"/>
          </w:tcPr>
          <w:p w14:paraId="5F932C28" w14:textId="77777777" w:rsidR="00E128EB" w:rsidRDefault="001A4C00">
            <w:pPr>
              <w:pStyle w:val="Compact"/>
            </w:pPr>
            <w:r>
              <w:rPr>
                <w:sz w:val="19"/>
              </w:rPr>
              <w:t>1,3 mg/kg, IM, IV</w:t>
            </w:r>
          </w:p>
        </w:tc>
      </w:tr>
      <w:tr w:rsidR="00E128EB" w14:paraId="2E6FB9E6" w14:textId="77777777">
        <w:tc>
          <w:tcPr>
            <w:tcW w:w="3960" w:type="dxa"/>
          </w:tcPr>
          <w:p w14:paraId="44D8FD7E" w14:textId="77777777" w:rsidR="00E128EB" w:rsidRDefault="001A4C00">
            <w:pPr>
              <w:pStyle w:val="Compact"/>
            </w:pPr>
            <w:r>
              <w:rPr>
                <w:sz w:val="19"/>
              </w:rPr>
              <w:t>Asma</w:t>
            </w:r>
          </w:p>
        </w:tc>
        <w:tc>
          <w:tcPr>
            <w:tcW w:w="3960" w:type="dxa"/>
          </w:tcPr>
          <w:p w14:paraId="53819CF8" w14:textId="77777777" w:rsidR="00E128EB" w:rsidRDefault="001A4C00">
            <w:pPr>
              <w:pStyle w:val="Compact"/>
            </w:pPr>
            <w:r>
              <w:rPr>
                <w:sz w:val="19"/>
              </w:rPr>
              <w:t>0,5–1 mg/kg, 6 jam, oral, IV, atau IM hari pertama, 12 jam hari kedua, kemudian 1 mg/kg/hari</w:t>
            </w:r>
          </w:p>
        </w:tc>
      </w:tr>
      <w:tr w:rsidR="00E128EB" w14:paraId="6C710E3C" w14:textId="77777777">
        <w:tc>
          <w:tcPr>
            <w:tcW w:w="3960" w:type="dxa"/>
          </w:tcPr>
          <w:p w14:paraId="0F3B844D" w14:textId="77777777" w:rsidR="00E128EB" w:rsidRDefault="001A4C00">
            <w:pPr>
              <w:pStyle w:val="Compact"/>
            </w:pPr>
            <w:r>
              <w:rPr>
                <w:sz w:val="19"/>
              </w:rPr>
              <w:t>Croup berat</w:t>
            </w:r>
          </w:p>
        </w:tc>
        <w:tc>
          <w:tcPr>
            <w:tcW w:w="3960" w:type="dxa"/>
          </w:tcPr>
          <w:p w14:paraId="794F25FB" w14:textId="77777777" w:rsidR="00E128EB" w:rsidRDefault="001A4C00">
            <w:pPr>
              <w:pStyle w:val="Compact"/>
            </w:pPr>
            <w:r>
              <w:rPr>
                <w:sz w:val="19"/>
              </w:rPr>
              <w:t>4 mg/kg/hari selama 3 hari, IV</w:t>
            </w:r>
          </w:p>
        </w:tc>
      </w:tr>
      <w:tr w:rsidR="00E128EB" w14:paraId="2EE984E4" w14:textId="77777777">
        <w:tc>
          <w:tcPr>
            <w:tcW w:w="3960" w:type="dxa"/>
          </w:tcPr>
          <w:p w14:paraId="483BFDF8" w14:textId="77777777" w:rsidR="00E128EB" w:rsidRDefault="001A4C00">
            <w:pPr>
              <w:pStyle w:val="Compact"/>
            </w:pPr>
            <w:r>
              <w:rPr>
                <w:sz w:val="19"/>
              </w:rPr>
              <w:t>Krisis lupus</w:t>
            </w:r>
          </w:p>
        </w:tc>
        <w:tc>
          <w:tcPr>
            <w:tcW w:w="3960" w:type="dxa"/>
          </w:tcPr>
          <w:p w14:paraId="408AFBC5" w14:textId="77777777" w:rsidR="00E128EB" w:rsidRDefault="001A4C00">
            <w:pPr>
              <w:pStyle w:val="Compact"/>
            </w:pPr>
            <w:r>
              <w:rPr>
                <w:sz w:val="19"/>
              </w:rPr>
              <w:t>30 mg/kg, IV</w:t>
            </w:r>
          </w:p>
        </w:tc>
      </w:tr>
      <w:tr w:rsidR="00E128EB" w14:paraId="54DA79E1" w14:textId="77777777">
        <w:tc>
          <w:tcPr>
            <w:tcW w:w="3960" w:type="dxa"/>
          </w:tcPr>
          <w:p w14:paraId="4F9BEDE0" w14:textId="77777777" w:rsidR="00E128EB" w:rsidRDefault="001A4C00">
            <w:pPr>
              <w:pStyle w:val="Compact"/>
            </w:pPr>
            <w:r>
              <w:rPr>
                <w:sz w:val="19"/>
              </w:rPr>
              <w:t>Lupus sistemik</w:t>
            </w:r>
          </w:p>
        </w:tc>
        <w:tc>
          <w:tcPr>
            <w:tcW w:w="3960" w:type="dxa"/>
          </w:tcPr>
          <w:p w14:paraId="2C019C6B" w14:textId="77777777" w:rsidR="00E128EB" w:rsidRDefault="001A4C00">
            <w:pPr>
              <w:pStyle w:val="Compact"/>
            </w:pPr>
            <w:r>
              <w:rPr>
                <w:sz w:val="19"/>
              </w:rPr>
              <w:t>2 mg/kg/hari, dosis maksimal 80 mg/hari</w:t>
            </w:r>
          </w:p>
        </w:tc>
      </w:tr>
    </w:tbl>
    <w:p w14:paraId="5C8291BD" w14:textId="77777777" w:rsidR="00E128EB" w:rsidRDefault="001A4C00">
      <w:pPr>
        <w:pStyle w:val="BodyText"/>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24A623AA"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81DFA2C" w14:textId="77777777" w:rsidR="00E128EB" w:rsidRDefault="001A4C00">
            <w:pPr>
              <w:pStyle w:val="Compact"/>
            </w:pPr>
            <w:r>
              <w:rPr>
                <w:sz w:val="19"/>
              </w:rPr>
              <w:lastRenderedPageBreak/>
              <w:t>Dosis normal</w:t>
            </w:r>
          </w:p>
        </w:tc>
        <w:tc>
          <w:tcPr>
            <w:tcW w:w="1131" w:type="dxa"/>
            <w:shd w:val="clear" w:color="auto" w:fill="DCE6F1"/>
          </w:tcPr>
          <w:p w14:paraId="51131CC9" w14:textId="77777777" w:rsidR="00E128EB" w:rsidRDefault="001A4C00">
            <w:pPr>
              <w:pStyle w:val="Compact"/>
            </w:pPr>
            <w:r>
              <w:rPr>
                <w:sz w:val="19"/>
              </w:rPr>
              <w:t>Dosis (D)/Interval (I)</w:t>
            </w:r>
          </w:p>
        </w:tc>
        <w:tc>
          <w:tcPr>
            <w:tcW w:w="1131" w:type="dxa"/>
            <w:shd w:val="clear" w:color="auto" w:fill="DCE6F1"/>
          </w:tcPr>
          <w:p w14:paraId="65442AB3" w14:textId="77777777" w:rsidR="00E128EB" w:rsidRDefault="001A4C00">
            <w:pPr>
              <w:pStyle w:val="Compact"/>
            </w:pPr>
            <w:r>
              <w:rPr>
                <w:sz w:val="19"/>
              </w:rPr>
              <w:t>LFG &gt;50</w:t>
            </w:r>
          </w:p>
        </w:tc>
        <w:tc>
          <w:tcPr>
            <w:tcW w:w="1131" w:type="dxa"/>
            <w:shd w:val="clear" w:color="auto" w:fill="DCE6F1"/>
          </w:tcPr>
          <w:p w14:paraId="03271383" w14:textId="77777777" w:rsidR="00E128EB" w:rsidRDefault="001A4C00">
            <w:pPr>
              <w:pStyle w:val="Compact"/>
            </w:pPr>
            <w:r>
              <w:rPr>
                <w:sz w:val="19"/>
              </w:rPr>
              <w:t>LFG 10–50</w:t>
            </w:r>
          </w:p>
        </w:tc>
        <w:tc>
          <w:tcPr>
            <w:tcW w:w="1131" w:type="dxa"/>
            <w:shd w:val="clear" w:color="auto" w:fill="DCE6F1"/>
          </w:tcPr>
          <w:p w14:paraId="0D242D15" w14:textId="77777777" w:rsidR="00E128EB" w:rsidRDefault="001A4C00">
            <w:pPr>
              <w:pStyle w:val="Compact"/>
            </w:pPr>
            <w:r>
              <w:rPr>
                <w:sz w:val="19"/>
              </w:rPr>
              <w:t>LFG &lt;10</w:t>
            </w:r>
          </w:p>
        </w:tc>
        <w:tc>
          <w:tcPr>
            <w:tcW w:w="1131" w:type="dxa"/>
            <w:shd w:val="clear" w:color="auto" w:fill="DCE6F1"/>
          </w:tcPr>
          <w:p w14:paraId="3FE243B7" w14:textId="77777777" w:rsidR="00E128EB" w:rsidRDefault="001A4C00">
            <w:pPr>
              <w:pStyle w:val="Compact"/>
            </w:pPr>
            <w:r>
              <w:rPr>
                <w:sz w:val="19"/>
              </w:rPr>
              <w:t>HD</w:t>
            </w:r>
          </w:p>
        </w:tc>
        <w:tc>
          <w:tcPr>
            <w:tcW w:w="1131" w:type="dxa"/>
            <w:shd w:val="clear" w:color="auto" w:fill="DCE6F1"/>
          </w:tcPr>
          <w:p w14:paraId="664CA015" w14:textId="77777777" w:rsidR="00E128EB" w:rsidRDefault="001A4C00">
            <w:pPr>
              <w:pStyle w:val="Compact"/>
            </w:pPr>
            <w:r>
              <w:rPr>
                <w:sz w:val="19"/>
              </w:rPr>
              <w:t>PD</w:t>
            </w:r>
          </w:p>
        </w:tc>
      </w:tr>
      <w:tr w:rsidR="00E128EB" w14:paraId="721EF370" w14:textId="77777777">
        <w:tc>
          <w:tcPr>
            <w:tcW w:w="1131" w:type="dxa"/>
          </w:tcPr>
          <w:p w14:paraId="14B30907" w14:textId="77777777" w:rsidR="00E128EB" w:rsidRDefault="001A4C00">
            <w:pPr>
              <w:pStyle w:val="Compact"/>
            </w:pPr>
            <w:r>
              <w:rPr>
                <w:sz w:val="19"/>
              </w:rPr>
              <w:t>0,5–1 mg/kg/dosis q6–24 jam iv, im, po</w:t>
            </w:r>
          </w:p>
        </w:tc>
        <w:tc>
          <w:tcPr>
            <w:tcW w:w="1131" w:type="dxa"/>
          </w:tcPr>
          <w:p w14:paraId="336E03F9" w14:textId="77777777" w:rsidR="00E128EB" w:rsidRDefault="001A4C00">
            <w:pPr>
              <w:pStyle w:val="Compact"/>
            </w:pPr>
            <w:r>
              <w:rPr>
                <w:sz w:val="19"/>
              </w:rPr>
              <w:t>D</w:t>
            </w:r>
          </w:p>
        </w:tc>
        <w:tc>
          <w:tcPr>
            <w:tcW w:w="1131" w:type="dxa"/>
          </w:tcPr>
          <w:p w14:paraId="1E9B244D" w14:textId="77777777" w:rsidR="00E128EB" w:rsidRDefault="001A4C00">
            <w:pPr>
              <w:pStyle w:val="Compact"/>
            </w:pPr>
            <w:r>
              <w:rPr>
                <w:sz w:val="19"/>
              </w:rPr>
              <w:t>100%</w:t>
            </w:r>
          </w:p>
        </w:tc>
        <w:tc>
          <w:tcPr>
            <w:tcW w:w="1131" w:type="dxa"/>
          </w:tcPr>
          <w:p w14:paraId="40CC6455" w14:textId="77777777" w:rsidR="00E128EB" w:rsidRDefault="001A4C00">
            <w:pPr>
              <w:pStyle w:val="Compact"/>
            </w:pPr>
            <w:r>
              <w:rPr>
                <w:sz w:val="19"/>
              </w:rPr>
              <w:t>100%</w:t>
            </w:r>
          </w:p>
        </w:tc>
        <w:tc>
          <w:tcPr>
            <w:tcW w:w="1131" w:type="dxa"/>
          </w:tcPr>
          <w:p w14:paraId="7C31D9DB" w14:textId="77777777" w:rsidR="00E128EB" w:rsidRDefault="001A4C00">
            <w:pPr>
              <w:pStyle w:val="Compact"/>
            </w:pPr>
            <w:r>
              <w:rPr>
                <w:sz w:val="19"/>
              </w:rPr>
              <w:t>100%</w:t>
            </w:r>
          </w:p>
        </w:tc>
        <w:tc>
          <w:tcPr>
            <w:tcW w:w="1131" w:type="dxa"/>
          </w:tcPr>
          <w:p w14:paraId="1F7FA39E" w14:textId="77777777" w:rsidR="00E128EB" w:rsidRDefault="001A4C00">
            <w:pPr>
              <w:pStyle w:val="Compact"/>
            </w:pPr>
            <w:r>
              <w:rPr>
                <w:sz w:val="19"/>
              </w:rPr>
              <w:t>ya</w:t>
            </w:r>
          </w:p>
        </w:tc>
        <w:tc>
          <w:tcPr>
            <w:tcW w:w="1131" w:type="dxa"/>
          </w:tcPr>
          <w:p w14:paraId="7EB49E04" w14:textId="77777777" w:rsidR="00E128EB" w:rsidRDefault="001A4C00">
            <w:pPr>
              <w:pStyle w:val="Compact"/>
            </w:pPr>
            <w:r>
              <w:rPr>
                <w:sz w:val="19"/>
              </w:rPr>
              <w:t>Tak ada</w:t>
            </w:r>
          </w:p>
        </w:tc>
      </w:tr>
    </w:tbl>
    <w:p w14:paraId="286E16C9" w14:textId="77777777" w:rsidR="00E128EB" w:rsidRDefault="001A4C00">
      <w:pPr>
        <w:pStyle w:val="BodyText"/>
      </w:pPr>
      <w:r>
        <w:rPr>
          <w:b/>
          <w:bCs/>
        </w:rPr>
        <w:t>Sediaan</w:t>
      </w:r>
      <w:r>
        <w:t xml:space="preserve"> (FORNAS 2025 hlm. 148, 199)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035CE79A"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26CE3AE" w14:textId="77777777" w:rsidR="00E128EB" w:rsidRDefault="001A4C00">
            <w:pPr>
              <w:pStyle w:val="Compact"/>
            </w:pPr>
            <w:r>
              <w:rPr>
                <w:sz w:val="19"/>
              </w:rPr>
              <w:t>Sediaan</w:t>
            </w:r>
          </w:p>
        </w:tc>
        <w:tc>
          <w:tcPr>
            <w:tcW w:w="3960" w:type="dxa"/>
            <w:shd w:val="clear" w:color="auto" w:fill="DCE6F1"/>
          </w:tcPr>
          <w:p w14:paraId="466748B3" w14:textId="77777777" w:rsidR="00E128EB" w:rsidRDefault="001A4C00">
            <w:pPr>
              <w:pStyle w:val="Compact"/>
            </w:pPr>
            <w:r>
              <w:rPr>
                <w:sz w:val="19"/>
              </w:rPr>
              <w:t>Peresepan maksimal/restriksi</w:t>
            </w:r>
          </w:p>
        </w:tc>
      </w:tr>
      <w:tr w:rsidR="00E128EB" w14:paraId="00CB26A2" w14:textId="77777777">
        <w:tc>
          <w:tcPr>
            <w:tcW w:w="3960" w:type="dxa"/>
          </w:tcPr>
          <w:p w14:paraId="1E2DB9FE" w14:textId="77777777" w:rsidR="00E128EB" w:rsidRDefault="001A4C00">
            <w:pPr>
              <w:pStyle w:val="Compact"/>
            </w:pPr>
            <w:r>
              <w:rPr>
                <w:sz w:val="19"/>
              </w:rPr>
              <w:t>Tablet 4 mg</w:t>
            </w:r>
          </w:p>
        </w:tc>
        <w:tc>
          <w:tcPr>
            <w:tcW w:w="3960" w:type="dxa"/>
          </w:tcPr>
          <w:p w14:paraId="5B44FDD8" w14:textId="77777777" w:rsidR="00E128EB" w:rsidRDefault="001A4C00">
            <w:pPr>
              <w:pStyle w:val="Compact"/>
            </w:pPr>
            <w:r>
              <w:rPr>
                <w:sz w:val="19"/>
              </w:rPr>
              <w:t>Hlm. 199: maks 10 tab/kasus</w:t>
            </w:r>
          </w:p>
        </w:tc>
      </w:tr>
      <w:tr w:rsidR="00E128EB" w14:paraId="1E71E40B" w14:textId="77777777">
        <w:tc>
          <w:tcPr>
            <w:tcW w:w="3960" w:type="dxa"/>
          </w:tcPr>
          <w:p w14:paraId="0C95BC31" w14:textId="77777777" w:rsidR="00E128EB" w:rsidRDefault="001A4C00">
            <w:pPr>
              <w:pStyle w:val="Compact"/>
            </w:pPr>
            <w:r>
              <w:rPr>
                <w:sz w:val="19"/>
              </w:rPr>
              <w:t>Tablet 8 mg</w:t>
            </w:r>
          </w:p>
        </w:tc>
        <w:tc>
          <w:tcPr>
            <w:tcW w:w="3960" w:type="dxa"/>
          </w:tcPr>
          <w:p w14:paraId="67616523" w14:textId="77777777" w:rsidR="00E128EB" w:rsidRDefault="001A4C00">
            <w:pPr>
              <w:pStyle w:val="Compact"/>
            </w:pPr>
            <w:r>
              <w:rPr>
                <w:sz w:val="19"/>
              </w:rPr>
              <w:t>–</w:t>
            </w:r>
          </w:p>
        </w:tc>
      </w:tr>
      <w:tr w:rsidR="00E128EB" w14:paraId="20EB1000" w14:textId="77777777">
        <w:tc>
          <w:tcPr>
            <w:tcW w:w="3960" w:type="dxa"/>
          </w:tcPr>
          <w:p w14:paraId="12464095" w14:textId="77777777" w:rsidR="00E128EB" w:rsidRDefault="001A4C00">
            <w:pPr>
              <w:pStyle w:val="Compact"/>
            </w:pPr>
            <w:r>
              <w:rPr>
                <w:sz w:val="19"/>
              </w:rPr>
              <w:t>Tablet 16 mg</w:t>
            </w:r>
          </w:p>
        </w:tc>
        <w:tc>
          <w:tcPr>
            <w:tcW w:w="3960" w:type="dxa"/>
          </w:tcPr>
          <w:p w14:paraId="2C284BA7" w14:textId="77777777" w:rsidR="00E128EB" w:rsidRDefault="001A4C00">
            <w:pPr>
              <w:pStyle w:val="Compact"/>
            </w:pPr>
            <w:r>
              <w:rPr>
                <w:sz w:val="19"/>
              </w:rPr>
              <w:t>–</w:t>
            </w:r>
          </w:p>
        </w:tc>
      </w:tr>
      <w:tr w:rsidR="00E128EB" w14:paraId="10D38F52" w14:textId="77777777">
        <w:tc>
          <w:tcPr>
            <w:tcW w:w="3960" w:type="dxa"/>
          </w:tcPr>
          <w:p w14:paraId="74D18AAA" w14:textId="77777777" w:rsidR="00E128EB" w:rsidRDefault="001A4C00">
            <w:pPr>
              <w:pStyle w:val="Compact"/>
            </w:pPr>
            <w:r>
              <w:rPr>
                <w:sz w:val="19"/>
              </w:rPr>
              <w:t>Injeksi 125 mg</w:t>
            </w:r>
          </w:p>
        </w:tc>
        <w:tc>
          <w:tcPr>
            <w:tcW w:w="3960" w:type="dxa"/>
          </w:tcPr>
          <w:p w14:paraId="25C1A494" w14:textId="77777777" w:rsidR="00E128EB" w:rsidRDefault="001A4C00">
            <w:pPr>
              <w:pStyle w:val="Compact"/>
            </w:pPr>
            <w:r>
              <w:rPr>
                <w:sz w:val="19"/>
              </w:rPr>
              <w:t>Hlm. 148: hanya digunakan untuk kasus spesialistik, digunakan dalam waktu relatif singkat. Hlm. 199: pemberian di FPKTP hanya untuk serangan asma akut</w:t>
            </w:r>
          </w:p>
        </w:tc>
      </w:tr>
      <w:tr w:rsidR="00E128EB" w14:paraId="63BDFC5F" w14:textId="77777777">
        <w:tc>
          <w:tcPr>
            <w:tcW w:w="3960" w:type="dxa"/>
          </w:tcPr>
          <w:p w14:paraId="1F2DF031" w14:textId="77777777" w:rsidR="00E128EB" w:rsidRDefault="001A4C00">
            <w:pPr>
              <w:pStyle w:val="Compact"/>
            </w:pPr>
            <w:r>
              <w:rPr>
                <w:sz w:val="19"/>
              </w:rPr>
              <w:t>Injeksi 500 mg</w:t>
            </w:r>
          </w:p>
        </w:tc>
        <w:tc>
          <w:tcPr>
            <w:tcW w:w="3960" w:type="dxa"/>
          </w:tcPr>
          <w:p w14:paraId="40645281" w14:textId="77777777" w:rsidR="00E128EB" w:rsidRDefault="001A4C00">
            <w:pPr>
              <w:pStyle w:val="Compact"/>
            </w:pPr>
            <w:r>
              <w:rPr>
                <w:sz w:val="19"/>
              </w:rPr>
              <w:t>Hlm. 148: hanya digunakan untuk kasus spesialistik, digunakan dalam waktu relatif singkat</w:t>
            </w:r>
          </w:p>
        </w:tc>
      </w:tr>
    </w:tbl>
    <w:p w14:paraId="0A87BCBB" w14:textId="77777777" w:rsidR="00E128EB" w:rsidRDefault="001A4C00">
      <w:pPr>
        <w:pStyle w:val="BodyText"/>
      </w:pPr>
      <w:r>
        <w:rPr>
          <w:b/>
          <w:bCs/>
        </w:rPr>
        <w:t>Aturan penggunaan</w:t>
      </w:r>
    </w:p>
    <w:p w14:paraId="145FFAD9" w14:textId="77777777" w:rsidR="00E128EB" w:rsidRDefault="001A4C00" w:rsidP="001A4C00">
      <w:pPr>
        <w:pStyle w:val="Compact"/>
        <w:numPr>
          <w:ilvl w:val="0"/>
          <w:numId w:val="267"/>
        </w:numPr>
      </w:pPr>
      <w:r>
        <w:t>Sesuai tabel IDAI.</w:t>
      </w:r>
    </w:p>
    <w:p w14:paraId="4127110D" w14:textId="77777777" w:rsidR="00E128EB" w:rsidRDefault="001A4C00">
      <w:pPr>
        <w:pStyle w:val="FirstParagraph"/>
      </w:pPr>
      <w:r>
        <w:rPr>
          <w:b/>
          <w:bCs/>
        </w:rPr>
        <w:t>Manfaat obat</w:t>
      </w:r>
      <w:r>
        <w:t xml:space="preserve"> (label Solu-Medrol; IV atau IM bila terapi oral tidak memungkinkan)</w:t>
      </w:r>
    </w:p>
    <w:p w14:paraId="12C5FEBC" w14:textId="77777777" w:rsidR="00E128EB" w:rsidRDefault="001A4C00" w:rsidP="001A4C00">
      <w:pPr>
        <w:pStyle w:val="Compact"/>
        <w:numPr>
          <w:ilvl w:val="0"/>
          <w:numId w:val="268"/>
        </w:numPr>
      </w:pPr>
      <w:r>
        <w:t>Keadaan alergi, penyakit kulit, gangguan endokrin, penyakit saluran cerna, gangguan hematologi, penyakit neoplastik, sistem saraf, penyakit mata, penyakit ginjal (menginduksi diuresis atau remisi proteinuria pada sindrom nefrotik idiopatik atau akibat lupus eritematosus), penyakit saluran napas, dan gangguan reumatik.</w:t>
      </w:r>
    </w:p>
    <w:p w14:paraId="50CA320F" w14:textId="77777777" w:rsidR="00E128EB" w:rsidRDefault="001A4C00" w:rsidP="001A4C00">
      <w:pPr>
        <w:pStyle w:val="Compact"/>
        <w:numPr>
          <w:ilvl w:val="0"/>
          <w:numId w:val="268"/>
        </w:numPr>
      </w:pPr>
      <w:r>
        <w:t>Pada anak, bukti efikasi dan keamanan dari studi publikasi tersedia untuk sindrom nefrotik (&gt;2 tahun) serta limfoma dan leukemia agresif (&gt;1 bulan).</w:t>
      </w:r>
    </w:p>
    <w:p w14:paraId="77EF5964" w14:textId="77777777" w:rsidR="00E128EB" w:rsidRDefault="001A4C00">
      <w:pPr>
        <w:pStyle w:val="FirstParagraph"/>
      </w:pPr>
      <w:r>
        <w:rPr>
          <w:b/>
          <w:bCs/>
        </w:rPr>
        <w:t>Efek samping</w:t>
      </w:r>
      <w:r>
        <w:t xml:space="preserve"> </w:t>
      </w:r>
      <w:r>
        <w:t>(label Solu-Medrol; dilaporkan dengan Solu-Medrol atau kortikosteroid lain)</w:t>
      </w:r>
    </w:p>
    <w:p w14:paraId="34453968" w14:textId="77777777" w:rsidR="00E128EB" w:rsidRDefault="001A4C00" w:rsidP="001A4C00">
      <w:pPr>
        <w:pStyle w:val="Compact"/>
        <w:numPr>
          <w:ilvl w:val="0"/>
          <w:numId w:val="269"/>
        </w:numPr>
      </w:pPr>
      <w:r>
        <w:t>Alergi: reaksi alergi atau hipersensitivitas, reaksi anafilaktoid, anafilaksis, angioedema.</w:t>
      </w:r>
    </w:p>
    <w:p w14:paraId="5EB809CB" w14:textId="77777777" w:rsidR="00E128EB" w:rsidRDefault="001A4C00" w:rsidP="001A4C00">
      <w:pPr>
        <w:pStyle w:val="Compact"/>
        <w:numPr>
          <w:ilvl w:val="0"/>
          <w:numId w:val="269"/>
        </w:numPr>
      </w:pPr>
      <w:r>
        <w:t>Kardiovaskular: antara lain hipertensi, takikardia, gagal jantung kongestif, kardiomiopati hipertrofik pada bayi prematur.</w:t>
      </w:r>
    </w:p>
    <w:p w14:paraId="555CA7BB" w14:textId="77777777" w:rsidR="00E128EB" w:rsidRDefault="001A4C00" w:rsidP="001A4C00">
      <w:pPr>
        <w:pStyle w:val="Compact"/>
        <w:numPr>
          <w:ilvl w:val="0"/>
          <w:numId w:val="269"/>
        </w:numPr>
      </w:pPr>
      <w:r>
        <w:t>Endokrin: antara lain keadaan cushingoid, gangguan toleransi glukosa, supresi pertumbuhan pada anak.</w:t>
      </w:r>
    </w:p>
    <w:p w14:paraId="5E9B9BDB" w14:textId="77777777" w:rsidR="00E128EB" w:rsidRDefault="001A4C00" w:rsidP="001A4C00">
      <w:pPr>
        <w:pStyle w:val="Compact"/>
        <w:numPr>
          <w:ilvl w:val="0"/>
          <w:numId w:val="269"/>
        </w:numPr>
      </w:pPr>
      <w:r>
        <w:t>Cairan dan elektrolit: retensi garam dan air, peningkatan ekskresi kalium.</w:t>
      </w:r>
    </w:p>
    <w:p w14:paraId="12B7021E" w14:textId="77777777" w:rsidR="00E128EB" w:rsidRDefault="001A4C00">
      <w:pPr>
        <w:pStyle w:val="FirstParagraph"/>
      </w:pPr>
      <w:r>
        <w:rPr>
          <w:b/>
          <w:bCs/>
        </w:rPr>
        <w:t>Peringatan</w:t>
      </w:r>
      <w:r>
        <w:t xml:space="preserve"> (label Solu-Medrol)</w:t>
      </w:r>
    </w:p>
    <w:p w14:paraId="11D8FF69" w14:textId="77777777" w:rsidR="00E128EB" w:rsidRDefault="001A4C00" w:rsidP="001A4C00">
      <w:pPr>
        <w:pStyle w:val="Compact"/>
        <w:numPr>
          <w:ilvl w:val="0"/>
          <w:numId w:val="270"/>
        </w:numPr>
      </w:pPr>
      <w:r>
        <w:t>Kontraindikasi: infeksi jamur sistemik; hipersensitivitas terhadap produk; pemberian intratekal. Sediaan 40 mg mengandung laktosa dari susu sapi sehingga dikontraindikasikan pada hipersensitivitas susu sapi.</w:t>
      </w:r>
    </w:p>
    <w:p w14:paraId="4CCB0FB3" w14:textId="77777777" w:rsidR="00E128EB" w:rsidRDefault="001A4C00" w:rsidP="001A4C00">
      <w:pPr>
        <w:pStyle w:val="Compact"/>
        <w:numPr>
          <w:ilvl w:val="0"/>
          <w:numId w:val="270"/>
        </w:numPr>
      </w:pPr>
      <w:r>
        <w:rPr>
          <w:i/>
          <w:iCs/>
        </w:rPr>
        <w:lastRenderedPageBreak/>
        <w:t>Gasping syndrome</w:t>
      </w:r>
      <w:r>
        <w:t xml:space="preserve"> (depresi SSP, asidosis metabolik, napas megap-megap) dikaitkan dengan benzil alkohol &gt;99 mg/kg/hari pada neonatus dan neonatus berat lahir rendah.</w:t>
      </w:r>
    </w:p>
    <w:p w14:paraId="2526147B" w14:textId="77777777" w:rsidR="00E128EB" w:rsidRDefault="001A4C00" w:rsidP="001A4C00">
      <w:pPr>
        <w:pStyle w:val="Compact"/>
        <w:numPr>
          <w:ilvl w:val="0"/>
          <w:numId w:val="270"/>
        </w:numPr>
      </w:pPr>
      <w:r>
        <w:t>Anak yang mendapat kortikosteroid lewat rute apa pun dapat mengalami penurunan kecepatan pertumbuhan.</w:t>
      </w:r>
    </w:p>
    <w:p w14:paraId="40EC6CFA" w14:textId="77777777" w:rsidR="00E128EB" w:rsidRDefault="001A4C00">
      <w:pPr>
        <w:pStyle w:val="FirstParagraph"/>
      </w:pPr>
      <w:r>
        <w:rPr>
          <w:b/>
          <w:bCs/>
        </w:rPr>
        <w:t>Farmakodinamik</w:t>
      </w:r>
      <w:r>
        <w:t xml:space="preserve"> (label Solu-Medrol)</w:t>
      </w:r>
    </w:p>
    <w:p w14:paraId="491D98CC" w14:textId="77777777" w:rsidR="00E128EB" w:rsidRDefault="001A4C00" w:rsidP="001A4C00">
      <w:pPr>
        <w:pStyle w:val="Compact"/>
        <w:numPr>
          <w:ilvl w:val="0"/>
          <w:numId w:val="271"/>
        </w:numPr>
      </w:pPr>
      <w:r>
        <w:t>Steroid antiinflamasi kuat dengan potensi antiinflamasi lebih besar daripada prednisolon dan kecenderungan retensi natrium dan air yang lebih kecil daripada prednisolon.</w:t>
      </w:r>
    </w:p>
    <w:p w14:paraId="0F7BAC1E" w14:textId="77777777" w:rsidR="00E128EB" w:rsidRDefault="001A4C00" w:rsidP="001A4C00">
      <w:pPr>
        <w:pStyle w:val="Compact"/>
        <w:numPr>
          <w:ilvl w:val="0"/>
          <w:numId w:val="271"/>
        </w:numPr>
      </w:pPr>
      <w:r>
        <w:t>Metilprednisolon natrium suksinat memiliki aksi metabolik dan antiinflamasi yang sama dengan metilprednisolon.</w:t>
      </w:r>
    </w:p>
    <w:p w14:paraId="1686C4DB" w14:textId="77777777" w:rsidR="00E128EB" w:rsidRDefault="001A4C00" w:rsidP="001A4C00">
      <w:pPr>
        <w:pStyle w:val="Compact"/>
        <w:numPr>
          <w:ilvl w:val="0"/>
          <w:numId w:val="271"/>
        </w:numPr>
      </w:pPr>
      <w:r>
        <w:t>Glukokortikoid menimbulkan efek metabolik yang luas dan memodifikasi respons imun tubuh terhadap berbagai rangsangan.</w:t>
      </w:r>
    </w:p>
    <w:p w14:paraId="4B3AC3C0" w14:textId="77777777" w:rsidR="00E128EB" w:rsidRDefault="001A4C00">
      <w:pPr>
        <w:pStyle w:val="FirstParagraph"/>
      </w:pPr>
      <w:r>
        <w:rPr>
          <w:b/>
          <w:bCs/>
        </w:rPr>
        <w:t>Daftar pustaka</w:t>
      </w:r>
    </w:p>
    <w:p w14:paraId="28746D73" w14:textId="77777777" w:rsidR="00E128EB" w:rsidRDefault="001A4C00" w:rsidP="001A4C00">
      <w:pPr>
        <w:pStyle w:val="Compact"/>
        <w:numPr>
          <w:ilvl w:val="0"/>
          <w:numId w:val="272"/>
        </w:numPr>
      </w:pPr>
      <w:r>
        <w:t xml:space="preserve">Satuan Tugas Farmasi Pediatri IDAI. </w:t>
      </w:r>
      <w:r>
        <w:rPr>
          <w:i/>
          <w:iCs/>
        </w:rPr>
        <w:t>Buku Saku Dosis Obat Pediatri.</w:t>
      </w:r>
      <w:r>
        <w:t xml:space="preserve"> </w:t>
      </w:r>
      <w:r>
        <w:t>Jakarta: Ikatan Dokter Anak Indonesia; 2016. https://www.idai.or.id</w:t>
      </w:r>
    </w:p>
    <w:p w14:paraId="1597A04F" w14:textId="77777777" w:rsidR="00E128EB" w:rsidRDefault="001A4C00" w:rsidP="001A4C00">
      <w:pPr>
        <w:pStyle w:val="Compact"/>
        <w:numPr>
          <w:ilvl w:val="0"/>
          <w:numId w:val="27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4EDADC5" w14:textId="77777777" w:rsidR="00E128EB" w:rsidRDefault="001A4C00" w:rsidP="001A4C00">
      <w:pPr>
        <w:pStyle w:val="Compact"/>
        <w:numPr>
          <w:ilvl w:val="0"/>
          <w:numId w:val="272"/>
        </w:numPr>
      </w:pPr>
      <w:r>
        <w:t>SOLU-MEDROL (methylprednisolone sodium succinate) for injection (Pharmacia &amp; Upjohn), label DailyMed. https://dailymed.nlm.nih.gov/dailymed/drugInfo.cfm?setid=7271310c-7764-4812-aa30-a5e90987c7a9</w:t>
      </w:r>
    </w:p>
    <w:p w14:paraId="5D304BCF" w14:textId="77777777" w:rsidR="00E128EB" w:rsidRDefault="001A4C00">
      <w:r>
        <w:pict w14:anchorId="7F58392F">
          <v:rect id="_x0000_i1063" style="width:0;height:1.5pt" o:hralign="center" o:hrstd="t" o:hr="t"/>
        </w:pict>
      </w:r>
    </w:p>
    <w:p w14:paraId="20D93E1C" w14:textId="77777777" w:rsidR="00E128EB" w:rsidRDefault="001A4C00">
      <w:pPr>
        <w:pStyle w:val="Heading3"/>
      </w:pPr>
      <w:bookmarkStart w:id="88" w:name="spironolakton"/>
      <w:bookmarkStart w:id="89" w:name="_Toc243080794"/>
      <w:bookmarkEnd w:id="86"/>
      <w:r>
        <w:t>3.38 Spironolakton</w:t>
      </w:r>
      <w:bookmarkEnd w:id="89"/>
    </w:p>
    <w:p w14:paraId="49307FF4" w14:textId="77777777" w:rsidR="00E128EB" w:rsidRDefault="001A4C00">
      <w:pPr>
        <w:pStyle w:val="FirstParagraph"/>
      </w:pPr>
      <w:r>
        <w:rPr>
          <w:b/>
          <w:bCs/>
        </w:rPr>
        <w:t>Kalkulator berat badan</w:t>
      </w:r>
      <w:r>
        <w:t xml:space="preserve"> (IDAI hlm. 70)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789"/>
        <w:gridCol w:w="1982"/>
      </w:tblGrid>
      <w:tr w:rsidR="00E128EB" w14:paraId="17D3ECCB"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4A98DED" w14:textId="77777777" w:rsidR="00E128EB" w:rsidRDefault="001A4C00">
            <w:pPr>
              <w:pStyle w:val="Compact"/>
            </w:pPr>
            <w:r>
              <w:rPr>
                <w:sz w:val="19"/>
              </w:rPr>
              <w:t>Rute</w:t>
            </w:r>
          </w:p>
        </w:tc>
        <w:tc>
          <w:tcPr>
            <w:tcW w:w="0" w:type="auto"/>
            <w:shd w:val="clear" w:color="auto" w:fill="DCE6F1"/>
          </w:tcPr>
          <w:p w14:paraId="57B6B894" w14:textId="77777777" w:rsidR="00E128EB" w:rsidRDefault="001A4C00">
            <w:pPr>
              <w:pStyle w:val="Compact"/>
            </w:pPr>
            <w:r>
              <w:rPr>
                <w:sz w:val="19"/>
              </w:rPr>
              <w:t>Dosis</w:t>
            </w:r>
          </w:p>
        </w:tc>
      </w:tr>
      <w:tr w:rsidR="00E128EB" w14:paraId="2939D551" w14:textId="77777777">
        <w:tc>
          <w:tcPr>
            <w:tcW w:w="0" w:type="auto"/>
          </w:tcPr>
          <w:p w14:paraId="382FF838" w14:textId="77777777" w:rsidR="00E128EB" w:rsidRDefault="001A4C00">
            <w:pPr>
              <w:pStyle w:val="Compact"/>
            </w:pPr>
            <w:r>
              <w:rPr>
                <w:sz w:val="19"/>
              </w:rPr>
              <w:t>IV, oral</w:t>
            </w:r>
          </w:p>
        </w:tc>
        <w:tc>
          <w:tcPr>
            <w:tcW w:w="0" w:type="auto"/>
          </w:tcPr>
          <w:p w14:paraId="23525955" w14:textId="77777777" w:rsidR="00E128EB" w:rsidRDefault="001A4C00">
            <w:pPr>
              <w:pStyle w:val="Compact"/>
            </w:pPr>
            <w:r>
              <w:rPr>
                <w:sz w:val="19"/>
              </w:rPr>
              <w:t>1–2 mg/kg, 12–24 jam</w:t>
            </w:r>
          </w:p>
        </w:tc>
      </w:tr>
    </w:tbl>
    <w:p w14:paraId="2AB94A30" w14:textId="77777777" w:rsidR="00E128EB" w:rsidRDefault="001A4C00">
      <w:pPr>
        <w:pStyle w:val="BodyText"/>
      </w:pPr>
      <w:r>
        <w:rPr>
          <w:b/>
          <w:bCs/>
        </w:rPr>
        <w:t>Sediaan</w:t>
      </w:r>
      <w:r>
        <w:t xml:space="preserve"> (FORNAS 2025 hlm. 133, 162)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E128EB" w14:paraId="6B993C96"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15FCB09" w14:textId="77777777" w:rsidR="00E128EB" w:rsidRDefault="001A4C00">
            <w:pPr>
              <w:pStyle w:val="Compact"/>
            </w:pPr>
            <w:r>
              <w:rPr>
                <w:sz w:val="19"/>
              </w:rPr>
              <w:t>Sediaan</w:t>
            </w:r>
          </w:p>
        </w:tc>
        <w:tc>
          <w:tcPr>
            <w:tcW w:w="0" w:type="auto"/>
            <w:shd w:val="clear" w:color="auto" w:fill="DCE6F1"/>
          </w:tcPr>
          <w:p w14:paraId="72FCE990" w14:textId="77777777" w:rsidR="00E128EB" w:rsidRDefault="001A4C00">
            <w:pPr>
              <w:pStyle w:val="Compact"/>
            </w:pPr>
            <w:r>
              <w:rPr>
                <w:sz w:val="19"/>
              </w:rPr>
              <w:t>Peresepan maksimal</w:t>
            </w:r>
          </w:p>
        </w:tc>
      </w:tr>
      <w:tr w:rsidR="00E128EB" w14:paraId="44223370" w14:textId="77777777">
        <w:tc>
          <w:tcPr>
            <w:tcW w:w="0" w:type="auto"/>
          </w:tcPr>
          <w:p w14:paraId="70B62952" w14:textId="77777777" w:rsidR="00E128EB" w:rsidRDefault="001A4C00">
            <w:pPr>
              <w:pStyle w:val="Compact"/>
            </w:pPr>
            <w:r>
              <w:rPr>
                <w:sz w:val="19"/>
              </w:rPr>
              <w:t>Tablet 25 mg</w:t>
            </w:r>
          </w:p>
        </w:tc>
        <w:tc>
          <w:tcPr>
            <w:tcW w:w="0" w:type="auto"/>
          </w:tcPr>
          <w:p w14:paraId="175C1F1C" w14:textId="77777777" w:rsidR="00E128EB" w:rsidRDefault="001A4C00">
            <w:pPr>
              <w:pStyle w:val="Compact"/>
            </w:pPr>
            <w:r>
              <w:rPr>
                <w:sz w:val="19"/>
              </w:rPr>
              <w:t>30 tab/bulan</w:t>
            </w:r>
          </w:p>
        </w:tc>
      </w:tr>
      <w:tr w:rsidR="00E128EB" w14:paraId="7E58D41D" w14:textId="77777777">
        <w:tc>
          <w:tcPr>
            <w:tcW w:w="0" w:type="auto"/>
          </w:tcPr>
          <w:p w14:paraId="6F1C275A" w14:textId="77777777" w:rsidR="00E128EB" w:rsidRDefault="001A4C00">
            <w:pPr>
              <w:pStyle w:val="Compact"/>
            </w:pPr>
            <w:r>
              <w:rPr>
                <w:sz w:val="19"/>
              </w:rPr>
              <w:t>Tablet 100 mg</w:t>
            </w:r>
          </w:p>
        </w:tc>
        <w:tc>
          <w:tcPr>
            <w:tcW w:w="0" w:type="auto"/>
          </w:tcPr>
          <w:p w14:paraId="261E9578" w14:textId="77777777" w:rsidR="00E128EB" w:rsidRDefault="001A4C00">
            <w:pPr>
              <w:pStyle w:val="Compact"/>
            </w:pPr>
            <w:r>
              <w:rPr>
                <w:sz w:val="19"/>
              </w:rPr>
              <w:t>30 tab/bulan</w:t>
            </w:r>
          </w:p>
        </w:tc>
      </w:tr>
    </w:tbl>
    <w:p w14:paraId="30CE4D3B" w14:textId="77777777" w:rsidR="00E128EB" w:rsidRDefault="001A4C00">
      <w:pPr>
        <w:pStyle w:val="BodyText"/>
      </w:pPr>
      <w:r>
        <w:rPr>
          <w:b/>
          <w:bCs/>
        </w:rPr>
        <w:t>Aturan penggunaan</w:t>
      </w:r>
    </w:p>
    <w:p w14:paraId="75758B19" w14:textId="77777777" w:rsidR="00E128EB" w:rsidRDefault="001A4C00" w:rsidP="001A4C00">
      <w:pPr>
        <w:pStyle w:val="Compact"/>
        <w:numPr>
          <w:ilvl w:val="0"/>
          <w:numId w:val="273"/>
        </w:numPr>
      </w:pPr>
      <w:r>
        <w:t>Tiap 12–24 jam (IDAI).</w:t>
      </w:r>
    </w:p>
    <w:p w14:paraId="396646E7" w14:textId="77777777" w:rsidR="00E128EB" w:rsidRDefault="001A4C00" w:rsidP="001A4C00">
      <w:pPr>
        <w:pStyle w:val="Compact"/>
        <w:numPr>
          <w:ilvl w:val="0"/>
          <w:numId w:val="273"/>
        </w:numPr>
      </w:pPr>
      <w:r>
        <w:lastRenderedPageBreak/>
        <w:t>Makanan meningkatkan bioavailabilitas; pasien sebaiknya membiasakan pola minum obat yang tetap terhadap waktu makan (label Aldactone).</w:t>
      </w:r>
    </w:p>
    <w:p w14:paraId="23BAD979" w14:textId="77777777" w:rsidR="00E128EB" w:rsidRDefault="001A4C00">
      <w:pPr>
        <w:pStyle w:val="FirstParagraph"/>
      </w:pPr>
      <w:r>
        <w:rPr>
          <w:b/>
          <w:bCs/>
        </w:rPr>
        <w:t>Manfaat obat</w:t>
      </w:r>
      <w:r>
        <w:t xml:space="preserve"> (label Aldactone)</w:t>
      </w:r>
    </w:p>
    <w:p w14:paraId="5235AA5B" w14:textId="77777777" w:rsidR="00E128EB" w:rsidRDefault="001A4C00" w:rsidP="001A4C00">
      <w:pPr>
        <w:pStyle w:val="Compact"/>
        <w:numPr>
          <w:ilvl w:val="0"/>
          <w:numId w:val="274"/>
        </w:numPr>
      </w:pPr>
      <w:r>
        <w:t>Gagal jantung NYHA kelas III–IV dengan fraksi ejeksi menurun.</w:t>
      </w:r>
    </w:p>
    <w:p w14:paraId="6FD5561F" w14:textId="77777777" w:rsidR="00E128EB" w:rsidRDefault="001A4C00" w:rsidP="001A4C00">
      <w:pPr>
        <w:pStyle w:val="Compact"/>
        <w:numPr>
          <w:ilvl w:val="0"/>
          <w:numId w:val="274"/>
        </w:numPr>
      </w:pPr>
      <w:r>
        <w:t>Hipertensi, sebagai terapi tambahan.</w:t>
      </w:r>
    </w:p>
    <w:p w14:paraId="6655E722" w14:textId="77777777" w:rsidR="00E128EB" w:rsidRDefault="001A4C00" w:rsidP="001A4C00">
      <w:pPr>
        <w:pStyle w:val="Compact"/>
        <w:numPr>
          <w:ilvl w:val="0"/>
          <w:numId w:val="274"/>
        </w:numPr>
      </w:pPr>
      <w:r>
        <w:t>Edema pada sirosis hati yang tidak berespons terhadap pembatasan cairan dan natrium, dan pada sindrom nefrotik bila terapi penyakit dasar, pembatasan cairan dan natrium, serta diuretik lain tidak memadai.</w:t>
      </w:r>
    </w:p>
    <w:p w14:paraId="0890F792" w14:textId="77777777" w:rsidR="00E128EB" w:rsidRDefault="001A4C00" w:rsidP="001A4C00">
      <w:pPr>
        <w:pStyle w:val="Compact"/>
        <w:numPr>
          <w:ilvl w:val="0"/>
          <w:numId w:val="274"/>
        </w:numPr>
      </w:pPr>
      <w:r>
        <w:t>Hiperaldosteronisme primer.</w:t>
      </w:r>
    </w:p>
    <w:p w14:paraId="3C7644F3" w14:textId="77777777" w:rsidR="00E128EB" w:rsidRDefault="001A4C00">
      <w:pPr>
        <w:pStyle w:val="FirstParagraph"/>
      </w:pPr>
      <w:r>
        <w:rPr>
          <w:b/>
          <w:bCs/>
        </w:rPr>
        <w:t>Efek samping</w:t>
      </w:r>
      <w:r>
        <w:t xml:space="preserve"> (label Aldactone)</w:t>
      </w:r>
    </w:p>
    <w:p w14:paraId="203FFEDD" w14:textId="77777777" w:rsidR="00E128EB" w:rsidRDefault="001A4C00" w:rsidP="001A4C00">
      <w:pPr>
        <w:pStyle w:val="Compact"/>
        <w:numPr>
          <w:ilvl w:val="0"/>
          <w:numId w:val="275"/>
        </w:numPr>
      </w:pPr>
      <w:r>
        <w:t>Hiperkalemia; hipotensi dan perburukan fungsi ginjal; gangguan elektrolit dan metabolik (hiponatremia, hipomagnesemia, hipokalsemia, alkalosis hipokloremik, hiperglikemia); ginekomastia.</w:t>
      </w:r>
    </w:p>
    <w:p w14:paraId="52211CEE" w14:textId="77777777" w:rsidR="00E128EB" w:rsidRDefault="001A4C00" w:rsidP="001A4C00">
      <w:pPr>
        <w:pStyle w:val="Compact"/>
        <w:numPr>
          <w:ilvl w:val="0"/>
          <w:numId w:val="275"/>
        </w:numPr>
      </w:pPr>
      <w:r>
        <w:t>Saluran cerna: perdarahan lambung, ulserasi, gastritis, diare dan kram, mual, muntah.</w:t>
      </w:r>
    </w:p>
    <w:p w14:paraId="5B5FBC96" w14:textId="77777777" w:rsidR="00E128EB" w:rsidRDefault="001A4C00" w:rsidP="001A4C00">
      <w:pPr>
        <w:pStyle w:val="Compact"/>
        <w:numPr>
          <w:ilvl w:val="0"/>
          <w:numId w:val="275"/>
        </w:numPr>
      </w:pPr>
      <w:r>
        <w:t>Reproduksi: menstruasi tidak teratur atau amenore, nyeri payudara dan puting, antara lain.</w:t>
      </w:r>
    </w:p>
    <w:p w14:paraId="02D2B670" w14:textId="77777777" w:rsidR="00E128EB" w:rsidRDefault="001A4C00">
      <w:pPr>
        <w:pStyle w:val="FirstParagraph"/>
      </w:pPr>
      <w:r>
        <w:rPr>
          <w:b/>
          <w:bCs/>
        </w:rPr>
        <w:t>Peringatan</w:t>
      </w:r>
      <w:r>
        <w:t xml:space="preserve"> (label Aldactone)</w:t>
      </w:r>
    </w:p>
    <w:p w14:paraId="68ADA866" w14:textId="77777777" w:rsidR="00E128EB" w:rsidRDefault="001A4C00" w:rsidP="001A4C00">
      <w:pPr>
        <w:pStyle w:val="Compact"/>
        <w:numPr>
          <w:ilvl w:val="0"/>
          <w:numId w:val="276"/>
        </w:numPr>
      </w:pPr>
      <w:r>
        <w:t>Kontraindikasi: hiperkalemia, penyakit Addison, penggunaan bersama eplerenon.</w:t>
      </w:r>
    </w:p>
    <w:p w14:paraId="6922365C" w14:textId="77777777" w:rsidR="00E128EB" w:rsidRDefault="001A4C00" w:rsidP="001A4C00">
      <w:pPr>
        <w:pStyle w:val="Compact"/>
        <w:numPr>
          <w:ilvl w:val="0"/>
          <w:numId w:val="276"/>
        </w:numPr>
      </w:pPr>
      <w:r>
        <w:t>Pantau kalium serum dalam 1 minggu setelah mulai atau mengubah dosis, lalu secara berkala.</w:t>
      </w:r>
    </w:p>
    <w:p w14:paraId="608C4814" w14:textId="77777777" w:rsidR="00E128EB" w:rsidRDefault="001A4C00" w:rsidP="001A4C00">
      <w:pPr>
        <w:pStyle w:val="Compact"/>
        <w:numPr>
          <w:ilvl w:val="0"/>
          <w:numId w:val="276"/>
        </w:numPr>
      </w:pPr>
      <w:r>
        <w:t>Keamanan dan efektivitas pada anak belum ditetapkan.</w:t>
      </w:r>
    </w:p>
    <w:p w14:paraId="00B60D3F" w14:textId="77777777" w:rsidR="00E128EB" w:rsidRDefault="001A4C00">
      <w:pPr>
        <w:pStyle w:val="FirstParagraph"/>
      </w:pPr>
      <w:r>
        <w:rPr>
          <w:b/>
          <w:bCs/>
        </w:rPr>
        <w:t>Farmakokinetik</w:t>
      </w:r>
      <w:r>
        <w:t xml:space="preserve"> (label Aldactone)</w:t>
      </w:r>
    </w:p>
    <w:p w14:paraId="6326E587" w14:textId="77777777" w:rsidR="00E128EB" w:rsidRDefault="001A4C00" w:rsidP="001A4C00">
      <w:pPr>
        <w:pStyle w:val="Compact"/>
        <w:numPr>
          <w:ilvl w:val="0"/>
          <w:numId w:val="277"/>
        </w:numPr>
      </w:pPr>
      <w:r>
        <w:t>Waktu kadar puncak spironolakton dan metabolit aktif kanrenon masing-masing 2,6 dan 4,3 jam.</w:t>
      </w:r>
    </w:p>
    <w:p w14:paraId="66405C5C" w14:textId="77777777" w:rsidR="00E128EB" w:rsidRDefault="001A4C00" w:rsidP="001A4C00">
      <w:pPr>
        <w:pStyle w:val="Compact"/>
        <w:numPr>
          <w:ilvl w:val="0"/>
          <w:numId w:val="277"/>
        </w:numPr>
      </w:pPr>
      <w:r>
        <w:t>Makanan meningkatkan bioavailabilitas sekitar 95,4%.</w:t>
      </w:r>
    </w:p>
    <w:p w14:paraId="4E242570" w14:textId="77777777" w:rsidR="00E128EB" w:rsidRDefault="001A4C00" w:rsidP="001A4C00">
      <w:pPr>
        <w:pStyle w:val="Compact"/>
        <w:numPr>
          <w:ilvl w:val="0"/>
          <w:numId w:val="277"/>
        </w:numPr>
      </w:pPr>
      <w:r>
        <w:t>Lebih dari 90% terikat protein plasma.</w:t>
      </w:r>
    </w:p>
    <w:p w14:paraId="5BBD28BB" w14:textId="77777777" w:rsidR="00E128EB" w:rsidRDefault="001A4C00" w:rsidP="001A4C00">
      <w:pPr>
        <w:pStyle w:val="Compact"/>
        <w:numPr>
          <w:ilvl w:val="0"/>
          <w:numId w:val="277"/>
        </w:numPr>
      </w:pPr>
      <w:r>
        <w:t>Waktu paruh spironolakton rata-rata 1,4 jam; metabolitnya (kanrenon, TMS, HTMS) 16,5; 13,8; dan 15 jam.</w:t>
      </w:r>
    </w:p>
    <w:p w14:paraId="02D06F1F" w14:textId="77777777" w:rsidR="00E128EB" w:rsidRDefault="001A4C00" w:rsidP="001A4C00">
      <w:pPr>
        <w:pStyle w:val="Compact"/>
        <w:numPr>
          <w:ilvl w:val="0"/>
          <w:numId w:val="277"/>
        </w:numPr>
      </w:pPr>
      <w:r>
        <w:t>Dimetabolisme cepat dan luas; metabolit dikeluarkan terutama di urin dan sebagian di empedu.</w:t>
      </w:r>
    </w:p>
    <w:p w14:paraId="11439BEE" w14:textId="77777777" w:rsidR="00E128EB" w:rsidRDefault="001A4C00">
      <w:pPr>
        <w:pStyle w:val="FirstParagraph"/>
      </w:pPr>
      <w:r>
        <w:rPr>
          <w:b/>
          <w:bCs/>
        </w:rPr>
        <w:t>Farmakodinamik</w:t>
      </w:r>
      <w:r>
        <w:t xml:space="preserve"> (label Aldactone)</w:t>
      </w:r>
    </w:p>
    <w:p w14:paraId="69C1BE9F" w14:textId="77777777" w:rsidR="00E128EB" w:rsidRDefault="001A4C00" w:rsidP="001A4C00">
      <w:pPr>
        <w:pStyle w:val="Compact"/>
        <w:numPr>
          <w:ilvl w:val="0"/>
          <w:numId w:val="278"/>
        </w:numPr>
      </w:pPr>
      <w:r>
        <w:t>Antagonis aldosteron spesifik; bekerja terutama melalui ikatan kompetitif pada reseptor di tempat pertukaran natrium-kalium yang bergantung aldosteron di tubulus kontortus distal.</w:t>
      </w:r>
    </w:p>
    <w:p w14:paraId="48BABD57" w14:textId="77777777" w:rsidR="00E128EB" w:rsidRDefault="001A4C00" w:rsidP="001A4C00">
      <w:pPr>
        <w:pStyle w:val="Compact"/>
        <w:numPr>
          <w:ilvl w:val="0"/>
          <w:numId w:val="278"/>
        </w:numPr>
      </w:pPr>
      <w:r>
        <w:lastRenderedPageBreak/>
        <w:t>Meningkatkan ekskresi natrium dan air sementara kalium ditahan; bekerja sebagai diuretik dan antihipertensi.</w:t>
      </w:r>
    </w:p>
    <w:p w14:paraId="3EFE9BCE" w14:textId="77777777" w:rsidR="00E128EB" w:rsidRDefault="001A4C00">
      <w:pPr>
        <w:pStyle w:val="FirstParagraph"/>
      </w:pPr>
      <w:r>
        <w:rPr>
          <w:b/>
          <w:bCs/>
        </w:rPr>
        <w:t>Daftar pustaka</w:t>
      </w:r>
    </w:p>
    <w:p w14:paraId="48AC0893" w14:textId="77777777" w:rsidR="00E128EB" w:rsidRDefault="001A4C00" w:rsidP="001A4C00">
      <w:pPr>
        <w:pStyle w:val="Compact"/>
        <w:numPr>
          <w:ilvl w:val="0"/>
          <w:numId w:val="279"/>
        </w:numPr>
      </w:pPr>
      <w:r>
        <w:t xml:space="preserve">Satuan Tugas Farmasi Pediatri IDAI. </w:t>
      </w:r>
      <w:r>
        <w:rPr>
          <w:i/>
          <w:iCs/>
        </w:rPr>
        <w:t>Buku Saku Dosis Obat Pediatri.</w:t>
      </w:r>
      <w:r>
        <w:t xml:space="preserve"> Jakarta: Ikatan Dokter Anak Indonesia; 2016. https://www.idai.or.id</w:t>
      </w:r>
    </w:p>
    <w:p w14:paraId="0AD1C7F9" w14:textId="77777777" w:rsidR="00E128EB" w:rsidRDefault="001A4C00" w:rsidP="001A4C00">
      <w:pPr>
        <w:pStyle w:val="Compact"/>
        <w:numPr>
          <w:ilvl w:val="0"/>
          <w:numId w:val="27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CF14365" w14:textId="77777777" w:rsidR="00E128EB" w:rsidRDefault="001A4C00" w:rsidP="001A4C00">
      <w:pPr>
        <w:pStyle w:val="Compact"/>
        <w:numPr>
          <w:ilvl w:val="0"/>
          <w:numId w:val="279"/>
        </w:numPr>
      </w:pPr>
      <w:r>
        <w:t>ALDACTONE (spironolactone) tablets (Pfizer), label DailyMed. https://dailymed.nlm.nih.gov/dailymed/drugInfo.cfm?setid=0fed2822-3a03-4b64-9857-c682fcd462bc</w:t>
      </w:r>
    </w:p>
    <w:p w14:paraId="3EB34C6A" w14:textId="77777777" w:rsidR="00E128EB" w:rsidRDefault="001A4C00">
      <w:r>
        <w:pict w14:anchorId="7696BEA0">
          <v:rect id="_x0000_i1064" style="width:0;height:1.5pt" o:hralign="center" o:hrstd="t" o:hr="t"/>
        </w:pict>
      </w:r>
    </w:p>
    <w:p w14:paraId="7F87465C" w14:textId="77777777" w:rsidR="00E128EB" w:rsidRDefault="001A4C00">
      <w:pPr>
        <w:pStyle w:val="Heading3"/>
      </w:pPr>
      <w:bookmarkStart w:id="90" w:name="morfin"/>
      <w:bookmarkStart w:id="91" w:name="_Toc243080795"/>
      <w:bookmarkEnd w:id="88"/>
      <w:r>
        <w:t>3.39 Morfin</w:t>
      </w:r>
      <w:bookmarkEnd w:id="91"/>
    </w:p>
    <w:p w14:paraId="03A33F0C" w14:textId="77777777" w:rsidR="00E128EB" w:rsidRDefault="001A4C00">
      <w:pPr>
        <w:pStyle w:val="FirstParagraph"/>
      </w:pPr>
      <w:r>
        <w:rPr>
          <w:b/>
          <w:bCs/>
        </w:rPr>
        <w:t>Kalkulator berat badan</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3533"/>
        <w:gridCol w:w="1208"/>
      </w:tblGrid>
      <w:tr w:rsidR="00E128EB" w14:paraId="1EC20256"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8B65A25" w14:textId="77777777" w:rsidR="00E128EB" w:rsidRDefault="001A4C00">
            <w:pPr>
              <w:pStyle w:val="Compact"/>
            </w:pPr>
            <w:r>
              <w:rPr>
                <w:sz w:val="19"/>
              </w:rPr>
              <w:t>Rute</w:t>
            </w:r>
          </w:p>
        </w:tc>
        <w:tc>
          <w:tcPr>
            <w:tcW w:w="0" w:type="auto"/>
            <w:shd w:val="clear" w:color="auto" w:fill="DCE6F1"/>
          </w:tcPr>
          <w:p w14:paraId="76AD0C6A" w14:textId="77777777" w:rsidR="00E128EB" w:rsidRDefault="001A4C00">
            <w:pPr>
              <w:pStyle w:val="Compact"/>
            </w:pPr>
            <w:r>
              <w:rPr>
                <w:sz w:val="19"/>
              </w:rPr>
              <w:t>Dosis</w:t>
            </w:r>
          </w:p>
        </w:tc>
        <w:tc>
          <w:tcPr>
            <w:tcW w:w="0" w:type="auto"/>
            <w:shd w:val="clear" w:color="auto" w:fill="DCE6F1"/>
          </w:tcPr>
          <w:p w14:paraId="67C22994" w14:textId="77777777" w:rsidR="00E128EB" w:rsidRDefault="001A4C00">
            <w:pPr>
              <w:pStyle w:val="Compact"/>
            </w:pPr>
            <w:r>
              <w:rPr>
                <w:sz w:val="19"/>
              </w:rPr>
              <w:t>Sumber</w:t>
            </w:r>
          </w:p>
        </w:tc>
      </w:tr>
      <w:tr w:rsidR="00E128EB" w14:paraId="2DECCF40" w14:textId="77777777">
        <w:tc>
          <w:tcPr>
            <w:tcW w:w="0" w:type="auto"/>
          </w:tcPr>
          <w:p w14:paraId="13E0627B" w14:textId="77777777" w:rsidR="00E128EB" w:rsidRDefault="001A4C00">
            <w:pPr>
              <w:pStyle w:val="Compact"/>
            </w:pPr>
            <w:r>
              <w:rPr>
                <w:sz w:val="19"/>
              </w:rPr>
              <w:t>IM</w:t>
            </w:r>
          </w:p>
        </w:tc>
        <w:tc>
          <w:tcPr>
            <w:tcW w:w="0" w:type="auto"/>
          </w:tcPr>
          <w:p w14:paraId="222EB5DE" w14:textId="77777777" w:rsidR="00E128EB" w:rsidRDefault="001A4C00">
            <w:pPr>
              <w:pStyle w:val="Compact"/>
            </w:pPr>
            <w:r>
              <w:rPr>
                <w:sz w:val="19"/>
              </w:rPr>
              <w:t>Neonatus 0,1 mg/kg, anak 0,1–0,2 mg/kg</w:t>
            </w:r>
          </w:p>
        </w:tc>
        <w:tc>
          <w:tcPr>
            <w:tcW w:w="0" w:type="auto"/>
          </w:tcPr>
          <w:p w14:paraId="7503CD6D" w14:textId="77777777" w:rsidR="00E128EB" w:rsidRDefault="001A4C00">
            <w:pPr>
              <w:pStyle w:val="Compact"/>
            </w:pPr>
            <w:r>
              <w:rPr>
                <w:sz w:val="19"/>
              </w:rPr>
              <w:t>IDAI hlm. 64</w:t>
            </w:r>
          </w:p>
        </w:tc>
      </w:tr>
      <w:tr w:rsidR="00E128EB" w14:paraId="090EFB7B" w14:textId="77777777">
        <w:tc>
          <w:tcPr>
            <w:tcW w:w="0" w:type="auto"/>
          </w:tcPr>
          <w:p w14:paraId="70D79F71" w14:textId="77777777" w:rsidR="00E128EB" w:rsidRDefault="001A4C00">
            <w:pPr>
              <w:pStyle w:val="Compact"/>
            </w:pPr>
            <w:r>
              <w:rPr>
                <w:sz w:val="19"/>
              </w:rPr>
              <w:t>IV</w:t>
            </w:r>
          </w:p>
        </w:tc>
        <w:tc>
          <w:tcPr>
            <w:tcW w:w="0" w:type="auto"/>
          </w:tcPr>
          <w:p w14:paraId="1B0CA00C" w14:textId="77777777" w:rsidR="00E128EB" w:rsidRDefault="001A4C00">
            <w:pPr>
              <w:pStyle w:val="Compact"/>
            </w:pPr>
            <w:r>
              <w:rPr>
                <w:sz w:val="19"/>
              </w:rPr>
              <w:t>0,1–0,2 mg/kg/dosis</w:t>
            </w:r>
          </w:p>
        </w:tc>
        <w:tc>
          <w:tcPr>
            <w:tcW w:w="0" w:type="auto"/>
          </w:tcPr>
          <w:p w14:paraId="4E64B8B6" w14:textId="77777777" w:rsidR="00E128EB" w:rsidRDefault="001A4C00">
            <w:pPr>
              <w:pStyle w:val="Compact"/>
            </w:pPr>
            <w:r>
              <w:rPr>
                <w:sz w:val="19"/>
              </w:rPr>
              <w:t>IDAI hlm. 64</w:t>
            </w:r>
          </w:p>
        </w:tc>
      </w:tr>
    </w:tbl>
    <w:p w14:paraId="1ED25D9A" w14:textId="77777777" w:rsidR="00E128EB" w:rsidRDefault="001A4C00">
      <w:pPr>
        <w:pStyle w:val="BodyText"/>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3F4869A6"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75D8E1A" w14:textId="77777777" w:rsidR="00E128EB" w:rsidRDefault="001A4C00">
            <w:pPr>
              <w:pStyle w:val="Compact"/>
            </w:pPr>
            <w:r>
              <w:rPr>
                <w:sz w:val="19"/>
              </w:rPr>
              <w:t>Dosis normal</w:t>
            </w:r>
          </w:p>
        </w:tc>
        <w:tc>
          <w:tcPr>
            <w:tcW w:w="1131" w:type="dxa"/>
            <w:shd w:val="clear" w:color="auto" w:fill="DCE6F1"/>
          </w:tcPr>
          <w:p w14:paraId="2B2134EB" w14:textId="77777777" w:rsidR="00E128EB" w:rsidRDefault="001A4C00">
            <w:pPr>
              <w:pStyle w:val="Compact"/>
            </w:pPr>
            <w:r>
              <w:rPr>
                <w:sz w:val="19"/>
              </w:rPr>
              <w:t>Dosis (D)/Interval (I)</w:t>
            </w:r>
          </w:p>
        </w:tc>
        <w:tc>
          <w:tcPr>
            <w:tcW w:w="1131" w:type="dxa"/>
            <w:shd w:val="clear" w:color="auto" w:fill="DCE6F1"/>
          </w:tcPr>
          <w:p w14:paraId="33F7DB10" w14:textId="77777777" w:rsidR="00E128EB" w:rsidRDefault="001A4C00">
            <w:pPr>
              <w:pStyle w:val="Compact"/>
            </w:pPr>
            <w:r>
              <w:rPr>
                <w:sz w:val="19"/>
              </w:rPr>
              <w:t>LFG &gt;50</w:t>
            </w:r>
          </w:p>
        </w:tc>
        <w:tc>
          <w:tcPr>
            <w:tcW w:w="1131" w:type="dxa"/>
            <w:shd w:val="clear" w:color="auto" w:fill="DCE6F1"/>
          </w:tcPr>
          <w:p w14:paraId="469BB76C" w14:textId="77777777" w:rsidR="00E128EB" w:rsidRDefault="001A4C00">
            <w:pPr>
              <w:pStyle w:val="Compact"/>
            </w:pPr>
            <w:r>
              <w:rPr>
                <w:sz w:val="19"/>
              </w:rPr>
              <w:t>LFG 10–50</w:t>
            </w:r>
          </w:p>
        </w:tc>
        <w:tc>
          <w:tcPr>
            <w:tcW w:w="1131" w:type="dxa"/>
            <w:shd w:val="clear" w:color="auto" w:fill="DCE6F1"/>
          </w:tcPr>
          <w:p w14:paraId="5ED8966E" w14:textId="77777777" w:rsidR="00E128EB" w:rsidRDefault="001A4C00">
            <w:pPr>
              <w:pStyle w:val="Compact"/>
            </w:pPr>
            <w:r>
              <w:rPr>
                <w:sz w:val="19"/>
              </w:rPr>
              <w:t>LFG &lt;10</w:t>
            </w:r>
          </w:p>
        </w:tc>
        <w:tc>
          <w:tcPr>
            <w:tcW w:w="1131" w:type="dxa"/>
            <w:shd w:val="clear" w:color="auto" w:fill="DCE6F1"/>
          </w:tcPr>
          <w:p w14:paraId="360FDEE4" w14:textId="77777777" w:rsidR="00E128EB" w:rsidRDefault="001A4C00">
            <w:pPr>
              <w:pStyle w:val="Compact"/>
            </w:pPr>
            <w:r>
              <w:rPr>
                <w:sz w:val="19"/>
              </w:rPr>
              <w:t>HD</w:t>
            </w:r>
          </w:p>
        </w:tc>
        <w:tc>
          <w:tcPr>
            <w:tcW w:w="1131" w:type="dxa"/>
            <w:shd w:val="clear" w:color="auto" w:fill="DCE6F1"/>
          </w:tcPr>
          <w:p w14:paraId="19E69E02" w14:textId="77777777" w:rsidR="00E128EB" w:rsidRDefault="001A4C00">
            <w:pPr>
              <w:pStyle w:val="Compact"/>
            </w:pPr>
            <w:r>
              <w:rPr>
                <w:sz w:val="19"/>
              </w:rPr>
              <w:t>PD</w:t>
            </w:r>
          </w:p>
        </w:tc>
      </w:tr>
      <w:tr w:rsidR="00E128EB" w14:paraId="059435D5" w14:textId="77777777">
        <w:tc>
          <w:tcPr>
            <w:tcW w:w="1131" w:type="dxa"/>
          </w:tcPr>
          <w:p w14:paraId="5809E49D" w14:textId="77777777" w:rsidR="00E128EB" w:rsidRDefault="001A4C00">
            <w:pPr>
              <w:pStyle w:val="Compact"/>
            </w:pPr>
            <w:r>
              <w:rPr>
                <w:sz w:val="19"/>
              </w:rPr>
              <w:t>0,1–0,2 mg/kg/dosis q4 jam po</w:t>
            </w:r>
          </w:p>
        </w:tc>
        <w:tc>
          <w:tcPr>
            <w:tcW w:w="1131" w:type="dxa"/>
          </w:tcPr>
          <w:p w14:paraId="0E9436AD" w14:textId="77777777" w:rsidR="00E128EB" w:rsidRDefault="001A4C00">
            <w:pPr>
              <w:pStyle w:val="Compact"/>
            </w:pPr>
            <w:r>
              <w:rPr>
                <w:sz w:val="19"/>
              </w:rPr>
              <w:t>D</w:t>
            </w:r>
          </w:p>
        </w:tc>
        <w:tc>
          <w:tcPr>
            <w:tcW w:w="1131" w:type="dxa"/>
          </w:tcPr>
          <w:p w14:paraId="670243F1" w14:textId="77777777" w:rsidR="00E128EB" w:rsidRDefault="001A4C00">
            <w:pPr>
              <w:pStyle w:val="Compact"/>
            </w:pPr>
            <w:r>
              <w:rPr>
                <w:sz w:val="19"/>
              </w:rPr>
              <w:t>100%</w:t>
            </w:r>
          </w:p>
        </w:tc>
        <w:tc>
          <w:tcPr>
            <w:tcW w:w="1131" w:type="dxa"/>
          </w:tcPr>
          <w:p w14:paraId="5CF55E20" w14:textId="77777777" w:rsidR="00E128EB" w:rsidRDefault="001A4C00">
            <w:pPr>
              <w:pStyle w:val="Compact"/>
            </w:pPr>
            <w:r>
              <w:rPr>
                <w:sz w:val="19"/>
              </w:rPr>
              <w:t>75%</w:t>
            </w:r>
          </w:p>
        </w:tc>
        <w:tc>
          <w:tcPr>
            <w:tcW w:w="1131" w:type="dxa"/>
          </w:tcPr>
          <w:p w14:paraId="4C28C8D7" w14:textId="77777777" w:rsidR="00E128EB" w:rsidRDefault="001A4C00">
            <w:pPr>
              <w:pStyle w:val="Compact"/>
            </w:pPr>
            <w:r>
              <w:rPr>
                <w:sz w:val="19"/>
              </w:rPr>
              <w:t>50%</w:t>
            </w:r>
          </w:p>
        </w:tc>
        <w:tc>
          <w:tcPr>
            <w:tcW w:w="1131" w:type="dxa"/>
          </w:tcPr>
          <w:p w14:paraId="53ADCA6E" w14:textId="77777777" w:rsidR="00E128EB" w:rsidRDefault="001A4C00">
            <w:pPr>
              <w:pStyle w:val="Compact"/>
            </w:pPr>
            <w:r>
              <w:rPr>
                <w:sz w:val="19"/>
              </w:rPr>
              <w:t>Tak ada</w:t>
            </w:r>
          </w:p>
        </w:tc>
        <w:tc>
          <w:tcPr>
            <w:tcW w:w="1131" w:type="dxa"/>
          </w:tcPr>
          <w:p w14:paraId="4D3BAE22" w14:textId="77777777" w:rsidR="00E128EB" w:rsidRDefault="001A4C00">
            <w:pPr>
              <w:pStyle w:val="Compact"/>
            </w:pPr>
            <w:r>
              <w:rPr>
                <w:sz w:val="19"/>
              </w:rPr>
              <w:t>Tak ada data</w:t>
            </w:r>
          </w:p>
        </w:tc>
      </w:tr>
    </w:tbl>
    <w:p w14:paraId="21E1D9F0" w14:textId="77777777" w:rsidR="00E128EB" w:rsidRDefault="001A4C00">
      <w:pPr>
        <w:pStyle w:val="BodyText"/>
      </w:pPr>
      <w:r>
        <w:rPr>
          <w:b/>
          <w:bCs/>
        </w:rPr>
        <w:t>Sediaan</w:t>
      </w:r>
      <w:r>
        <w:t xml:space="preserve"> (FORNAS 2025 hlm. 10)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376DF302"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0729072" w14:textId="77777777" w:rsidR="00E128EB" w:rsidRDefault="001A4C00">
            <w:pPr>
              <w:pStyle w:val="Compact"/>
            </w:pPr>
            <w:r>
              <w:rPr>
                <w:sz w:val="19"/>
              </w:rPr>
              <w:t>Sediaan</w:t>
            </w:r>
          </w:p>
        </w:tc>
        <w:tc>
          <w:tcPr>
            <w:tcW w:w="3960" w:type="dxa"/>
            <w:shd w:val="clear" w:color="auto" w:fill="DCE6F1"/>
          </w:tcPr>
          <w:p w14:paraId="761C5175" w14:textId="77777777" w:rsidR="00E128EB" w:rsidRDefault="001A4C00">
            <w:pPr>
              <w:pStyle w:val="Compact"/>
            </w:pPr>
            <w:r>
              <w:rPr>
                <w:sz w:val="19"/>
              </w:rPr>
              <w:t>Peresepan maksimal</w:t>
            </w:r>
          </w:p>
        </w:tc>
      </w:tr>
      <w:tr w:rsidR="00E128EB" w14:paraId="4B0292BA" w14:textId="77777777">
        <w:tc>
          <w:tcPr>
            <w:tcW w:w="3960" w:type="dxa"/>
          </w:tcPr>
          <w:p w14:paraId="10107729" w14:textId="77777777" w:rsidR="00E128EB" w:rsidRDefault="001A4C00">
            <w:pPr>
              <w:pStyle w:val="Compact"/>
            </w:pPr>
            <w:r>
              <w:rPr>
                <w:sz w:val="19"/>
              </w:rPr>
              <w:t>Tablet 10 mg</w:t>
            </w:r>
          </w:p>
        </w:tc>
        <w:tc>
          <w:tcPr>
            <w:tcW w:w="3960" w:type="dxa"/>
          </w:tcPr>
          <w:p w14:paraId="62B814CB" w14:textId="77777777" w:rsidR="00E128EB" w:rsidRDefault="001A4C00">
            <w:pPr>
              <w:pStyle w:val="Compact"/>
            </w:pPr>
            <w:r>
              <w:rPr>
                <w:sz w:val="19"/>
              </w:rPr>
              <w:t>120–180 tab/bulan</w:t>
            </w:r>
          </w:p>
        </w:tc>
      </w:tr>
      <w:tr w:rsidR="00E128EB" w14:paraId="49B75444" w14:textId="77777777">
        <w:tc>
          <w:tcPr>
            <w:tcW w:w="3960" w:type="dxa"/>
          </w:tcPr>
          <w:p w14:paraId="3CC3C163" w14:textId="77777777" w:rsidR="00E128EB" w:rsidRDefault="001A4C00">
            <w:pPr>
              <w:pStyle w:val="Compact"/>
            </w:pPr>
            <w:r>
              <w:rPr>
                <w:sz w:val="19"/>
              </w:rPr>
              <w:t>Tablet lepas lambat 10 mg</w:t>
            </w:r>
          </w:p>
        </w:tc>
        <w:tc>
          <w:tcPr>
            <w:tcW w:w="3960" w:type="dxa"/>
          </w:tcPr>
          <w:p w14:paraId="3CDEC84F" w14:textId="77777777" w:rsidR="00E128EB" w:rsidRDefault="001A4C00">
            <w:pPr>
              <w:pStyle w:val="Compact"/>
            </w:pPr>
            <w:r>
              <w:rPr>
                <w:sz w:val="19"/>
              </w:rPr>
              <w:t>60 tab/bulan</w:t>
            </w:r>
          </w:p>
        </w:tc>
      </w:tr>
      <w:tr w:rsidR="00E128EB" w14:paraId="39ADEABD" w14:textId="77777777">
        <w:tc>
          <w:tcPr>
            <w:tcW w:w="3960" w:type="dxa"/>
          </w:tcPr>
          <w:p w14:paraId="19289F2E" w14:textId="77777777" w:rsidR="00E128EB" w:rsidRDefault="001A4C00">
            <w:pPr>
              <w:pStyle w:val="Compact"/>
            </w:pPr>
            <w:r>
              <w:rPr>
                <w:sz w:val="19"/>
              </w:rPr>
              <w:t>Tablet lepas lambat 15 mg</w:t>
            </w:r>
          </w:p>
        </w:tc>
        <w:tc>
          <w:tcPr>
            <w:tcW w:w="3960" w:type="dxa"/>
          </w:tcPr>
          <w:p w14:paraId="466F5F75" w14:textId="77777777" w:rsidR="00E128EB" w:rsidRDefault="001A4C00">
            <w:pPr>
              <w:pStyle w:val="Compact"/>
            </w:pPr>
            <w:r>
              <w:rPr>
                <w:sz w:val="19"/>
              </w:rPr>
              <w:t>60 tab/bulan</w:t>
            </w:r>
          </w:p>
        </w:tc>
      </w:tr>
      <w:tr w:rsidR="00E128EB" w14:paraId="66BE04EB" w14:textId="77777777">
        <w:tc>
          <w:tcPr>
            <w:tcW w:w="3960" w:type="dxa"/>
          </w:tcPr>
          <w:p w14:paraId="60132954" w14:textId="77777777" w:rsidR="00E128EB" w:rsidRDefault="001A4C00">
            <w:pPr>
              <w:pStyle w:val="Compact"/>
            </w:pPr>
            <w:r>
              <w:rPr>
                <w:sz w:val="19"/>
              </w:rPr>
              <w:t>Tablet lepas lambat 30 mg</w:t>
            </w:r>
          </w:p>
        </w:tc>
        <w:tc>
          <w:tcPr>
            <w:tcW w:w="3960" w:type="dxa"/>
          </w:tcPr>
          <w:p w14:paraId="5A255F18" w14:textId="77777777" w:rsidR="00E128EB" w:rsidRDefault="001A4C00">
            <w:pPr>
              <w:pStyle w:val="Compact"/>
            </w:pPr>
            <w:r>
              <w:rPr>
                <w:sz w:val="19"/>
              </w:rPr>
              <w:t>60 tab/bulan</w:t>
            </w:r>
          </w:p>
        </w:tc>
      </w:tr>
      <w:tr w:rsidR="00E128EB" w14:paraId="7CB3F8F5" w14:textId="77777777">
        <w:tc>
          <w:tcPr>
            <w:tcW w:w="3960" w:type="dxa"/>
          </w:tcPr>
          <w:p w14:paraId="22CF861D" w14:textId="77777777" w:rsidR="00E128EB" w:rsidRDefault="001A4C00">
            <w:pPr>
              <w:pStyle w:val="Compact"/>
            </w:pPr>
            <w:r>
              <w:rPr>
                <w:sz w:val="19"/>
              </w:rPr>
              <w:t>Sirup 10 mg/5 mL</w:t>
            </w:r>
          </w:p>
        </w:tc>
        <w:tc>
          <w:tcPr>
            <w:tcW w:w="3960" w:type="dxa"/>
          </w:tcPr>
          <w:p w14:paraId="0E58B8BE" w14:textId="77777777" w:rsidR="00E128EB" w:rsidRDefault="001A4C00">
            <w:pPr>
              <w:pStyle w:val="Compact"/>
            </w:pPr>
            <w:r>
              <w:rPr>
                <w:sz w:val="19"/>
              </w:rPr>
              <w:t>15 botol/bulan. Untuk pasien yang tidak dapat mengkonsumsi sediaan tablet</w:t>
            </w:r>
          </w:p>
        </w:tc>
      </w:tr>
      <w:tr w:rsidR="00E128EB" w14:paraId="22CD12E0" w14:textId="77777777">
        <w:tc>
          <w:tcPr>
            <w:tcW w:w="3960" w:type="dxa"/>
          </w:tcPr>
          <w:p w14:paraId="1F62C817" w14:textId="77777777" w:rsidR="00E128EB" w:rsidRDefault="001A4C00">
            <w:pPr>
              <w:pStyle w:val="Compact"/>
            </w:pPr>
            <w:r>
              <w:rPr>
                <w:sz w:val="19"/>
              </w:rPr>
              <w:t>Injeksi 10 mg/mL (i.m./s.k./i.v.)</w:t>
            </w:r>
          </w:p>
        </w:tc>
        <w:tc>
          <w:tcPr>
            <w:tcW w:w="3960" w:type="dxa"/>
          </w:tcPr>
          <w:p w14:paraId="2BA2E237" w14:textId="77777777" w:rsidR="00E128EB" w:rsidRDefault="001A4C00">
            <w:pPr>
              <w:pStyle w:val="Compact"/>
            </w:pPr>
            <w:r>
              <w:rPr>
                <w:sz w:val="19"/>
              </w:rPr>
              <w:t>–</w:t>
            </w:r>
          </w:p>
        </w:tc>
      </w:tr>
    </w:tbl>
    <w:p w14:paraId="3059EC60" w14:textId="77777777" w:rsidR="00E128EB" w:rsidRDefault="001A4C00">
      <w:pPr>
        <w:pStyle w:val="BodyText"/>
      </w:pPr>
      <w:r>
        <w:t>Restriksi FORNAS: diberikan pada salah satu atau lebih kondisi berikut: a) untuk pemakaian pada tindakan anestesi atau perawatan di rumah sakit; b) untuk mengatasi nyeri kanker yang tidak respons terhadap analgesik non narkotik; c) untuk nyeri pada sindrom koroner akut.</w:t>
      </w:r>
    </w:p>
    <w:p w14:paraId="04CDDFEB" w14:textId="77777777" w:rsidR="00E128EB" w:rsidRDefault="001A4C00">
      <w:pPr>
        <w:pStyle w:val="BodyText"/>
      </w:pPr>
      <w:r>
        <w:rPr>
          <w:b/>
          <w:bCs/>
        </w:rPr>
        <w:lastRenderedPageBreak/>
        <w:t>Aturan penggunaan</w:t>
      </w:r>
    </w:p>
    <w:p w14:paraId="6913E0F5" w14:textId="77777777" w:rsidR="00E128EB" w:rsidRDefault="001A4C00" w:rsidP="001A4C00">
      <w:pPr>
        <w:pStyle w:val="Compact"/>
        <w:numPr>
          <w:ilvl w:val="0"/>
          <w:numId w:val="280"/>
        </w:numPr>
      </w:pPr>
      <w:r>
        <w:t>Sesuai tabel IDAI.</w:t>
      </w:r>
    </w:p>
    <w:p w14:paraId="3AAA05C0" w14:textId="77777777" w:rsidR="00E128EB" w:rsidRDefault="001A4C00">
      <w:pPr>
        <w:pStyle w:val="FirstParagraph"/>
      </w:pPr>
      <w:r>
        <w:rPr>
          <w:b/>
          <w:bCs/>
        </w:rPr>
        <w:t>Manfaat obat</w:t>
      </w:r>
    </w:p>
    <w:p w14:paraId="27AB5C0F" w14:textId="77777777" w:rsidR="00E128EB" w:rsidRDefault="001A4C00" w:rsidP="001A4C00">
      <w:pPr>
        <w:pStyle w:val="Compact"/>
        <w:numPr>
          <w:ilvl w:val="0"/>
          <w:numId w:val="281"/>
        </w:numPr>
      </w:pPr>
      <w:r>
        <w:t>Injeksi: nyeri yang cukup berat sehingga memerlukan analgesik opioid dan terapi alternatif tidak memadai (label morfin injeksi).</w:t>
      </w:r>
    </w:p>
    <w:p w14:paraId="73F785F6" w14:textId="77777777" w:rsidR="00E128EB" w:rsidRDefault="001A4C00" w:rsidP="001A4C00">
      <w:pPr>
        <w:pStyle w:val="Compact"/>
        <w:numPr>
          <w:ilvl w:val="0"/>
          <w:numId w:val="281"/>
        </w:numPr>
      </w:pPr>
      <w:r>
        <w:t>Larutan oral: nyeri akut yang cukup berat sehingga memerlukan analgesik opioid pada anak usia 2 tahun ke atas, bila terapi alternatif tidak memadai; keamanan dan efektivitasnya telah ditetapkan untuk anak 2–17 tahun (label morfin larutan oral).</w:t>
      </w:r>
    </w:p>
    <w:p w14:paraId="79DB1863" w14:textId="77777777" w:rsidR="00E128EB" w:rsidRDefault="001A4C00">
      <w:pPr>
        <w:pStyle w:val="FirstParagraph"/>
      </w:pPr>
      <w:r>
        <w:rPr>
          <w:b/>
          <w:bCs/>
        </w:rPr>
        <w:t>Efek samping</w:t>
      </w:r>
      <w:r>
        <w:t xml:space="preserve"> (label morfin injeksi)</w:t>
      </w:r>
    </w:p>
    <w:p w14:paraId="65438F10" w14:textId="77777777" w:rsidR="00E128EB" w:rsidRDefault="001A4C00" w:rsidP="001A4C00">
      <w:pPr>
        <w:pStyle w:val="Compact"/>
        <w:numPr>
          <w:ilvl w:val="0"/>
          <w:numId w:val="282"/>
        </w:numPr>
      </w:pPr>
      <w:r>
        <w:t>Paling sering: sedasi, kepala terasa ringan, pusing, mual, muntah, konstipasi, berkeringat.</w:t>
      </w:r>
    </w:p>
    <w:p w14:paraId="6BD457D0" w14:textId="77777777" w:rsidR="00E128EB" w:rsidRDefault="001A4C00" w:rsidP="001A4C00">
      <w:pPr>
        <w:pStyle w:val="Compact"/>
        <w:numPr>
          <w:ilvl w:val="0"/>
          <w:numId w:val="282"/>
        </w:numPr>
      </w:pPr>
      <w:r>
        <w:t>SSP: euforia, disforia, lemah, sakit kepala, agitasi, tremor, gangguan penglihatan, halusinasi sementara, disorientasi.</w:t>
      </w:r>
    </w:p>
    <w:p w14:paraId="4C39C232" w14:textId="77777777" w:rsidR="00E128EB" w:rsidRDefault="001A4C00" w:rsidP="001A4C00">
      <w:pPr>
        <w:pStyle w:val="Compact"/>
        <w:numPr>
          <w:ilvl w:val="0"/>
          <w:numId w:val="282"/>
        </w:numPr>
      </w:pPr>
      <w:r>
        <w:t>Saluran cerna: konstipasi, spasme saluran empedu.</w:t>
      </w:r>
    </w:p>
    <w:p w14:paraId="5EDBC6EA" w14:textId="77777777" w:rsidR="00E128EB" w:rsidRDefault="001A4C00" w:rsidP="001A4C00">
      <w:pPr>
        <w:pStyle w:val="Compact"/>
        <w:numPr>
          <w:ilvl w:val="0"/>
          <w:numId w:val="282"/>
        </w:numPr>
      </w:pPr>
      <w:r>
        <w:t>Kardiovaskular: takikardia, bradikardia, berdebar, pingsan, hipotensi ortostatik.</w:t>
      </w:r>
    </w:p>
    <w:p w14:paraId="306AD52D" w14:textId="77777777" w:rsidR="00E128EB" w:rsidRDefault="001A4C00" w:rsidP="001A4C00">
      <w:pPr>
        <w:pStyle w:val="Compact"/>
        <w:numPr>
          <w:ilvl w:val="0"/>
          <w:numId w:val="282"/>
        </w:numPr>
      </w:pPr>
      <w:r>
        <w:t>Saluran kemih: oliguria, retensi urin.</w:t>
      </w:r>
    </w:p>
    <w:p w14:paraId="0D80F4D8" w14:textId="77777777" w:rsidR="00E128EB" w:rsidRDefault="001A4C00" w:rsidP="001A4C00">
      <w:pPr>
        <w:pStyle w:val="Compact"/>
        <w:numPr>
          <w:ilvl w:val="0"/>
          <w:numId w:val="282"/>
        </w:numPr>
      </w:pPr>
      <w:r>
        <w:t>Alergi: gatal, urtikaria, ruam.</w:t>
      </w:r>
    </w:p>
    <w:p w14:paraId="273DBF9D" w14:textId="77777777" w:rsidR="00E128EB" w:rsidRDefault="001A4C00">
      <w:pPr>
        <w:pStyle w:val="FirstParagraph"/>
      </w:pPr>
      <w:r>
        <w:rPr>
          <w:b/>
          <w:bCs/>
        </w:rPr>
        <w:t>Peringatan</w:t>
      </w:r>
      <w:r>
        <w:t xml:space="preserve"> (label morfin injeksi)</w:t>
      </w:r>
    </w:p>
    <w:p w14:paraId="06ECA5E8" w14:textId="77777777" w:rsidR="00E128EB" w:rsidRDefault="001A4C00" w:rsidP="001A4C00">
      <w:pPr>
        <w:pStyle w:val="Compact"/>
        <w:numPr>
          <w:ilvl w:val="0"/>
          <w:numId w:val="283"/>
        </w:numPr>
      </w:pPr>
      <w:r>
        <w:t>Peringatan berbingkai: risiko adiksi, penyalahgunaan, dan penyalahgunaan yang dapat menyebabkan overdosis dan kematian; depresi napas serius yang mengancam nyawa, terutama saat awal terapi atau setelah kenaikan dosis; sedasi berat, depresi napas, koma, dan kematian bila digunakan bersama benzodiazepin atau depresan SSP lain.</w:t>
      </w:r>
    </w:p>
    <w:p w14:paraId="3FA56DC7" w14:textId="77777777" w:rsidR="00E128EB" w:rsidRDefault="001A4C00" w:rsidP="001A4C00">
      <w:pPr>
        <w:pStyle w:val="Compact"/>
        <w:numPr>
          <w:ilvl w:val="0"/>
          <w:numId w:val="283"/>
        </w:numPr>
      </w:pPr>
      <w:r>
        <w:t>Kontraindikasi: depresi napas bermakna; asma bronkial akut atau berat tanpa pemantauan atau peralatan resusitasi; penggunaan penghambat MAO dalam 14 hari terakhir; obstruksi saluran cerna yang diketahui atau dicurigai.</w:t>
      </w:r>
    </w:p>
    <w:p w14:paraId="4871437C" w14:textId="77777777" w:rsidR="00E128EB" w:rsidRDefault="001A4C00" w:rsidP="001A4C00">
      <w:pPr>
        <w:pStyle w:val="Compact"/>
        <w:numPr>
          <w:ilvl w:val="0"/>
          <w:numId w:val="283"/>
        </w:numPr>
      </w:pPr>
      <w:r>
        <w:t>Keamanan dan efektivitas morfin injeksi pada pasien di bawah 18 tahun belum ditetapkan.</w:t>
      </w:r>
    </w:p>
    <w:p w14:paraId="3C36BDDE" w14:textId="77777777" w:rsidR="00E128EB" w:rsidRDefault="001A4C00">
      <w:pPr>
        <w:pStyle w:val="FirstParagraph"/>
      </w:pPr>
      <w:r>
        <w:rPr>
          <w:b/>
          <w:bCs/>
        </w:rPr>
        <w:t>Farmakokinetik</w:t>
      </w:r>
      <w:r>
        <w:t xml:space="preserve"> (label morfin injeksi)</w:t>
      </w:r>
    </w:p>
    <w:p w14:paraId="1B1ED4FA" w14:textId="77777777" w:rsidR="00E128EB" w:rsidRDefault="001A4C00" w:rsidP="001A4C00">
      <w:pPr>
        <w:pStyle w:val="Compact"/>
        <w:numPr>
          <w:ilvl w:val="0"/>
          <w:numId w:val="284"/>
        </w:numPr>
      </w:pPr>
      <w:r>
        <w:t>Kadar puncak plasma sekitar 5–30 menit setelah injeksi IM 10 mg.</w:t>
      </w:r>
    </w:p>
    <w:p w14:paraId="08DD40CF" w14:textId="77777777" w:rsidR="00E128EB" w:rsidRDefault="001A4C00" w:rsidP="001A4C00">
      <w:pPr>
        <w:pStyle w:val="Compact"/>
        <w:numPr>
          <w:ilvl w:val="0"/>
          <w:numId w:val="284"/>
        </w:numPr>
      </w:pPr>
      <w:r>
        <w:t>Volume distribusi 1,0–4,7 L/kg; ikatan protein rendah (sekitar 36%).</w:t>
      </w:r>
    </w:p>
    <w:p w14:paraId="2B0BEB57" w14:textId="77777777" w:rsidR="00E128EB" w:rsidRDefault="001A4C00" w:rsidP="001A4C00">
      <w:pPr>
        <w:pStyle w:val="Compact"/>
        <w:numPr>
          <w:ilvl w:val="0"/>
          <w:numId w:val="284"/>
        </w:numPr>
      </w:pPr>
      <w:r>
        <w:t>Waktu paruh eliminasi pada orang normal 1,5–2 jam.</w:t>
      </w:r>
    </w:p>
    <w:p w14:paraId="03502D8B" w14:textId="77777777" w:rsidR="00E128EB" w:rsidRDefault="001A4C00" w:rsidP="001A4C00">
      <w:pPr>
        <w:pStyle w:val="Compact"/>
        <w:numPr>
          <w:ilvl w:val="0"/>
          <w:numId w:val="284"/>
        </w:numPr>
      </w:pPr>
      <w:r>
        <w:t>Jalur utama adalah glukuronidasi di hati menjadi morfin-3-glukuronida yang tidak aktif; konjugat dikeluarkan terutama lewat ginjal, sekitar 10% di feses; 2–12% dikeluarkan di urin dalam bentuk tidak berubah.</w:t>
      </w:r>
    </w:p>
    <w:p w14:paraId="35EFE52B" w14:textId="77777777" w:rsidR="00E128EB" w:rsidRDefault="001A4C00">
      <w:pPr>
        <w:pStyle w:val="FirstParagraph"/>
      </w:pPr>
      <w:r>
        <w:rPr>
          <w:b/>
          <w:bCs/>
        </w:rPr>
        <w:lastRenderedPageBreak/>
        <w:t>Farmakodinamik</w:t>
      </w:r>
      <w:r>
        <w:t xml:space="preserve"> (label morfin injeksi)</w:t>
      </w:r>
    </w:p>
    <w:p w14:paraId="4F377AE3" w14:textId="77777777" w:rsidR="00E128EB" w:rsidRDefault="001A4C00" w:rsidP="001A4C00">
      <w:pPr>
        <w:pStyle w:val="Compact"/>
        <w:numPr>
          <w:ilvl w:val="0"/>
          <w:numId w:val="285"/>
        </w:numPr>
      </w:pPr>
      <w:r>
        <w:t>Agonis opioid penuh yang relatif selektif terhadap reseptor mu-opioid; efek terapi utama adalah analgesia.</w:t>
      </w:r>
    </w:p>
    <w:p w14:paraId="1E724643" w14:textId="77777777" w:rsidR="00E128EB" w:rsidRDefault="001A4C00" w:rsidP="001A4C00">
      <w:pPr>
        <w:pStyle w:val="Compact"/>
        <w:numPr>
          <w:ilvl w:val="0"/>
          <w:numId w:val="285"/>
        </w:numPr>
      </w:pPr>
      <w:r>
        <w:t>Seperti agonis opioid penuh lainnya, tidak ada efek plafon untuk analgesia; dosis dibatasi oleh efek samping, termasuk depresi napas dan SSP.</w:t>
      </w:r>
    </w:p>
    <w:p w14:paraId="20FE2C1E" w14:textId="77777777" w:rsidR="00E128EB" w:rsidRDefault="001A4C00">
      <w:pPr>
        <w:pStyle w:val="FirstParagraph"/>
      </w:pPr>
      <w:r>
        <w:rPr>
          <w:b/>
          <w:bCs/>
        </w:rPr>
        <w:t>Daftar pustaka</w:t>
      </w:r>
    </w:p>
    <w:p w14:paraId="51EF4214" w14:textId="77777777" w:rsidR="00E128EB" w:rsidRDefault="001A4C00" w:rsidP="001A4C00">
      <w:pPr>
        <w:pStyle w:val="Compact"/>
        <w:numPr>
          <w:ilvl w:val="0"/>
          <w:numId w:val="286"/>
        </w:numPr>
      </w:pPr>
      <w:r>
        <w:t xml:space="preserve">Satuan Tugas Farmasi Pediatri IDAI. </w:t>
      </w:r>
      <w:r>
        <w:rPr>
          <w:i/>
          <w:iCs/>
        </w:rPr>
        <w:t>Buku Saku Dosis Obat Pediatri.</w:t>
      </w:r>
      <w:r>
        <w:t xml:space="preserve"> Jakarta: Ikatan Dokter Anak Indonesia; 2016. https://www.idai.or.id</w:t>
      </w:r>
    </w:p>
    <w:p w14:paraId="62C6E888" w14:textId="77777777" w:rsidR="00E128EB" w:rsidRDefault="001A4C00" w:rsidP="001A4C00">
      <w:pPr>
        <w:pStyle w:val="Compact"/>
        <w:numPr>
          <w:ilvl w:val="0"/>
          <w:numId w:val="286"/>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03D39F7F" w14:textId="77777777" w:rsidR="00E128EB" w:rsidRDefault="001A4C00" w:rsidP="001A4C00">
      <w:pPr>
        <w:pStyle w:val="Compact"/>
        <w:numPr>
          <w:ilvl w:val="0"/>
          <w:numId w:val="286"/>
        </w:numPr>
      </w:pPr>
      <w:r>
        <w:t>Morphine Sulfate Injection (Fresenius Kabi), label DailyMed. https://dailymed.nlm.nih.gov/dailymed/drugInfo.cfm?setid=1f53de80-efc8-4930-b3e3-fba0d026af05</w:t>
      </w:r>
    </w:p>
    <w:p w14:paraId="689A88CD" w14:textId="77777777" w:rsidR="00E128EB" w:rsidRDefault="001A4C00" w:rsidP="001A4C00">
      <w:pPr>
        <w:pStyle w:val="Compact"/>
        <w:numPr>
          <w:ilvl w:val="0"/>
          <w:numId w:val="286"/>
        </w:numPr>
      </w:pPr>
      <w:r>
        <w:t>Morphine Sulfate Oral Solution (Precision Dose), label DailyMed. https://dailymed.nlm.nih.gov/dailymed/drugInfo.cfm?setid=6654b91e-3b3f-4062-ac65-a2a70f942da4</w:t>
      </w:r>
    </w:p>
    <w:p w14:paraId="0B7F0D1F" w14:textId="77777777" w:rsidR="00E128EB" w:rsidRDefault="001A4C00">
      <w:r>
        <w:pict w14:anchorId="101BF863">
          <v:rect id="_x0000_i1065" style="width:0;height:1.5pt" o:hralign="center" o:hrstd="t" o:hr="t"/>
        </w:pict>
      </w:r>
    </w:p>
    <w:p w14:paraId="24272047" w14:textId="77777777" w:rsidR="00E128EB" w:rsidRDefault="001A4C00">
      <w:pPr>
        <w:pStyle w:val="Heading3"/>
      </w:pPr>
      <w:bookmarkStart w:id="92" w:name="ketamin"/>
      <w:bookmarkStart w:id="93" w:name="_Toc243080796"/>
      <w:bookmarkEnd w:id="90"/>
      <w:r>
        <w:t>3.40 Ketamin</w:t>
      </w:r>
      <w:bookmarkEnd w:id="93"/>
    </w:p>
    <w:p w14:paraId="0C0DF83F" w14:textId="77777777" w:rsidR="00E128EB" w:rsidRDefault="001A4C00">
      <w:pPr>
        <w:pStyle w:val="FirstParagraph"/>
      </w:pPr>
      <w:r>
        <w:rPr>
          <w:b/>
          <w:bCs/>
        </w:rPr>
        <w:t>Kalkulator berat badan</w:t>
      </w:r>
      <w:r>
        <w:t xml:space="preserve"> </w:t>
      </w:r>
      <w:r>
        <w:t>(IDAI hlm. 57)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30600A96"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EF9420F" w14:textId="77777777" w:rsidR="00E128EB" w:rsidRDefault="001A4C00">
            <w:pPr>
              <w:pStyle w:val="Compact"/>
            </w:pPr>
            <w:r>
              <w:rPr>
                <w:sz w:val="19"/>
              </w:rPr>
              <w:t>Keadaan</w:t>
            </w:r>
          </w:p>
        </w:tc>
        <w:tc>
          <w:tcPr>
            <w:tcW w:w="3960" w:type="dxa"/>
            <w:shd w:val="clear" w:color="auto" w:fill="DCE6F1"/>
          </w:tcPr>
          <w:p w14:paraId="0B6803A2" w14:textId="77777777" w:rsidR="00E128EB" w:rsidRDefault="001A4C00">
            <w:pPr>
              <w:pStyle w:val="Compact"/>
            </w:pPr>
            <w:r>
              <w:rPr>
                <w:sz w:val="19"/>
              </w:rPr>
              <w:t>Dosis</w:t>
            </w:r>
          </w:p>
        </w:tc>
      </w:tr>
      <w:tr w:rsidR="00E128EB" w14:paraId="64FF0011" w14:textId="77777777">
        <w:tc>
          <w:tcPr>
            <w:tcW w:w="3960" w:type="dxa"/>
          </w:tcPr>
          <w:p w14:paraId="6F82E0D3" w14:textId="77777777" w:rsidR="00E128EB" w:rsidRDefault="001A4C00">
            <w:pPr>
              <w:pStyle w:val="Compact"/>
            </w:pPr>
            <w:r>
              <w:rPr>
                <w:sz w:val="19"/>
              </w:rPr>
              <w:t>Sedasi, analgetik</w:t>
            </w:r>
          </w:p>
        </w:tc>
        <w:tc>
          <w:tcPr>
            <w:tcW w:w="3960" w:type="dxa"/>
          </w:tcPr>
          <w:p w14:paraId="0AF7F1AC" w14:textId="77777777" w:rsidR="00E128EB" w:rsidRDefault="001A4C00">
            <w:pPr>
              <w:pStyle w:val="Compact"/>
            </w:pPr>
            <w:r>
              <w:rPr>
                <w:sz w:val="19"/>
              </w:rPr>
              <w:t>1–1,5 mg/kg IV, 3–4 mg/kg IM (dapat diulang setelah 10 menit)</w:t>
            </w:r>
          </w:p>
        </w:tc>
      </w:tr>
    </w:tbl>
    <w:p w14:paraId="25B268F0" w14:textId="77777777" w:rsidR="00E128EB" w:rsidRDefault="001A4C00">
      <w:pPr>
        <w:pStyle w:val="BodyText"/>
      </w:pPr>
      <w:r>
        <w:rPr>
          <w:b/>
          <w:bCs/>
        </w:rPr>
        <w:t>Penyesuaian dosis pada penyakit ginjal</w:t>
      </w:r>
      <w:r>
        <w:t xml:space="preserve"> (IDAI hlm. 85)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52DB4F0E"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8709415" w14:textId="77777777" w:rsidR="00E128EB" w:rsidRDefault="001A4C00">
            <w:pPr>
              <w:pStyle w:val="Compact"/>
            </w:pPr>
            <w:r>
              <w:rPr>
                <w:sz w:val="19"/>
              </w:rPr>
              <w:t>Dosis normal</w:t>
            </w:r>
          </w:p>
        </w:tc>
        <w:tc>
          <w:tcPr>
            <w:tcW w:w="1131" w:type="dxa"/>
            <w:shd w:val="clear" w:color="auto" w:fill="DCE6F1"/>
          </w:tcPr>
          <w:p w14:paraId="21EDBBC1" w14:textId="77777777" w:rsidR="00E128EB" w:rsidRDefault="001A4C00">
            <w:pPr>
              <w:pStyle w:val="Compact"/>
            </w:pPr>
            <w:r>
              <w:rPr>
                <w:sz w:val="19"/>
              </w:rPr>
              <w:t>Dosis (D)/Interval (I)</w:t>
            </w:r>
          </w:p>
        </w:tc>
        <w:tc>
          <w:tcPr>
            <w:tcW w:w="1131" w:type="dxa"/>
            <w:shd w:val="clear" w:color="auto" w:fill="DCE6F1"/>
          </w:tcPr>
          <w:p w14:paraId="38489196" w14:textId="77777777" w:rsidR="00E128EB" w:rsidRDefault="001A4C00">
            <w:pPr>
              <w:pStyle w:val="Compact"/>
            </w:pPr>
            <w:r>
              <w:rPr>
                <w:sz w:val="19"/>
              </w:rPr>
              <w:t>LFG &gt;50</w:t>
            </w:r>
          </w:p>
        </w:tc>
        <w:tc>
          <w:tcPr>
            <w:tcW w:w="1131" w:type="dxa"/>
            <w:shd w:val="clear" w:color="auto" w:fill="DCE6F1"/>
          </w:tcPr>
          <w:p w14:paraId="5306035A" w14:textId="77777777" w:rsidR="00E128EB" w:rsidRDefault="001A4C00">
            <w:pPr>
              <w:pStyle w:val="Compact"/>
            </w:pPr>
            <w:r>
              <w:rPr>
                <w:sz w:val="19"/>
              </w:rPr>
              <w:t>LFG 10–50</w:t>
            </w:r>
          </w:p>
        </w:tc>
        <w:tc>
          <w:tcPr>
            <w:tcW w:w="1131" w:type="dxa"/>
            <w:shd w:val="clear" w:color="auto" w:fill="DCE6F1"/>
          </w:tcPr>
          <w:p w14:paraId="28BB8810" w14:textId="77777777" w:rsidR="00E128EB" w:rsidRDefault="001A4C00">
            <w:pPr>
              <w:pStyle w:val="Compact"/>
            </w:pPr>
            <w:r>
              <w:rPr>
                <w:sz w:val="19"/>
              </w:rPr>
              <w:t>LFG &lt;10</w:t>
            </w:r>
          </w:p>
        </w:tc>
        <w:tc>
          <w:tcPr>
            <w:tcW w:w="1131" w:type="dxa"/>
            <w:shd w:val="clear" w:color="auto" w:fill="DCE6F1"/>
          </w:tcPr>
          <w:p w14:paraId="3D5F84A9" w14:textId="77777777" w:rsidR="00E128EB" w:rsidRDefault="001A4C00">
            <w:pPr>
              <w:pStyle w:val="Compact"/>
            </w:pPr>
            <w:r>
              <w:rPr>
                <w:sz w:val="19"/>
              </w:rPr>
              <w:t>HD</w:t>
            </w:r>
          </w:p>
        </w:tc>
        <w:tc>
          <w:tcPr>
            <w:tcW w:w="1131" w:type="dxa"/>
            <w:shd w:val="clear" w:color="auto" w:fill="DCE6F1"/>
          </w:tcPr>
          <w:p w14:paraId="14711FBD" w14:textId="77777777" w:rsidR="00E128EB" w:rsidRDefault="001A4C00">
            <w:pPr>
              <w:pStyle w:val="Compact"/>
            </w:pPr>
            <w:r>
              <w:rPr>
                <w:sz w:val="19"/>
              </w:rPr>
              <w:t>PD</w:t>
            </w:r>
          </w:p>
        </w:tc>
      </w:tr>
      <w:tr w:rsidR="00E128EB" w14:paraId="3E7F3577" w14:textId="77777777">
        <w:tc>
          <w:tcPr>
            <w:tcW w:w="1131" w:type="dxa"/>
          </w:tcPr>
          <w:p w14:paraId="4274AB2C" w14:textId="77777777" w:rsidR="00E128EB" w:rsidRDefault="001A4C00">
            <w:pPr>
              <w:pStyle w:val="Compact"/>
            </w:pPr>
            <w:r>
              <w:rPr>
                <w:sz w:val="19"/>
              </w:rPr>
              <w:t>1–2 mg/kg/dosis iv</w:t>
            </w:r>
          </w:p>
        </w:tc>
        <w:tc>
          <w:tcPr>
            <w:tcW w:w="1131" w:type="dxa"/>
          </w:tcPr>
          <w:p w14:paraId="10D77DB8" w14:textId="77777777" w:rsidR="00E128EB" w:rsidRDefault="001A4C00">
            <w:pPr>
              <w:pStyle w:val="Compact"/>
            </w:pPr>
            <w:r>
              <w:rPr>
                <w:sz w:val="19"/>
              </w:rPr>
              <w:t>D</w:t>
            </w:r>
          </w:p>
        </w:tc>
        <w:tc>
          <w:tcPr>
            <w:tcW w:w="1131" w:type="dxa"/>
          </w:tcPr>
          <w:p w14:paraId="35FEC14E" w14:textId="77777777" w:rsidR="00E128EB" w:rsidRDefault="001A4C00">
            <w:pPr>
              <w:pStyle w:val="Compact"/>
            </w:pPr>
            <w:r>
              <w:rPr>
                <w:sz w:val="19"/>
              </w:rPr>
              <w:t>100%</w:t>
            </w:r>
          </w:p>
        </w:tc>
        <w:tc>
          <w:tcPr>
            <w:tcW w:w="1131" w:type="dxa"/>
          </w:tcPr>
          <w:p w14:paraId="094A8F6D" w14:textId="77777777" w:rsidR="00E128EB" w:rsidRDefault="001A4C00">
            <w:pPr>
              <w:pStyle w:val="Compact"/>
            </w:pPr>
            <w:r>
              <w:rPr>
                <w:sz w:val="19"/>
              </w:rPr>
              <w:t>100%</w:t>
            </w:r>
          </w:p>
        </w:tc>
        <w:tc>
          <w:tcPr>
            <w:tcW w:w="1131" w:type="dxa"/>
          </w:tcPr>
          <w:p w14:paraId="0C6D0405" w14:textId="77777777" w:rsidR="00E128EB" w:rsidRDefault="001A4C00">
            <w:pPr>
              <w:pStyle w:val="Compact"/>
            </w:pPr>
            <w:r>
              <w:rPr>
                <w:sz w:val="19"/>
              </w:rPr>
              <w:t>100%</w:t>
            </w:r>
          </w:p>
        </w:tc>
        <w:tc>
          <w:tcPr>
            <w:tcW w:w="1131" w:type="dxa"/>
          </w:tcPr>
          <w:p w14:paraId="4D3FE8DD" w14:textId="77777777" w:rsidR="00E128EB" w:rsidRDefault="001A4C00">
            <w:pPr>
              <w:pStyle w:val="Compact"/>
            </w:pPr>
            <w:r>
              <w:rPr>
                <w:sz w:val="19"/>
              </w:rPr>
              <w:t>Tak ada data</w:t>
            </w:r>
          </w:p>
        </w:tc>
        <w:tc>
          <w:tcPr>
            <w:tcW w:w="1131" w:type="dxa"/>
          </w:tcPr>
          <w:p w14:paraId="27D55734" w14:textId="77777777" w:rsidR="00E128EB" w:rsidRDefault="001A4C00">
            <w:pPr>
              <w:pStyle w:val="Compact"/>
            </w:pPr>
            <w:r>
              <w:rPr>
                <w:sz w:val="19"/>
              </w:rPr>
              <w:t>Tak ada data</w:t>
            </w:r>
          </w:p>
        </w:tc>
      </w:tr>
    </w:tbl>
    <w:p w14:paraId="3132EC53" w14:textId="77777777" w:rsidR="00E128EB" w:rsidRDefault="001A4C00">
      <w:pPr>
        <w:pStyle w:val="BodyText"/>
      </w:pPr>
      <w:r>
        <w:rPr>
          <w:b/>
          <w:bCs/>
        </w:rPr>
        <w:t>Sediaan</w:t>
      </w:r>
      <w:r>
        <w:t xml:space="preserve"> (FORNAS 2025 hlm. 16)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93"/>
      </w:tblGrid>
      <w:tr w:rsidR="00E128EB" w14:paraId="7FBDA678"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9A0FAAE" w14:textId="77777777" w:rsidR="00E128EB" w:rsidRDefault="001A4C00">
            <w:pPr>
              <w:pStyle w:val="Compact"/>
            </w:pPr>
            <w:r>
              <w:rPr>
                <w:sz w:val="19"/>
              </w:rPr>
              <w:t>Sediaan</w:t>
            </w:r>
          </w:p>
        </w:tc>
      </w:tr>
      <w:tr w:rsidR="00E128EB" w14:paraId="39577B18" w14:textId="77777777">
        <w:tc>
          <w:tcPr>
            <w:tcW w:w="0" w:type="auto"/>
          </w:tcPr>
          <w:p w14:paraId="29A851D1" w14:textId="77777777" w:rsidR="00E128EB" w:rsidRDefault="001A4C00">
            <w:pPr>
              <w:pStyle w:val="Compact"/>
            </w:pPr>
            <w:r>
              <w:rPr>
                <w:sz w:val="19"/>
              </w:rPr>
              <w:t>Injeksi 50 mg/mL (i.v.)</w:t>
            </w:r>
          </w:p>
        </w:tc>
      </w:tr>
      <w:tr w:rsidR="00E128EB" w14:paraId="40B46610" w14:textId="77777777">
        <w:tc>
          <w:tcPr>
            <w:tcW w:w="0" w:type="auto"/>
          </w:tcPr>
          <w:p w14:paraId="6C1A1C16" w14:textId="77777777" w:rsidR="00E128EB" w:rsidRDefault="001A4C00">
            <w:pPr>
              <w:pStyle w:val="Compact"/>
            </w:pPr>
            <w:r>
              <w:rPr>
                <w:sz w:val="19"/>
              </w:rPr>
              <w:t>Injeksi 100 mg/mL (i.v.)</w:t>
            </w:r>
          </w:p>
        </w:tc>
      </w:tr>
    </w:tbl>
    <w:p w14:paraId="63BC4735" w14:textId="77777777" w:rsidR="00E128EB" w:rsidRDefault="001A4C00">
      <w:pPr>
        <w:pStyle w:val="BodyText"/>
      </w:pPr>
      <w:r>
        <w:rPr>
          <w:b/>
          <w:bCs/>
        </w:rPr>
        <w:t>Aturan penggunaan</w:t>
      </w:r>
    </w:p>
    <w:p w14:paraId="49049C76" w14:textId="77777777" w:rsidR="00E128EB" w:rsidRDefault="001A4C00" w:rsidP="001A4C00">
      <w:pPr>
        <w:pStyle w:val="Compact"/>
        <w:numPr>
          <w:ilvl w:val="0"/>
          <w:numId w:val="287"/>
        </w:numPr>
      </w:pPr>
      <w:r>
        <w:t>Sesuai tabel IDAI.</w:t>
      </w:r>
    </w:p>
    <w:p w14:paraId="50F33D66" w14:textId="77777777" w:rsidR="00E128EB" w:rsidRDefault="001A4C00" w:rsidP="001A4C00">
      <w:pPr>
        <w:pStyle w:val="Compact"/>
        <w:numPr>
          <w:ilvl w:val="0"/>
          <w:numId w:val="287"/>
        </w:numPr>
      </w:pPr>
      <w:r>
        <w:lastRenderedPageBreak/>
        <w:t>Diberikan oleh atau di bawah arahan dokter yang berpengalaman dalam anestesi umum, menjaga jalan napas, dan oksigenasi (label Ketalar).</w:t>
      </w:r>
    </w:p>
    <w:p w14:paraId="1E87466D" w14:textId="77777777" w:rsidR="00E128EB" w:rsidRDefault="001A4C00">
      <w:pPr>
        <w:pStyle w:val="FirstParagraph"/>
      </w:pPr>
      <w:r>
        <w:rPr>
          <w:b/>
          <w:bCs/>
        </w:rPr>
        <w:t>Manfaat obat</w:t>
      </w:r>
      <w:r>
        <w:t xml:space="preserve"> (label Ketalar)</w:t>
      </w:r>
    </w:p>
    <w:p w14:paraId="46A58B4E" w14:textId="77777777" w:rsidR="00E128EB" w:rsidRDefault="001A4C00" w:rsidP="001A4C00">
      <w:pPr>
        <w:pStyle w:val="Compact"/>
        <w:numPr>
          <w:ilvl w:val="0"/>
          <w:numId w:val="288"/>
        </w:numPr>
      </w:pPr>
      <w:r>
        <w:t>Anestetik tunggal untuk prosedur diagnostik dan bedah yang tidak memerlukan relaksasi otot rangka.</w:t>
      </w:r>
    </w:p>
    <w:p w14:paraId="57DE02A8" w14:textId="77777777" w:rsidR="00E128EB" w:rsidRDefault="001A4C00" w:rsidP="001A4C00">
      <w:pPr>
        <w:pStyle w:val="Compact"/>
        <w:numPr>
          <w:ilvl w:val="0"/>
          <w:numId w:val="288"/>
        </w:numPr>
      </w:pPr>
      <w:r>
        <w:t>Induksi anestesi sebelum pemberian anestetik umum lain.</w:t>
      </w:r>
    </w:p>
    <w:p w14:paraId="7B18C044" w14:textId="77777777" w:rsidR="00E128EB" w:rsidRDefault="001A4C00" w:rsidP="001A4C00">
      <w:pPr>
        <w:pStyle w:val="Compact"/>
        <w:numPr>
          <w:ilvl w:val="0"/>
          <w:numId w:val="288"/>
        </w:numPr>
      </w:pPr>
      <w:r>
        <w:t>Tambahan untuk anestetik lain.</w:t>
      </w:r>
    </w:p>
    <w:p w14:paraId="7F94FDB7" w14:textId="77777777" w:rsidR="00E128EB" w:rsidRDefault="001A4C00">
      <w:pPr>
        <w:pStyle w:val="FirstParagraph"/>
      </w:pPr>
      <w:r>
        <w:rPr>
          <w:b/>
          <w:bCs/>
        </w:rPr>
        <w:t>Efek samping</w:t>
      </w:r>
      <w:r>
        <w:t xml:space="preserve"> (label Ketalar)</w:t>
      </w:r>
    </w:p>
    <w:p w14:paraId="11D64FFE" w14:textId="77777777" w:rsidR="00E128EB" w:rsidRDefault="001A4C00" w:rsidP="001A4C00">
      <w:pPr>
        <w:pStyle w:val="Compact"/>
        <w:numPr>
          <w:ilvl w:val="0"/>
          <w:numId w:val="289"/>
        </w:numPr>
      </w:pPr>
      <w:r>
        <w:t>Kardiovaskular: kenaikan tekanan darah, denyut jantung, dan indeks jantung; penurunan tekanan darah dan denyut jantung; aritmia.</w:t>
      </w:r>
    </w:p>
    <w:p w14:paraId="65C77626" w14:textId="77777777" w:rsidR="00E128EB" w:rsidRDefault="001A4C00" w:rsidP="001A4C00">
      <w:pPr>
        <w:pStyle w:val="Compact"/>
        <w:numPr>
          <w:ilvl w:val="0"/>
          <w:numId w:val="289"/>
        </w:numPr>
      </w:pPr>
      <w:r>
        <w:t>Reaksi saat pulih (</w:t>
      </w:r>
      <w:r>
        <w:rPr>
          <w:i/>
          <w:iCs/>
        </w:rPr>
        <w:t>emergence</w:t>
      </w:r>
      <w:r>
        <w:t>): delirium pada sekitar 12% pasien, berupa keadaan seperti mimpi, gambaran jelas, halusinasi, kebingungan, dan perilaku tidak rasional; biasanya berlangsung beberapa jam.</w:t>
      </w:r>
    </w:p>
    <w:p w14:paraId="300C7675" w14:textId="77777777" w:rsidR="00E128EB" w:rsidRDefault="001A4C00" w:rsidP="001A4C00">
      <w:pPr>
        <w:pStyle w:val="Compact"/>
        <w:numPr>
          <w:ilvl w:val="0"/>
          <w:numId w:val="289"/>
        </w:numPr>
      </w:pPr>
      <w:r>
        <w:t>Depresi napas pada overdosis atau pemberian terlalu cepat.</w:t>
      </w:r>
    </w:p>
    <w:p w14:paraId="69293A7F" w14:textId="77777777" w:rsidR="00E128EB" w:rsidRDefault="001A4C00">
      <w:pPr>
        <w:pStyle w:val="FirstParagraph"/>
      </w:pPr>
      <w:r>
        <w:rPr>
          <w:b/>
          <w:bCs/>
        </w:rPr>
        <w:t>Peringatan</w:t>
      </w:r>
      <w:r>
        <w:t xml:space="preserve"> (label Ketalar)</w:t>
      </w:r>
    </w:p>
    <w:p w14:paraId="6DB60BBA" w14:textId="77777777" w:rsidR="00E128EB" w:rsidRDefault="001A4C00" w:rsidP="001A4C00">
      <w:pPr>
        <w:pStyle w:val="Compact"/>
        <w:numPr>
          <w:ilvl w:val="0"/>
          <w:numId w:val="290"/>
        </w:numPr>
      </w:pPr>
      <w:r>
        <w:t>Kontraindikasi: pasien yang berisiko serius bila tekanan darah naik bermakna; hipersensitivitas terhadap ketamin atau eksipiennya.</w:t>
      </w:r>
    </w:p>
    <w:p w14:paraId="7BECC67E" w14:textId="77777777" w:rsidR="00E128EB" w:rsidRDefault="001A4C00" w:rsidP="001A4C00">
      <w:pPr>
        <w:pStyle w:val="Compact"/>
        <w:numPr>
          <w:ilvl w:val="0"/>
          <w:numId w:val="290"/>
        </w:numPr>
      </w:pPr>
      <w:r>
        <w:t>Tidak menekan refleks faring dan laring; hindari sebagai anestetik tunggal pada prosedur faring, laring, atau bronkus.</w:t>
      </w:r>
    </w:p>
    <w:p w14:paraId="4587CD94" w14:textId="77777777" w:rsidR="00E128EB" w:rsidRDefault="001A4C00" w:rsidP="001A4C00">
      <w:pPr>
        <w:pStyle w:val="Compact"/>
        <w:numPr>
          <w:ilvl w:val="0"/>
          <w:numId w:val="290"/>
        </w:numPr>
      </w:pPr>
      <w:r>
        <w:t>Neurotoksisitas pada anak: studi hewan menunjukkan obat anestesi dan sedasi yang menghambat reseptor NMDA dan/atau memperkuat GABA meningkatkan apoptosis neuron pada otak yang berkembang bila dipakai lebih dari 3 jam; makna klinisnya belum jelas.</w:t>
      </w:r>
    </w:p>
    <w:p w14:paraId="05E67FB6" w14:textId="77777777" w:rsidR="00E128EB" w:rsidRDefault="001A4C00" w:rsidP="001A4C00">
      <w:pPr>
        <w:pStyle w:val="Compact"/>
        <w:numPr>
          <w:ilvl w:val="0"/>
          <w:numId w:val="290"/>
        </w:numPr>
      </w:pPr>
      <w:r>
        <w:t>Keamanan dan efektivitas pada anak di bawah 16 tahun belum ditetapkan.</w:t>
      </w:r>
    </w:p>
    <w:p w14:paraId="76BE0D88" w14:textId="77777777" w:rsidR="00E128EB" w:rsidRDefault="001A4C00">
      <w:pPr>
        <w:pStyle w:val="FirstParagraph"/>
      </w:pPr>
      <w:r>
        <w:rPr>
          <w:b/>
          <w:bCs/>
        </w:rPr>
        <w:t>Farmakokinetik</w:t>
      </w:r>
      <w:r>
        <w:t xml:space="preserve"> (label Ketalar)</w:t>
      </w:r>
    </w:p>
    <w:p w14:paraId="7419FEE2" w14:textId="77777777" w:rsidR="00E128EB" w:rsidRDefault="001A4C00" w:rsidP="001A4C00">
      <w:pPr>
        <w:pStyle w:val="Compact"/>
        <w:numPr>
          <w:ilvl w:val="0"/>
          <w:numId w:val="291"/>
        </w:numPr>
      </w:pPr>
      <w:r>
        <w:t>Setelah pemberian IV, fase awal (alfa) berlangsung sekitar 45 menit dengan waktu paruh 10–15 menit; fase ini sesuai dengan efek anestesi.</w:t>
      </w:r>
    </w:p>
    <w:p w14:paraId="24541445" w14:textId="77777777" w:rsidR="00E128EB" w:rsidRDefault="001A4C00" w:rsidP="001A4C00">
      <w:pPr>
        <w:pStyle w:val="Compact"/>
        <w:numPr>
          <w:ilvl w:val="0"/>
          <w:numId w:val="291"/>
        </w:numPr>
      </w:pPr>
      <w:r>
        <w:t>Dimetabolisme melalui N-dealkilasi menjadi metabolit aktif norketamin, terutama oleh CYP2B6 dan CYP3A4.</w:t>
      </w:r>
    </w:p>
    <w:p w14:paraId="489A71C2" w14:textId="77777777" w:rsidR="00E128EB" w:rsidRDefault="001A4C00" w:rsidP="001A4C00">
      <w:pPr>
        <w:pStyle w:val="Compact"/>
        <w:numPr>
          <w:ilvl w:val="0"/>
          <w:numId w:val="291"/>
        </w:numPr>
      </w:pPr>
      <w:r>
        <w:t>Waktu paruh redistribusi dari SSP ke jaringan perifer (fase beta) 2,5 jam.</w:t>
      </w:r>
    </w:p>
    <w:p w14:paraId="680AFF62" w14:textId="77777777" w:rsidR="00E128EB" w:rsidRDefault="001A4C00">
      <w:pPr>
        <w:pStyle w:val="FirstParagraph"/>
      </w:pPr>
      <w:r>
        <w:rPr>
          <w:b/>
          <w:bCs/>
        </w:rPr>
        <w:t>Farmakodinamik</w:t>
      </w:r>
      <w:r>
        <w:t xml:space="preserve"> (label Ketalar)</w:t>
      </w:r>
    </w:p>
    <w:p w14:paraId="08F43FA0" w14:textId="77777777" w:rsidR="00E128EB" w:rsidRDefault="001A4C00" w:rsidP="001A4C00">
      <w:pPr>
        <w:pStyle w:val="Compact"/>
        <w:numPr>
          <w:ilvl w:val="0"/>
          <w:numId w:val="292"/>
        </w:numPr>
      </w:pPr>
      <w:r>
        <w:t>Campuran rasemik ketamin; antagonis nonkompetitif dan nonselektif reseptor N-metil-D-aspartat (NMDA), reseptor glutamat ionotropik.</w:t>
      </w:r>
    </w:p>
    <w:p w14:paraId="1D399B9E" w14:textId="77777777" w:rsidR="00E128EB" w:rsidRDefault="001A4C00" w:rsidP="001A4C00">
      <w:pPr>
        <w:pStyle w:val="Compact"/>
        <w:numPr>
          <w:ilvl w:val="0"/>
          <w:numId w:val="292"/>
        </w:numPr>
      </w:pPr>
      <w:r>
        <w:t>Metabolit utama norketamin juga aktif pada reseptor yang sama dengan afinitas lebih rendah.</w:t>
      </w:r>
    </w:p>
    <w:p w14:paraId="4613C29B" w14:textId="77777777" w:rsidR="00E128EB" w:rsidRDefault="001A4C00">
      <w:pPr>
        <w:pStyle w:val="FirstParagraph"/>
      </w:pPr>
      <w:r>
        <w:rPr>
          <w:b/>
          <w:bCs/>
        </w:rPr>
        <w:lastRenderedPageBreak/>
        <w:t>Daftar pustaka</w:t>
      </w:r>
    </w:p>
    <w:p w14:paraId="7F1D95B6" w14:textId="77777777" w:rsidR="00E128EB" w:rsidRDefault="001A4C00" w:rsidP="001A4C00">
      <w:pPr>
        <w:pStyle w:val="Compact"/>
        <w:numPr>
          <w:ilvl w:val="0"/>
          <w:numId w:val="293"/>
        </w:numPr>
      </w:pPr>
      <w:r>
        <w:t xml:space="preserve">Satuan Tugas Farmasi Pediatri IDAI. </w:t>
      </w:r>
      <w:r>
        <w:rPr>
          <w:i/>
          <w:iCs/>
        </w:rPr>
        <w:t>Buku Saku Dosis Obat Pediatri.</w:t>
      </w:r>
      <w:r>
        <w:t xml:space="preserve"> Jakarta: Ikatan Dokter Anak Indonesia; 2016. https://www.idai.or.id</w:t>
      </w:r>
    </w:p>
    <w:p w14:paraId="2D056C6B" w14:textId="77777777" w:rsidR="00E128EB" w:rsidRDefault="001A4C00" w:rsidP="001A4C00">
      <w:pPr>
        <w:pStyle w:val="Compact"/>
        <w:numPr>
          <w:ilvl w:val="0"/>
          <w:numId w:val="293"/>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41CFDBE" w14:textId="77777777" w:rsidR="00E128EB" w:rsidRDefault="001A4C00" w:rsidP="001A4C00">
      <w:pPr>
        <w:pStyle w:val="Compact"/>
        <w:numPr>
          <w:ilvl w:val="0"/>
          <w:numId w:val="293"/>
        </w:numPr>
      </w:pPr>
      <w:r>
        <w:t>KETALAR (ketamine hydrochloride) injection (Par Health), label DailyMed. https://dailymed.nlm.nih.gov/dailymed/drugInfo.cfm?setid=14e8f864-8b8a-4e7e-8439-e510d3107063</w:t>
      </w:r>
    </w:p>
    <w:p w14:paraId="273F36B2" w14:textId="77777777" w:rsidR="00E128EB" w:rsidRDefault="001A4C00">
      <w:r>
        <w:pict w14:anchorId="1C14B5F9">
          <v:rect id="_x0000_i1066" style="width:0;height:1.5pt" o:hralign="center" o:hrstd="t" o:hr="t"/>
        </w:pict>
      </w:r>
    </w:p>
    <w:p w14:paraId="3F2207E1" w14:textId="77777777" w:rsidR="00E128EB" w:rsidRDefault="001A4C00">
      <w:pPr>
        <w:pStyle w:val="Heading3"/>
      </w:pPr>
      <w:bookmarkStart w:id="94" w:name="nalokson"/>
      <w:bookmarkStart w:id="95" w:name="_Toc243080797"/>
      <w:bookmarkEnd w:id="92"/>
      <w:r>
        <w:t>3.41 Nalokson</w:t>
      </w:r>
      <w:bookmarkEnd w:id="95"/>
    </w:p>
    <w:p w14:paraId="17952BF1" w14:textId="77777777" w:rsidR="00E128EB" w:rsidRDefault="001A4C00">
      <w:pPr>
        <w:pStyle w:val="FirstParagraph"/>
      </w:pPr>
      <w:r>
        <w:rPr>
          <w:b/>
          <w:bCs/>
        </w:rPr>
        <w:t>Kalkulator berat badan</w:t>
      </w:r>
      <w:r>
        <w:t xml:space="preserve"> (IDAI hlm. 65)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6C82A40E"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0C370ED" w14:textId="77777777" w:rsidR="00E128EB" w:rsidRDefault="001A4C00">
            <w:pPr>
              <w:pStyle w:val="Compact"/>
            </w:pPr>
            <w:r>
              <w:rPr>
                <w:sz w:val="19"/>
              </w:rPr>
              <w:t>Keadaan</w:t>
            </w:r>
          </w:p>
        </w:tc>
        <w:tc>
          <w:tcPr>
            <w:tcW w:w="3960" w:type="dxa"/>
            <w:shd w:val="clear" w:color="auto" w:fill="DCE6F1"/>
          </w:tcPr>
          <w:p w14:paraId="74D00CA9" w14:textId="77777777" w:rsidR="00E128EB" w:rsidRDefault="001A4C00">
            <w:pPr>
              <w:pStyle w:val="Compact"/>
            </w:pPr>
            <w:r>
              <w:rPr>
                <w:sz w:val="19"/>
              </w:rPr>
              <w:t>Dosis</w:t>
            </w:r>
          </w:p>
        </w:tc>
      </w:tr>
      <w:tr w:rsidR="00E128EB" w14:paraId="67663C32" w14:textId="77777777">
        <w:tc>
          <w:tcPr>
            <w:tcW w:w="3960" w:type="dxa"/>
          </w:tcPr>
          <w:p w14:paraId="6ADCA63E" w14:textId="77777777" w:rsidR="00E128EB" w:rsidRDefault="001A4C00">
            <w:pPr>
              <w:pStyle w:val="Compact"/>
            </w:pPr>
            <w:r>
              <w:rPr>
                <w:sz w:val="19"/>
              </w:rPr>
              <w:t>Sedasi post-op</w:t>
            </w:r>
          </w:p>
        </w:tc>
        <w:tc>
          <w:tcPr>
            <w:tcW w:w="3960" w:type="dxa"/>
          </w:tcPr>
          <w:p w14:paraId="2DE28DCA" w14:textId="77777777" w:rsidR="00E128EB" w:rsidRDefault="001A4C00">
            <w:pPr>
              <w:pStyle w:val="Compact"/>
            </w:pPr>
            <w:r>
              <w:rPr>
                <w:sz w:val="19"/>
              </w:rPr>
              <w:t>0,002 mg/kg/dosis, ulangi setiap 2 menit jika perlu; kemudian 0,3 mg/kg dalam 30 ml dengan laju 1 ml/jam</w:t>
            </w:r>
          </w:p>
        </w:tc>
      </w:tr>
    </w:tbl>
    <w:p w14:paraId="582044BF" w14:textId="77777777" w:rsidR="00E128EB" w:rsidRDefault="001A4C00">
      <w:pPr>
        <w:pStyle w:val="BodyText"/>
      </w:pPr>
      <w:r>
        <w:rPr>
          <w:b/>
          <w:bCs/>
        </w:rPr>
        <w:t>Penyesuaian dosis pada penyakit ginjal</w:t>
      </w:r>
      <w:r>
        <w:t xml:space="preserve"> (IDAI hlm. 87)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328F86C8"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8FA3384" w14:textId="77777777" w:rsidR="00E128EB" w:rsidRDefault="001A4C00">
            <w:pPr>
              <w:pStyle w:val="Compact"/>
            </w:pPr>
            <w:r>
              <w:rPr>
                <w:sz w:val="19"/>
              </w:rPr>
              <w:t>Dosis normal</w:t>
            </w:r>
          </w:p>
        </w:tc>
        <w:tc>
          <w:tcPr>
            <w:tcW w:w="1131" w:type="dxa"/>
            <w:shd w:val="clear" w:color="auto" w:fill="DCE6F1"/>
          </w:tcPr>
          <w:p w14:paraId="619750E1" w14:textId="77777777" w:rsidR="00E128EB" w:rsidRDefault="001A4C00">
            <w:pPr>
              <w:pStyle w:val="Compact"/>
            </w:pPr>
            <w:r>
              <w:rPr>
                <w:sz w:val="19"/>
              </w:rPr>
              <w:t>Dosis (D)/Interval (I)</w:t>
            </w:r>
          </w:p>
        </w:tc>
        <w:tc>
          <w:tcPr>
            <w:tcW w:w="1131" w:type="dxa"/>
            <w:shd w:val="clear" w:color="auto" w:fill="DCE6F1"/>
          </w:tcPr>
          <w:p w14:paraId="0506A03C" w14:textId="77777777" w:rsidR="00E128EB" w:rsidRDefault="001A4C00">
            <w:pPr>
              <w:pStyle w:val="Compact"/>
            </w:pPr>
            <w:r>
              <w:rPr>
                <w:sz w:val="19"/>
              </w:rPr>
              <w:t>LFG &gt;50</w:t>
            </w:r>
          </w:p>
        </w:tc>
        <w:tc>
          <w:tcPr>
            <w:tcW w:w="1131" w:type="dxa"/>
            <w:shd w:val="clear" w:color="auto" w:fill="DCE6F1"/>
          </w:tcPr>
          <w:p w14:paraId="6A3DBEC3" w14:textId="77777777" w:rsidR="00E128EB" w:rsidRDefault="001A4C00">
            <w:pPr>
              <w:pStyle w:val="Compact"/>
            </w:pPr>
            <w:r>
              <w:rPr>
                <w:sz w:val="19"/>
              </w:rPr>
              <w:t>LFG 10–50</w:t>
            </w:r>
          </w:p>
        </w:tc>
        <w:tc>
          <w:tcPr>
            <w:tcW w:w="1131" w:type="dxa"/>
            <w:shd w:val="clear" w:color="auto" w:fill="DCE6F1"/>
          </w:tcPr>
          <w:p w14:paraId="5DCC3C0B" w14:textId="77777777" w:rsidR="00E128EB" w:rsidRDefault="001A4C00">
            <w:pPr>
              <w:pStyle w:val="Compact"/>
            </w:pPr>
            <w:r>
              <w:rPr>
                <w:sz w:val="19"/>
              </w:rPr>
              <w:t>LFG &lt;10</w:t>
            </w:r>
          </w:p>
        </w:tc>
        <w:tc>
          <w:tcPr>
            <w:tcW w:w="1131" w:type="dxa"/>
            <w:shd w:val="clear" w:color="auto" w:fill="DCE6F1"/>
          </w:tcPr>
          <w:p w14:paraId="7F285FD6" w14:textId="77777777" w:rsidR="00E128EB" w:rsidRDefault="001A4C00">
            <w:pPr>
              <w:pStyle w:val="Compact"/>
            </w:pPr>
            <w:r>
              <w:rPr>
                <w:sz w:val="19"/>
              </w:rPr>
              <w:t>HD</w:t>
            </w:r>
          </w:p>
        </w:tc>
        <w:tc>
          <w:tcPr>
            <w:tcW w:w="1131" w:type="dxa"/>
            <w:shd w:val="clear" w:color="auto" w:fill="DCE6F1"/>
          </w:tcPr>
          <w:p w14:paraId="4AF19FE2" w14:textId="77777777" w:rsidR="00E128EB" w:rsidRDefault="001A4C00">
            <w:pPr>
              <w:pStyle w:val="Compact"/>
            </w:pPr>
            <w:r>
              <w:rPr>
                <w:sz w:val="19"/>
              </w:rPr>
              <w:t>PD</w:t>
            </w:r>
          </w:p>
        </w:tc>
      </w:tr>
      <w:tr w:rsidR="00E128EB" w14:paraId="4D65D0BB" w14:textId="77777777">
        <w:tc>
          <w:tcPr>
            <w:tcW w:w="1131" w:type="dxa"/>
          </w:tcPr>
          <w:p w14:paraId="47326CCA" w14:textId="77777777" w:rsidR="00E128EB" w:rsidRDefault="001A4C00">
            <w:pPr>
              <w:pStyle w:val="Compact"/>
            </w:pPr>
            <w:r>
              <w:rPr>
                <w:sz w:val="19"/>
              </w:rPr>
              <w:t>0,1 mg/kg/dosis iv</w:t>
            </w:r>
          </w:p>
        </w:tc>
        <w:tc>
          <w:tcPr>
            <w:tcW w:w="1131" w:type="dxa"/>
          </w:tcPr>
          <w:p w14:paraId="74845BD2" w14:textId="77777777" w:rsidR="00E128EB" w:rsidRDefault="001A4C00">
            <w:pPr>
              <w:pStyle w:val="Compact"/>
            </w:pPr>
            <w:r>
              <w:rPr>
                <w:sz w:val="19"/>
              </w:rPr>
              <w:t>D</w:t>
            </w:r>
          </w:p>
        </w:tc>
        <w:tc>
          <w:tcPr>
            <w:tcW w:w="1131" w:type="dxa"/>
          </w:tcPr>
          <w:p w14:paraId="14C36A59" w14:textId="77777777" w:rsidR="00E128EB" w:rsidRDefault="001A4C00">
            <w:pPr>
              <w:pStyle w:val="Compact"/>
            </w:pPr>
            <w:r>
              <w:rPr>
                <w:sz w:val="19"/>
              </w:rPr>
              <w:t>100%</w:t>
            </w:r>
          </w:p>
        </w:tc>
        <w:tc>
          <w:tcPr>
            <w:tcW w:w="1131" w:type="dxa"/>
          </w:tcPr>
          <w:p w14:paraId="27D390E8" w14:textId="77777777" w:rsidR="00E128EB" w:rsidRDefault="001A4C00">
            <w:pPr>
              <w:pStyle w:val="Compact"/>
            </w:pPr>
            <w:r>
              <w:rPr>
                <w:sz w:val="19"/>
              </w:rPr>
              <w:t>100%</w:t>
            </w:r>
          </w:p>
        </w:tc>
        <w:tc>
          <w:tcPr>
            <w:tcW w:w="1131" w:type="dxa"/>
          </w:tcPr>
          <w:p w14:paraId="7A6ACD13" w14:textId="77777777" w:rsidR="00E128EB" w:rsidRDefault="001A4C00">
            <w:pPr>
              <w:pStyle w:val="Compact"/>
            </w:pPr>
            <w:r>
              <w:rPr>
                <w:sz w:val="19"/>
              </w:rPr>
              <w:t>100%</w:t>
            </w:r>
          </w:p>
        </w:tc>
        <w:tc>
          <w:tcPr>
            <w:tcW w:w="1131" w:type="dxa"/>
          </w:tcPr>
          <w:p w14:paraId="6E4A45F7" w14:textId="77777777" w:rsidR="00E128EB" w:rsidRDefault="001A4C00">
            <w:pPr>
              <w:pStyle w:val="Compact"/>
            </w:pPr>
            <w:r>
              <w:rPr>
                <w:sz w:val="19"/>
              </w:rPr>
              <w:t>Tak ada data</w:t>
            </w:r>
          </w:p>
        </w:tc>
        <w:tc>
          <w:tcPr>
            <w:tcW w:w="1131" w:type="dxa"/>
          </w:tcPr>
          <w:p w14:paraId="326AFC82" w14:textId="77777777" w:rsidR="00E128EB" w:rsidRDefault="001A4C00">
            <w:pPr>
              <w:pStyle w:val="Compact"/>
            </w:pPr>
            <w:r>
              <w:rPr>
                <w:sz w:val="19"/>
              </w:rPr>
              <w:t>Tak ada data</w:t>
            </w:r>
          </w:p>
        </w:tc>
      </w:tr>
    </w:tbl>
    <w:p w14:paraId="5605770A" w14:textId="77777777" w:rsidR="00E128EB" w:rsidRDefault="001A4C00">
      <w:pPr>
        <w:pStyle w:val="BodyText"/>
      </w:pPr>
      <w:r>
        <w:rPr>
          <w:b/>
          <w:bCs/>
        </w:rPr>
        <w:t>Sediaan</w:t>
      </w:r>
      <w:r>
        <w:t xml:space="preserve"> (FORNAS 2025 hlm. 19)</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56"/>
      </w:tblGrid>
      <w:tr w:rsidR="00E128EB" w14:paraId="6F069CBA"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AB4A40F" w14:textId="77777777" w:rsidR="00E128EB" w:rsidRDefault="001A4C00">
            <w:pPr>
              <w:pStyle w:val="Compact"/>
            </w:pPr>
            <w:r>
              <w:rPr>
                <w:sz w:val="19"/>
              </w:rPr>
              <w:t>Sediaan</w:t>
            </w:r>
          </w:p>
        </w:tc>
      </w:tr>
      <w:tr w:rsidR="00E128EB" w14:paraId="796ED436" w14:textId="77777777">
        <w:tc>
          <w:tcPr>
            <w:tcW w:w="0" w:type="auto"/>
          </w:tcPr>
          <w:p w14:paraId="6BB77E22" w14:textId="77777777" w:rsidR="00E128EB" w:rsidRDefault="001A4C00">
            <w:pPr>
              <w:pStyle w:val="Compact"/>
            </w:pPr>
            <w:r>
              <w:rPr>
                <w:sz w:val="19"/>
              </w:rPr>
              <w:t>Injeksi 0,4 mg/mL</w:t>
            </w:r>
          </w:p>
        </w:tc>
      </w:tr>
    </w:tbl>
    <w:p w14:paraId="2BD0112E" w14:textId="77777777" w:rsidR="00E128EB" w:rsidRDefault="001A4C00">
      <w:pPr>
        <w:pStyle w:val="BodyText"/>
      </w:pPr>
      <w:r>
        <w:t>Restriksi FORNAS: hanya untuk mengatasi depresi pernapasan akibat morfin atau opioid.</w:t>
      </w:r>
    </w:p>
    <w:p w14:paraId="682FEB66" w14:textId="77777777" w:rsidR="00E128EB" w:rsidRDefault="001A4C00">
      <w:pPr>
        <w:pStyle w:val="BodyText"/>
      </w:pPr>
      <w:r>
        <w:rPr>
          <w:b/>
          <w:bCs/>
        </w:rPr>
        <w:t>Aturan penggunaan</w:t>
      </w:r>
    </w:p>
    <w:p w14:paraId="11669228" w14:textId="77777777" w:rsidR="00E128EB" w:rsidRDefault="001A4C00" w:rsidP="001A4C00">
      <w:pPr>
        <w:pStyle w:val="Compact"/>
        <w:numPr>
          <w:ilvl w:val="0"/>
          <w:numId w:val="294"/>
        </w:numPr>
      </w:pPr>
      <w:r>
        <w:t>Sesuai tabel IDAI.</w:t>
      </w:r>
    </w:p>
    <w:p w14:paraId="2701C3CD" w14:textId="77777777" w:rsidR="00E128EB" w:rsidRDefault="001A4C00" w:rsidP="001A4C00">
      <w:pPr>
        <w:pStyle w:val="Compact"/>
        <w:numPr>
          <w:ilvl w:val="0"/>
          <w:numId w:val="294"/>
        </w:numPr>
      </w:pPr>
      <w:r>
        <w:t>Dapat diberikan IV, IM, atau subkutan pada anak dan neonatus untuk membalik efek opiat; American Academy of Pediatrics tidak menganjurkan pemberian subkutan atau IM pada intoksikasi opiat karena penyerapan dapat tidak menentu atau tertunda (label nalokson).</w:t>
      </w:r>
    </w:p>
    <w:p w14:paraId="09C15CF4" w14:textId="77777777" w:rsidR="00E128EB" w:rsidRDefault="001A4C00">
      <w:pPr>
        <w:pStyle w:val="FirstParagraph"/>
      </w:pPr>
      <w:r>
        <w:rPr>
          <w:b/>
          <w:bCs/>
        </w:rPr>
        <w:t>Manfaat obat</w:t>
      </w:r>
      <w:r>
        <w:t xml:space="preserve"> </w:t>
      </w:r>
      <w:r>
        <w:t>(label nalokson injeksi)</w:t>
      </w:r>
    </w:p>
    <w:p w14:paraId="5A17A912" w14:textId="77777777" w:rsidR="00E128EB" w:rsidRDefault="001A4C00" w:rsidP="001A4C00">
      <w:pPr>
        <w:pStyle w:val="Compact"/>
        <w:numPr>
          <w:ilvl w:val="0"/>
          <w:numId w:val="295"/>
        </w:numPr>
      </w:pPr>
      <w:r>
        <w:t>Membalik sebagian atau seluruh depresi akibat opioid, termasuk depresi napas, oleh opioid alami dan sintetis.</w:t>
      </w:r>
    </w:p>
    <w:p w14:paraId="58BE0CBA" w14:textId="77777777" w:rsidR="00E128EB" w:rsidRDefault="001A4C00" w:rsidP="001A4C00">
      <w:pPr>
        <w:pStyle w:val="Compact"/>
        <w:numPr>
          <w:ilvl w:val="0"/>
          <w:numId w:val="295"/>
        </w:numPr>
      </w:pPr>
      <w:r>
        <w:lastRenderedPageBreak/>
        <w:t>Diagnosis dugaan overdosis opioid akut.</w:t>
      </w:r>
    </w:p>
    <w:p w14:paraId="0DFB18B6" w14:textId="77777777" w:rsidR="00E128EB" w:rsidRDefault="001A4C00" w:rsidP="001A4C00">
      <w:pPr>
        <w:pStyle w:val="Compact"/>
        <w:numPr>
          <w:ilvl w:val="0"/>
          <w:numId w:val="295"/>
        </w:numPr>
      </w:pPr>
      <w:r>
        <w:t>Dapat berguna sebagai tambahan untuk menaikkan tekanan darah pada syok septik.</w:t>
      </w:r>
    </w:p>
    <w:p w14:paraId="74EFA920" w14:textId="77777777" w:rsidR="00E128EB" w:rsidRDefault="001A4C00">
      <w:pPr>
        <w:pStyle w:val="FirstParagraph"/>
      </w:pPr>
      <w:r>
        <w:rPr>
          <w:b/>
          <w:bCs/>
        </w:rPr>
        <w:t>Efek samping</w:t>
      </w:r>
      <w:r>
        <w:t xml:space="preserve"> (label nalokson injeksi)</w:t>
      </w:r>
    </w:p>
    <w:p w14:paraId="29381482" w14:textId="77777777" w:rsidR="00E128EB" w:rsidRDefault="001A4C00" w:rsidP="001A4C00">
      <w:pPr>
        <w:pStyle w:val="Compact"/>
        <w:numPr>
          <w:ilvl w:val="0"/>
          <w:numId w:val="296"/>
        </w:numPr>
      </w:pPr>
      <w:r>
        <w:t>Pascaoperasi: hipotensi, hipertensi, takikardia dan fibrilasi ventrikel, sesak, edema paru, henti jantung; dosis berlebihan dapat membalik analgesia secara bermakna dan menyebabkan agitasi.</w:t>
      </w:r>
    </w:p>
    <w:p w14:paraId="677777A5" w14:textId="77777777" w:rsidR="00E128EB" w:rsidRDefault="001A4C00" w:rsidP="001A4C00">
      <w:pPr>
        <w:pStyle w:val="Compact"/>
        <w:numPr>
          <w:ilvl w:val="0"/>
          <w:numId w:val="296"/>
        </w:numPr>
      </w:pPr>
      <w:r>
        <w:t>Pembalikan mendadak depresi opioid: mual, muntah, berkeringat, takikardia, kenaikan tekanan darah, gemetar, kejang, takikardia dan fibrilasi ventrikel, edema paru, henti jantung.</w:t>
      </w:r>
    </w:p>
    <w:p w14:paraId="6D35EC86" w14:textId="77777777" w:rsidR="00E128EB" w:rsidRDefault="001A4C00" w:rsidP="001A4C00">
      <w:pPr>
        <w:pStyle w:val="Compact"/>
        <w:numPr>
          <w:ilvl w:val="0"/>
          <w:numId w:val="296"/>
        </w:numPr>
      </w:pPr>
      <w:r>
        <w:t>Pembalikan mendadak pada ketergantungan opioid dapat mencetuskan sindrom putus obat akut.</w:t>
      </w:r>
    </w:p>
    <w:p w14:paraId="48BFCCFC" w14:textId="77777777" w:rsidR="00E128EB" w:rsidRDefault="001A4C00">
      <w:pPr>
        <w:pStyle w:val="FirstParagraph"/>
      </w:pPr>
      <w:r>
        <w:rPr>
          <w:b/>
          <w:bCs/>
        </w:rPr>
        <w:t>Peringatan</w:t>
      </w:r>
      <w:r>
        <w:t xml:space="preserve"> (label nalokson injeksi)</w:t>
      </w:r>
    </w:p>
    <w:p w14:paraId="0127C694" w14:textId="77777777" w:rsidR="00E128EB" w:rsidRDefault="001A4C00" w:rsidP="001A4C00">
      <w:pPr>
        <w:pStyle w:val="Compact"/>
        <w:numPr>
          <w:ilvl w:val="0"/>
          <w:numId w:val="297"/>
        </w:numPr>
      </w:pPr>
      <w:r>
        <w:t>Kontraindikasi: hipersensitivitas terhadap nalokson atau bahan lain dalam sediaan.</w:t>
      </w:r>
    </w:p>
    <w:p w14:paraId="6DF9C5DF" w14:textId="77777777" w:rsidR="00E128EB" w:rsidRDefault="001A4C00" w:rsidP="001A4C00">
      <w:pPr>
        <w:pStyle w:val="Compact"/>
        <w:numPr>
          <w:ilvl w:val="0"/>
          <w:numId w:val="297"/>
        </w:numPr>
      </w:pPr>
      <w:r>
        <w:t>Anak yang mengalami intoksikasi opiat berespons dramatis terhadap nalokson, tetapi harus dipantau ketat minimal 24 jam.</w:t>
      </w:r>
    </w:p>
    <w:p w14:paraId="2228FF5D" w14:textId="77777777" w:rsidR="00E128EB" w:rsidRDefault="001A4C00" w:rsidP="001A4C00">
      <w:pPr>
        <w:pStyle w:val="Compact"/>
        <w:numPr>
          <w:ilvl w:val="0"/>
          <w:numId w:val="297"/>
        </w:numPr>
      </w:pPr>
      <w:r>
        <w:t>Keamanan dan efektivitas untuk hipotensi pada anak dan neonatus dengan syok septik belum ditetapkan.</w:t>
      </w:r>
    </w:p>
    <w:p w14:paraId="19D961D6" w14:textId="77777777" w:rsidR="00E128EB" w:rsidRDefault="001A4C00">
      <w:pPr>
        <w:pStyle w:val="FirstParagraph"/>
      </w:pPr>
      <w:r>
        <w:rPr>
          <w:b/>
          <w:bCs/>
        </w:rPr>
        <w:t>Farmakokinetik</w:t>
      </w:r>
      <w:r>
        <w:t xml:space="preserve"> (label nalokson injeksi)</w:t>
      </w:r>
    </w:p>
    <w:p w14:paraId="438B1A6B" w14:textId="77777777" w:rsidR="00E128EB" w:rsidRDefault="001A4C00" w:rsidP="001A4C00">
      <w:pPr>
        <w:pStyle w:val="Compact"/>
        <w:numPr>
          <w:ilvl w:val="0"/>
          <w:numId w:val="298"/>
        </w:numPr>
      </w:pPr>
      <w:r>
        <w:t>Bila diberikan IV, mula kerja umumnya tampak dalam 2 menit; sedikit lebih lambat bila diberikan subkutan atau IM.</w:t>
      </w:r>
    </w:p>
    <w:p w14:paraId="4A81663E" w14:textId="77777777" w:rsidR="00E128EB" w:rsidRDefault="001A4C00" w:rsidP="001A4C00">
      <w:pPr>
        <w:pStyle w:val="Compact"/>
        <w:numPr>
          <w:ilvl w:val="0"/>
          <w:numId w:val="298"/>
        </w:numPr>
      </w:pPr>
      <w:r>
        <w:t>Lama kerja bergantung dosis dan rute; pemberian IM menghasilkan efek lebih lama daripada IV.</w:t>
      </w:r>
    </w:p>
    <w:p w14:paraId="613C3D86" w14:textId="77777777" w:rsidR="00E128EB" w:rsidRDefault="001A4C00" w:rsidP="001A4C00">
      <w:pPr>
        <w:pStyle w:val="Compact"/>
        <w:numPr>
          <w:ilvl w:val="0"/>
          <w:numId w:val="298"/>
        </w:numPr>
      </w:pPr>
      <w:r>
        <w:t>Lama kerja nalokson dapat lebih pendek daripada beberapa opiat, sehingga efek opiat dapat kembali saat efek nalokson hilang.</w:t>
      </w:r>
    </w:p>
    <w:p w14:paraId="5F113830" w14:textId="77777777" w:rsidR="00E128EB" w:rsidRDefault="001A4C00">
      <w:pPr>
        <w:pStyle w:val="FirstParagraph"/>
      </w:pPr>
      <w:r>
        <w:rPr>
          <w:b/>
          <w:bCs/>
        </w:rPr>
        <w:t>Farmakodinamik</w:t>
      </w:r>
      <w:r>
        <w:t xml:space="preserve"> (label nalokson injeksi)</w:t>
      </w:r>
    </w:p>
    <w:p w14:paraId="32A5629A" w14:textId="77777777" w:rsidR="00E128EB" w:rsidRDefault="001A4C00" w:rsidP="001A4C00">
      <w:pPr>
        <w:pStyle w:val="Compact"/>
        <w:numPr>
          <w:ilvl w:val="0"/>
          <w:numId w:val="299"/>
        </w:numPr>
      </w:pPr>
      <w:r>
        <w:t>Antagonis opioid yang pada dasarnya murni; mencegah atau membalik efek opioid termasuk depresi napas, sedasi, dan hipotensi.</w:t>
      </w:r>
    </w:p>
    <w:p w14:paraId="0DC48DA2" w14:textId="77777777" w:rsidR="00E128EB" w:rsidRDefault="001A4C00" w:rsidP="001A4C00">
      <w:pPr>
        <w:pStyle w:val="Compact"/>
        <w:numPr>
          <w:ilvl w:val="0"/>
          <w:numId w:val="299"/>
        </w:numPr>
      </w:pPr>
      <w:r>
        <w:t>Tanpa adanya opioid, pada dosis biasa praktis tidak memiliki aktivitas farmakologis; tidak menimbulkan toleransi maupun ketergantungan.</w:t>
      </w:r>
    </w:p>
    <w:p w14:paraId="487A319B" w14:textId="77777777" w:rsidR="00E128EB" w:rsidRDefault="001A4C00">
      <w:pPr>
        <w:pStyle w:val="FirstParagraph"/>
      </w:pPr>
      <w:r>
        <w:rPr>
          <w:b/>
          <w:bCs/>
        </w:rPr>
        <w:t>Daftar pustaka</w:t>
      </w:r>
    </w:p>
    <w:p w14:paraId="12CDD22A" w14:textId="77777777" w:rsidR="00E128EB" w:rsidRDefault="001A4C00" w:rsidP="001A4C00">
      <w:pPr>
        <w:pStyle w:val="Compact"/>
        <w:numPr>
          <w:ilvl w:val="0"/>
          <w:numId w:val="300"/>
        </w:numPr>
      </w:pPr>
      <w:r>
        <w:t xml:space="preserve">Satuan Tugas Farmasi Pediatri IDAI. </w:t>
      </w:r>
      <w:r>
        <w:rPr>
          <w:i/>
          <w:iCs/>
        </w:rPr>
        <w:t>Buku Saku Dosis Obat Pediatri.</w:t>
      </w:r>
      <w:r>
        <w:t xml:space="preserve"> Jakarta: Ikatan Dokter Anak Indonesia; 2016. https://www.idai.or.id</w:t>
      </w:r>
    </w:p>
    <w:p w14:paraId="7D045A57" w14:textId="77777777" w:rsidR="00E128EB" w:rsidRDefault="001A4C00" w:rsidP="001A4C00">
      <w:pPr>
        <w:pStyle w:val="Compact"/>
        <w:numPr>
          <w:ilvl w:val="0"/>
          <w:numId w:val="300"/>
        </w:numPr>
      </w:pPr>
      <w:r>
        <w:t xml:space="preserve">Kementerian Kesehatan RI. </w:t>
      </w:r>
      <w:r>
        <w:rPr>
          <w:i/>
          <w:iCs/>
        </w:rPr>
        <w:t>KMK Nomor HK.01.07/MENKES/1199/2025 tentang Formularium Nasional.</w:t>
      </w:r>
      <w:r>
        <w:t xml:space="preserve"> </w:t>
      </w:r>
      <w:r>
        <w:t xml:space="preserve">2025. </w:t>
      </w:r>
      <w:r>
        <w:lastRenderedPageBreak/>
        <w:t>https://farmalkes.kemkes.go.id/en/unduh/keputusan-menteri-kesehatan-republik-indonesia-nomor-hk-01-07-menkes-1199-2025-tentang-formularium-nasional/</w:t>
      </w:r>
    </w:p>
    <w:p w14:paraId="2B0AA794" w14:textId="77777777" w:rsidR="00E128EB" w:rsidRDefault="001A4C00" w:rsidP="001A4C00">
      <w:pPr>
        <w:pStyle w:val="Compact"/>
        <w:numPr>
          <w:ilvl w:val="0"/>
          <w:numId w:val="300"/>
        </w:numPr>
      </w:pPr>
      <w:r>
        <w:t>Naloxone Hydrochloride Injection, USP (Dr. Reddy’s), label DailyMed. https://dailymed.nlm.nih.gov/dailymed/drugInfo.cfm?setid=b1303f15-c48b-a44d-b28a-72f370094e02</w:t>
      </w:r>
    </w:p>
    <w:p w14:paraId="52CBA8DD" w14:textId="77777777" w:rsidR="00E128EB" w:rsidRDefault="001A4C00">
      <w:r>
        <w:pict w14:anchorId="6195DA49">
          <v:rect id="_x0000_i1067" style="width:0;height:1.5pt" o:hralign="center" o:hrstd="t" o:hr="t"/>
        </w:pict>
      </w:r>
    </w:p>
    <w:p w14:paraId="6A1A06CA" w14:textId="77777777" w:rsidR="00E128EB" w:rsidRDefault="001A4C00">
      <w:pPr>
        <w:pStyle w:val="Heading3"/>
      </w:pPr>
      <w:bookmarkStart w:id="96" w:name="digoksin"/>
      <w:bookmarkStart w:id="97" w:name="_Toc243080798"/>
      <w:bookmarkEnd w:id="94"/>
      <w:r>
        <w:t>3.42 Digoksin</w:t>
      </w:r>
      <w:bookmarkEnd w:id="97"/>
    </w:p>
    <w:p w14:paraId="038371CA" w14:textId="77777777" w:rsidR="00E128EB" w:rsidRDefault="001A4C00">
      <w:pPr>
        <w:pStyle w:val="FirstParagraph"/>
      </w:pPr>
      <w:r>
        <w:rPr>
          <w:b/>
          <w:bCs/>
        </w:rPr>
        <w:t>Kalkulator berat badan</w:t>
      </w:r>
      <w:r>
        <w:t xml:space="preserve"> (IDAI hlm. 47)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178628AB"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4B11644" w14:textId="77777777" w:rsidR="00E128EB" w:rsidRDefault="001A4C00">
            <w:pPr>
              <w:pStyle w:val="Compact"/>
            </w:pPr>
            <w:r>
              <w:rPr>
                <w:sz w:val="19"/>
              </w:rPr>
              <w:t>Rute</w:t>
            </w:r>
          </w:p>
        </w:tc>
        <w:tc>
          <w:tcPr>
            <w:tcW w:w="3960" w:type="dxa"/>
            <w:shd w:val="clear" w:color="auto" w:fill="DCE6F1"/>
          </w:tcPr>
          <w:p w14:paraId="78B01E45" w14:textId="77777777" w:rsidR="00E128EB" w:rsidRDefault="001A4C00">
            <w:pPr>
              <w:pStyle w:val="Compact"/>
            </w:pPr>
            <w:r>
              <w:rPr>
                <w:sz w:val="19"/>
              </w:rPr>
              <w:t>Dosis</w:t>
            </w:r>
          </w:p>
        </w:tc>
      </w:tr>
      <w:tr w:rsidR="00E128EB" w14:paraId="5C8F2E30" w14:textId="77777777">
        <w:tc>
          <w:tcPr>
            <w:tcW w:w="3960" w:type="dxa"/>
          </w:tcPr>
          <w:p w14:paraId="10D2D54E" w14:textId="77777777" w:rsidR="00E128EB" w:rsidRDefault="001A4C00">
            <w:pPr>
              <w:pStyle w:val="Compact"/>
            </w:pPr>
            <w:r>
              <w:rPr>
                <w:sz w:val="19"/>
              </w:rPr>
              <w:t>IV perlahan atau oral</w:t>
            </w:r>
          </w:p>
        </w:tc>
        <w:tc>
          <w:tcPr>
            <w:tcW w:w="3960" w:type="dxa"/>
          </w:tcPr>
          <w:p w14:paraId="034DD91F" w14:textId="77777777" w:rsidR="00E128EB" w:rsidRDefault="001A4C00">
            <w:pPr>
              <w:pStyle w:val="Compact"/>
            </w:pPr>
            <w:r>
              <w:rPr>
                <w:sz w:val="19"/>
              </w:rPr>
              <w:t>15 mcg/kg, 5 mcg/kg setelah 6 jam, kemudian 3–5 mcg/kg (maks dosis 200 mcg IV atau 250 mcg oral), 12 jam</w:t>
            </w:r>
          </w:p>
        </w:tc>
      </w:tr>
    </w:tbl>
    <w:p w14:paraId="7BEBBC8E" w14:textId="77777777" w:rsidR="00E128EB" w:rsidRDefault="001A4C00">
      <w:pPr>
        <w:pStyle w:val="BodyText"/>
      </w:pPr>
      <w:r>
        <w:rPr>
          <w:b/>
          <w:bCs/>
        </w:rPr>
        <w:t>Penyesuaian dosis pada penyakit ginjal</w:t>
      </w:r>
      <w:r>
        <w:t xml:space="preserve"> (IDAI hlm. 82)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7640D5C9"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DAD919E" w14:textId="77777777" w:rsidR="00E128EB" w:rsidRDefault="001A4C00">
            <w:pPr>
              <w:pStyle w:val="Compact"/>
            </w:pPr>
            <w:r>
              <w:rPr>
                <w:sz w:val="19"/>
              </w:rPr>
              <w:t>Dosis normal</w:t>
            </w:r>
          </w:p>
        </w:tc>
        <w:tc>
          <w:tcPr>
            <w:tcW w:w="1131" w:type="dxa"/>
            <w:shd w:val="clear" w:color="auto" w:fill="DCE6F1"/>
          </w:tcPr>
          <w:p w14:paraId="26B821F5" w14:textId="77777777" w:rsidR="00E128EB" w:rsidRDefault="001A4C00">
            <w:pPr>
              <w:pStyle w:val="Compact"/>
            </w:pPr>
            <w:r>
              <w:rPr>
                <w:sz w:val="19"/>
              </w:rPr>
              <w:t>Dosis (D)/Interval (I)</w:t>
            </w:r>
          </w:p>
        </w:tc>
        <w:tc>
          <w:tcPr>
            <w:tcW w:w="1131" w:type="dxa"/>
            <w:shd w:val="clear" w:color="auto" w:fill="DCE6F1"/>
          </w:tcPr>
          <w:p w14:paraId="00FB7964" w14:textId="77777777" w:rsidR="00E128EB" w:rsidRDefault="001A4C00">
            <w:pPr>
              <w:pStyle w:val="Compact"/>
            </w:pPr>
            <w:r>
              <w:rPr>
                <w:sz w:val="19"/>
              </w:rPr>
              <w:t>LFG &gt;50</w:t>
            </w:r>
          </w:p>
        </w:tc>
        <w:tc>
          <w:tcPr>
            <w:tcW w:w="1131" w:type="dxa"/>
            <w:shd w:val="clear" w:color="auto" w:fill="DCE6F1"/>
          </w:tcPr>
          <w:p w14:paraId="4A6CAC72" w14:textId="77777777" w:rsidR="00E128EB" w:rsidRDefault="001A4C00">
            <w:pPr>
              <w:pStyle w:val="Compact"/>
            </w:pPr>
            <w:r>
              <w:rPr>
                <w:sz w:val="19"/>
              </w:rPr>
              <w:t>LFG 10–50</w:t>
            </w:r>
          </w:p>
        </w:tc>
        <w:tc>
          <w:tcPr>
            <w:tcW w:w="1131" w:type="dxa"/>
            <w:shd w:val="clear" w:color="auto" w:fill="DCE6F1"/>
          </w:tcPr>
          <w:p w14:paraId="46207751" w14:textId="77777777" w:rsidR="00E128EB" w:rsidRDefault="001A4C00">
            <w:pPr>
              <w:pStyle w:val="Compact"/>
            </w:pPr>
            <w:r>
              <w:rPr>
                <w:sz w:val="19"/>
              </w:rPr>
              <w:t>LFG &lt;10</w:t>
            </w:r>
          </w:p>
        </w:tc>
        <w:tc>
          <w:tcPr>
            <w:tcW w:w="1131" w:type="dxa"/>
            <w:shd w:val="clear" w:color="auto" w:fill="DCE6F1"/>
          </w:tcPr>
          <w:p w14:paraId="668E44ED" w14:textId="77777777" w:rsidR="00E128EB" w:rsidRDefault="001A4C00">
            <w:pPr>
              <w:pStyle w:val="Compact"/>
            </w:pPr>
            <w:r>
              <w:rPr>
                <w:sz w:val="19"/>
              </w:rPr>
              <w:t>HD</w:t>
            </w:r>
          </w:p>
        </w:tc>
        <w:tc>
          <w:tcPr>
            <w:tcW w:w="1131" w:type="dxa"/>
            <w:shd w:val="clear" w:color="auto" w:fill="DCE6F1"/>
          </w:tcPr>
          <w:p w14:paraId="7AF72484" w14:textId="77777777" w:rsidR="00E128EB" w:rsidRDefault="001A4C00">
            <w:pPr>
              <w:pStyle w:val="Compact"/>
            </w:pPr>
            <w:r>
              <w:rPr>
                <w:sz w:val="19"/>
              </w:rPr>
              <w:t>PD</w:t>
            </w:r>
          </w:p>
        </w:tc>
      </w:tr>
      <w:tr w:rsidR="00E128EB" w14:paraId="701C7580" w14:textId="77777777">
        <w:tc>
          <w:tcPr>
            <w:tcW w:w="1131" w:type="dxa"/>
          </w:tcPr>
          <w:p w14:paraId="30566759" w14:textId="77777777" w:rsidR="00E128EB" w:rsidRDefault="001A4C00">
            <w:pPr>
              <w:pStyle w:val="Compact"/>
            </w:pPr>
            <w:r>
              <w:rPr>
                <w:sz w:val="19"/>
              </w:rPr>
              <w:t>15 mcg/kg/dosis stat dan 5 mcg/kg/dosis 6 jam kmd, dilanjutkan 3–5 mcg/kg/dosis q12 jam po</w:t>
            </w:r>
          </w:p>
        </w:tc>
        <w:tc>
          <w:tcPr>
            <w:tcW w:w="1131" w:type="dxa"/>
          </w:tcPr>
          <w:p w14:paraId="7DC78763" w14:textId="77777777" w:rsidR="00E128EB" w:rsidRDefault="001A4C00">
            <w:pPr>
              <w:pStyle w:val="Compact"/>
            </w:pPr>
            <w:r>
              <w:rPr>
                <w:sz w:val="19"/>
              </w:rPr>
              <w:t>D, I</w:t>
            </w:r>
          </w:p>
        </w:tc>
        <w:tc>
          <w:tcPr>
            <w:tcW w:w="1131" w:type="dxa"/>
          </w:tcPr>
          <w:p w14:paraId="6AA1DACC" w14:textId="77777777" w:rsidR="00E128EB" w:rsidRDefault="001A4C00">
            <w:pPr>
              <w:pStyle w:val="Compact"/>
            </w:pPr>
            <w:r>
              <w:rPr>
                <w:sz w:val="19"/>
              </w:rPr>
              <w:t>100%</w:t>
            </w:r>
          </w:p>
        </w:tc>
        <w:tc>
          <w:tcPr>
            <w:tcW w:w="1131" w:type="dxa"/>
          </w:tcPr>
          <w:p w14:paraId="5E53AB6F" w14:textId="77777777" w:rsidR="00E128EB" w:rsidRDefault="001A4C00">
            <w:pPr>
              <w:pStyle w:val="Compact"/>
            </w:pPr>
            <w:r>
              <w:rPr>
                <w:sz w:val="19"/>
              </w:rPr>
              <w:t>75%</w:t>
            </w:r>
          </w:p>
        </w:tc>
        <w:tc>
          <w:tcPr>
            <w:tcW w:w="1131" w:type="dxa"/>
          </w:tcPr>
          <w:p w14:paraId="4AE4ADAC" w14:textId="77777777" w:rsidR="00E128EB" w:rsidRDefault="001A4C00">
            <w:pPr>
              <w:pStyle w:val="Compact"/>
            </w:pPr>
            <w:r>
              <w:rPr>
                <w:sz w:val="19"/>
              </w:rPr>
              <w:t>50%</w:t>
            </w:r>
          </w:p>
        </w:tc>
        <w:tc>
          <w:tcPr>
            <w:tcW w:w="1131" w:type="dxa"/>
          </w:tcPr>
          <w:p w14:paraId="41E76BFD" w14:textId="77777777" w:rsidR="00E128EB" w:rsidRDefault="001A4C00">
            <w:pPr>
              <w:pStyle w:val="Compact"/>
            </w:pPr>
            <w:r>
              <w:rPr>
                <w:sz w:val="19"/>
              </w:rPr>
              <w:t>tak ada</w:t>
            </w:r>
          </w:p>
        </w:tc>
        <w:tc>
          <w:tcPr>
            <w:tcW w:w="1131" w:type="dxa"/>
          </w:tcPr>
          <w:p w14:paraId="66268DD8" w14:textId="77777777" w:rsidR="00E128EB" w:rsidRDefault="001A4C00">
            <w:pPr>
              <w:pStyle w:val="Compact"/>
            </w:pPr>
            <w:r>
              <w:rPr>
                <w:sz w:val="19"/>
              </w:rPr>
              <w:t>tak ada</w:t>
            </w:r>
          </w:p>
        </w:tc>
      </w:tr>
    </w:tbl>
    <w:p w14:paraId="0ED4AE22" w14:textId="77777777" w:rsidR="00E128EB" w:rsidRDefault="001A4C00">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128EB" w14:paraId="7A90224E"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102900EE" w14:textId="77777777" w:rsidR="00E128EB" w:rsidRDefault="001A4C00">
            <w:pPr>
              <w:pStyle w:val="Compact"/>
            </w:pPr>
            <w:r>
              <w:rPr>
                <w:sz w:val="19"/>
              </w:rPr>
              <w:t>Sediaan</w:t>
            </w:r>
          </w:p>
        </w:tc>
        <w:tc>
          <w:tcPr>
            <w:tcW w:w="2640" w:type="dxa"/>
            <w:shd w:val="clear" w:color="auto" w:fill="DCE6F1"/>
          </w:tcPr>
          <w:p w14:paraId="1015753E" w14:textId="77777777" w:rsidR="00E128EB" w:rsidRDefault="001A4C00">
            <w:pPr>
              <w:pStyle w:val="Compact"/>
            </w:pPr>
            <w:r>
              <w:rPr>
                <w:sz w:val="19"/>
              </w:rPr>
              <w:t>Halaman FORNAS</w:t>
            </w:r>
          </w:p>
        </w:tc>
        <w:tc>
          <w:tcPr>
            <w:tcW w:w="2640" w:type="dxa"/>
            <w:shd w:val="clear" w:color="auto" w:fill="DCE6F1"/>
          </w:tcPr>
          <w:p w14:paraId="223F89A4" w14:textId="77777777" w:rsidR="00E128EB" w:rsidRDefault="001A4C00">
            <w:pPr>
              <w:pStyle w:val="Compact"/>
            </w:pPr>
            <w:r>
              <w:rPr>
                <w:sz w:val="19"/>
              </w:rPr>
              <w:t>Peresepan maksimal/restriksi</w:t>
            </w:r>
          </w:p>
        </w:tc>
      </w:tr>
      <w:tr w:rsidR="00E128EB" w14:paraId="1C680E9D" w14:textId="77777777">
        <w:tc>
          <w:tcPr>
            <w:tcW w:w="2640" w:type="dxa"/>
          </w:tcPr>
          <w:p w14:paraId="0681005A" w14:textId="77777777" w:rsidR="00E128EB" w:rsidRDefault="001A4C00">
            <w:pPr>
              <w:pStyle w:val="Compact"/>
            </w:pPr>
            <w:r>
              <w:rPr>
                <w:sz w:val="19"/>
              </w:rPr>
              <w:t>Tablet 0,25 mg</w:t>
            </w:r>
          </w:p>
        </w:tc>
        <w:tc>
          <w:tcPr>
            <w:tcW w:w="2640" w:type="dxa"/>
          </w:tcPr>
          <w:p w14:paraId="1DF73378" w14:textId="77777777" w:rsidR="00E128EB" w:rsidRDefault="001A4C00">
            <w:pPr>
              <w:pStyle w:val="Compact"/>
            </w:pPr>
            <w:r>
              <w:rPr>
                <w:sz w:val="19"/>
              </w:rPr>
              <w:t>hlm. 151</w:t>
            </w:r>
          </w:p>
        </w:tc>
        <w:tc>
          <w:tcPr>
            <w:tcW w:w="2640" w:type="dxa"/>
          </w:tcPr>
          <w:p w14:paraId="2F7E53F8" w14:textId="77777777" w:rsidR="00E128EB" w:rsidRDefault="001A4C00">
            <w:pPr>
              <w:pStyle w:val="Compact"/>
            </w:pPr>
            <w:r>
              <w:rPr>
                <w:sz w:val="19"/>
              </w:rPr>
              <w:t>30 tab/bulan</w:t>
            </w:r>
          </w:p>
        </w:tc>
      </w:tr>
      <w:tr w:rsidR="00E128EB" w14:paraId="2E878357" w14:textId="77777777">
        <w:tc>
          <w:tcPr>
            <w:tcW w:w="2640" w:type="dxa"/>
          </w:tcPr>
          <w:p w14:paraId="5F055561" w14:textId="77777777" w:rsidR="00E128EB" w:rsidRDefault="001A4C00">
            <w:pPr>
              <w:pStyle w:val="Compact"/>
            </w:pPr>
            <w:r>
              <w:rPr>
                <w:sz w:val="19"/>
              </w:rPr>
              <w:t>Tablet 0,25 mg</w:t>
            </w:r>
          </w:p>
        </w:tc>
        <w:tc>
          <w:tcPr>
            <w:tcW w:w="2640" w:type="dxa"/>
          </w:tcPr>
          <w:p w14:paraId="6AA95ADA" w14:textId="77777777" w:rsidR="00E128EB" w:rsidRDefault="001A4C00">
            <w:pPr>
              <w:pStyle w:val="Compact"/>
            </w:pPr>
            <w:r>
              <w:rPr>
                <w:sz w:val="19"/>
              </w:rPr>
              <w:t>hlm. 161</w:t>
            </w:r>
          </w:p>
        </w:tc>
        <w:tc>
          <w:tcPr>
            <w:tcW w:w="2640" w:type="dxa"/>
          </w:tcPr>
          <w:p w14:paraId="7E0F5D9E" w14:textId="77777777" w:rsidR="00E128EB" w:rsidRDefault="001A4C00">
            <w:pPr>
              <w:pStyle w:val="Compact"/>
            </w:pPr>
            <w:r>
              <w:rPr>
                <w:sz w:val="19"/>
              </w:rPr>
              <w:t>30 tab/bulan. Hanya untuk gagal jantung dengan atrial fibrilasi atau sinus takikardia</w:t>
            </w:r>
          </w:p>
        </w:tc>
      </w:tr>
      <w:tr w:rsidR="00E128EB" w14:paraId="17FF6D5C" w14:textId="77777777">
        <w:tc>
          <w:tcPr>
            <w:tcW w:w="2640" w:type="dxa"/>
          </w:tcPr>
          <w:p w14:paraId="1FC66DB5" w14:textId="77777777" w:rsidR="00E128EB" w:rsidRDefault="001A4C00">
            <w:pPr>
              <w:pStyle w:val="Compact"/>
            </w:pPr>
            <w:r>
              <w:rPr>
                <w:sz w:val="19"/>
              </w:rPr>
              <w:t>Injeksi 0,25 mg/mL</w:t>
            </w:r>
          </w:p>
        </w:tc>
        <w:tc>
          <w:tcPr>
            <w:tcW w:w="2640" w:type="dxa"/>
          </w:tcPr>
          <w:p w14:paraId="1A6B8F13" w14:textId="77777777" w:rsidR="00E128EB" w:rsidRDefault="001A4C00">
            <w:pPr>
              <w:pStyle w:val="Compact"/>
            </w:pPr>
            <w:r>
              <w:rPr>
                <w:sz w:val="19"/>
              </w:rPr>
              <w:t>hlm. 151, 161</w:t>
            </w:r>
          </w:p>
        </w:tc>
        <w:tc>
          <w:tcPr>
            <w:tcW w:w="2640" w:type="dxa"/>
          </w:tcPr>
          <w:p w14:paraId="2B5C88F8" w14:textId="77777777" w:rsidR="00E128EB" w:rsidRDefault="001A4C00">
            <w:pPr>
              <w:pStyle w:val="Compact"/>
            </w:pPr>
            <w:r>
              <w:rPr>
                <w:sz w:val="19"/>
              </w:rPr>
              <w:t>–</w:t>
            </w:r>
          </w:p>
        </w:tc>
      </w:tr>
    </w:tbl>
    <w:p w14:paraId="3D131F0A" w14:textId="77777777" w:rsidR="00E128EB" w:rsidRDefault="001A4C00">
      <w:pPr>
        <w:pStyle w:val="BodyText"/>
      </w:pPr>
      <w:r>
        <w:rPr>
          <w:b/>
          <w:bCs/>
        </w:rPr>
        <w:t>Aturan penggunaan</w:t>
      </w:r>
    </w:p>
    <w:p w14:paraId="219A9A73" w14:textId="77777777" w:rsidR="00E128EB" w:rsidRDefault="001A4C00" w:rsidP="001A4C00">
      <w:pPr>
        <w:pStyle w:val="Compact"/>
        <w:numPr>
          <w:ilvl w:val="0"/>
          <w:numId w:val="301"/>
        </w:numPr>
      </w:pPr>
      <w:r>
        <w:t>Sesuai tabel IDAI; IV diberikan perlahan.</w:t>
      </w:r>
    </w:p>
    <w:p w14:paraId="4324031F" w14:textId="77777777" w:rsidR="00E128EB" w:rsidRDefault="001A4C00">
      <w:pPr>
        <w:pStyle w:val="FirstParagraph"/>
      </w:pPr>
      <w:r>
        <w:rPr>
          <w:b/>
          <w:bCs/>
        </w:rPr>
        <w:t>Manfaat obat</w:t>
      </w:r>
      <w:r>
        <w:t xml:space="preserve"> (label Lanoxin)</w:t>
      </w:r>
    </w:p>
    <w:p w14:paraId="579891D4" w14:textId="77777777" w:rsidR="00E128EB" w:rsidRDefault="001A4C00" w:rsidP="001A4C00">
      <w:pPr>
        <w:pStyle w:val="Compact"/>
        <w:numPr>
          <w:ilvl w:val="0"/>
          <w:numId w:val="302"/>
        </w:numPr>
      </w:pPr>
      <w:r>
        <w:t>Gagal jantung ringan sampai sedang pada dewasa.</w:t>
      </w:r>
    </w:p>
    <w:p w14:paraId="131F5C7E" w14:textId="77777777" w:rsidR="00E128EB" w:rsidRDefault="001A4C00" w:rsidP="001A4C00">
      <w:pPr>
        <w:pStyle w:val="Compact"/>
        <w:numPr>
          <w:ilvl w:val="0"/>
          <w:numId w:val="302"/>
        </w:numPr>
      </w:pPr>
      <w:r>
        <w:t>Pada anak dengan gagal jantung, meningkatkan kontraktilitas miokard.</w:t>
      </w:r>
    </w:p>
    <w:p w14:paraId="352C0585" w14:textId="77777777" w:rsidR="00E128EB" w:rsidRDefault="001A4C00" w:rsidP="001A4C00">
      <w:pPr>
        <w:pStyle w:val="Compact"/>
        <w:numPr>
          <w:ilvl w:val="0"/>
          <w:numId w:val="302"/>
        </w:numPr>
      </w:pPr>
      <w:r>
        <w:t>Pengendalian laju ventrikel pada fibrilasi atrium kronik pada dewasa.</w:t>
      </w:r>
    </w:p>
    <w:p w14:paraId="74DC9E8C" w14:textId="77777777" w:rsidR="00E128EB" w:rsidRDefault="001A4C00">
      <w:pPr>
        <w:pStyle w:val="FirstParagraph"/>
      </w:pPr>
      <w:r>
        <w:rPr>
          <w:b/>
          <w:bCs/>
        </w:rPr>
        <w:lastRenderedPageBreak/>
        <w:t>Efek samping</w:t>
      </w:r>
      <w:r>
        <w:t xml:space="preserve"> (label Lanoxin)</w:t>
      </w:r>
    </w:p>
    <w:p w14:paraId="4EBB5BE4" w14:textId="77777777" w:rsidR="00E128EB" w:rsidRDefault="001A4C00" w:rsidP="001A4C00">
      <w:pPr>
        <w:pStyle w:val="Compact"/>
        <w:numPr>
          <w:ilvl w:val="0"/>
          <w:numId w:val="303"/>
        </w:numPr>
      </w:pPr>
      <w:r>
        <w:t>Efek samping umumnya bergantung dosis dan terjadi pada dosis di atas dosis terapeutik; insidens keseluruhan 5–20%, sekitar separuhnya toksisitas jantung, seperempat gangguan saluran cerna, dan seperempat SSP dan lainnya.</w:t>
      </w:r>
    </w:p>
    <w:p w14:paraId="04C11D90" w14:textId="77777777" w:rsidR="00E128EB" w:rsidRDefault="001A4C00" w:rsidP="001A4C00">
      <w:pPr>
        <w:pStyle w:val="Compact"/>
        <w:numPr>
          <w:ilvl w:val="0"/>
          <w:numId w:val="303"/>
        </w:numPr>
      </w:pPr>
      <w:r>
        <w:t>Saluran cerna: mual, muntah, nyeri perut, iskemia usus, nekrosis hemoragik usus.</w:t>
      </w:r>
    </w:p>
    <w:p w14:paraId="7F97C7B8" w14:textId="77777777" w:rsidR="00E128EB" w:rsidRDefault="001A4C00" w:rsidP="001A4C00">
      <w:pPr>
        <w:pStyle w:val="Compact"/>
        <w:numPr>
          <w:ilvl w:val="0"/>
          <w:numId w:val="303"/>
        </w:numPr>
      </w:pPr>
      <w:r>
        <w:t>SSP: sakit kepala, lemah, pusing, apatis, kebingungan, gangguan mental.</w:t>
      </w:r>
    </w:p>
    <w:p w14:paraId="7CD5D6B3" w14:textId="77777777" w:rsidR="00E128EB" w:rsidRDefault="001A4C00" w:rsidP="001A4C00">
      <w:pPr>
        <w:pStyle w:val="Compact"/>
        <w:numPr>
          <w:ilvl w:val="0"/>
          <w:numId w:val="303"/>
        </w:numPr>
      </w:pPr>
      <w:r>
        <w:t>Pada anak, digoksin dapat menimbulkan aritmia apa pun; tersering gangguan konduksi atau takiaritmia supraventrikular. Bradikardia sinus dapat menjadi tanda intoksikasi, terutama pada bayi.</w:t>
      </w:r>
    </w:p>
    <w:p w14:paraId="329A90C8" w14:textId="77777777" w:rsidR="00E128EB" w:rsidRDefault="001A4C00">
      <w:pPr>
        <w:pStyle w:val="FirstParagraph"/>
      </w:pPr>
      <w:r>
        <w:rPr>
          <w:b/>
          <w:bCs/>
        </w:rPr>
        <w:t>Peringatan</w:t>
      </w:r>
      <w:r>
        <w:t xml:space="preserve"> (label Lanoxin)</w:t>
      </w:r>
    </w:p>
    <w:p w14:paraId="6EB116F4" w14:textId="77777777" w:rsidR="00E128EB" w:rsidRDefault="001A4C00" w:rsidP="001A4C00">
      <w:pPr>
        <w:pStyle w:val="Compact"/>
        <w:numPr>
          <w:ilvl w:val="0"/>
          <w:numId w:val="304"/>
        </w:numPr>
      </w:pPr>
      <w:r>
        <w:t>Kontraindikasi: fibrilasi ventrikel; hipersensitivitas terhadap digoksin.</w:t>
      </w:r>
    </w:p>
    <w:p w14:paraId="1ACA87BA" w14:textId="77777777" w:rsidR="00E128EB" w:rsidRDefault="001A4C00" w:rsidP="001A4C00">
      <w:pPr>
        <w:pStyle w:val="Compact"/>
        <w:numPr>
          <w:ilvl w:val="0"/>
          <w:numId w:val="304"/>
        </w:numPr>
      </w:pPr>
      <w:r>
        <w:t>Sindrom Wolff-Parkinson-White dengan fibrilasi atrium berisiko tinggi fibrilasi ventrikel.</w:t>
      </w:r>
    </w:p>
    <w:p w14:paraId="66C5B26D" w14:textId="77777777" w:rsidR="00E128EB" w:rsidRDefault="001A4C00" w:rsidP="001A4C00">
      <w:pPr>
        <w:pStyle w:val="Compact"/>
        <w:numPr>
          <w:ilvl w:val="0"/>
          <w:numId w:val="304"/>
        </w:numPr>
      </w:pPr>
      <w:r>
        <w:t>Bradikardia sinus berat atau blok sinoatrial.</w:t>
      </w:r>
    </w:p>
    <w:p w14:paraId="495AE0DB" w14:textId="77777777" w:rsidR="00E128EB" w:rsidRDefault="001A4C00" w:rsidP="001A4C00">
      <w:pPr>
        <w:pStyle w:val="Compact"/>
        <w:numPr>
          <w:ilvl w:val="0"/>
          <w:numId w:val="304"/>
        </w:numPr>
      </w:pPr>
      <w:r>
        <w:t>Toksisitas digoksin: anoreksia, mual, muntah, gangguan penglihatan, aritmia; biasanya pada kadar &gt;2 ng/mL. Berat badan rendah, usia lanjut, gangguan ginjal, hipokalemia, hiperkalsemia, atau hipomagnesemia meningkatkan risiko.</w:t>
      </w:r>
    </w:p>
    <w:p w14:paraId="3E71028E" w14:textId="77777777" w:rsidR="00E128EB" w:rsidRDefault="001A4C00" w:rsidP="001A4C00">
      <w:pPr>
        <w:pStyle w:val="Compact"/>
        <w:numPr>
          <w:ilvl w:val="0"/>
          <w:numId w:val="304"/>
        </w:numPr>
      </w:pPr>
      <w:r>
        <w:t>Bayi baru lahir sangat bervariasi toleransinya; bayi prematur dan imatur sangat sensitif sehingga dosis harus dikurangi dan disesuaikan dengan tingkat kematangan.</w:t>
      </w:r>
    </w:p>
    <w:p w14:paraId="107BE8FD" w14:textId="77777777" w:rsidR="00E128EB" w:rsidRDefault="001A4C00">
      <w:pPr>
        <w:pStyle w:val="FirstParagraph"/>
      </w:pPr>
      <w:r>
        <w:rPr>
          <w:b/>
          <w:bCs/>
        </w:rPr>
        <w:t>Farmakokinetik</w:t>
      </w:r>
      <w:r>
        <w:t xml:space="preserve"> (label Lanoxin; data dewasa kecuali disebutkan lain)</w:t>
      </w:r>
    </w:p>
    <w:p w14:paraId="7CA5FEDC" w14:textId="77777777" w:rsidR="00E128EB" w:rsidRDefault="001A4C00" w:rsidP="001A4C00">
      <w:pPr>
        <w:pStyle w:val="Compact"/>
        <w:numPr>
          <w:ilvl w:val="0"/>
          <w:numId w:val="305"/>
        </w:numPr>
      </w:pPr>
      <w:r>
        <w:t>Kadar puncak serum 1–3 jam setelah pemberian oral; penyerapan tablet 60–80% dibanding dosis IV.</w:t>
      </w:r>
    </w:p>
    <w:p w14:paraId="072F2CAB" w14:textId="77777777" w:rsidR="00E128EB" w:rsidRDefault="001A4C00" w:rsidP="001A4C00">
      <w:pPr>
        <w:pStyle w:val="Compact"/>
        <w:numPr>
          <w:ilvl w:val="0"/>
          <w:numId w:val="305"/>
        </w:numPr>
      </w:pPr>
      <w:r>
        <w:t>Fase distribusi jaringan 6–8 jam; terkonsentrasi di jaringan dengan volume distribusi besar (sekitar 475–500 L); melintasi sawar darah-otak dan plasenta.</w:t>
      </w:r>
    </w:p>
    <w:p w14:paraId="37D16195" w14:textId="77777777" w:rsidR="00E128EB" w:rsidRDefault="001A4C00" w:rsidP="001A4C00">
      <w:pPr>
        <w:pStyle w:val="Compact"/>
        <w:numPr>
          <w:ilvl w:val="0"/>
          <w:numId w:val="305"/>
        </w:numPr>
      </w:pPr>
      <w:r>
        <w:t>50–70% dosis IV dikeluarkan di urin dalam bentuk tidak berubah; ekskresi ginjal sebanding dengan klirens kreatinin.</w:t>
      </w:r>
    </w:p>
    <w:p w14:paraId="76995336" w14:textId="77777777" w:rsidR="00E128EB" w:rsidRDefault="001A4C00" w:rsidP="001A4C00">
      <w:pPr>
        <w:pStyle w:val="Compact"/>
        <w:numPr>
          <w:ilvl w:val="0"/>
          <w:numId w:val="305"/>
        </w:numPr>
      </w:pPr>
      <w:r>
        <w:t>Waktu paruh 1,5–2 hari pada fungsi ginjal normal; 3,5–5 hari pada pasien anuria. Tidak efektif dikeluarkan dengan dialisis atau transfusi tukar.</w:t>
      </w:r>
    </w:p>
    <w:p w14:paraId="731A46C2" w14:textId="77777777" w:rsidR="00E128EB" w:rsidRDefault="001A4C00">
      <w:pPr>
        <w:pStyle w:val="FirstParagraph"/>
      </w:pPr>
      <w:r>
        <w:rPr>
          <w:b/>
          <w:bCs/>
        </w:rPr>
        <w:t>Farmakodinamik</w:t>
      </w:r>
      <w:r>
        <w:t xml:space="preserve"> (label Lanoxin)</w:t>
      </w:r>
    </w:p>
    <w:p w14:paraId="52198254" w14:textId="77777777" w:rsidR="00E128EB" w:rsidRDefault="001A4C00" w:rsidP="001A4C00">
      <w:pPr>
        <w:pStyle w:val="Compact"/>
        <w:numPr>
          <w:ilvl w:val="0"/>
          <w:numId w:val="306"/>
        </w:numPr>
      </w:pPr>
      <w:r>
        <w:t>Semua efek digoksin diperantarai hambatan Na-K ATPase (pompa natrium).</w:t>
      </w:r>
    </w:p>
    <w:p w14:paraId="37A9A21D" w14:textId="77777777" w:rsidR="00E128EB" w:rsidRDefault="001A4C00" w:rsidP="001A4C00">
      <w:pPr>
        <w:pStyle w:val="Compact"/>
        <w:numPr>
          <w:ilvl w:val="0"/>
          <w:numId w:val="306"/>
        </w:numPr>
      </w:pPr>
      <w:r>
        <w:t>Hambatan ini meningkatkan ketersediaan kalsium intrasel di miokard dan sistem konduksi, sehingga inotropi dan automatisitas meningkat serta kecepatan konduksi menurun.</w:t>
      </w:r>
    </w:p>
    <w:p w14:paraId="01BD04F6" w14:textId="77777777" w:rsidR="00E128EB" w:rsidRDefault="001A4C00">
      <w:pPr>
        <w:pStyle w:val="FirstParagraph"/>
      </w:pPr>
      <w:r>
        <w:rPr>
          <w:b/>
          <w:bCs/>
        </w:rPr>
        <w:t>Daftar pustaka</w:t>
      </w:r>
    </w:p>
    <w:p w14:paraId="4B73FD5A" w14:textId="77777777" w:rsidR="00E128EB" w:rsidRDefault="001A4C00" w:rsidP="001A4C00">
      <w:pPr>
        <w:pStyle w:val="Compact"/>
        <w:numPr>
          <w:ilvl w:val="0"/>
          <w:numId w:val="307"/>
        </w:numPr>
      </w:pPr>
      <w:r>
        <w:t xml:space="preserve">Satuan Tugas Farmasi Pediatri IDAI. </w:t>
      </w:r>
      <w:r>
        <w:rPr>
          <w:i/>
          <w:iCs/>
        </w:rPr>
        <w:t>Buku Saku Dosis Obat Pediatri.</w:t>
      </w:r>
      <w:r>
        <w:t xml:space="preserve"> Jakarta: Ikatan Dokter Anak Indonesia; 2016. https://www.idai.or.id</w:t>
      </w:r>
    </w:p>
    <w:p w14:paraId="3BCB3113" w14:textId="77777777" w:rsidR="00E128EB" w:rsidRDefault="001A4C00" w:rsidP="001A4C00">
      <w:pPr>
        <w:pStyle w:val="Compact"/>
        <w:numPr>
          <w:ilvl w:val="0"/>
          <w:numId w:val="307"/>
        </w:numPr>
      </w:pPr>
      <w:r>
        <w:lastRenderedPageBreak/>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7D268C67" w14:textId="77777777" w:rsidR="00E128EB" w:rsidRDefault="001A4C00" w:rsidP="001A4C00">
      <w:pPr>
        <w:pStyle w:val="Compact"/>
        <w:numPr>
          <w:ilvl w:val="0"/>
          <w:numId w:val="307"/>
        </w:numPr>
      </w:pPr>
      <w:r>
        <w:t>LANOXIN (digoxin) tablets (Advanz Pharma), label DailyMed. https://dailymed.nlm.nih.gov/dailymed/drugInfo.cfm?setid=d91e3646-4c63-4512-ab22-db39c085c4dc</w:t>
      </w:r>
    </w:p>
    <w:p w14:paraId="4AE537D7" w14:textId="77777777" w:rsidR="00E128EB" w:rsidRDefault="001A4C00">
      <w:r>
        <w:pict w14:anchorId="4CE411A3">
          <v:rect id="_x0000_i1068" style="width:0;height:1.5pt" o:hralign="center" o:hrstd="t" o:hr="t"/>
        </w:pict>
      </w:r>
    </w:p>
    <w:p w14:paraId="569C06A6" w14:textId="77777777" w:rsidR="00E128EB" w:rsidRDefault="001A4C00">
      <w:pPr>
        <w:pStyle w:val="Heading3"/>
      </w:pPr>
      <w:bookmarkStart w:id="98" w:name="dobutamin"/>
      <w:bookmarkStart w:id="99" w:name="_Toc243080799"/>
      <w:bookmarkEnd w:id="96"/>
      <w:r>
        <w:t>3.43 Dobutamin</w:t>
      </w:r>
      <w:bookmarkEnd w:id="99"/>
    </w:p>
    <w:p w14:paraId="3AB7FC73" w14:textId="77777777" w:rsidR="00E128EB" w:rsidRDefault="001A4C00">
      <w:pPr>
        <w:pStyle w:val="FirstParagraph"/>
      </w:pPr>
      <w:r>
        <w:rPr>
          <w:b/>
          <w:bCs/>
        </w:rPr>
        <w:t>Kalkulator berat badan</w:t>
      </w:r>
      <w:r>
        <w:t xml:space="preserve"> (IDAI hlm. 48)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39699346"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F5CA211" w14:textId="77777777" w:rsidR="00E128EB" w:rsidRDefault="001A4C00">
            <w:pPr>
              <w:pStyle w:val="Compact"/>
            </w:pPr>
            <w:r>
              <w:rPr>
                <w:sz w:val="19"/>
              </w:rPr>
              <w:t>Berat badan</w:t>
            </w:r>
          </w:p>
        </w:tc>
        <w:tc>
          <w:tcPr>
            <w:tcW w:w="3960" w:type="dxa"/>
            <w:shd w:val="clear" w:color="auto" w:fill="DCE6F1"/>
          </w:tcPr>
          <w:p w14:paraId="5FC23B4B" w14:textId="77777777" w:rsidR="00E128EB" w:rsidRDefault="001A4C00">
            <w:pPr>
              <w:pStyle w:val="Compact"/>
            </w:pPr>
            <w:r>
              <w:rPr>
                <w:sz w:val="19"/>
              </w:rPr>
              <w:t>Dosis</w:t>
            </w:r>
          </w:p>
        </w:tc>
      </w:tr>
      <w:tr w:rsidR="00E128EB" w14:paraId="36972DB8" w14:textId="77777777">
        <w:tc>
          <w:tcPr>
            <w:tcW w:w="3960" w:type="dxa"/>
          </w:tcPr>
          <w:p w14:paraId="2243B4E8" w14:textId="77777777" w:rsidR="00E128EB" w:rsidRDefault="001A4C00">
            <w:pPr>
              <w:pStyle w:val="Compact"/>
            </w:pPr>
            <w:r>
              <w:rPr>
                <w:sz w:val="19"/>
              </w:rPr>
              <w:t>&lt;30 kg</w:t>
            </w:r>
          </w:p>
        </w:tc>
        <w:tc>
          <w:tcPr>
            <w:tcW w:w="3960" w:type="dxa"/>
          </w:tcPr>
          <w:p w14:paraId="1A7FDEE8" w14:textId="77777777" w:rsidR="00E128EB" w:rsidRDefault="001A4C00">
            <w:pPr>
              <w:pStyle w:val="Compact"/>
            </w:pPr>
            <w:r>
              <w:rPr>
                <w:sz w:val="19"/>
              </w:rPr>
              <w:t>15 mg/kg dalam 50 ml NS dengan kecepatan 1–3 ml/jam (5–15 mcg/kg/mnt)</w:t>
            </w:r>
          </w:p>
        </w:tc>
      </w:tr>
      <w:tr w:rsidR="00E128EB" w14:paraId="53C51B94" w14:textId="77777777">
        <w:tc>
          <w:tcPr>
            <w:tcW w:w="3960" w:type="dxa"/>
          </w:tcPr>
          <w:p w14:paraId="60C1B19A" w14:textId="77777777" w:rsidR="00E128EB" w:rsidRDefault="001A4C00">
            <w:pPr>
              <w:pStyle w:val="Compact"/>
            </w:pPr>
            <w:r>
              <w:rPr>
                <w:sz w:val="19"/>
              </w:rPr>
              <w:t>&gt;30 kg</w:t>
            </w:r>
          </w:p>
        </w:tc>
        <w:tc>
          <w:tcPr>
            <w:tcW w:w="3960" w:type="dxa"/>
          </w:tcPr>
          <w:p w14:paraId="01C73EE9" w14:textId="77777777" w:rsidR="00E128EB" w:rsidRDefault="001A4C00">
            <w:pPr>
              <w:pStyle w:val="Compact"/>
            </w:pPr>
            <w:r>
              <w:rPr>
                <w:sz w:val="19"/>
              </w:rPr>
              <w:t>6 mg/kg dalam 100 ml NS dengan kecepatan 5–15 ml/jam (5–15 mcg/kg/mnt)</w:t>
            </w:r>
          </w:p>
        </w:tc>
      </w:tr>
    </w:tbl>
    <w:p w14:paraId="4BBFD9AE" w14:textId="77777777" w:rsidR="00E128EB" w:rsidRDefault="001A4C00">
      <w:pPr>
        <w:pStyle w:val="BodyText"/>
      </w:pPr>
      <w:r>
        <w:rPr>
          <w:b/>
          <w:bCs/>
        </w:rPr>
        <w:t>Penyesuaian dosis pada penyakit ginjal</w:t>
      </w:r>
      <w:r>
        <w:t xml:space="preserve"> (IDAI hlm. 82)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3A53B102"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A0EBBAF" w14:textId="77777777" w:rsidR="00E128EB" w:rsidRDefault="001A4C00">
            <w:pPr>
              <w:pStyle w:val="Compact"/>
            </w:pPr>
            <w:r>
              <w:rPr>
                <w:sz w:val="19"/>
              </w:rPr>
              <w:t>Dosis normal</w:t>
            </w:r>
          </w:p>
        </w:tc>
        <w:tc>
          <w:tcPr>
            <w:tcW w:w="1131" w:type="dxa"/>
            <w:shd w:val="clear" w:color="auto" w:fill="DCE6F1"/>
          </w:tcPr>
          <w:p w14:paraId="4242E963" w14:textId="77777777" w:rsidR="00E128EB" w:rsidRDefault="001A4C00">
            <w:pPr>
              <w:pStyle w:val="Compact"/>
            </w:pPr>
            <w:r>
              <w:rPr>
                <w:sz w:val="19"/>
              </w:rPr>
              <w:t>Dosis (D)/Interval (I)</w:t>
            </w:r>
          </w:p>
        </w:tc>
        <w:tc>
          <w:tcPr>
            <w:tcW w:w="1131" w:type="dxa"/>
            <w:shd w:val="clear" w:color="auto" w:fill="DCE6F1"/>
          </w:tcPr>
          <w:p w14:paraId="1C005961" w14:textId="77777777" w:rsidR="00E128EB" w:rsidRDefault="001A4C00">
            <w:pPr>
              <w:pStyle w:val="Compact"/>
            </w:pPr>
            <w:r>
              <w:rPr>
                <w:sz w:val="19"/>
              </w:rPr>
              <w:t>LFG &gt;50</w:t>
            </w:r>
          </w:p>
        </w:tc>
        <w:tc>
          <w:tcPr>
            <w:tcW w:w="1131" w:type="dxa"/>
            <w:shd w:val="clear" w:color="auto" w:fill="DCE6F1"/>
          </w:tcPr>
          <w:p w14:paraId="54718C9E" w14:textId="77777777" w:rsidR="00E128EB" w:rsidRDefault="001A4C00">
            <w:pPr>
              <w:pStyle w:val="Compact"/>
            </w:pPr>
            <w:r>
              <w:rPr>
                <w:sz w:val="19"/>
              </w:rPr>
              <w:t>LFG 10–50</w:t>
            </w:r>
          </w:p>
        </w:tc>
        <w:tc>
          <w:tcPr>
            <w:tcW w:w="1131" w:type="dxa"/>
            <w:shd w:val="clear" w:color="auto" w:fill="DCE6F1"/>
          </w:tcPr>
          <w:p w14:paraId="232C73F3" w14:textId="77777777" w:rsidR="00E128EB" w:rsidRDefault="001A4C00">
            <w:pPr>
              <w:pStyle w:val="Compact"/>
            </w:pPr>
            <w:r>
              <w:rPr>
                <w:sz w:val="19"/>
              </w:rPr>
              <w:t>LFG &lt;10</w:t>
            </w:r>
          </w:p>
        </w:tc>
        <w:tc>
          <w:tcPr>
            <w:tcW w:w="1131" w:type="dxa"/>
            <w:shd w:val="clear" w:color="auto" w:fill="DCE6F1"/>
          </w:tcPr>
          <w:p w14:paraId="7B68EFFD" w14:textId="77777777" w:rsidR="00E128EB" w:rsidRDefault="001A4C00">
            <w:pPr>
              <w:pStyle w:val="Compact"/>
            </w:pPr>
            <w:r>
              <w:rPr>
                <w:sz w:val="19"/>
              </w:rPr>
              <w:t>HD</w:t>
            </w:r>
          </w:p>
        </w:tc>
        <w:tc>
          <w:tcPr>
            <w:tcW w:w="1131" w:type="dxa"/>
            <w:shd w:val="clear" w:color="auto" w:fill="DCE6F1"/>
          </w:tcPr>
          <w:p w14:paraId="03CBBE64" w14:textId="77777777" w:rsidR="00E128EB" w:rsidRDefault="001A4C00">
            <w:pPr>
              <w:pStyle w:val="Compact"/>
            </w:pPr>
            <w:r>
              <w:rPr>
                <w:sz w:val="19"/>
              </w:rPr>
              <w:t>PD</w:t>
            </w:r>
          </w:p>
        </w:tc>
      </w:tr>
      <w:tr w:rsidR="00E128EB" w14:paraId="4D7A77EB" w14:textId="77777777">
        <w:tc>
          <w:tcPr>
            <w:tcW w:w="1131" w:type="dxa"/>
          </w:tcPr>
          <w:p w14:paraId="37BA79C9" w14:textId="77777777" w:rsidR="00E128EB" w:rsidRDefault="001A4C00">
            <w:pPr>
              <w:pStyle w:val="Compact"/>
            </w:pPr>
            <w:r>
              <w:rPr>
                <w:sz w:val="19"/>
              </w:rPr>
              <w:t>1–20 mcg/kg/menit iv</w:t>
            </w:r>
          </w:p>
        </w:tc>
        <w:tc>
          <w:tcPr>
            <w:tcW w:w="1131" w:type="dxa"/>
          </w:tcPr>
          <w:p w14:paraId="07DEE89E" w14:textId="77777777" w:rsidR="00E128EB" w:rsidRDefault="001A4C00">
            <w:pPr>
              <w:pStyle w:val="Compact"/>
            </w:pPr>
            <w:r>
              <w:rPr>
                <w:sz w:val="19"/>
              </w:rPr>
              <w:t>D</w:t>
            </w:r>
          </w:p>
        </w:tc>
        <w:tc>
          <w:tcPr>
            <w:tcW w:w="1131" w:type="dxa"/>
          </w:tcPr>
          <w:p w14:paraId="0D8EABA6" w14:textId="77777777" w:rsidR="00E128EB" w:rsidRDefault="001A4C00">
            <w:pPr>
              <w:pStyle w:val="Compact"/>
            </w:pPr>
            <w:r>
              <w:rPr>
                <w:sz w:val="19"/>
              </w:rPr>
              <w:t>100%</w:t>
            </w:r>
          </w:p>
        </w:tc>
        <w:tc>
          <w:tcPr>
            <w:tcW w:w="1131" w:type="dxa"/>
          </w:tcPr>
          <w:p w14:paraId="355BC643" w14:textId="77777777" w:rsidR="00E128EB" w:rsidRDefault="001A4C00">
            <w:pPr>
              <w:pStyle w:val="Compact"/>
            </w:pPr>
            <w:r>
              <w:rPr>
                <w:sz w:val="19"/>
              </w:rPr>
              <w:t>75%</w:t>
            </w:r>
          </w:p>
        </w:tc>
        <w:tc>
          <w:tcPr>
            <w:tcW w:w="1131" w:type="dxa"/>
          </w:tcPr>
          <w:p w14:paraId="1CD1D2B5" w14:textId="77777777" w:rsidR="00E128EB" w:rsidRDefault="001A4C00">
            <w:pPr>
              <w:pStyle w:val="Compact"/>
            </w:pPr>
            <w:r>
              <w:rPr>
                <w:sz w:val="19"/>
              </w:rPr>
              <w:t>50%</w:t>
            </w:r>
          </w:p>
        </w:tc>
        <w:tc>
          <w:tcPr>
            <w:tcW w:w="1131" w:type="dxa"/>
          </w:tcPr>
          <w:p w14:paraId="388D1F7A" w14:textId="77777777" w:rsidR="00E128EB" w:rsidRDefault="001A4C00">
            <w:pPr>
              <w:pStyle w:val="Compact"/>
            </w:pPr>
            <w:r>
              <w:rPr>
                <w:sz w:val="19"/>
              </w:rPr>
              <w:t>tak ada data</w:t>
            </w:r>
          </w:p>
        </w:tc>
        <w:tc>
          <w:tcPr>
            <w:tcW w:w="1131" w:type="dxa"/>
          </w:tcPr>
          <w:p w14:paraId="18FD6E3A" w14:textId="77777777" w:rsidR="00E128EB" w:rsidRDefault="001A4C00">
            <w:pPr>
              <w:pStyle w:val="Compact"/>
            </w:pPr>
            <w:r>
              <w:rPr>
                <w:sz w:val="19"/>
              </w:rPr>
              <w:t>tak ada data</w:t>
            </w:r>
          </w:p>
        </w:tc>
      </w:tr>
    </w:tbl>
    <w:p w14:paraId="6E574BD5" w14:textId="77777777" w:rsidR="00E128EB" w:rsidRDefault="001A4C00">
      <w:pPr>
        <w:pStyle w:val="BodyText"/>
      </w:pPr>
      <w:r>
        <w:rPr>
          <w:b/>
          <w:bCs/>
        </w:rPr>
        <w:t>Sediaan</w:t>
      </w:r>
      <w:r>
        <w:t xml:space="preserve"> (FORNAS 2025 hlm. 163)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79733782"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60525F0" w14:textId="77777777" w:rsidR="00E128EB" w:rsidRDefault="001A4C00">
            <w:pPr>
              <w:pStyle w:val="Compact"/>
            </w:pPr>
            <w:r>
              <w:rPr>
                <w:sz w:val="19"/>
              </w:rPr>
              <w:t>Sediaan</w:t>
            </w:r>
          </w:p>
        </w:tc>
        <w:tc>
          <w:tcPr>
            <w:tcW w:w="3960" w:type="dxa"/>
            <w:shd w:val="clear" w:color="auto" w:fill="DCE6F1"/>
          </w:tcPr>
          <w:p w14:paraId="2E8D2FE5" w14:textId="77777777" w:rsidR="00E128EB" w:rsidRDefault="001A4C00">
            <w:pPr>
              <w:pStyle w:val="Compact"/>
            </w:pPr>
            <w:r>
              <w:rPr>
                <w:sz w:val="19"/>
              </w:rPr>
              <w:t>Restriksi</w:t>
            </w:r>
          </w:p>
        </w:tc>
      </w:tr>
      <w:tr w:rsidR="00E128EB" w14:paraId="1F8F4FFD" w14:textId="77777777">
        <w:tc>
          <w:tcPr>
            <w:tcW w:w="3960" w:type="dxa"/>
          </w:tcPr>
          <w:p w14:paraId="542575D4" w14:textId="77777777" w:rsidR="00E128EB" w:rsidRDefault="001A4C00">
            <w:pPr>
              <w:pStyle w:val="Compact"/>
            </w:pPr>
            <w:r>
              <w:rPr>
                <w:sz w:val="19"/>
              </w:rPr>
              <w:t>Injeksi 12,5 mg/mL</w:t>
            </w:r>
          </w:p>
        </w:tc>
        <w:tc>
          <w:tcPr>
            <w:tcW w:w="3960" w:type="dxa"/>
          </w:tcPr>
          <w:p w14:paraId="3C262CBE" w14:textId="77777777" w:rsidR="00E128EB" w:rsidRDefault="001A4C00">
            <w:pPr>
              <w:pStyle w:val="Compact"/>
            </w:pPr>
            <w:r>
              <w:rPr>
                <w:sz w:val="19"/>
              </w:rPr>
              <w:t>Hanya untuk infark miokard akut dan syok kardiogenik</w:t>
            </w:r>
          </w:p>
        </w:tc>
      </w:tr>
      <w:tr w:rsidR="00E128EB" w14:paraId="773620F4" w14:textId="77777777">
        <w:tc>
          <w:tcPr>
            <w:tcW w:w="3960" w:type="dxa"/>
          </w:tcPr>
          <w:p w14:paraId="57FC6404" w14:textId="77777777" w:rsidR="00E128EB" w:rsidRDefault="001A4C00">
            <w:pPr>
              <w:pStyle w:val="Compact"/>
            </w:pPr>
            <w:r>
              <w:rPr>
                <w:sz w:val="19"/>
              </w:rPr>
              <w:t>Injeksi 25 mg/mL</w:t>
            </w:r>
          </w:p>
        </w:tc>
        <w:tc>
          <w:tcPr>
            <w:tcW w:w="3960" w:type="dxa"/>
          </w:tcPr>
          <w:p w14:paraId="0895D5C2" w14:textId="77777777" w:rsidR="00E128EB" w:rsidRDefault="001A4C00">
            <w:pPr>
              <w:pStyle w:val="Compact"/>
            </w:pPr>
            <w:r>
              <w:rPr>
                <w:sz w:val="19"/>
              </w:rPr>
              <w:t>–</w:t>
            </w:r>
          </w:p>
        </w:tc>
      </w:tr>
      <w:tr w:rsidR="00E128EB" w14:paraId="7BF34DF5" w14:textId="77777777">
        <w:tc>
          <w:tcPr>
            <w:tcW w:w="3960" w:type="dxa"/>
          </w:tcPr>
          <w:p w14:paraId="729B3AA8" w14:textId="77777777" w:rsidR="00E128EB" w:rsidRDefault="001A4C00">
            <w:pPr>
              <w:pStyle w:val="Compact"/>
            </w:pPr>
            <w:r>
              <w:rPr>
                <w:sz w:val="19"/>
              </w:rPr>
              <w:t>Injeksi 50 mg/mL</w:t>
            </w:r>
          </w:p>
        </w:tc>
        <w:tc>
          <w:tcPr>
            <w:tcW w:w="3960" w:type="dxa"/>
          </w:tcPr>
          <w:p w14:paraId="48262F59" w14:textId="77777777" w:rsidR="00E128EB" w:rsidRDefault="001A4C00">
            <w:pPr>
              <w:pStyle w:val="Compact"/>
            </w:pPr>
            <w:r>
              <w:rPr>
                <w:sz w:val="19"/>
              </w:rPr>
              <w:t>–</w:t>
            </w:r>
          </w:p>
        </w:tc>
      </w:tr>
    </w:tbl>
    <w:p w14:paraId="4002AE09" w14:textId="77777777" w:rsidR="00E128EB" w:rsidRDefault="001A4C00">
      <w:pPr>
        <w:pStyle w:val="BodyText"/>
      </w:pPr>
      <w:r>
        <w:rPr>
          <w:b/>
          <w:bCs/>
        </w:rPr>
        <w:t>Aturan penggunaan</w:t>
      </w:r>
    </w:p>
    <w:p w14:paraId="41DB56D4" w14:textId="77777777" w:rsidR="00E128EB" w:rsidRDefault="001A4C00" w:rsidP="001A4C00">
      <w:pPr>
        <w:pStyle w:val="Compact"/>
        <w:numPr>
          <w:ilvl w:val="0"/>
          <w:numId w:val="308"/>
        </w:numPr>
      </w:pPr>
      <w:r>
        <w:t>Infus kontinu sesuai tabel IDAI.</w:t>
      </w:r>
    </w:p>
    <w:p w14:paraId="169EC867" w14:textId="77777777" w:rsidR="00E128EB" w:rsidRDefault="001A4C00">
      <w:pPr>
        <w:pStyle w:val="FirstParagraph"/>
      </w:pPr>
      <w:r>
        <w:rPr>
          <w:b/>
          <w:bCs/>
        </w:rPr>
        <w:t>Manfaat obat</w:t>
      </w:r>
      <w:r>
        <w:t xml:space="preserve"> </w:t>
      </w:r>
      <w:r>
        <w:t>(label dobutamin)</w:t>
      </w:r>
    </w:p>
    <w:p w14:paraId="647AD289" w14:textId="77777777" w:rsidR="00E128EB" w:rsidRDefault="001A4C00" w:rsidP="001A4C00">
      <w:pPr>
        <w:pStyle w:val="Compact"/>
        <w:numPr>
          <w:ilvl w:val="0"/>
          <w:numId w:val="309"/>
        </w:numPr>
      </w:pPr>
      <w:r>
        <w:t>Dukungan inotropik jangka pendek pada dewasa dengan dekompensasi jantung akibat penurunan kontraktilitas, baik karena penyakit jantung organik maupun prosedur bedah jantung, bila terapi parenteral diperlukan.</w:t>
      </w:r>
    </w:p>
    <w:p w14:paraId="56EBB7AC" w14:textId="77777777" w:rsidR="00E128EB" w:rsidRDefault="001A4C00">
      <w:pPr>
        <w:pStyle w:val="FirstParagraph"/>
      </w:pPr>
      <w:r>
        <w:rPr>
          <w:b/>
          <w:bCs/>
        </w:rPr>
        <w:t>Efek samping</w:t>
      </w:r>
      <w:r>
        <w:t xml:space="preserve"> (label dobutamin)</w:t>
      </w:r>
    </w:p>
    <w:p w14:paraId="2BF21C86" w14:textId="77777777" w:rsidR="00E128EB" w:rsidRDefault="001A4C00" w:rsidP="001A4C00">
      <w:pPr>
        <w:pStyle w:val="Compact"/>
        <w:numPr>
          <w:ilvl w:val="0"/>
          <w:numId w:val="310"/>
        </w:numPr>
      </w:pPr>
      <w:r>
        <w:lastRenderedPageBreak/>
        <w:t>Kenaikan tekanan sistolik 10–20 mmHg dan denyut jantung 5–15 kali/menit pada sebagian besar pasien; sekitar 5% mengalami peningkatan denyut ventrikel prematur. Efek ini bergantung dosis.</w:t>
      </w:r>
    </w:p>
    <w:p w14:paraId="023D0EC2" w14:textId="77777777" w:rsidR="00E128EB" w:rsidRDefault="001A4C00" w:rsidP="001A4C00">
      <w:pPr>
        <w:pStyle w:val="Compact"/>
        <w:numPr>
          <w:ilvl w:val="0"/>
          <w:numId w:val="310"/>
        </w:numPr>
      </w:pPr>
      <w:r>
        <w:t>Penurunan tekanan darah yang tiba-tiba kadang dilaporkan.</w:t>
      </w:r>
    </w:p>
    <w:p w14:paraId="7B6BE64A" w14:textId="77777777" w:rsidR="00E128EB" w:rsidRDefault="001A4C00" w:rsidP="001A4C00">
      <w:pPr>
        <w:pStyle w:val="Compact"/>
        <w:numPr>
          <w:ilvl w:val="0"/>
          <w:numId w:val="310"/>
        </w:numPr>
      </w:pPr>
      <w:r>
        <w:t>Flebitis dan perubahan inflamasi lokal di tempat infus.</w:t>
      </w:r>
    </w:p>
    <w:p w14:paraId="756E9F77" w14:textId="77777777" w:rsidR="00E128EB" w:rsidRDefault="001A4C00">
      <w:pPr>
        <w:pStyle w:val="FirstParagraph"/>
      </w:pPr>
      <w:r>
        <w:rPr>
          <w:b/>
          <w:bCs/>
        </w:rPr>
        <w:t>Peringatan</w:t>
      </w:r>
      <w:r>
        <w:t xml:space="preserve"> (label dobutamin)</w:t>
      </w:r>
    </w:p>
    <w:p w14:paraId="2FE88F71" w14:textId="77777777" w:rsidR="00E128EB" w:rsidRDefault="001A4C00" w:rsidP="001A4C00">
      <w:pPr>
        <w:pStyle w:val="Compact"/>
        <w:numPr>
          <w:ilvl w:val="0"/>
          <w:numId w:val="311"/>
        </w:numPr>
      </w:pPr>
      <w:r>
        <w:t>Kontraindikasi: stenosis subaorta hipertrofik idiopatik; hipersensitivitas terhadap dobutamin.</w:t>
      </w:r>
    </w:p>
    <w:p w14:paraId="07D3BB98" w14:textId="77777777" w:rsidR="00E128EB" w:rsidRDefault="001A4C00" w:rsidP="001A4C00">
      <w:pPr>
        <w:pStyle w:val="Compact"/>
        <w:numPr>
          <w:ilvl w:val="0"/>
          <w:numId w:val="311"/>
        </w:numPr>
      </w:pPr>
      <w:r>
        <w:t>Dapat meningkatkan denyut jantung atau tekanan darah secara nyata; sekitar 10% pasien mengalami kenaikan denyut ≥30 kali/menit dan sekitar 7,5% kenaikan tekanan sistolik ≥50 mmHg.</w:t>
      </w:r>
    </w:p>
    <w:p w14:paraId="60D06C04" w14:textId="77777777" w:rsidR="00E128EB" w:rsidRDefault="001A4C00" w:rsidP="001A4C00">
      <w:pPr>
        <w:pStyle w:val="Compact"/>
        <w:numPr>
          <w:ilvl w:val="0"/>
          <w:numId w:val="311"/>
        </w:numPr>
      </w:pPr>
      <w:r>
        <w:t>Memudahkan konduksi atrioventrikular sehingga pasien fibrilasi atrium berisiko respons ventrikel cepat.</w:t>
      </w:r>
    </w:p>
    <w:p w14:paraId="36CCBF54" w14:textId="77777777" w:rsidR="00E128EB" w:rsidRDefault="001A4C00" w:rsidP="001A4C00">
      <w:pPr>
        <w:pStyle w:val="Compact"/>
        <w:numPr>
          <w:ilvl w:val="0"/>
          <w:numId w:val="311"/>
        </w:numPr>
      </w:pPr>
      <w:r>
        <w:t>Mengandung natrium metabisulfit, suatu sulfit yang dapat menyebabkan reaksi tipe alergi termasuk gejala anafilaksis dan serangan asma pada orang yang rentan.</w:t>
      </w:r>
    </w:p>
    <w:p w14:paraId="67D4C63D" w14:textId="77777777" w:rsidR="00E128EB" w:rsidRDefault="001A4C00" w:rsidP="001A4C00">
      <w:pPr>
        <w:pStyle w:val="Compact"/>
        <w:numPr>
          <w:ilvl w:val="0"/>
          <w:numId w:val="311"/>
        </w:numPr>
      </w:pPr>
      <w:r>
        <w:t>Keamanan dan efektivitas pada anak belum diteliti.</w:t>
      </w:r>
    </w:p>
    <w:p w14:paraId="68C6125C" w14:textId="77777777" w:rsidR="00E128EB" w:rsidRDefault="001A4C00">
      <w:pPr>
        <w:pStyle w:val="FirstParagraph"/>
      </w:pPr>
      <w:r>
        <w:rPr>
          <w:b/>
          <w:bCs/>
        </w:rPr>
        <w:t>Farmakokinetik</w:t>
      </w:r>
      <w:r>
        <w:t xml:space="preserve"> (label dobutamin)</w:t>
      </w:r>
    </w:p>
    <w:p w14:paraId="11BB4B76" w14:textId="77777777" w:rsidR="00E128EB" w:rsidRDefault="001A4C00" w:rsidP="001A4C00">
      <w:pPr>
        <w:pStyle w:val="Compact"/>
        <w:numPr>
          <w:ilvl w:val="0"/>
          <w:numId w:val="312"/>
        </w:numPr>
      </w:pPr>
      <w:r>
        <w:t>Mula kerja 1–2 menit; efek puncak suatu kecepatan infus dapat memerlukan sampai 10 menit.</w:t>
      </w:r>
    </w:p>
    <w:p w14:paraId="594AA0E4" w14:textId="77777777" w:rsidR="00E128EB" w:rsidRDefault="001A4C00" w:rsidP="001A4C00">
      <w:pPr>
        <w:pStyle w:val="Compact"/>
        <w:numPr>
          <w:ilvl w:val="0"/>
          <w:numId w:val="312"/>
        </w:numPr>
      </w:pPr>
      <w:r>
        <w:t>Waktu paruh plasma 2 menit.</w:t>
      </w:r>
    </w:p>
    <w:p w14:paraId="1F0B3F6B" w14:textId="77777777" w:rsidR="00E128EB" w:rsidRDefault="001A4C00" w:rsidP="001A4C00">
      <w:pPr>
        <w:pStyle w:val="Compact"/>
        <w:numPr>
          <w:ilvl w:val="0"/>
          <w:numId w:val="312"/>
        </w:numPr>
      </w:pPr>
      <w:r>
        <w:t>Metabolisme utama melalui metilasi katekol dan konjugasi; produk ekskresi di urin berupa konjugat dobutamin dan 3-O-metil dobutamin yang tidak aktif.</w:t>
      </w:r>
    </w:p>
    <w:p w14:paraId="0D8CB7A1" w14:textId="77777777" w:rsidR="00E128EB" w:rsidRDefault="001A4C00">
      <w:pPr>
        <w:pStyle w:val="FirstParagraph"/>
      </w:pPr>
      <w:r>
        <w:rPr>
          <w:b/>
          <w:bCs/>
        </w:rPr>
        <w:t>Farmakodinamik</w:t>
      </w:r>
      <w:r>
        <w:t xml:space="preserve"> (label dobutamin)</w:t>
      </w:r>
    </w:p>
    <w:p w14:paraId="6A6D411A" w14:textId="77777777" w:rsidR="00E128EB" w:rsidRDefault="001A4C00" w:rsidP="001A4C00">
      <w:pPr>
        <w:pStyle w:val="Compact"/>
        <w:numPr>
          <w:ilvl w:val="0"/>
          <w:numId w:val="313"/>
        </w:numPr>
      </w:pPr>
      <w:r>
        <w:t>Agen inotropik kerja langsung yang terutama merangsang reseptor beta jantung, dengan efek kronotropik, hipertensif, aritmogenik, dan vasodilatasi yang relatif ringan.</w:t>
      </w:r>
    </w:p>
    <w:p w14:paraId="7C676353" w14:textId="77777777" w:rsidR="00E128EB" w:rsidRDefault="001A4C00" w:rsidP="001A4C00">
      <w:pPr>
        <w:pStyle w:val="Compact"/>
        <w:numPr>
          <w:ilvl w:val="0"/>
          <w:numId w:val="313"/>
        </w:numPr>
      </w:pPr>
      <w:r>
        <w:t>Tidak menyebabkan pelepasan norepinefrin endogen seperti dopamin.</w:t>
      </w:r>
    </w:p>
    <w:p w14:paraId="255A6209" w14:textId="77777777" w:rsidR="00E128EB" w:rsidRDefault="001A4C00">
      <w:pPr>
        <w:pStyle w:val="FirstParagraph"/>
      </w:pPr>
      <w:r>
        <w:rPr>
          <w:b/>
          <w:bCs/>
        </w:rPr>
        <w:t>Daftar pustaka</w:t>
      </w:r>
    </w:p>
    <w:p w14:paraId="176FC8EA" w14:textId="77777777" w:rsidR="00E128EB" w:rsidRDefault="001A4C00" w:rsidP="001A4C00">
      <w:pPr>
        <w:pStyle w:val="Compact"/>
        <w:numPr>
          <w:ilvl w:val="0"/>
          <w:numId w:val="314"/>
        </w:numPr>
      </w:pPr>
      <w:r>
        <w:t xml:space="preserve">Satuan Tugas Farmasi Pediatri IDAI. </w:t>
      </w:r>
      <w:r>
        <w:rPr>
          <w:i/>
          <w:iCs/>
        </w:rPr>
        <w:t>Buku Saku Dosis Obat Pediatri.</w:t>
      </w:r>
      <w:r>
        <w:t xml:space="preserve"> Jakarta: Ikatan Dokter Anak Indonesia; 2016. https://www.idai.or.id</w:t>
      </w:r>
    </w:p>
    <w:p w14:paraId="367B8416" w14:textId="77777777" w:rsidR="00E128EB" w:rsidRDefault="001A4C00" w:rsidP="001A4C00">
      <w:pPr>
        <w:pStyle w:val="Compact"/>
        <w:numPr>
          <w:ilvl w:val="0"/>
          <w:numId w:val="314"/>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3B8719FB" w14:textId="77777777" w:rsidR="00E128EB" w:rsidRDefault="001A4C00" w:rsidP="001A4C00">
      <w:pPr>
        <w:pStyle w:val="Compact"/>
        <w:numPr>
          <w:ilvl w:val="0"/>
          <w:numId w:val="314"/>
        </w:numPr>
      </w:pPr>
      <w:r>
        <w:t>Dobutamine Injection, USP (Hospira), label DailyMed. https://dailymed.nlm.nih.gov/dailymed/drugInfo.cfm?setid=89becb0c-da60-4f43-0a98-29ff7a9eca58</w:t>
      </w:r>
    </w:p>
    <w:p w14:paraId="48FC91CB" w14:textId="77777777" w:rsidR="00E128EB" w:rsidRDefault="001A4C00">
      <w:r>
        <w:lastRenderedPageBreak/>
        <w:pict w14:anchorId="6485825D">
          <v:rect id="_x0000_i1069" style="width:0;height:1.5pt" o:hralign="center" o:hrstd="t" o:hr="t"/>
        </w:pict>
      </w:r>
    </w:p>
    <w:p w14:paraId="1C71E9E5" w14:textId="77777777" w:rsidR="00E128EB" w:rsidRDefault="001A4C00">
      <w:pPr>
        <w:pStyle w:val="Heading3"/>
      </w:pPr>
      <w:bookmarkStart w:id="100" w:name="dopamin"/>
      <w:bookmarkStart w:id="101" w:name="_Toc243080800"/>
      <w:bookmarkEnd w:id="98"/>
      <w:r>
        <w:t>3.44 Dopamin</w:t>
      </w:r>
      <w:bookmarkEnd w:id="101"/>
    </w:p>
    <w:p w14:paraId="5926C52A" w14:textId="77777777" w:rsidR="00E128EB" w:rsidRDefault="001A4C00">
      <w:pPr>
        <w:pStyle w:val="FirstParagraph"/>
      </w:pPr>
      <w:r>
        <w:rPr>
          <w:b/>
          <w:bCs/>
        </w:rPr>
        <w:t>Kalkulator berat badan</w:t>
      </w:r>
      <w:r>
        <w:t xml:space="preserve"> (IDAI hlm. 48; via CVC)</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5ED41E5B"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F66C755" w14:textId="77777777" w:rsidR="00E128EB" w:rsidRDefault="001A4C00">
            <w:pPr>
              <w:pStyle w:val="Compact"/>
            </w:pPr>
            <w:r>
              <w:rPr>
                <w:sz w:val="19"/>
              </w:rPr>
              <w:t>Berat badan</w:t>
            </w:r>
          </w:p>
        </w:tc>
        <w:tc>
          <w:tcPr>
            <w:tcW w:w="3960" w:type="dxa"/>
            <w:shd w:val="clear" w:color="auto" w:fill="DCE6F1"/>
          </w:tcPr>
          <w:p w14:paraId="64F9D102" w14:textId="77777777" w:rsidR="00E128EB" w:rsidRDefault="001A4C00">
            <w:pPr>
              <w:pStyle w:val="Compact"/>
            </w:pPr>
            <w:r>
              <w:rPr>
                <w:sz w:val="19"/>
              </w:rPr>
              <w:t>Dosis</w:t>
            </w:r>
          </w:p>
        </w:tc>
      </w:tr>
      <w:tr w:rsidR="00E128EB" w14:paraId="270B02A2" w14:textId="77777777">
        <w:tc>
          <w:tcPr>
            <w:tcW w:w="3960" w:type="dxa"/>
          </w:tcPr>
          <w:p w14:paraId="0A9D60BA" w14:textId="77777777" w:rsidR="00E128EB" w:rsidRDefault="001A4C00">
            <w:pPr>
              <w:pStyle w:val="Compact"/>
            </w:pPr>
            <w:r>
              <w:rPr>
                <w:sz w:val="19"/>
              </w:rPr>
              <w:t>&lt;30 kg</w:t>
            </w:r>
          </w:p>
        </w:tc>
        <w:tc>
          <w:tcPr>
            <w:tcW w:w="3960" w:type="dxa"/>
          </w:tcPr>
          <w:p w14:paraId="529486FA" w14:textId="77777777" w:rsidR="00E128EB" w:rsidRDefault="001A4C00">
            <w:pPr>
              <w:pStyle w:val="Compact"/>
            </w:pPr>
            <w:r>
              <w:rPr>
                <w:sz w:val="19"/>
              </w:rPr>
              <w:t>15 mg/kg dalam 50 ml NS dengan kecepatan 1–3 ml/jam (5–15 mcg/kg/mnt)</w:t>
            </w:r>
          </w:p>
        </w:tc>
      </w:tr>
      <w:tr w:rsidR="00E128EB" w14:paraId="306FD7CC" w14:textId="77777777">
        <w:tc>
          <w:tcPr>
            <w:tcW w:w="3960" w:type="dxa"/>
          </w:tcPr>
          <w:p w14:paraId="6C70C436" w14:textId="77777777" w:rsidR="00E128EB" w:rsidRDefault="001A4C00">
            <w:pPr>
              <w:pStyle w:val="Compact"/>
            </w:pPr>
            <w:r>
              <w:rPr>
                <w:sz w:val="19"/>
              </w:rPr>
              <w:t>&gt;30 kg</w:t>
            </w:r>
          </w:p>
        </w:tc>
        <w:tc>
          <w:tcPr>
            <w:tcW w:w="3960" w:type="dxa"/>
          </w:tcPr>
          <w:p w14:paraId="3D2430C5" w14:textId="77777777" w:rsidR="00E128EB" w:rsidRDefault="001A4C00">
            <w:pPr>
              <w:pStyle w:val="Compact"/>
            </w:pPr>
            <w:r>
              <w:rPr>
                <w:sz w:val="19"/>
              </w:rPr>
              <w:t>6 mg/kg dalam 100 ml NS dengan kecepatan 5–15 ml/jam (5–15 mcg/kg/mnt)</w:t>
            </w:r>
          </w:p>
        </w:tc>
      </w:tr>
    </w:tbl>
    <w:p w14:paraId="4DB68BF8" w14:textId="77777777" w:rsidR="00E128EB" w:rsidRDefault="001A4C00">
      <w:pPr>
        <w:pStyle w:val="BodyText"/>
      </w:pPr>
      <w:r>
        <w:rPr>
          <w:b/>
          <w:bCs/>
        </w:rPr>
        <w:t>Sediaan</w:t>
      </w:r>
      <w:r>
        <w:t xml:space="preserve"> (FORNAS 2025 hlm. 163)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tblGrid>
      <w:tr w:rsidR="00E128EB" w14:paraId="66809F57"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F248148" w14:textId="77777777" w:rsidR="00E128EB" w:rsidRDefault="001A4C00">
            <w:pPr>
              <w:pStyle w:val="Compact"/>
            </w:pPr>
            <w:r>
              <w:rPr>
                <w:sz w:val="19"/>
              </w:rPr>
              <w:t>Sediaan</w:t>
            </w:r>
          </w:p>
        </w:tc>
      </w:tr>
      <w:tr w:rsidR="00E128EB" w14:paraId="5E9C9DCE" w14:textId="77777777">
        <w:tc>
          <w:tcPr>
            <w:tcW w:w="0" w:type="auto"/>
          </w:tcPr>
          <w:p w14:paraId="6F6DB3EE" w14:textId="77777777" w:rsidR="00E128EB" w:rsidRDefault="001A4C00">
            <w:pPr>
              <w:pStyle w:val="Compact"/>
            </w:pPr>
            <w:r>
              <w:rPr>
                <w:sz w:val="19"/>
              </w:rPr>
              <w:t>Injeksi 40 mg/mL</w:t>
            </w:r>
          </w:p>
        </w:tc>
      </w:tr>
    </w:tbl>
    <w:p w14:paraId="395EDADA" w14:textId="77777777" w:rsidR="00E128EB" w:rsidRDefault="001A4C00">
      <w:pPr>
        <w:pStyle w:val="BodyText"/>
      </w:pPr>
      <w:r>
        <w:t>Restriksi FORNAS: a) hanya untuk syok kardiogenik, dekompensasi kordis akut, dan syok septik; b) tidak untuk syok hipovolemik.</w:t>
      </w:r>
    </w:p>
    <w:p w14:paraId="06FEB012" w14:textId="77777777" w:rsidR="00E128EB" w:rsidRDefault="001A4C00">
      <w:pPr>
        <w:pStyle w:val="BodyText"/>
      </w:pPr>
      <w:r>
        <w:rPr>
          <w:b/>
          <w:bCs/>
        </w:rPr>
        <w:t>Aturan penggunaan</w:t>
      </w:r>
    </w:p>
    <w:p w14:paraId="73B551F7" w14:textId="77777777" w:rsidR="00E128EB" w:rsidRDefault="001A4C00" w:rsidP="001A4C00">
      <w:pPr>
        <w:pStyle w:val="Compact"/>
        <w:numPr>
          <w:ilvl w:val="0"/>
          <w:numId w:val="315"/>
        </w:numPr>
      </w:pPr>
      <w:r>
        <w:t>Melalui kateter vena sentral (CVC) (IDAI).</w:t>
      </w:r>
    </w:p>
    <w:p w14:paraId="0E16701D" w14:textId="77777777" w:rsidR="00E128EB" w:rsidRDefault="001A4C00" w:rsidP="001A4C00">
      <w:pPr>
        <w:pStyle w:val="Compact"/>
        <w:numPr>
          <w:ilvl w:val="0"/>
          <w:numId w:val="315"/>
        </w:numPr>
      </w:pPr>
      <w:r>
        <w:t>Hipovolemia, asidosis, dan hipoksia diatasi sebelum memulai dopamin; penghentian infus dilakukan bertahap (label dopamin).</w:t>
      </w:r>
    </w:p>
    <w:p w14:paraId="0DD7B3EC" w14:textId="77777777" w:rsidR="00E128EB" w:rsidRDefault="001A4C00">
      <w:pPr>
        <w:pStyle w:val="FirstParagraph"/>
      </w:pPr>
      <w:r>
        <w:rPr>
          <w:b/>
          <w:bCs/>
        </w:rPr>
        <w:t>Manfaat obat</w:t>
      </w:r>
      <w:r>
        <w:t xml:space="preserve"> (label dopamin)</w:t>
      </w:r>
    </w:p>
    <w:p w14:paraId="271E1EBB" w14:textId="77777777" w:rsidR="00E128EB" w:rsidRDefault="001A4C00" w:rsidP="001A4C00">
      <w:pPr>
        <w:pStyle w:val="Compact"/>
        <w:numPr>
          <w:ilvl w:val="0"/>
          <w:numId w:val="316"/>
        </w:numPr>
      </w:pPr>
      <w:r>
        <w:t>Memperbaiki status hemodinamik pada syok distributif atau syok akibat penurunan curah jantung.</w:t>
      </w:r>
    </w:p>
    <w:p w14:paraId="498DB60A" w14:textId="77777777" w:rsidR="00E128EB" w:rsidRDefault="001A4C00">
      <w:pPr>
        <w:pStyle w:val="FirstParagraph"/>
      </w:pPr>
      <w:r>
        <w:rPr>
          <w:b/>
          <w:bCs/>
        </w:rPr>
        <w:t>Efek samping</w:t>
      </w:r>
      <w:r>
        <w:t xml:space="preserve"> (label dopamin)</w:t>
      </w:r>
    </w:p>
    <w:p w14:paraId="5C8D69C2" w14:textId="77777777" w:rsidR="00E128EB" w:rsidRDefault="001A4C00" w:rsidP="001A4C00">
      <w:pPr>
        <w:pStyle w:val="Compact"/>
        <w:numPr>
          <w:ilvl w:val="0"/>
          <w:numId w:val="317"/>
        </w:numPr>
      </w:pPr>
      <w:r>
        <w:t>Iskemia jaringan, aritmia jantung, hipotensi setelah penghentian mendadak, reaksi hipersensitivitas berat.</w:t>
      </w:r>
    </w:p>
    <w:p w14:paraId="381F264C" w14:textId="77777777" w:rsidR="00E128EB" w:rsidRDefault="001A4C00" w:rsidP="001A4C00">
      <w:pPr>
        <w:pStyle w:val="Compact"/>
        <w:numPr>
          <w:ilvl w:val="0"/>
          <w:numId w:val="317"/>
        </w:numPr>
      </w:pPr>
      <w:r>
        <w:t>Pascapemasaran: nyeri angina, berdebar, mual, muntah, azotemia, sakit kepala, cemas, sesak, piloereksi, hipertensi.</w:t>
      </w:r>
    </w:p>
    <w:p w14:paraId="1E0CFDE4" w14:textId="77777777" w:rsidR="00E128EB" w:rsidRDefault="001A4C00">
      <w:pPr>
        <w:pStyle w:val="FirstParagraph"/>
      </w:pPr>
      <w:r>
        <w:rPr>
          <w:b/>
          <w:bCs/>
        </w:rPr>
        <w:t>Peringatan</w:t>
      </w:r>
      <w:r>
        <w:t xml:space="preserve"> (label dopamin)</w:t>
      </w:r>
    </w:p>
    <w:p w14:paraId="7374C3DB" w14:textId="77777777" w:rsidR="00E128EB" w:rsidRDefault="001A4C00" w:rsidP="001A4C00">
      <w:pPr>
        <w:pStyle w:val="Compact"/>
        <w:numPr>
          <w:ilvl w:val="0"/>
          <w:numId w:val="318"/>
        </w:numPr>
      </w:pPr>
      <w:r>
        <w:t>Kontraindikasi: feokromositoma.</w:t>
      </w:r>
    </w:p>
    <w:p w14:paraId="618A92F4" w14:textId="77777777" w:rsidR="00E128EB" w:rsidRDefault="001A4C00" w:rsidP="001A4C00">
      <w:pPr>
        <w:pStyle w:val="Compact"/>
        <w:numPr>
          <w:ilvl w:val="0"/>
          <w:numId w:val="318"/>
        </w:numPr>
      </w:pPr>
      <w:r>
        <w:t>Pemberian pada pasien hipotensi akibat hipovolemia dapat menyebabkan vasokonstriksi perifer dan viseral berat, penurunan perfusi ginjal, hipoksia jaringan, dan asidosis laktat; gangren ekstremitas pernah terjadi pada penyakit vaskular oklusif.</w:t>
      </w:r>
    </w:p>
    <w:p w14:paraId="1C349826" w14:textId="77777777" w:rsidR="00E128EB" w:rsidRDefault="001A4C00" w:rsidP="001A4C00">
      <w:pPr>
        <w:pStyle w:val="Compact"/>
        <w:numPr>
          <w:ilvl w:val="0"/>
          <w:numId w:val="318"/>
        </w:numPr>
      </w:pPr>
      <w:r>
        <w:t>Penghentian infus mendadak dapat menyebabkan hipotensi berat.</w:t>
      </w:r>
    </w:p>
    <w:p w14:paraId="28BDA6CC" w14:textId="77777777" w:rsidR="00E128EB" w:rsidRDefault="001A4C00" w:rsidP="001A4C00">
      <w:pPr>
        <w:pStyle w:val="Compact"/>
        <w:numPr>
          <w:ilvl w:val="0"/>
          <w:numId w:val="318"/>
        </w:numPr>
      </w:pPr>
      <w:r>
        <w:lastRenderedPageBreak/>
        <w:t>Pada anak, digunakan sejak lahir sampai remaja dengan dosis serupa dewasa (dalam mcg/kg/menit); efek samping khas anak hanya vasokonstriksi akibat infus tidak sengaja ke arteri umbilikalis.</w:t>
      </w:r>
    </w:p>
    <w:p w14:paraId="0EB4B468" w14:textId="77777777" w:rsidR="00E128EB" w:rsidRDefault="001A4C00">
      <w:pPr>
        <w:pStyle w:val="FirstParagraph"/>
      </w:pPr>
      <w:r>
        <w:rPr>
          <w:b/>
          <w:bCs/>
        </w:rPr>
        <w:t>Farmakokinetik</w:t>
      </w:r>
      <w:r>
        <w:t xml:space="preserve"> </w:t>
      </w:r>
      <w:r>
        <w:t>(label dopamin)</w:t>
      </w:r>
    </w:p>
    <w:p w14:paraId="4579BA85" w14:textId="77777777" w:rsidR="00E128EB" w:rsidRDefault="001A4C00" w:rsidP="001A4C00">
      <w:pPr>
        <w:pStyle w:val="Compact"/>
        <w:numPr>
          <w:ilvl w:val="0"/>
          <w:numId w:val="319"/>
        </w:numPr>
      </w:pPr>
      <w:r>
        <w:t>Tersebar luas di tubuh tetapi tidak banyak melintasi sawar darah-otak.</w:t>
      </w:r>
    </w:p>
    <w:p w14:paraId="69F557C1" w14:textId="77777777" w:rsidR="00E128EB" w:rsidRDefault="001A4C00" w:rsidP="001A4C00">
      <w:pPr>
        <w:pStyle w:val="Compact"/>
        <w:numPr>
          <w:ilvl w:val="0"/>
          <w:numId w:val="319"/>
        </w:numPr>
      </w:pPr>
      <w:r>
        <w:t>Waktu paruh pada dewasa kurang dari 2 menit.</w:t>
      </w:r>
    </w:p>
    <w:p w14:paraId="04348658" w14:textId="77777777" w:rsidR="00E128EB" w:rsidRDefault="001A4C00" w:rsidP="001A4C00">
      <w:pPr>
        <w:pStyle w:val="Compact"/>
        <w:numPr>
          <w:ilvl w:val="0"/>
          <w:numId w:val="319"/>
        </w:numPr>
      </w:pPr>
      <w:r>
        <w:t>Sekitar 75% dimetabolisme oleh MAO dan COMT di hati, ginjal, dan plasma menjadi senyawa tidak aktif; sekitar 25% dimetabolisme menjadi norepinefrin di ujung saraf adrenergik.</w:t>
      </w:r>
    </w:p>
    <w:p w14:paraId="6E12A1C7" w14:textId="77777777" w:rsidR="00E128EB" w:rsidRDefault="001A4C00">
      <w:pPr>
        <w:pStyle w:val="FirstParagraph"/>
      </w:pPr>
      <w:r>
        <w:rPr>
          <w:b/>
          <w:bCs/>
        </w:rPr>
        <w:t>Farmakodinamik</w:t>
      </w:r>
      <w:r>
        <w:t xml:space="preserve"> (label dopamin)</w:t>
      </w:r>
    </w:p>
    <w:p w14:paraId="5BD537E4" w14:textId="77777777" w:rsidR="00E128EB" w:rsidRDefault="001A4C00" w:rsidP="001A4C00">
      <w:pPr>
        <w:pStyle w:val="Compact"/>
        <w:numPr>
          <w:ilvl w:val="0"/>
          <w:numId w:val="320"/>
        </w:numPr>
      </w:pPr>
      <w:r>
        <w:t>Katekolamin alami, prekursor norepinefrin; bekerja melalui reseptor dopamin D1 dan D2, beta-1, dan alfa-1, bergantung dosis.</w:t>
      </w:r>
    </w:p>
    <w:p w14:paraId="1DCE158C" w14:textId="77777777" w:rsidR="00E128EB" w:rsidRDefault="001A4C00" w:rsidP="001A4C00">
      <w:pPr>
        <w:pStyle w:val="Compact"/>
        <w:numPr>
          <w:ilvl w:val="0"/>
          <w:numId w:val="320"/>
        </w:numPr>
      </w:pPr>
      <w:r>
        <w:t>Mula kerja dalam 5 menit setelah IV; lama kerja kurang dari sekitar 10 menit.</w:t>
      </w:r>
    </w:p>
    <w:p w14:paraId="061D6F09" w14:textId="77777777" w:rsidR="00E128EB" w:rsidRDefault="001A4C00" w:rsidP="001A4C00">
      <w:pPr>
        <w:pStyle w:val="Compact"/>
        <w:numPr>
          <w:ilvl w:val="0"/>
          <w:numId w:val="320"/>
        </w:numPr>
      </w:pPr>
      <w:r>
        <w:t>Pada &lt;5 mcg/kg/menit mengaktifkan reseptor D1 dan D2 di pembuluh ginjal, mesenterik, dan koroner (vasodilatasi); pada 5–10 mcg/kg/menit mengaktifkan beta-1 (denyut dan kontraktilitas meningkat); pada &gt;10 mcg/kg/menit mengaktifkan alfa-1 (vasokonstriksi dan kenaikan tekanan darah).</w:t>
      </w:r>
    </w:p>
    <w:p w14:paraId="32395136" w14:textId="77777777" w:rsidR="00E128EB" w:rsidRDefault="001A4C00">
      <w:pPr>
        <w:pStyle w:val="FirstParagraph"/>
      </w:pPr>
      <w:r>
        <w:rPr>
          <w:b/>
          <w:bCs/>
        </w:rPr>
        <w:t>Daftar pustaka</w:t>
      </w:r>
    </w:p>
    <w:p w14:paraId="5BED4D25" w14:textId="77777777" w:rsidR="00E128EB" w:rsidRDefault="001A4C00" w:rsidP="001A4C00">
      <w:pPr>
        <w:pStyle w:val="Compact"/>
        <w:numPr>
          <w:ilvl w:val="0"/>
          <w:numId w:val="321"/>
        </w:numPr>
      </w:pPr>
      <w:r>
        <w:t xml:space="preserve">Satuan Tugas Farmasi Pediatri IDAI. </w:t>
      </w:r>
      <w:r>
        <w:rPr>
          <w:i/>
          <w:iCs/>
        </w:rPr>
        <w:t>Buku Saku Dosis Obat Pediatri.</w:t>
      </w:r>
      <w:r>
        <w:t xml:space="preserve"> Jakarta: Ikatan Dokter Anak Indonesia; 2016. https://www.idai.or.id</w:t>
      </w:r>
    </w:p>
    <w:p w14:paraId="39B57E0D" w14:textId="77777777" w:rsidR="00E128EB" w:rsidRDefault="001A4C00" w:rsidP="001A4C00">
      <w:pPr>
        <w:pStyle w:val="Compact"/>
        <w:numPr>
          <w:ilvl w:val="0"/>
          <w:numId w:val="32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2B18AFF" w14:textId="77777777" w:rsidR="00E128EB" w:rsidRDefault="001A4C00" w:rsidP="001A4C00">
      <w:pPr>
        <w:pStyle w:val="Compact"/>
        <w:numPr>
          <w:ilvl w:val="0"/>
          <w:numId w:val="321"/>
        </w:numPr>
      </w:pPr>
      <w:r>
        <w:t>Dopamine Hydrochloride Injection, USP (Hospira), label DailyMed. https://dailymed.nlm.nih.gov/dailymed/drugInfo.cfm?setid=1f306ad2-3606-4525-5a8a-ce78f426c1a2</w:t>
      </w:r>
    </w:p>
    <w:p w14:paraId="702E1D0B" w14:textId="77777777" w:rsidR="00E128EB" w:rsidRDefault="001A4C00">
      <w:r>
        <w:pict w14:anchorId="70E7160E">
          <v:rect id="_x0000_i1070" style="width:0;height:1.5pt" o:hralign="center" o:hrstd="t" o:hr="t"/>
        </w:pict>
      </w:r>
    </w:p>
    <w:p w14:paraId="341D28FC" w14:textId="77777777" w:rsidR="00E128EB" w:rsidRDefault="001A4C00">
      <w:pPr>
        <w:pStyle w:val="Heading3"/>
      </w:pPr>
      <w:bookmarkStart w:id="102" w:name="natrium-bikarbonat"/>
      <w:bookmarkStart w:id="103" w:name="_Toc243080801"/>
      <w:bookmarkEnd w:id="100"/>
      <w:r>
        <w:t>3.45 Natrium bikarbonat</w:t>
      </w:r>
      <w:bookmarkEnd w:id="103"/>
    </w:p>
    <w:p w14:paraId="5DBA0B02" w14:textId="77777777" w:rsidR="00E128EB" w:rsidRDefault="001A4C00">
      <w:pPr>
        <w:pStyle w:val="FirstParagraph"/>
      </w:pPr>
      <w:r>
        <w:rPr>
          <w:b/>
          <w:bCs/>
        </w:rPr>
        <w:t>Kalkulator berat badan</w:t>
      </w:r>
      <w:r>
        <w:t xml:space="preserve"> (IDAI hlm. 42; tertulis “Bikarbonat”)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03B0072A"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5454629" w14:textId="77777777" w:rsidR="00E128EB" w:rsidRDefault="001A4C00">
            <w:pPr>
              <w:pStyle w:val="Compact"/>
            </w:pPr>
            <w:r>
              <w:rPr>
                <w:sz w:val="19"/>
              </w:rPr>
              <w:t>Keadaan</w:t>
            </w:r>
          </w:p>
        </w:tc>
        <w:tc>
          <w:tcPr>
            <w:tcW w:w="3960" w:type="dxa"/>
            <w:shd w:val="clear" w:color="auto" w:fill="DCE6F1"/>
          </w:tcPr>
          <w:p w14:paraId="0DA16518" w14:textId="77777777" w:rsidR="00E128EB" w:rsidRDefault="001A4C00">
            <w:pPr>
              <w:pStyle w:val="Compact"/>
            </w:pPr>
            <w:r>
              <w:rPr>
                <w:sz w:val="19"/>
              </w:rPr>
              <w:t>Dosis</w:t>
            </w:r>
          </w:p>
        </w:tc>
      </w:tr>
      <w:tr w:rsidR="00E128EB" w14:paraId="2547E88C" w14:textId="77777777">
        <w:tc>
          <w:tcPr>
            <w:tcW w:w="3960" w:type="dxa"/>
          </w:tcPr>
          <w:p w14:paraId="130F87A3" w14:textId="77777777" w:rsidR="00E128EB" w:rsidRDefault="001A4C00">
            <w:pPr>
              <w:pStyle w:val="Compact"/>
            </w:pPr>
            <w:r>
              <w:rPr>
                <w:sz w:val="19"/>
              </w:rPr>
              <w:t>IV pelan</w:t>
            </w:r>
          </w:p>
        </w:tc>
        <w:tc>
          <w:tcPr>
            <w:tcW w:w="3960" w:type="dxa"/>
          </w:tcPr>
          <w:p w14:paraId="55D34697" w14:textId="77777777" w:rsidR="00E128EB" w:rsidRDefault="001A4C00">
            <w:pPr>
              <w:pStyle w:val="Compact"/>
            </w:pPr>
            <w:r>
              <w:rPr>
                <w:sz w:val="19"/>
              </w:rPr>
              <w:t>Dosis (mEq) = BE x BB/4 (&lt;5 kg), BE x BB/6 (anak), BE x BB/10 (dewasa). Dosis ini mengkoreksi setengah defisit basa</w:t>
            </w:r>
          </w:p>
        </w:tc>
      </w:tr>
      <w:tr w:rsidR="00E128EB" w14:paraId="5A7D36AB" w14:textId="77777777">
        <w:tc>
          <w:tcPr>
            <w:tcW w:w="3960" w:type="dxa"/>
          </w:tcPr>
          <w:p w14:paraId="52B10698" w14:textId="77777777" w:rsidR="00E128EB" w:rsidRDefault="001A4C00">
            <w:pPr>
              <w:pStyle w:val="Compact"/>
            </w:pPr>
            <w:r>
              <w:rPr>
                <w:sz w:val="19"/>
              </w:rPr>
              <w:t>Urin alkalinisasi</w:t>
            </w:r>
          </w:p>
        </w:tc>
        <w:tc>
          <w:tcPr>
            <w:tcW w:w="3960" w:type="dxa"/>
          </w:tcPr>
          <w:p w14:paraId="6C56D6D9" w14:textId="77777777" w:rsidR="00E128EB" w:rsidRDefault="001A4C00">
            <w:pPr>
              <w:pStyle w:val="Compact"/>
            </w:pPr>
            <w:r>
              <w:rPr>
                <w:sz w:val="19"/>
              </w:rPr>
              <w:t>0,25 mEq/kg, 6–12 jam, oral atau 35–45 mEq/m²/24 jam</w:t>
            </w:r>
          </w:p>
        </w:tc>
      </w:tr>
      <w:tr w:rsidR="00E128EB" w14:paraId="5FC6B519" w14:textId="77777777">
        <w:tc>
          <w:tcPr>
            <w:tcW w:w="3960" w:type="dxa"/>
          </w:tcPr>
          <w:p w14:paraId="10A7376F" w14:textId="77777777" w:rsidR="00E128EB" w:rsidRDefault="001A4C00">
            <w:pPr>
              <w:pStyle w:val="Compact"/>
            </w:pPr>
            <w:r>
              <w:rPr>
                <w:sz w:val="19"/>
              </w:rPr>
              <w:t>Asidosis tubular renal</w:t>
            </w:r>
          </w:p>
        </w:tc>
        <w:tc>
          <w:tcPr>
            <w:tcW w:w="3960" w:type="dxa"/>
          </w:tcPr>
          <w:p w14:paraId="7A0653B8" w14:textId="77777777" w:rsidR="00E128EB" w:rsidRDefault="001A4C00">
            <w:pPr>
              <w:pStyle w:val="Compact"/>
            </w:pPr>
            <w:r>
              <w:rPr>
                <w:sz w:val="19"/>
              </w:rPr>
              <w:t>10–15 mEq/kg/hari dalam dosis terbagi</w:t>
            </w:r>
          </w:p>
        </w:tc>
      </w:tr>
      <w:tr w:rsidR="00E128EB" w14:paraId="72E5FA57" w14:textId="77777777">
        <w:tc>
          <w:tcPr>
            <w:tcW w:w="3960" w:type="dxa"/>
          </w:tcPr>
          <w:p w14:paraId="651E78A4" w14:textId="77777777" w:rsidR="00E128EB" w:rsidRDefault="001A4C00">
            <w:pPr>
              <w:pStyle w:val="Compact"/>
            </w:pPr>
            <w:r>
              <w:rPr>
                <w:sz w:val="19"/>
              </w:rPr>
              <w:t>Type 1 RTA</w:t>
            </w:r>
          </w:p>
        </w:tc>
        <w:tc>
          <w:tcPr>
            <w:tcW w:w="3960" w:type="dxa"/>
          </w:tcPr>
          <w:p w14:paraId="5D070F62" w14:textId="77777777" w:rsidR="00E128EB" w:rsidRDefault="001A4C00">
            <w:pPr>
              <w:pStyle w:val="Compact"/>
            </w:pPr>
            <w:r>
              <w:rPr>
                <w:sz w:val="19"/>
              </w:rPr>
              <w:t xml:space="preserve">Infants: 5–8 mEq/kg/hari; anak: 3–4 mEq/kg/hari; </w:t>
            </w:r>
            <w:r>
              <w:rPr>
                <w:sz w:val="19"/>
              </w:rPr>
              <w:lastRenderedPageBreak/>
              <w:t>dewasa: 1–2 mEq/kg/hari</w:t>
            </w:r>
          </w:p>
        </w:tc>
      </w:tr>
      <w:tr w:rsidR="00E128EB" w14:paraId="42B36BF2" w14:textId="77777777">
        <w:tc>
          <w:tcPr>
            <w:tcW w:w="3960" w:type="dxa"/>
          </w:tcPr>
          <w:p w14:paraId="7BC1D057" w14:textId="77777777" w:rsidR="00E128EB" w:rsidRDefault="001A4C00">
            <w:pPr>
              <w:pStyle w:val="Compact"/>
            </w:pPr>
            <w:r>
              <w:rPr>
                <w:sz w:val="19"/>
              </w:rPr>
              <w:lastRenderedPageBreak/>
              <w:t>Type 2 RTA</w:t>
            </w:r>
          </w:p>
        </w:tc>
        <w:tc>
          <w:tcPr>
            <w:tcW w:w="3960" w:type="dxa"/>
          </w:tcPr>
          <w:p w14:paraId="556299CF" w14:textId="77777777" w:rsidR="00E128EB" w:rsidRDefault="001A4C00">
            <w:pPr>
              <w:pStyle w:val="Compact"/>
            </w:pPr>
            <w:r>
              <w:rPr>
                <w:sz w:val="19"/>
              </w:rPr>
              <w:t>10–20 mEq/kg/hari (infan membutuhkan dosis lebih besar)</w:t>
            </w:r>
          </w:p>
        </w:tc>
      </w:tr>
    </w:tbl>
    <w:p w14:paraId="78410345" w14:textId="77777777" w:rsidR="00E128EB" w:rsidRDefault="001A4C00">
      <w:pPr>
        <w:pStyle w:val="BodyText"/>
      </w:pPr>
      <w:r>
        <w:rPr>
          <w:b/>
          <w:bCs/>
        </w:rPr>
        <w:t>Sediaan</w:t>
      </w:r>
      <w:r>
        <w:t xml:space="preserve"> (FORNAS 2025)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89"/>
        <w:gridCol w:w="1716"/>
        <w:gridCol w:w="2924"/>
      </w:tblGrid>
      <w:tr w:rsidR="00E128EB" w14:paraId="32A6CA21"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1275E88" w14:textId="77777777" w:rsidR="00E128EB" w:rsidRDefault="001A4C00">
            <w:pPr>
              <w:pStyle w:val="Compact"/>
            </w:pPr>
            <w:r>
              <w:rPr>
                <w:sz w:val="19"/>
              </w:rPr>
              <w:t>Sediaan</w:t>
            </w:r>
          </w:p>
        </w:tc>
        <w:tc>
          <w:tcPr>
            <w:tcW w:w="0" w:type="auto"/>
            <w:shd w:val="clear" w:color="auto" w:fill="DCE6F1"/>
          </w:tcPr>
          <w:p w14:paraId="0E6279FA" w14:textId="77777777" w:rsidR="00E128EB" w:rsidRDefault="001A4C00">
            <w:pPr>
              <w:pStyle w:val="Compact"/>
            </w:pPr>
            <w:r>
              <w:rPr>
                <w:sz w:val="19"/>
              </w:rPr>
              <w:t>Halaman FORNAS</w:t>
            </w:r>
          </w:p>
        </w:tc>
        <w:tc>
          <w:tcPr>
            <w:tcW w:w="0" w:type="auto"/>
            <w:shd w:val="clear" w:color="auto" w:fill="DCE6F1"/>
          </w:tcPr>
          <w:p w14:paraId="72EE14F4" w14:textId="77777777" w:rsidR="00E128EB" w:rsidRDefault="001A4C00">
            <w:pPr>
              <w:pStyle w:val="Compact"/>
            </w:pPr>
            <w:r>
              <w:rPr>
                <w:sz w:val="19"/>
              </w:rPr>
              <w:t>Peresepan maksimal/keterangan</w:t>
            </w:r>
          </w:p>
        </w:tc>
      </w:tr>
      <w:tr w:rsidR="00E128EB" w14:paraId="2D52AD47" w14:textId="77777777">
        <w:tc>
          <w:tcPr>
            <w:tcW w:w="0" w:type="auto"/>
          </w:tcPr>
          <w:p w14:paraId="43A526A2" w14:textId="77777777" w:rsidR="00E128EB" w:rsidRDefault="001A4C00">
            <w:pPr>
              <w:pStyle w:val="Compact"/>
            </w:pPr>
            <w:r>
              <w:rPr>
                <w:sz w:val="19"/>
              </w:rPr>
              <w:t>Tablet 500 mg</w:t>
            </w:r>
          </w:p>
        </w:tc>
        <w:tc>
          <w:tcPr>
            <w:tcW w:w="0" w:type="auto"/>
          </w:tcPr>
          <w:p w14:paraId="31C7FC1B" w14:textId="77777777" w:rsidR="00E128EB" w:rsidRDefault="001A4C00">
            <w:pPr>
              <w:pStyle w:val="Compact"/>
            </w:pPr>
            <w:r>
              <w:rPr>
                <w:sz w:val="19"/>
              </w:rPr>
              <w:t>hlm. 19, 171</w:t>
            </w:r>
          </w:p>
        </w:tc>
        <w:tc>
          <w:tcPr>
            <w:tcW w:w="0" w:type="auto"/>
          </w:tcPr>
          <w:p w14:paraId="601F56D2" w14:textId="77777777" w:rsidR="00E128EB" w:rsidRDefault="001A4C00">
            <w:pPr>
              <w:pStyle w:val="Compact"/>
            </w:pPr>
            <w:r>
              <w:rPr>
                <w:sz w:val="19"/>
              </w:rPr>
              <w:t>Hlm. 171: 90 tab/bulan</w:t>
            </w:r>
          </w:p>
        </w:tc>
      </w:tr>
      <w:tr w:rsidR="00E128EB" w14:paraId="17C0832E" w14:textId="77777777">
        <w:tc>
          <w:tcPr>
            <w:tcW w:w="0" w:type="auto"/>
          </w:tcPr>
          <w:p w14:paraId="57CE415A" w14:textId="77777777" w:rsidR="00E128EB" w:rsidRDefault="001A4C00">
            <w:pPr>
              <w:pStyle w:val="Compact"/>
            </w:pPr>
            <w:r>
              <w:rPr>
                <w:sz w:val="19"/>
              </w:rPr>
              <w:t>Injeksi 8,4% (i.v.)</w:t>
            </w:r>
          </w:p>
        </w:tc>
        <w:tc>
          <w:tcPr>
            <w:tcW w:w="0" w:type="auto"/>
          </w:tcPr>
          <w:p w14:paraId="1EADFB41" w14:textId="77777777" w:rsidR="00E128EB" w:rsidRDefault="001A4C00">
            <w:pPr>
              <w:pStyle w:val="Compact"/>
            </w:pPr>
            <w:r>
              <w:rPr>
                <w:sz w:val="19"/>
              </w:rPr>
              <w:t>hlm. 19</w:t>
            </w:r>
          </w:p>
        </w:tc>
        <w:tc>
          <w:tcPr>
            <w:tcW w:w="0" w:type="auto"/>
          </w:tcPr>
          <w:p w14:paraId="138CB320" w14:textId="77777777" w:rsidR="00E128EB" w:rsidRDefault="001A4C00">
            <w:pPr>
              <w:pStyle w:val="Compact"/>
            </w:pPr>
            <w:r>
              <w:rPr>
                <w:i/>
                <w:iCs/>
                <w:sz w:val="19"/>
              </w:rPr>
              <w:t>High alert medicine</w:t>
            </w:r>
          </w:p>
        </w:tc>
      </w:tr>
    </w:tbl>
    <w:p w14:paraId="4F754A29" w14:textId="77777777" w:rsidR="00E128EB" w:rsidRDefault="001A4C00">
      <w:pPr>
        <w:pStyle w:val="BodyText"/>
      </w:pPr>
      <w:r>
        <w:rPr>
          <w:b/>
          <w:bCs/>
        </w:rPr>
        <w:t>Aturan penggunaan</w:t>
      </w:r>
    </w:p>
    <w:p w14:paraId="61AAE78D" w14:textId="77777777" w:rsidR="00E128EB" w:rsidRDefault="001A4C00" w:rsidP="001A4C00">
      <w:pPr>
        <w:pStyle w:val="Compact"/>
        <w:numPr>
          <w:ilvl w:val="0"/>
          <w:numId w:val="322"/>
        </w:numPr>
      </w:pPr>
      <w:r>
        <w:t>Sesuai tabel IDAI; IV diberikan pelan.</w:t>
      </w:r>
    </w:p>
    <w:p w14:paraId="7481F232" w14:textId="77777777" w:rsidR="00E128EB" w:rsidRDefault="001A4C00">
      <w:pPr>
        <w:pStyle w:val="FirstParagraph"/>
      </w:pPr>
      <w:r>
        <w:rPr>
          <w:b/>
          <w:bCs/>
        </w:rPr>
        <w:t>Manfaat obat</w:t>
      </w:r>
      <w:r>
        <w:t xml:space="preserve"> (label natrium bikarbonat injeksi)</w:t>
      </w:r>
    </w:p>
    <w:p w14:paraId="38357089" w14:textId="77777777" w:rsidR="00E128EB" w:rsidRDefault="001A4C00" w:rsidP="001A4C00">
      <w:pPr>
        <w:pStyle w:val="Compact"/>
        <w:numPr>
          <w:ilvl w:val="0"/>
          <w:numId w:val="323"/>
        </w:numPr>
      </w:pPr>
      <w:r>
        <w:t>Asidosis metabolik pada penyakit ginjal berat, diabetes tidak terkontrol, insufisiensi sirkulasi akibat syok atau dehidrasi berat, sirkulasi darah ekstrakorporeal, henti jantung, dan asidosis laktat primer berat.</w:t>
      </w:r>
    </w:p>
    <w:p w14:paraId="752B01B9" w14:textId="77777777" w:rsidR="00E128EB" w:rsidRDefault="001A4C00" w:rsidP="001A4C00">
      <w:pPr>
        <w:pStyle w:val="Compact"/>
        <w:numPr>
          <w:ilvl w:val="0"/>
          <w:numId w:val="323"/>
        </w:numPr>
      </w:pPr>
      <w:r>
        <w:t>Intoksikasi obat tertentu (barbiturat, salisilat, metil alkohol) dan reaksi hemolitik yang memerlukan alkalinisasi urin.</w:t>
      </w:r>
    </w:p>
    <w:p w14:paraId="0DEDFAC4" w14:textId="77777777" w:rsidR="00E128EB" w:rsidRDefault="001A4C00" w:rsidP="001A4C00">
      <w:pPr>
        <w:pStyle w:val="Compact"/>
        <w:numPr>
          <w:ilvl w:val="0"/>
          <w:numId w:val="323"/>
        </w:numPr>
      </w:pPr>
      <w:r>
        <w:t>Diare berat yang sering disertai kehilangan bikarbonat bermakna.</w:t>
      </w:r>
    </w:p>
    <w:p w14:paraId="7DB9DBAF" w14:textId="77777777" w:rsidR="00E128EB" w:rsidRDefault="001A4C00">
      <w:pPr>
        <w:pStyle w:val="FirstParagraph"/>
      </w:pPr>
      <w:r>
        <w:rPr>
          <w:b/>
          <w:bCs/>
        </w:rPr>
        <w:t>Efek samping</w:t>
      </w:r>
      <w:r>
        <w:t xml:space="preserve"> (label natrium bikarbonat injeksi)</w:t>
      </w:r>
    </w:p>
    <w:p w14:paraId="5E2DC866" w14:textId="77777777" w:rsidR="00E128EB" w:rsidRDefault="001A4C00" w:rsidP="001A4C00">
      <w:pPr>
        <w:pStyle w:val="Compact"/>
        <w:numPr>
          <w:ilvl w:val="0"/>
          <w:numId w:val="324"/>
        </w:numPr>
      </w:pPr>
      <w:r>
        <w:t>Terapi yang terlalu agresif dapat menyebabkan alkalosis metabolik (disertai kedutan otot, iritabilitas, dan tetani) serta hipernatremia.</w:t>
      </w:r>
    </w:p>
    <w:p w14:paraId="1D6DECC4" w14:textId="77777777" w:rsidR="00E128EB" w:rsidRDefault="001A4C00" w:rsidP="001A4C00">
      <w:pPr>
        <w:pStyle w:val="Compact"/>
        <w:numPr>
          <w:ilvl w:val="0"/>
          <w:numId w:val="324"/>
        </w:numPr>
      </w:pPr>
      <w:r>
        <w:t>Ekstravasasi larutan hipertonik dapat menyebabkan selulitis kimia dengan nekrosis jaringan, ulserasi, atau pengelupasan di tempat infiltrasi.</w:t>
      </w:r>
    </w:p>
    <w:p w14:paraId="1D20CA69" w14:textId="77777777" w:rsidR="00E128EB" w:rsidRDefault="001A4C00">
      <w:pPr>
        <w:pStyle w:val="FirstParagraph"/>
      </w:pPr>
      <w:r>
        <w:rPr>
          <w:b/>
          <w:bCs/>
        </w:rPr>
        <w:t>Peringatan</w:t>
      </w:r>
      <w:r>
        <w:t xml:space="preserve"> (label natrium bikarbonat injeksi)</w:t>
      </w:r>
    </w:p>
    <w:p w14:paraId="0E01E242" w14:textId="77777777" w:rsidR="00E128EB" w:rsidRDefault="001A4C00" w:rsidP="001A4C00">
      <w:pPr>
        <w:pStyle w:val="Compact"/>
        <w:numPr>
          <w:ilvl w:val="0"/>
          <w:numId w:val="325"/>
        </w:numPr>
      </w:pPr>
      <w:r>
        <w:t>Kontraindikasi: pasien yang kehilangan klorida karena muntah atau penyedotan saluran cerna terus-menerus, dan pasien yang mendapat diuretik yang menimbulkan alkalosis hipokloremik.</w:t>
      </w:r>
    </w:p>
    <w:p w14:paraId="7951B5B8" w14:textId="77777777" w:rsidR="00E128EB" w:rsidRDefault="001A4C00" w:rsidP="001A4C00">
      <w:pPr>
        <w:pStyle w:val="Compact"/>
        <w:numPr>
          <w:ilvl w:val="0"/>
          <w:numId w:val="325"/>
        </w:numPr>
      </w:pPr>
      <w:r>
        <w:t>Larutan mengandung natrium harus digunakan sangat hati-hati pada gagal jantung kongestif, insufisiensi ginjal berat, dan keadaan edema dengan retensi natrium.</w:t>
      </w:r>
    </w:p>
    <w:p w14:paraId="4EB55971" w14:textId="77777777" w:rsidR="00E128EB" w:rsidRDefault="001A4C00">
      <w:pPr>
        <w:pStyle w:val="FirstParagraph"/>
      </w:pPr>
      <w:r>
        <w:rPr>
          <w:b/>
          <w:bCs/>
        </w:rPr>
        <w:t>Farmakokinetik</w:t>
      </w:r>
      <w:r>
        <w:t xml:space="preserve"> (label natrium bikarbonat injeksi)</w:t>
      </w:r>
    </w:p>
    <w:p w14:paraId="1E3518CC" w14:textId="77777777" w:rsidR="00E128EB" w:rsidRDefault="001A4C00" w:rsidP="001A4C00">
      <w:pPr>
        <w:pStyle w:val="Compact"/>
        <w:numPr>
          <w:ilvl w:val="0"/>
          <w:numId w:val="326"/>
        </w:numPr>
      </w:pPr>
      <w:r>
        <w:t>Kadar bikarbonat plasma normal 24–31 mEq/liter dan diatur ginjal melalui pengasaman atau alkalinisasi urin.</w:t>
      </w:r>
    </w:p>
    <w:p w14:paraId="76050E4B" w14:textId="77777777" w:rsidR="00E128EB" w:rsidRDefault="001A4C00" w:rsidP="001A4C00">
      <w:pPr>
        <w:pStyle w:val="Compact"/>
        <w:numPr>
          <w:ilvl w:val="0"/>
          <w:numId w:val="326"/>
        </w:numPr>
      </w:pPr>
      <w:r>
        <w:t>Bikarbonat dapat diubah menjadi asam karbonat lalu karbon dioksida yang dikeluarkan melalui paru; pada orang dewasa sehat hampir semua bikarbonat yang tersaring direabsorpsi, kurang dari 1% dikeluarkan di urin.</w:t>
      </w:r>
    </w:p>
    <w:p w14:paraId="3B023853" w14:textId="77777777" w:rsidR="00E128EB" w:rsidRDefault="001A4C00">
      <w:pPr>
        <w:pStyle w:val="FirstParagraph"/>
      </w:pPr>
      <w:r>
        <w:rPr>
          <w:b/>
          <w:bCs/>
        </w:rPr>
        <w:lastRenderedPageBreak/>
        <w:t>Farmakodinamik</w:t>
      </w:r>
      <w:r>
        <w:t xml:space="preserve"> (label natrium bikarbonat injeksi)</w:t>
      </w:r>
    </w:p>
    <w:p w14:paraId="5F37A357" w14:textId="77777777" w:rsidR="00E128EB" w:rsidRDefault="001A4C00" w:rsidP="001A4C00">
      <w:pPr>
        <w:pStyle w:val="Compact"/>
        <w:numPr>
          <w:ilvl w:val="0"/>
          <w:numId w:val="327"/>
        </w:numPr>
      </w:pPr>
      <w:r>
        <w:t>Meningkatkan bikarbonat plasma, menyangga kelebihan ion hidrogen, menaikkan pH darah, dan membalik manifestasi klinis asidosis.</w:t>
      </w:r>
    </w:p>
    <w:p w14:paraId="74821C9D" w14:textId="77777777" w:rsidR="00E128EB" w:rsidRDefault="001A4C00">
      <w:pPr>
        <w:pStyle w:val="FirstParagraph"/>
      </w:pPr>
      <w:r>
        <w:rPr>
          <w:b/>
          <w:bCs/>
        </w:rPr>
        <w:t>Daftar pustaka</w:t>
      </w:r>
    </w:p>
    <w:p w14:paraId="3E90B556" w14:textId="77777777" w:rsidR="00E128EB" w:rsidRDefault="001A4C00" w:rsidP="001A4C00">
      <w:pPr>
        <w:pStyle w:val="Compact"/>
        <w:numPr>
          <w:ilvl w:val="0"/>
          <w:numId w:val="328"/>
        </w:numPr>
      </w:pPr>
      <w:r>
        <w:t xml:space="preserve">Satuan Tugas Farmasi Pediatri IDAI. </w:t>
      </w:r>
      <w:r>
        <w:rPr>
          <w:i/>
          <w:iCs/>
        </w:rPr>
        <w:t>Buku Saku Dosis Obat Pediatri.</w:t>
      </w:r>
      <w:r>
        <w:t xml:space="preserve"> Jakarta: Ikatan Dokter Anak Indonesia; 2016. https://www.idai.or.id</w:t>
      </w:r>
    </w:p>
    <w:p w14:paraId="50897949" w14:textId="77777777" w:rsidR="00E128EB" w:rsidRDefault="001A4C00" w:rsidP="001A4C00">
      <w:pPr>
        <w:pStyle w:val="Compact"/>
        <w:numPr>
          <w:ilvl w:val="0"/>
          <w:numId w:val="32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4FEC594" w14:textId="77777777" w:rsidR="00E128EB" w:rsidRDefault="001A4C00" w:rsidP="001A4C00">
      <w:pPr>
        <w:pStyle w:val="Compact"/>
        <w:numPr>
          <w:ilvl w:val="0"/>
          <w:numId w:val="328"/>
        </w:numPr>
      </w:pPr>
      <w:r>
        <w:t>Sodium Bicarbonate Injection, USP (Hospira), label DailyMed. https://dailymed.nlm.nih.gov/dailymed/drugInfo.cfm?setid=8664c7ce-707b-4c6c-9ce4-7160b5f877f8</w:t>
      </w:r>
    </w:p>
    <w:p w14:paraId="7CEE935B" w14:textId="77777777" w:rsidR="00E128EB" w:rsidRDefault="001A4C00">
      <w:r>
        <w:pict w14:anchorId="6C4602FB">
          <v:rect id="_x0000_i1071" style="width:0;height:1.5pt" o:hralign="center" o:hrstd="t" o:hr="t"/>
        </w:pict>
      </w:r>
    </w:p>
    <w:p w14:paraId="67980D08" w14:textId="77777777" w:rsidR="00E128EB" w:rsidRDefault="001A4C00">
      <w:pPr>
        <w:pStyle w:val="Heading3"/>
      </w:pPr>
      <w:bookmarkStart w:id="104" w:name="flukonazol"/>
      <w:bookmarkStart w:id="105" w:name="_Toc243080802"/>
      <w:bookmarkEnd w:id="102"/>
      <w:r>
        <w:t>3.46 Flukonazol</w:t>
      </w:r>
      <w:bookmarkEnd w:id="105"/>
    </w:p>
    <w:p w14:paraId="4F38D93A" w14:textId="77777777" w:rsidR="00E128EB" w:rsidRDefault="001A4C00">
      <w:pPr>
        <w:pStyle w:val="FirstParagraph"/>
      </w:pPr>
      <w:r>
        <w:rPr>
          <w:b/>
          <w:bCs/>
        </w:rPr>
        <w:t>Kalkulator berat badan</w:t>
      </w:r>
      <w:r>
        <w:t xml:space="preserve"> (IDAI hlm. 52)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06B4C50E"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2F2606F" w14:textId="77777777" w:rsidR="00E128EB" w:rsidRDefault="001A4C00">
            <w:pPr>
              <w:pStyle w:val="Compact"/>
            </w:pPr>
            <w:r>
              <w:rPr>
                <w:sz w:val="19"/>
              </w:rPr>
              <w:t>Keadaan</w:t>
            </w:r>
          </w:p>
        </w:tc>
        <w:tc>
          <w:tcPr>
            <w:tcW w:w="3960" w:type="dxa"/>
            <w:shd w:val="clear" w:color="auto" w:fill="DCE6F1"/>
          </w:tcPr>
          <w:p w14:paraId="376A5E69" w14:textId="77777777" w:rsidR="00E128EB" w:rsidRDefault="001A4C00">
            <w:pPr>
              <w:pStyle w:val="Compact"/>
            </w:pPr>
            <w:r>
              <w:rPr>
                <w:sz w:val="19"/>
              </w:rPr>
              <w:t>Dosis</w:t>
            </w:r>
          </w:p>
        </w:tc>
      </w:tr>
      <w:tr w:rsidR="00E128EB" w14:paraId="7A57B00E" w14:textId="77777777">
        <w:tc>
          <w:tcPr>
            <w:tcW w:w="3960" w:type="dxa"/>
          </w:tcPr>
          <w:p w14:paraId="5FF85492" w14:textId="77777777" w:rsidR="00E128EB" w:rsidRDefault="001A4C00">
            <w:pPr>
              <w:pStyle w:val="Compact"/>
            </w:pPr>
            <w:r>
              <w:rPr>
                <w:sz w:val="19"/>
              </w:rPr>
              <w:t>–</w:t>
            </w:r>
          </w:p>
        </w:tc>
        <w:tc>
          <w:tcPr>
            <w:tcW w:w="3960" w:type="dxa"/>
          </w:tcPr>
          <w:p w14:paraId="54D13E81" w14:textId="77777777" w:rsidR="00E128EB" w:rsidRDefault="001A4C00">
            <w:pPr>
              <w:pStyle w:val="Compact"/>
            </w:pPr>
            <w:r>
              <w:rPr>
                <w:sz w:val="19"/>
              </w:rPr>
              <w:t>12 mg/kg/hari IV</w:t>
            </w:r>
          </w:p>
        </w:tc>
      </w:tr>
      <w:tr w:rsidR="00E128EB" w14:paraId="52F0F68B" w14:textId="77777777">
        <w:tc>
          <w:tcPr>
            <w:tcW w:w="3960" w:type="dxa"/>
          </w:tcPr>
          <w:p w14:paraId="1109F715" w14:textId="77777777" w:rsidR="00E128EB" w:rsidRDefault="001A4C00">
            <w:pPr>
              <w:pStyle w:val="Compact"/>
            </w:pPr>
            <w:r>
              <w:rPr>
                <w:sz w:val="19"/>
              </w:rPr>
              <w:t>Koinfeksi HIV–</w:t>
            </w:r>
            <w:r>
              <w:rPr>
                <w:i/>
                <w:iCs/>
                <w:sz w:val="19"/>
              </w:rPr>
              <w:t>Candida albicans</w:t>
            </w:r>
            <w:r>
              <w:rPr>
                <w:sz w:val="19"/>
              </w:rPr>
              <w:t>: infeksi superfisial</w:t>
            </w:r>
          </w:p>
        </w:tc>
        <w:tc>
          <w:tcPr>
            <w:tcW w:w="3960" w:type="dxa"/>
          </w:tcPr>
          <w:p w14:paraId="4658ACFB" w14:textId="77777777" w:rsidR="00E128EB" w:rsidRDefault="001A4C00">
            <w:pPr>
              <w:pStyle w:val="Compact"/>
            </w:pPr>
            <w:r>
              <w:rPr>
                <w:sz w:val="19"/>
              </w:rPr>
              <w:t>6 mg/kg, kemudian 3 mg/kg/hari oral atau IV</w:t>
            </w:r>
          </w:p>
        </w:tc>
      </w:tr>
    </w:tbl>
    <w:p w14:paraId="012F18C7" w14:textId="77777777" w:rsidR="00E128EB" w:rsidRDefault="001A4C00">
      <w:pPr>
        <w:pStyle w:val="BodyText"/>
      </w:pPr>
      <w:r>
        <w:rPr>
          <w:b/>
          <w:bCs/>
        </w:rPr>
        <w:t>Penyesuaian dosis pada penyakit ginjal</w:t>
      </w:r>
      <w:r>
        <w:t xml:space="preserve"> (IDAI hlm. 83)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452DCB67"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6D63B73" w14:textId="77777777" w:rsidR="00E128EB" w:rsidRDefault="001A4C00">
            <w:pPr>
              <w:pStyle w:val="Compact"/>
            </w:pPr>
            <w:r>
              <w:rPr>
                <w:sz w:val="19"/>
              </w:rPr>
              <w:t>Dosis normal</w:t>
            </w:r>
          </w:p>
        </w:tc>
        <w:tc>
          <w:tcPr>
            <w:tcW w:w="1131" w:type="dxa"/>
            <w:shd w:val="clear" w:color="auto" w:fill="DCE6F1"/>
          </w:tcPr>
          <w:p w14:paraId="63B3643F" w14:textId="77777777" w:rsidR="00E128EB" w:rsidRDefault="001A4C00">
            <w:pPr>
              <w:pStyle w:val="Compact"/>
            </w:pPr>
            <w:r>
              <w:rPr>
                <w:sz w:val="19"/>
              </w:rPr>
              <w:t>Dosis (D)/Interval (I)</w:t>
            </w:r>
          </w:p>
        </w:tc>
        <w:tc>
          <w:tcPr>
            <w:tcW w:w="1131" w:type="dxa"/>
            <w:shd w:val="clear" w:color="auto" w:fill="DCE6F1"/>
          </w:tcPr>
          <w:p w14:paraId="7419B670" w14:textId="77777777" w:rsidR="00E128EB" w:rsidRDefault="001A4C00">
            <w:pPr>
              <w:pStyle w:val="Compact"/>
            </w:pPr>
            <w:r>
              <w:rPr>
                <w:sz w:val="19"/>
              </w:rPr>
              <w:t>LFG &gt;50</w:t>
            </w:r>
          </w:p>
        </w:tc>
        <w:tc>
          <w:tcPr>
            <w:tcW w:w="1131" w:type="dxa"/>
            <w:shd w:val="clear" w:color="auto" w:fill="DCE6F1"/>
          </w:tcPr>
          <w:p w14:paraId="1978DE47" w14:textId="77777777" w:rsidR="00E128EB" w:rsidRDefault="001A4C00">
            <w:pPr>
              <w:pStyle w:val="Compact"/>
            </w:pPr>
            <w:r>
              <w:rPr>
                <w:sz w:val="19"/>
              </w:rPr>
              <w:t>LFG 10–50</w:t>
            </w:r>
          </w:p>
        </w:tc>
        <w:tc>
          <w:tcPr>
            <w:tcW w:w="1131" w:type="dxa"/>
            <w:shd w:val="clear" w:color="auto" w:fill="DCE6F1"/>
          </w:tcPr>
          <w:p w14:paraId="4CF3F95F" w14:textId="77777777" w:rsidR="00E128EB" w:rsidRDefault="001A4C00">
            <w:pPr>
              <w:pStyle w:val="Compact"/>
            </w:pPr>
            <w:r>
              <w:rPr>
                <w:sz w:val="19"/>
              </w:rPr>
              <w:t>LFG &lt;10</w:t>
            </w:r>
          </w:p>
        </w:tc>
        <w:tc>
          <w:tcPr>
            <w:tcW w:w="1131" w:type="dxa"/>
            <w:shd w:val="clear" w:color="auto" w:fill="DCE6F1"/>
          </w:tcPr>
          <w:p w14:paraId="46B29877" w14:textId="77777777" w:rsidR="00E128EB" w:rsidRDefault="001A4C00">
            <w:pPr>
              <w:pStyle w:val="Compact"/>
            </w:pPr>
            <w:r>
              <w:rPr>
                <w:sz w:val="19"/>
              </w:rPr>
              <w:t>HD</w:t>
            </w:r>
          </w:p>
        </w:tc>
        <w:tc>
          <w:tcPr>
            <w:tcW w:w="1131" w:type="dxa"/>
            <w:shd w:val="clear" w:color="auto" w:fill="DCE6F1"/>
          </w:tcPr>
          <w:p w14:paraId="4C8FD6BC" w14:textId="77777777" w:rsidR="00E128EB" w:rsidRDefault="001A4C00">
            <w:pPr>
              <w:pStyle w:val="Compact"/>
            </w:pPr>
            <w:r>
              <w:rPr>
                <w:sz w:val="19"/>
              </w:rPr>
              <w:t>PD</w:t>
            </w:r>
          </w:p>
        </w:tc>
      </w:tr>
      <w:tr w:rsidR="00E128EB" w14:paraId="35AEB8D4" w14:textId="77777777">
        <w:tc>
          <w:tcPr>
            <w:tcW w:w="1131" w:type="dxa"/>
          </w:tcPr>
          <w:p w14:paraId="08E117D9" w14:textId="77777777" w:rsidR="00E128EB" w:rsidRDefault="001A4C00">
            <w:pPr>
              <w:pStyle w:val="Compact"/>
            </w:pPr>
            <w:r>
              <w:rPr>
                <w:sz w:val="19"/>
              </w:rPr>
              <w:t>6 mg/kg/dosis stat kmd 3 mg/kg/dosis q24 jam iv, po</w:t>
            </w:r>
          </w:p>
        </w:tc>
        <w:tc>
          <w:tcPr>
            <w:tcW w:w="1131" w:type="dxa"/>
          </w:tcPr>
          <w:p w14:paraId="3E5C82C0" w14:textId="77777777" w:rsidR="00E128EB" w:rsidRDefault="001A4C00">
            <w:pPr>
              <w:pStyle w:val="Compact"/>
            </w:pPr>
            <w:r>
              <w:rPr>
                <w:sz w:val="19"/>
              </w:rPr>
              <w:t>D</w:t>
            </w:r>
          </w:p>
        </w:tc>
        <w:tc>
          <w:tcPr>
            <w:tcW w:w="1131" w:type="dxa"/>
          </w:tcPr>
          <w:p w14:paraId="7E10CBF3" w14:textId="77777777" w:rsidR="00E128EB" w:rsidRDefault="001A4C00">
            <w:pPr>
              <w:pStyle w:val="Compact"/>
            </w:pPr>
            <w:r>
              <w:rPr>
                <w:sz w:val="19"/>
              </w:rPr>
              <w:t>100%</w:t>
            </w:r>
          </w:p>
        </w:tc>
        <w:tc>
          <w:tcPr>
            <w:tcW w:w="1131" w:type="dxa"/>
          </w:tcPr>
          <w:p w14:paraId="656D1F10" w14:textId="77777777" w:rsidR="00E128EB" w:rsidRDefault="001A4C00">
            <w:pPr>
              <w:pStyle w:val="Compact"/>
            </w:pPr>
            <w:r>
              <w:rPr>
                <w:sz w:val="19"/>
              </w:rPr>
              <w:t>100%</w:t>
            </w:r>
          </w:p>
        </w:tc>
        <w:tc>
          <w:tcPr>
            <w:tcW w:w="1131" w:type="dxa"/>
          </w:tcPr>
          <w:p w14:paraId="264D9755" w14:textId="77777777" w:rsidR="00E128EB" w:rsidRDefault="001A4C00">
            <w:pPr>
              <w:pStyle w:val="Compact"/>
            </w:pPr>
            <w:r>
              <w:rPr>
                <w:sz w:val="19"/>
              </w:rPr>
              <w:t>100%</w:t>
            </w:r>
          </w:p>
        </w:tc>
        <w:tc>
          <w:tcPr>
            <w:tcW w:w="1131" w:type="dxa"/>
          </w:tcPr>
          <w:p w14:paraId="09B36EA6" w14:textId="77777777" w:rsidR="00E128EB" w:rsidRDefault="001A4C00">
            <w:pPr>
              <w:pStyle w:val="Compact"/>
            </w:pPr>
            <w:r>
              <w:rPr>
                <w:sz w:val="19"/>
              </w:rPr>
              <w:t>Dosis sesudah dialisis</w:t>
            </w:r>
          </w:p>
        </w:tc>
        <w:tc>
          <w:tcPr>
            <w:tcW w:w="1131" w:type="dxa"/>
          </w:tcPr>
          <w:p w14:paraId="43A896D1" w14:textId="77777777" w:rsidR="00E128EB" w:rsidRDefault="001A4C00">
            <w:pPr>
              <w:pStyle w:val="Compact"/>
            </w:pPr>
            <w:r>
              <w:rPr>
                <w:sz w:val="19"/>
              </w:rPr>
              <w:t>Dosis untuk LFG &lt;10</w:t>
            </w:r>
          </w:p>
        </w:tc>
      </w:tr>
    </w:tbl>
    <w:p w14:paraId="0AF55BE2" w14:textId="77777777" w:rsidR="00E128EB" w:rsidRDefault="001A4C00">
      <w:pPr>
        <w:pStyle w:val="BodyText"/>
      </w:pPr>
      <w:r>
        <w:rPr>
          <w:b/>
          <w:bCs/>
        </w:rPr>
        <w:t>Sediaan</w:t>
      </w:r>
      <w:r>
        <w:t xml:space="preserve"> (FORNAS 2025 hlm. 50)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tblGrid>
      <w:tr w:rsidR="00E128EB" w14:paraId="0AAEA530"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1D2AFCB" w14:textId="77777777" w:rsidR="00E128EB" w:rsidRDefault="001A4C00">
            <w:pPr>
              <w:pStyle w:val="Compact"/>
            </w:pPr>
            <w:r>
              <w:rPr>
                <w:sz w:val="19"/>
              </w:rPr>
              <w:t>Sediaan</w:t>
            </w:r>
          </w:p>
        </w:tc>
      </w:tr>
      <w:tr w:rsidR="00E128EB" w14:paraId="543DAEA5" w14:textId="77777777">
        <w:tc>
          <w:tcPr>
            <w:tcW w:w="0" w:type="auto"/>
          </w:tcPr>
          <w:p w14:paraId="6903DCE2" w14:textId="77777777" w:rsidR="00E128EB" w:rsidRDefault="001A4C00">
            <w:pPr>
              <w:pStyle w:val="Compact"/>
            </w:pPr>
            <w:r>
              <w:rPr>
                <w:sz w:val="19"/>
              </w:rPr>
              <w:t>Kapsul 50 mg</w:t>
            </w:r>
          </w:p>
        </w:tc>
      </w:tr>
      <w:tr w:rsidR="00E128EB" w14:paraId="0D9D7747" w14:textId="77777777">
        <w:tc>
          <w:tcPr>
            <w:tcW w:w="0" w:type="auto"/>
          </w:tcPr>
          <w:p w14:paraId="5D61D7B7" w14:textId="77777777" w:rsidR="00E128EB" w:rsidRDefault="001A4C00">
            <w:pPr>
              <w:pStyle w:val="Compact"/>
            </w:pPr>
            <w:r>
              <w:rPr>
                <w:sz w:val="19"/>
              </w:rPr>
              <w:t>Kapsul 150 mg</w:t>
            </w:r>
          </w:p>
        </w:tc>
      </w:tr>
      <w:tr w:rsidR="00E128EB" w14:paraId="2404B239" w14:textId="77777777">
        <w:tc>
          <w:tcPr>
            <w:tcW w:w="0" w:type="auto"/>
          </w:tcPr>
          <w:p w14:paraId="6CF59291" w14:textId="77777777" w:rsidR="00E128EB" w:rsidRDefault="001A4C00">
            <w:pPr>
              <w:pStyle w:val="Compact"/>
            </w:pPr>
            <w:r>
              <w:rPr>
                <w:sz w:val="19"/>
              </w:rPr>
              <w:t>Infus 2 mg/mL</w:t>
            </w:r>
          </w:p>
        </w:tc>
      </w:tr>
    </w:tbl>
    <w:p w14:paraId="6335FDC3" w14:textId="77777777" w:rsidR="00E128EB" w:rsidRDefault="001A4C00">
      <w:pPr>
        <w:pStyle w:val="BodyText"/>
      </w:pPr>
      <w:r>
        <w:t xml:space="preserve">Restriksi FORNAS: a) digunakan untuk kandidiasis sistemik/pada pasien </w:t>
      </w:r>
      <w:r>
        <w:rPr>
          <w:i/>
          <w:iCs/>
        </w:rPr>
        <w:t>immunocompromised</w:t>
      </w:r>
      <w:r>
        <w:t>; b) digunakan untuk berbagai bentuk kriptokokosis.</w:t>
      </w:r>
    </w:p>
    <w:p w14:paraId="2954FF80" w14:textId="77777777" w:rsidR="00E128EB" w:rsidRDefault="001A4C00">
      <w:pPr>
        <w:pStyle w:val="BodyText"/>
      </w:pPr>
      <w:r>
        <w:rPr>
          <w:b/>
          <w:bCs/>
        </w:rPr>
        <w:t>Aturan penggunaan</w:t>
      </w:r>
    </w:p>
    <w:p w14:paraId="3CDAAD4A" w14:textId="77777777" w:rsidR="00E128EB" w:rsidRDefault="001A4C00" w:rsidP="001A4C00">
      <w:pPr>
        <w:pStyle w:val="Compact"/>
        <w:numPr>
          <w:ilvl w:val="0"/>
          <w:numId w:val="329"/>
        </w:numPr>
      </w:pPr>
      <w:r>
        <w:t>Sesuai tabel IDAI.</w:t>
      </w:r>
    </w:p>
    <w:p w14:paraId="2C36B6EB" w14:textId="77777777" w:rsidR="00E128EB" w:rsidRDefault="001A4C00" w:rsidP="001A4C00">
      <w:pPr>
        <w:pStyle w:val="Compact"/>
        <w:numPr>
          <w:ilvl w:val="0"/>
          <w:numId w:val="329"/>
        </w:numPr>
      </w:pPr>
      <w:r>
        <w:lastRenderedPageBreak/>
        <w:t>Dapat diminum tanpa memperhatikan waktu makan (label Diflucan).</w:t>
      </w:r>
    </w:p>
    <w:p w14:paraId="4A141057" w14:textId="77777777" w:rsidR="00E128EB" w:rsidRDefault="001A4C00">
      <w:pPr>
        <w:pStyle w:val="FirstParagraph"/>
      </w:pPr>
      <w:r>
        <w:rPr>
          <w:b/>
          <w:bCs/>
        </w:rPr>
        <w:t>Manfaat obat</w:t>
      </w:r>
      <w:r>
        <w:t xml:space="preserve"> (label Diflucan)</w:t>
      </w:r>
    </w:p>
    <w:p w14:paraId="7EC3B191" w14:textId="77777777" w:rsidR="00E128EB" w:rsidRDefault="001A4C00" w:rsidP="001A4C00">
      <w:pPr>
        <w:pStyle w:val="Compact"/>
        <w:numPr>
          <w:ilvl w:val="0"/>
          <w:numId w:val="330"/>
        </w:numPr>
      </w:pPr>
      <w:r>
        <w:t>Kandidiasis vagina.</w:t>
      </w:r>
    </w:p>
    <w:p w14:paraId="34801152" w14:textId="77777777" w:rsidR="00E128EB" w:rsidRDefault="001A4C00" w:rsidP="001A4C00">
      <w:pPr>
        <w:pStyle w:val="Compact"/>
        <w:numPr>
          <w:ilvl w:val="0"/>
          <w:numId w:val="330"/>
        </w:numPr>
      </w:pPr>
      <w:r>
        <w:t xml:space="preserve">Kandidiasis orofaring dan esofagus; juga efektif pada infeksi saluran kemih, peritonitis, dan infeksi </w:t>
      </w:r>
      <w:r>
        <w:rPr>
          <w:i/>
          <w:iCs/>
        </w:rPr>
        <w:t>Candida</w:t>
      </w:r>
      <w:r>
        <w:t xml:space="preserve"> sistemik termasuk kandidemia, kandidiasis diseminata, dan pneumonia (studi terbuka kecil).</w:t>
      </w:r>
    </w:p>
    <w:p w14:paraId="30254431" w14:textId="77777777" w:rsidR="00E128EB" w:rsidRDefault="001A4C00" w:rsidP="001A4C00">
      <w:pPr>
        <w:pStyle w:val="Compact"/>
        <w:numPr>
          <w:ilvl w:val="0"/>
          <w:numId w:val="330"/>
        </w:numPr>
      </w:pPr>
      <w:r>
        <w:t>Meningitis kriptokokus.</w:t>
      </w:r>
    </w:p>
    <w:p w14:paraId="20B5D7A1" w14:textId="77777777" w:rsidR="00E128EB" w:rsidRDefault="001A4C00" w:rsidP="001A4C00">
      <w:pPr>
        <w:pStyle w:val="Compact"/>
        <w:numPr>
          <w:ilvl w:val="0"/>
          <w:numId w:val="330"/>
        </w:numPr>
      </w:pPr>
      <w:r>
        <w:t>Profilaksis: menurunkan insidens kandidiasis pada pasien transplantasi sumsum tulang yang mendapat kemoterapi sitotoksik dan/atau radioterapi.</w:t>
      </w:r>
    </w:p>
    <w:p w14:paraId="7B1E0E6E" w14:textId="77777777" w:rsidR="00E128EB" w:rsidRDefault="001A4C00">
      <w:pPr>
        <w:pStyle w:val="FirstParagraph"/>
      </w:pPr>
      <w:r>
        <w:rPr>
          <w:b/>
          <w:bCs/>
        </w:rPr>
        <w:t>Efek samping</w:t>
      </w:r>
      <w:r>
        <w:t xml:space="preserve"> (label Diflucan)</w:t>
      </w:r>
    </w:p>
    <w:p w14:paraId="4B1C9516" w14:textId="77777777" w:rsidR="00E128EB" w:rsidRDefault="001A4C00" w:rsidP="001A4C00">
      <w:pPr>
        <w:pStyle w:val="Compact"/>
        <w:numPr>
          <w:ilvl w:val="0"/>
          <w:numId w:val="331"/>
        </w:numPr>
      </w:pPr>
      <w:r>
        <w:t>Anak (577 pasien usia 1 hari–17 tahun, dosis sampai 15 mg/kg/hari): 13% mengalami efek samping terkait pengobatan; tersering muntah 5%, nyeri perut 3%, mual 2%, diare 2%.</w:t>
      </w:r>
    </w:p>
    <w:p w14:paraId="2290420A" w14:textId="77777777" w:rsidR="00E128EB" w:rsidRDefault="001A4C00" w:rsidP="001A4C00">
      <w:pPr>
        <w:pStyle w:val="Compact"/>
        <w:numPr>
          <w:ilvl w:val="0"/>
          <w:numId w:val="331"/>
        </w:numPr>
      </w:pPr>
      <w:r>
        <w:t>Pola dan insidens efek samping pada anak sebanding dengan dewasa.</w:t>
      </w:r>
    </w:p>
    <w:p w14:paraId="13423355" w14:textId="77777777" w:rsidR="00E128EB" w:rsidRDefault="001A4C00">
      <w:pPr>
        <w:pStyle w:val="FirstParagraph"/>
      </w:pPr>
      <w:r>
        <w:rPr>
          <w:b/>
          <w:bCs/>
        </w:rPr>
        <w:t>Peringatan</w:t>
      </w:r>
      <w:r>
        <w:t xml:space="preserve"> (label Diflucan)</w:t>
      </w:r>
    </w:p>
    <w:p w14:paraId="6DB7F21B" w14:textId="77777777" w:rsidR="00E128EB" w:rsidRDefault="001A4C00" w:rsidP="001A4C00">
      <w:pPr>
        <w:pStyle w:val="Compact"/>
        <w:numPr>
          <w:ilvl w:val="0"/>
          <w:numId w:val="332"/>
        </w:numPr>
      </w:pPr>
      <w:r>
        <w:t>Kontraindikasi: hipersensitivitas terhadap flukonazol atau eksipiennya; pemberian bersama obat tertentu yang memperpanjang QT dan dimetabolisme CYP3A4 (misalnya eritromisin, pimozid, dan kuinidin).</w:t>
      </w:r>
    </w:p>
    <w:p w14:paraId="44CFF8C9" w14:textId="77777777" w:rsidR="00E128EB" w:rsidRDefault="001A4C00" w:rsidP="001A4C00">
      <w:pPr>
        <w:pStyle w:val="Compact"/>
        <w:numPr>
          <w:ilvl w:val="0"/>
          <w:numId w:val="332"/>
        </w:numPr>
      </w:pPr>
      <w:r>
        <w:t>Cedera hati: jarang terjadi toksisitas hati serius termasuk kematian, terutama pada pasien dengan kondisi dasar serius.</w:t>
      </w:r>
    </w:p>
    <w:p w14:paraId="7987FDF9" w14:textId="77777777" w:rsidR="00E128EB" w:rsidRDefault="001A4C00" w:rsidP="001A4C00">
      <w:pPr>
        <w:pStyle w:val="Compact"/>
        <w:numPr>
          <w:ilvl w:val="0"/>
          <w:numId w:val="332"/>
        </w:numPr>
      </w:pPr>
      <w:r>
        <w:t>Anafilaksis (jarang); reaksi kulit eksfoliatif termasuk sindrom Stevens-Johnson, nekrolisis epidermal toksik, dan DRESS.</w:t>
      </w:r>
    </w:p>
    <w:p w14:paraId="71273A2E" w14:textId="77777777" w:rsidR="00E128EB" w:rsidRDefault="001A4C00" w:rsidP="001A4C00">
      <w:pPr>
        <w:pStyle w:val="Compact"/>
        <w:numPr>
          <w:ilvl w:val="0"/>
          <w:numId w:val="332"/>
        </w:numPr>
      </w:pPr>
      <w:r>
        <w:t>Pemanjangan QT dan torsade de pointes (jarang), terutama pada pasien sakit berat dengan banyak faktor risiko.</w:t>
      </w:r>
    </w:p>
    <w:p w14:paraId="08EFF951" w14:textId="77777777" w:rsidR="00E128EB" w:rsidRDefault="001A4C00">
      <w:pPr>
        <w:pStyle w:val="FirstParagraph"/>
      </w:pPr>
      <w:r>
        <w:rPr>
          <w:b/>
          <w:bCs/>
        </w:rPr>
        <w:t>Farmakokinetik</w:t>
      </w:r>
      <w:r>
        <w:t xml:space="preserve"> (label Diflucan)</w:t>
      </w:r>
    </w:p>
    <w:p w14:paraId="793C3C9D" w14:textId="77777777" w:rsidR="00E128EB" w:rsidRDefault="001A4C00" w:rsidP="001A4C00">
      <w:pPr>
        <w:pStyle w:val="Compact"/>
        <w:numPr>
          <w:ilvl w:val="0"/>
          <w:numId w:val="333"/>
        </w:numPr>
      </w:pPr>
      <w:r>
        <w:t>Bioavailabilitas oral lebih dari 90% dibanding IV; kadar puncak 1–2 jam; waktu paruh eliminasi plasma sekitar 30 jam (20–50 jam) pada dewasa.</w:t>
      </w:r>
    </w:p>
    <w:p w14:paraId="16EE48FA" w14:textId="77777777" w:rsidR="00E128EB" w:rsidRDefault="001A4C00" w:rsidP="001A4C00">
      <w:pPr>
        <w:pStyle w:val="Compact"/>
        <w:numPr>
          <w:ilvl w:val="0"/>
          <w:numId w:val="333"/>
        </w:numPr>
      </w:pPr>
      <w:r>
        <w:t>Ikatan protein plasma rendah (11–12%); menembus semua cairan tubuh yang diteliti.</w:t>
      </w:r>
    </w:p>
    <w:p w14:paraId="4E724EB3" w14:textId="77777777" w:rsidR="00E128EB" w:rsidRDefault="001A4C00" w:rsidP="001A4C00">
      <w:pPr>
        <w:pStyle w:val="Compact"/>
        <w:numPr>
          <w:ilvl w:val="0"/>
          <w:numId w:val="333"/>
        </w:numPr>
      </w:pPr>
      <w:r>
        <w:t>Sekitar 80% dosis muncul di urin dalam bentuk tidak berubah dan 11% sebagai metabolit; farmakokinetik sangat dipengaruhi penurunan fungsi ginjal.</w:t>
      </w:r>
    </w:p>
    <w:p w14:paraId="1242057E" w14:textId="77777777" w:rsidR="00E128EB" w:rsidRDefault="001A4C00" w:rsidP="001A4C00">
      <w:pPr>
        <w:pStyle w:val="Compact"/>
        <w:numPr>
          <w:ilvl w:val="0"/>
          <w:numId w:val="333"/>
        </w:numPr>
      </w:pPr>
      <w:r>
        <w:t>Anak: waktu paruh sekitar 54,2 jam pada bayi 2–60 hari (IV) dan sekitar 19,5–25 jam pada anak 9 bulan–13 tahun (oral).</w:t>
      </w:r>
    </w:p>
    <w:p w14:paraId="09D96BCC" w14:textId="77777777" w:rsidR="00E128EB" w:rsidRDefault="001A4C00">
      <w:pPr>
        <w:pStyle w:val="FirstParagraph"/>
      </w:pPr>
      <w:r>
        <w:rPr>
          <w:b/>
          <w:bCs/>
        </w:rPr>
        <w:t>Farmakodinamik</w:t>
      </w:r>
      <w:r>
        <w:t xml:space="preserve"> </w:t>
      </w:r>
      <w:r>
        <w:t>(label Diflucan)</w:t>
      </w:r>
    </w:p>
    <w:p w14:paraId="75092D59" w14:textId="77777777" w:rsidR="00E128EB" w:rsidRDefault="001A4C00" w:rsidP="001A4C00">
      <w:pPr>
        <w:pStyle w:val="Compact"/>
        <w:numPr>
          <w:ilvl w:val="0"/>
          <w:numId w:val="334"/>
        </w:numPr>
      </w:pPr>
      <w:r>
        <w:lastRenderedPageBreak/>
        <w:t>Penghambat sangat selektif enzim jamur lanosterol 14-alfa-demetilase yang bergantung sitokrom P450; enzim ini mengubah lanosterol menjadi ergosterol.</w:t>
      </w:r>
    </w:p>
    <w:p w14:paraId="7C1DB108" w14:textId="77777777" w:rsidR="00E128EB" w:rsidRDefault="001A4C00" w:rsidP="001A4C00">
      <w:pPr>
        <w:pStyle w:val="Compact"/>
        <w:numPr>
          <w:ilvl w:val="0"/>
          <w:numId w:val="334"/>
        </w:numPr>
      </w:pPr>
      <w:r>
        <w:t>Hilangnya sterol normal dan penumpukan 14-alfa-metil sterol pada jamur diduga mendasari aktivitas fungistatik flukonazol.</w:t>
      </w:r>
    </w:p>
    <w:p w14:paraId="1A1D69EF" w14:textId="77777777" w:rsidR="00E128EB" w:rsidRDefault="001A4C00">
      <w:pPr>
        <w:pStyle w:val="FirstParagraph"/>
      </w:pPr>
      <w:r>
        <w:rPr>
          <w:b/>
          <w:bCs/>
        </w:rPr>
        <w:t>Daftar pustaka</w:t>
      </w:r>
    </w:p>
    <w:p w14:paraId="7575AA32" w14:textId="77777777" w:rsidR="00E128EB" w:rsidRDefault="001A4C00" w:rsidP="001A4C00">
      <w:pPr>
        <w:pStyle w:val="Compact"/>
        <w:numPr>
          <w:ilvl w:val="0"/>
          <w:numId w:val="335"/>
        </w:numPr>
      </w:pPr>
      <w:r>
        <w:t xml:space="preserve">Satuan Tugas Farmasi Pediatri IDAI. </w:t>
      </w:r>
      <w:r>
        <w:rPr>
          <w:i/>
          <w:iCs/>
        </w:rPr>
        <w:t>Buku Saku Dosis Obat Pediatri.</w:t>
      </w:r>
      <w:r>
        <w:t xml:space="preserve"> Jakarta: Ikatan Dokter Anak Indonesia; 2016. https://www.idai.or.id</w:t>
      </w:r>
    </w:p>
    <w:p w14:paraId="3E0F3F18" w14:textId="77777777" w:rsidR="00E128EB" w:rsidRDefault="001A4C00" w:rsidP="001A4C00">
      <w:pPr>
        <w:pStyle w:val="Compact"/>
        <w:numPr>
          <w:ilvl w:val="0"/>
          <w:numId w:val="33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9F44A2B" w14:textId="77777777" w:rsidR="00E128EB" w:rsidRDefault="001A4C00" w:rsidP="001A4C00">
      <w:pPr>
        <w:pStyle w:val="Compact"/>
        <w:numPr>
          <w:ilvl w:val="0"/>
          <w:numId w:val="335"/>
        </w:numPr>
      </w:pPr>
      <w:r>
        <w:t>DIFLUCAN (fluconazole) tablets and oral suspension (Roerig/Pfizer), label DailyMed. https://dailymed.nlm.nih.gov/dailymed/drugInfo.cfm?setid=f694c617-3383-416c-91b6-b94fda371204</w:t>
      </w:r>
    </w:p>
    <w:p w14:paraId="5BCE3447" w14:textId="77777777" w:rsidR="00E128EB" w:rsidRDefault="001A4C00">
      <w:r>
        <w:pict w14:anchorId="54ED469A">
          <v:rect id="_x0000_i1072" style="width:0;height:1.5pt" o:hralign="center" o:hrstd="t" o:hr="t"/>
        </w:pict>
      </w:r>
    </w:p>
    <w:p w14:paraId="10B86DC6" w14:textId="77777777" w:rsidR="00E128EB" w:rsidRDefault="001A4C00">
      <w:pPr>
        <w:pStyle w:val="Heading3"/>
      </w:pPr>
      <w:bookmarkStart w:id="106" w:name="alopurinol"/>
      <w:bookmarkStart w:id="107" w:name="_Toc243080803"/>
      <w:bookmarkEnd w:id="104"/>
      <w:r>
        <w:t>3.47 Alopurinol</w:t>
      </w:r>
      <w:bookmarkEnd w:id="107"/>
    </w:p>
    <w:p w14:paraId="0E580093" w14:textId="77777777" w:rsidR="00E128EB" w:rsidRDefault="001A4C00">
      <w:pPr>
        <w:pStyle w:val="FirstParagraph"/>
      </w:pPr>
      <w:r>
        <w:rPr>
          <w:b/>
          <w:bCs/>
        </w:rPr>
        <w:t>Kalkulator berat badan</w:t>
      </w:r>
      <w:r>
        <w:t xml:space="preserve"> (IDAI hlm. 36)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34"/>
        <w:gridCol w:w="3438"/>
      </w:tblGrid>
      <w:tr w:rsidR="00E128EB" w14:paraId="5D2C7BBB"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11AD15B" w14:textId="77777777" w:rsidR="00E128EB" w:rsidRDefault="001A4C00">
            <w:pPr>
              <w:pStyle w:val="Compact"/>
            </w:pPr>
            <w:r>
              <w:rPr>
                <w:sz w:val="19"/>
              </w:rPr>
              <w:t>Keadaan</w:t>
            </w:r>
          </w:p>
        </w:tc>
        <w:tc>
          <w:tcPr>
            <w:tcW w:w="0" w:type="auto"/>
            <w:shd w:val="clear" w:color="auto" w:fill="DCE6F1"/>
          </w:tcPr>
          <w:p w14:paraId="5CDE749C" w14:textId="77777777" w:rsidR="00E128EB" w:rsidRDefault="001A4C00">
            <w:pPr>
              <w:pStyle w:val="Compact"/>
            </w:pPr>
            <w:r>
              <w:rPr>
                <w:sz w:val="19"/>
              </w:rPr>
              <w:t>Dosis</w:t>
            </w:r>
          </w:p>
        </w:tc>
      </w:tr>
      <w:tr w:rsidR="00E128EB" w14:paraId="621C9B3C" w14:textId="77777777">
        <w:tc>
          <w:tcPr>
            <w:tcW w:w="0" w:type="auto"/>
          </w:tcPr>
          <w:p w14:paraId="0E93A6D4" w14:textId="77777777" w:rsidR="00E128EB" w:rsidRDefault="001A4C00">
            <w:pPr>
              <w:pStyle w:val="Compact"/>
            </w:pPr>
            <w:r>
              <w:rPr>
                <w:sz w:val="19"/>
              </w:rPr>
              <w:t>–</w:t>
            </w:r>
          </w:p>
        </w:tc>
        <w:tc>
          <w:tcPr>
            <w:tcW w:w="0" w:type="auto"/>
          </w:tcPr>
          <w:p w14:paraId="5173CA16" w14:textId="77777777" w:rsidR="00E128EB" w:rsidRDefault="001A4C00">
            <w:pPr>
              <w:pStyle w:val="Compact"/>
            </w:pPr>
            <w:r>
              <w:rPr>
                <w:sz w:val="19"/>
              </w:rPr>
              <w:t>10–20 mg/kg (maks 600 mg), 8 jam, oral</w:t>
            </w:r>
          </w:p>
        </w:tc>
      </w:tr>
      <w:tr w:rsidR="00E128EB" w14:paraId="519E6F47" w14:textId="77777777">
        <w:tc>
          <w:tcPr>
            <w:tcW w:w="0" w:type="auto"/>
          </w:tcPr>
          <w:p w14:paraId="7E7C468D" w14:textId="77777777" w:rsidR="00E128EB" w:rsidRDefault="001A4C00">
            <w:pPr>
              <w:pStyle w:val="Compact"/>
            </w:pPr>
            <w:r>
              <w:rPr>
                <w:sz w:val="19"/>
              </w:rPr>
              <w:t>Pencegahan lisis tumor</w:t>
            </w:r>
          </w:p>
        </w:tc>
        <w:tc>
          <w:tcPr>
            <w:tcW w:w="0" w:type="auto"/>
          </w:tcPr>
          <w:p w14:paraId="00AB95CC" w14:textId="77777777" w:rsidR="00E128EB" w:rsidRDefault="001A4C00">
            <w:pPr>
              <w:pStyle w:val="Compact"/>
            </w:pPr>
            <w:r>
              <w:rPr>
                <w:sz w:val="19"/>
              </w:rPr>
              <w:t>100–150 mg/m², IV, oral, 12 jam</w:t>
            </w:r>
          </w:p>
        </w:tc>
      </w:tr>
    </w:tbl>
    <w:p w14:paraId="461FCB2A" w14:textId="77777777" w:rsidR="00E128EB" w:rsidRDefault="001A4C00">
      <w:pPr>
        <w:pStyle w:val="BodyText"/>
      </w:pPr>
      <w:r>
        <w:rPr>
          <w:b/>
          <w:bCs/>
        </w:rPr>
        <w:t>Penyesuaian dosis pada penyakit ginjal</w:t>
      </w:r>
      <w:r>
        <w:t xml:space="preserve"> (IDAI hlm. 76)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70487C4C"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CC1DD6E" w14:textId="77777777" w:rsidR="00E128EB" w:rsidRDefault="001A4C00">
            <w:pPr>
              <w:pStyle w:val="Compact"/>
            </w:pPr>
            <w:r>
              <w:rPr>
                <w:sz w:val="19"/>
              </w:rPr>
              <w:t>Dosis normal</w:t>
            </w:r>
          </w:p>
        </w:tc>
        <w:tc>
          <w:tcPr>
            <w:tcW w:w="1131" w:type="dxa"/>
            <w:shd w:val="clear" w:color="auto" w:fill="DCE6F1"/>
          </w:tcPr>
          <w:p w14:paraId="44589044" w14:textId="77777777" w:rsidR="00E128EB" w:rsidRDefault="001A4C00">
            <w:pPr>
              <w:pStyle w:val="Compact"/>
            </w:pPr>
            <w:r>
              <w:rPr>
                <w:sz w:val="19"/>
              </w:rPr>
              <w:t>Dosis (D)/Interval (I)</w:t>
            </w:r>
          </w:p>
        </w:tc>
        <w:tc>
          <w:tcPr>
            <w:tcW w:w="1131" w:type="dxa"/>
            <w:shd w:val="clear" w:color="auto" w:fill="DCE6F1"/>
          </w:tcPr>
          <w:p w14:paraId="14A3493D" w14:textId="77777777" w:rsidR="00E128EB" w:rsidRDefault="001A4C00">
            <w:pPr>
              <w:pStyle w:val="Compact"/>
            </w:pPr>
            <w:r>
              <w:rPr>
                <w:sz w:val="19"/>
              </w:rPr>
              <w:t>LFG &gt;50</w:t>
            </w:r>
          </w:p>
        </w:tc>
        <w:tc>
          <w:tcPr>
            <w:tcW w:w="1131" w:type="dxa"/>
            <w:shd w:val="clear" w:color="auto" w:fill="DCE6F1"/>
          </w:tcPr>
          <w:p w14:paraId="573D560B" w14:textId="77777777" w:rsidR="00E128EB" w:rsidRDefault="001A4C00">
            <w:pPr>
              <w:pStyle w:val="Compact"/>
            </w:pPr>
            <w:r>
              <w:rPr>
                <w:sz w:val="19"/>
              </w:rPr>
              <w:t>LFG 10–50</w:t>
            </w:r>
          </w:p>
        </w:tc>
        <w:tc>
          <w:tcPr>
            <w:tcW w:w="1131" w:type="dxa"/>
            <w:shd w:val="clear" w:color="auto" w:fill="DCE6F1"/>
          </w:tcPr>
          <w:p w14:paraId="671AB644" w14:textId="77777777" w:rsidR="00E128EB" w:rsidRDefault="001A4C00">
            <w:pPr>
              <w:pStyle w:val="Compact"/>
            </w:pPr>
            <w:r>
              <w:rPr>
                <w:sz w:val="19"/>
              </w:rPr>
              <w:t>LFG &lt;10</w:t>
            </w:r>
          </w:p>
        </w:tc>
        <w:tc>
          <w:tcPr>
            <w:tcW w:w="1131" w:type="dxa"/>
            <w:shd w:val="clear" w:color="auto" w:fill="DCE6F1"/>
          </w:tcPr>
          <w:p w14:paraId="06CF397B" w14:textId="77777777" w:rsidR="00E128EB" w:rsidRDefault="001A4C00">
            <w:pPr>
              <w:pStyle w:val="Compact"/>
            </w:pPr>
            <w:r>
              <w:rPr>
                <w:sz w:val="19"/>
              </w:rPr>
              <w:t>HD</w:t>
            </w:r>
          </w:p>
        </w:tc>
        <w:tc>
          <w:tcPr>
            <w:tcW w:w="1131" w:type="dxa"/>
            <w:shd w:val="clear" w:color="auto" w:fill="DCE6F1"/>
          </w:tcPr>
          <w:p w14:paraId="56DCD0F0" w14:textId="77777777" w:rsidR="00E128EB" w:rsidRDefault="001A4C00">
            <w:pPr>
              <w:pStyle w:val="Compact"/>
            </w:pPr>
            <w:r>
              <w:rPr>
                <w:sz w:val="19"/>
              </w:rPr>
              <w:t>PD</w:t>
            </w:r>
          </w:p>
        </w:tc>
      </w:tr>
      <w:tr w:rsidR="00E128EB" w14:paraId="4E281902" w14:textId="77777777">
        <w:tc>
          <w:tcPr>
            <w:tcW w:w="1131" w:type="dxa"/>
          </w:tcPr>
          <w:p w14:paraId="27D56C24" w14:textId="77777777" w:rsidR="00E128EB" w:rsidRDefault="001A4C00">
            <w:pPr>
              <w:pStyle w:val="Compact"/>
            </w:pPr>
            <w:r>
              <w:rPr>
                <w:sz w:val="19"/>
              </w:rPr>
              <w:t>10 mg/kg/dosis q12–24 jam po</w:t>
            </w:r>
          </w:p>
        </w:tc>
        <w:tc>
          <w:tcPr>
            <w:tcW w:w="1131" w:type="dxa"/>
          </w:tcPr>
          <w:p w14:paraId="41A276B9" w14:textId="77777777" w:rsidR="00E128EB" w:rsidRDefault="001A4C00">
            <w:pPr>
              <w:pStyle w:val="Compact"/>
            </w:pPr>
            <w:r>
              <w:rPr>
                <w:sz w:val="19"/>
              </w:rPr>
              <w:t>D</w:t>
            </w:r>
          </w:p>
        </w:tc>
        <w:tc>
          <w:tcPr>
            <w:tcW w:w="1131" w:type="dxa"/>
          </w:tcPr>
          <w:p w14:paraId="10B1624A" w14:textId="77777777" w:rsidR="00E128EB" w:rsidRDefault="001A4C00">
            <w:pPr>
              <w:pStyle w:val="Compact"/>
            </w:pPr>
            <w:r>
              <w:rPr>
                <w:sz w:val="19"/>
              </w:rPr>
              <w:t>75%</w:t>
            </w:r>
          </w:p>
        </w:tc>
        <w:tc>
          <w:tcPr>
            <w:tcW w:w="1131" w:type="dxa"/>
          </w:tcPr>
          <w:p w14:paraId="00146483" w14:textId="77777777" w:rsidR="00E128EB" w:rsidRDefault="001A4C00">
            <w:pPr>
              <w:pStyle w:val="Compact"/>
            </w:pPr>
            <w:r>
              <w:rPr>
                <w:sz w:val="19"/>
              </w:rPr>
              <w:t>50%</w:t>
            </w:r>
          </w:p>
        </w:tc>
        <w:tc>
          <w:tcPr>
            <w:tcW w:w="1131" w:type="dxa"/>
          </w:tcPr>
          <w:p w14:paraId="2960AED6" w14:textId="77777777" w:rsidR="00E128EB" w:rsidRDefault="001A4C00">
            <w:pPr>
              <w:pStyle w:val="Compact"/>
            </w:pPr>
            <w:r>
              <w:rPr>
                <w:sz w:val="19"/>
              </w:rPr>
              <w:t>25%</w:t>
            </w:r>
          </w:p>
        </w:tc>
        <w:tc>
          <w:tcPr>
            <w:tcW w:w="1131" w:type="dxa"/>
          </w:tcPr>
          <w:p w14:paraId="7D2018E3" w14:textId="77777777" w:rsidR="00E128EB" w:rsidRDefault="001A4C00">
            <w:pPr>
              <w:pStyle w:val="Compact"/>
            </w:pPr>
            <w:r>
              <w:rPr>
                <w:sz w:val="19"/>
              </w:rPr>
              <w:t>–</w:t>
            </w:r>
          </w:p>
        </w:tc>
        <w:tc>
          <w:tcPr>
            <w:tcW w:w="1131" w:type="dxa"/>
          </w:tcPr>
          <w:p w14:paraId="5367BF70" w14:textId="77777777" w:rsidR="00E128EB" w:rsidRDefault="001A4C00">
            <w:pPr>
              <w:pStyle w:val="Compact"/>
            </w:pPr>
            <w:r>
              <w:rPr>
                <w:sz w:val="19"/>
              </w:rPr>
              <w:t>tak ada data</w:t>
            </w:r>
          </w:p>
        </w:tc>
      </w:tr>
    </w:tbl>
    <w:p w14:paraId="73543C16" w14:textId="77777777" w:rsidR="00E128EB" w:rsidRDefault="001A4C00">
      <w:pPr>
        <w:pStyle w:val="BodyText"/>
      </w:pPr>
      <w:r>
        <w:rPr>
          <w:b/>
          <w:bCs/>
        </w:rPr>
        <w:t>Sediaan</w:t>
      </w:r>
      <w:r>
        <w:t xml:space="preserve"> (FORNAS 2025 hlm. 14)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E128EB" w14:paraId="60F7BEB9"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1921A72" w14:textId="77777777" w:rsidR="00E128EB" w:rsidRDefault="001A4C00">
            <w:pPr>
              <w:pStyle w:val="Compact"/>
            </w:pPr>
            <w:r>
              <w:rPr>
                <w:sz w:val="19"/>
              </w:rPr>
              <w:t>Sediaan</w:t>
            </w:r>
          </w:p>
        </w:tc>
        <w:tc>
          <w:tcPr>
            <w:tcW w:w="0" w:type="auto"/>
            <w:shd w:val="clear" w:color="auto" w:fill="DCE6F1"/>
          </w:tcPr>
          <w:p w14:paraId="5D0D4408" w14:textId="77777777" w:rsidR="00E128EB" w:rsidRDefault="001A4C00">
            <w:pPr>
              <w:pStyle w:val="Compact"/>
            </w:pPr>
            <w:r>
              <w:rPr>
                <w:sz w:val="19"/>
              </w:rPr>
              <w:t>Peresepan maksimal</w:t>
            </w:r>
          </w:p>
        </w:tc>
      </w:tr>
      <w:tr w:rsidR="00E128EB" w14:paraId="2A0F0B21" w14:textId="77777777">
        <w:tc>
          <w:tcPr>
            <w:tcW w:w="0" w:type="auto"/>
          </w:tcPr>
          <w:p w14:paraId="1B5CA004" w14:textId="77777777" w:rsidR="00E128EB" w:rsidRDefault="001A4C00">
            <w:pPr>
              <w:pStyle w:val="Compact"/>
            </w:pPr>
            <w:r>
              <w:rPr>
                <w:sz w:val="19"/>
              </w:rPr>
              <w:t>Tablet 100 mg</w:t>
            </w:r>
          </w:p>
        </w:tc>
        <w:tc>
          <w:tcPr>
            <w:tcW w:w="0" w:type="auto"/>
          </w:tcPr>
          <w:p w14:paraId="4B738701" w14:textId="77777777" w:rsidR="00E128EB" w:rsidRDefault="001A4C00">
            <w:pPr>
              <w:pStyle w:val="Compact"/>
            </w:pPr>
            <w:r>
              <w:rPr>
                <w:sz w:val="19"/>
              </w:rPr>
              <w:t>30 tab/bulan</w:t>
            </w:r>
          </w:p>
        </w:tc>
      </w:tr>
      <w:tr w:rsidR="00E128EB" w14:paraId="11C8C36B" w14:textId="77777777">
        <w:tc>
          <w:tcPr>
            <w:tcW w:w="0" w:type="auto"/>
          </w:tcPr>
          <w:p w14:paraId="1E2ABBB2" w14:textId="77777777" w:rsidR="00E128EB" w:rsidRDefault="001A4C00">
            <w:pPr>
              <w:pStyle w:val="Compact"/>
            </w:pPr>
            <w:r>
              <w:rPr>
                <w:sz w:val="19"/>
              </w:rPr>
              <w:t>Tablet 300 mg</w:t>
            </w:r>
          </w:p>
        </w:tc>
        <w:tc>
          <w:tcPr>
            <w:tcW w:w="0" w:type="auto"/>
          </w:tcPr>
          <w:p w14:paraId="686F52CF" w14:textId="77777777" w:rsidR="00E128EB" w:rsidRDefault="001A4C00">
            <w:pPr>
              <w:pStyle w:val="Compact"/>
            </w:pPr>
            <w:r>
              <w:rPr>
                <w:sz w:val="19"/>
              </w:rPr>
              <w:t>60 tab/bulan</w:t>
            </w:r>
          </w:p>
        </w:tc>
      </w:tr>
    </w:tbl>
    <w:p w14:paraId="5DFD88C8" w14:textId="77777777" w:rsidR="00E128EB" w:rsidRDefault="001A4C00">
      <w:pPr>
        <w:pStyle w:val="BodyText"/>
      </w:pPr>
      <w:r>
        <w:t>Restriksi FORNAS: tidak diberikan pada saat nyeri akut.</w:t>
      </w:r>
    </w:p>
    <w:p w14:paraId="6275413D" w14:textId="77777777" w:rsidR="00E128EB" w:rsidRDefault="001A4C00">
      <w:pPr>
        <w:pStyle w:val="BodyText"/>
      </w:pPr>
      <w:r>
        <w:rPr>
          <w:b/>
          <w:bCs/>
        </w:rPr>
        <w:t>Aturan penggunaan</w:t>
      </w:r>
    </w:p>
    <w:p w14:paraId="4754A02B" w14:textId="77777777" w:rsidR="00E128EB" w:rsidRDefault="001A4C00" w:rsidP="001A4C00">
      <w:pPr>
        <w:pStyle w:val="Compact"/>
        <w:numPr>
          <w:ilvl w:val="0"/>
          <w:numId w:val="336"/>
        </w:numPr>
      </w:pPr>
      <w:r>
        <w:t>Sesuai tabel IDAI.</w:t>
      </w:r>
    </w:p>
    <w:p w14:paraId="149177C0" w14:textId="77777777" w:rsidR="00E128EB" w:rsidRDefault="001A4C00" w:rsidP="001A4C00">
      <w:pPr>
        <w:pStyle w:val="Compact"/>
        <w:numPr>
          <w:ilvl w:val="0"/>
          <w:numId w:val="336"/>
        </w:numPr>
      </w:pPr>
      <w:r>
        <w:lastRenderedPageBreak/>
        <w:t>Dihentikan pada tanda pertama ruam kulit atau tanda lain reaksi alergi (label Zyloprim).</w:t>
      </w:r>
    </w:p>
    <w:p w14:paraId="2BABCA55" w14:textId="77777777" w:rsidR="00E128EB" w:rsidRDefault="001A4C00">
      <w:pPr>
        <w:pStyle w:val="FirstParagraph"/>
      </w:pPr>
      <w:r>
        <w:rPr>
          <w:b/>
          <w:bCs/>
        </w:rPr>
        <w:t>Manfaat obat</w:t>
      </w:r>
      <w:r>
        <w:t xml:space="preserve"> (label Zyloprim)</w:t>
      </w:r>
    </w:p>
    <w:p w14:paraId="787DE097" w14:textId="77777777" w:rsidR="00E128EB" w:rsidRDefault="001A4C00" w:rsidP="001A4C00">
      <w:pPr>
        <w:pStyle w:val="Compact"/>
        <w:numPr>
          <w:ilvl w:val="0"/>
          <w:numId w:val="337"/>
        </w:numPr>
      </w:pPr>
      <w:r>
        <w:t>Gout primer atau sekunder (serangan akut, tofi, kerusakan sendi, batu asam urat, dan/atau nefropati).</w:t>
      </w:r>
    </w:p>
    <w:p w14:paraId="101DE629" w14:textId="77777777" w:rsidR="00E128EB" w:rsidRDefault="001A4C00" w:rsidP="001A4C00">
      <w:pPr>
        <w:pStyle w:val="Compact"/>
        <w:numPr>
          <w:ilvl w:val="0"/>
          <w:numId w:val="337"/>
        </w:numPr>
      </w:pPr>
      <w:r>
        <w:t>Pasien leukemia, limfoma, dan keganasan lain yang mendapat terapi kanker yang meningkatkan kadar asam urat serum dan urin.</w:t>
      </w:r>
    </w:p>
    <w:p w14:paraId="66137C8C" w14:textId="77777777" w:rsidR="00E128EB" w:rsidRDefault="001A4C00" w:rsidP="001A4C00">
      <w:pPr>
        <w:pStyle w:val="Compact"/>
        <w:numPr>
          <w:ilvl w:val="0"/>
          <w:numId w:val="337"/>
        </w:numPr>
      </w:pPr>
      <w:r>
        <w:t>Batu kalsium oksalat berulang dengan ekskresi asam urat harian tinggi.</w:t>
      </w:r>
    </w:p>
    <w:p w14:paraId="149DF5E8" w14:textId="77777777" w:rsidR="00E128EB" w:rsidRDefault="001A4C00" w:rsidP="001A4C00">
      <w:pPr>
        <w:pStyle w:val="Compact"/>
        <w:numPr>
          <w:ilvl w:val="0"/>
          <w:numId w:val="337"/>
        </w:numPr>
      </w:pPr>
      <w:r>
        <w:t>Pada anak jarang diindikasikan, kecuali hiperurisemia akibat keganasan atau kelainan bawaan metabolisme purin tertentu.</w:t>
      </w:r>
    </w:p>
    <w:p w14:paraId="0AEF801B" w14:textId="77777777" w:rsidR="00E128EB" w:rsidRDefault="001A4C00">
      <w:pPr>
        <w:pStyle w:val="FirstParagraph"/>
      </w:pPr>
      <w:r>
        <w:rPr>
          <w:b/>
          <w:bCs/>
        </w:rPr>
        <w:t>Efek samping</w:t>
      </w:r>
      <w:r>
        <w:t xml:space="preserve"> (label Zyloprim)</w:t>
      </w:r>
    </w:p>
    <w:p w14:paraId="21122F7A" w14:textId="77777777" w:rsidR="00E128EB" w:rsidRDefault="001A4C00" w:rsidP="001A4C00">
      <w:pPr>
        <w:pStyle w:val="Compact"/>
        <w:numPr>
          <w:ilvl w:val="0"/>
          <w:numId w:val="338"/>
        </w:numPr>
      </w:pPr>
      <w:r>
        <w:t>Efek samping tersering adalah ruam kulit; reaksi kulit dapat berat dan kadang fatal.</w:t>
      </w:r>
    </w:p>
    <w:p w14:paraId="51B4207A" w14:textId="77777777" w:rsidR="00E128EB" w:rsidRDefault="001A4C00" w:rsidP="001A4C00">
      <w:pPr>
        <w:pStyle w:val="Compact"/>
        <w:numPr>
          <w:ilvl w:val="0"/>
          <w:numId w:val="338"/>
        </w:numPr>
      </w:pPr>
      <w:r>
        <w:t>Peningkatan serangan gout akut pada awal terapi.</w:t>
      </w:r>
    </w:p>
    <w:p w14:paraId="064EDB44" w14:textId="77777777" w:rsidR="00E128EB" w:rsidRDefault="001A4C00">
      <w:pPr>
        <w:pStyle w:val="FirstParagraph"/>
      </w:pPr>
      <w:r>
        <w:rPr>
          <w:b/>
          <w:bCs/>
        </w:rPr>
        <w:t>Peringatan</w:t>
      </w:r>
      <w:r>
        <w:t xml:space="preserve"> (label Zyloprim)</w:t>
      </w:r>
    </w:p>
    <w:p w14:paraId="1A3E653F" w14:textId="77777777" w:rsidR="00E128EB" w:rsidRDefault="001A4C00" w:rsidP="001A4C00">
      <w:pPr>
        <w:pStyle w:val="Compact"/>
        <w:numPr>
          <w:ilvl w:val="0"/>
          <w:numId w:val="339"/>
        </w:numPr>
      </w:pPr>
      <w:r>
        <w:t>Kontraindikasi: pasien yang pernah mengalami reaksi berat terhadap alopurinol tidak boleh diberi obat ini lagi.</w:t>
      </w:r>
    </w:p>
    <w:p w14:paraId="66BED56F" w14:textId="77777777" w:rsidR="00E128EB" w:rsidRDefault="001A4C00" w:rsidP="001A4C00">
      <w:pPr>
        <w:pStyle w:val="Compact"/>
        <w:numPr>
          <w:ilvl w:val="0"/>
          <w:numId w:val="339"/>
        </w:numPr>
      </w:pPr>
      <w:r>
        <w:t>Ruam kulit dapat diikuti reaksi hipersensitivitas lebih berat (lesi eksfoliatif, urtikaria, purpura, sindrom Stevens-Johnson, vaskulitis menyeluruh, hepatotoksisitas ireversibel), jarang sampai kematian.</w:t>
      </w:r>
    </w:p>
    <w:p w14:paraId="420F0254" w14:textId="77777777" w:rsidR="00E128EB" w:rsidRDefault="001A4C00" w:rsidP="001A4C00">
      <w:pPr>
        <w:pStyle w:val="Compact"/>
        <w:numPr>
          <w:ilvl w:val="0"/>
          <w:numId w:val="339"/>
        </w:numPr>
      </w:pPr>
      <w:r>
        <w:t>Pemberian bersama merkaptopurin atau azatioprin memerlukan pengurangan dosis obat tersebut.</w:t>
      </w:r>
    </w:p>
    <w:p w14:paraId="54D925C8" w14:textId="77777777" w:rsidR="00E128EB" w:rsidRDefault="001A4C00">
      <w:pPr>
        <w:pStyle w:val="FirstParagraph"/>
      </w:pPr>
      <w:r>
        <w:rPr>
          <w:b/>
          <w:bCs/>
        </w:rPr>
        <w:t>Farmakokinetik</w:t>
      </w:r>
      <w:r>
        <w:t xml:space="preserve"> (label Zyloprim)</w:t>
      </w:r>
    </w:p>
    <w:p w14:paraId="298B5E9F" w14:textId="77777777" w:rsidR="00E128EB" w:rsidRDefault="001A4C00" w:rsidP="001A4C00">
      <w:pPr>
        <w:pStyle w:val="Compact"/>
        <w:numPr>
          <w:ilvl w:val="0"/>
          <w:numId w:val="340"/>
        </w:numPr>
      </w:pPr>
      <w:r>
        <w:t>Sekitar 90% diserap dari saluran cerna; kadar puncak alopurinol 1,5 jam dan oksipurinol 4,5 jam.</w:t>
      </w:r>
    </w:p>
    <w:p w14:paraId="62B9C1FE" w14:textId="77777777" w:rsidR="00E128EB" w:rsidRDefault="001A4C00" w:rsidP="001A4C00">
      <w:pPr>
        <w:pStyle w:val="Compact"/>
        <w:numPr>
          <w:ilvl w:val="0"/>
          <w:numId w:val="340"/>
        </w:numPr>
      </w:pPr>
      <w:r>
        <w:t>Sekitar 20% dosis dikeluarkan di feses.</w:t>
      </w:r>
    </w:p>
    <w:p w14:paraId="0B540B03" w14:textId="77777777" w:rsidR="00E128EB" w:rsidRDefault="001A4C00" w:rsidP="001A4C00">
      <w:pPr>
        <w:pStyle w:val="Compact"/>
        <w:numPr>
          <w:ilvl w:val="0"/>
          <w:numId w:val="340"/>
        </w:numPr>
      </w:pPr>
      <w:r>
        <w:t>Waktu paruh plasma alopurinol sekitar 1–2 jam; metabolit aktif oksipurinol sekitar 15 jam.</w:t>
      </w:r>
    </w:p>
    <w:p w14:paraId="32372E7C" w14:textId="77777777" w:rsidR="00E128EB" w:rsidRDefault="001A4C00">
      <w:pPr>
        <w:pStyle w:val="FirstParagraph"/>
      </w:pPr>
      <w:r>
        <w:rPr>
          <w:b/>
          <w:bCs/>
        </w:rPr>
        <w:t>Farmakodinamik</w:t>
      </w:r>
      <w:r>
        <w:t xml:space="preserve"> (label Zyloprim)</w:t>
      </w:r>
    </w:p>
    <w:p w14:paraId="09FF0DF6" w14:textId="77777777" w:rsidR="00E128EB" w:rsidRDefault="001A4C00" w:rsidP="001A4C00">
      <w:pPr>
        <w:pStyle w:val="Compact"/>
        <w:numPr>
          <w:ilvl w:val="0"/>
          <w:numId w:val="341"/>
        </w:numPr>
      </w:pPr>
      <w:r>
        <w:t>Analog struktural basa purin hipoksantin; menghambat xantin oksidase, enzim yang mengubah hipoksantin menjadi xantin dan xantin menjadi asam urat.</w:t>
      </w:r>
    </w:p>
    <w:p w14:paraId="18C751B7" w14:textId="77777777" w:rsidR="00E128EB" w:rsidRDefault="001A4C00" w:rsidP="001A4C00">
      <w:pPr>
        <w:pStyle w:val="Compact"/>
        <w:numPr>
          <w:ilvl w:val="0"/>
          <w:numId w:val="341"/>
        </w:numPr>
      </w:pPr>
      <w:r>
        <w:t>Metabolitnya, oksipurinol, juga menghambat xantin oksidase.</w:t>
      </w:r>
    </w:p>
    <w:p w14:paraId="31968790" w14:textId="77777777" w:rsidR="00E128EB" w:rsidRDefault="001A4C00" w:rsidP="001A4C00">
      <w:pPr>
        <w:pStyle w:val="Compact"/>
        <w:numPr>
          <w:ilvl w:val="0"/>
          <w:numId w:val="341"/>
        </w:numPr>
      </w:pPr>
      <w:r>
        <w:t>Menurunkan produksi asam urat tanpa mengganggu biosintesis purin.</w:t>
      </w:r>
    </w:p>
    <w:p w14:paraId="76DB6DFC" w14:textId="77777777" w:rsidR="00E128EB" w:rsidRDefault="001A4C00">
      <w:pPr>
        <w:pStyle w:val="FirstParagraph"/>
      </w:pPr>
      <w:r>
        <w:rPr>
          <w:b/>
          <w:bCs/>
        </w:rPr>
        <w:t>Daftar pustaka</w:t>
      </w:r>
    </w:p>
    <w:p w14:paraId="5B17521C" w14:textId="77777777" w:rsidR="00E128EB" w:rsidRDefault="001A4C00" w:rsidP="001A4C00">
      <w:pPr>
        <w:pStyle w:val="Compact"/>
        <w:numPr>
          <w:ilvl w:val="0"/>
          <w:numId w:val="342"/>
        </w:numPr>
      </w:pPr>
      <w:r>
        <w:lastRenderedPageBreak/>
        <w:t xml:space="preserve">Satuan Tugas Farmasi Pediatri IDAI. </w:t>
      </w:r>
      <w:r>
        <w:rPr>
          <w:i/>
          <w:iCs/>
        </w:rPr>
        <w:t>Buku Saku Dosis Obat Pediatri.</w:t>
      </w:r>
      <w:r>
        <w:t xml:space="preserve"> </w:t>
      </w:r>
      <w:r>
        <w:t>Jakarta: Ikatan Dokter Anak Indonesia; 2016. https://www.idai.or.id</w:t>
      </w:r>
    </w:p>
    <w:p w14:paraId="28B5D5DD" w14:textId="77777777" w:rsidR="00E128EB" w:rsidRDefault="001A4C00" w:rsidP="001A4C00">
      <w:pPr>
        <w:pStyle w:val="Compact"/>
        <w:numPr>
          <w:ilvl w:val="0"/>
          <w:numId w:val="34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2DA4305" w14:textId="77777777" w:rsidR="00E128EB" w:rsidRDefault="001A4C00" w:rsidP="001A4C00">
      <w:pPr>
        <w:pStyle w:val="Compact"/>
        <w:numPr>
          <w:ilvl w:val="0"/>
          <w:numId w:val="342"/>
        </w:numPr>
      </w:pPr>
      <w:r>
        <w:t>ZYLOPRIM (allopurinol) tablets (Prometheus Laboratories), label DailyMed. https://dailymed.nlm.nih.gov/dailymed/drugInfo.cfm?setid=342832b5-1a32-4bea-bc49-ab0fd152154e</w:t>
      </w:r>
    </w:p>
    <w:p w14:paraId="6A49F872" w14:textId="77777777" w:rsidR="00E128EB" w:rsidRDefault="001A4C00">
      <w:r>
        <w:pict w14:anchorId="2DBA5FAF">
          <v:rect id="_x0000_i1073" style="width:0;height:1.5pt" o:hralign="center" o:hrstd="t" o:hr="t"/>
        </w:pict>
      </w:r>
    </w:p>
    <w:p w14:paraId="32CD2141" w14:textId="77777777" w:rsidR="00E128EB" w:rsidRDefault="001A4C00">
      <w:pPr>
        <w:pStyle w:val="Heading3"/>
      </w:pPr>
      <w:bookmarkStart w:id="108" w:name="asam-folat"/>
      <w:bookmarkStart w:id="109" w:name="_Toc243080804"/>
      <w:bookmarkEnd w:id="106"/>
      <w:r>
        <w:t>3.48 Asam folat</w:t>
      </w:r>
      <w:bookmarkEnd w:id="109"/>
    </w:p>
    <w:p w14:paraId="02818D6A" w14:textId="77777777" w:rsidR="00E128EB" w:rsidRDefault="001A4C00">
      <w:pPr>
        <w:pStyle w:val="FirstParagraph"/>
      </w:pPr>
      <w:r>
        <w:rPr>
          <w:b/>
          <w:bCs/>
        </w:rPr>
        <w:t>Kalkulator berat badan</w:t>
      </w:r>
      <w:r>
        <w:t xml:space="preserve"> (IDAI hlm. 36)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060"/>
        <w:gridCol w:w="2044"/>
      </w:tblGrid>
      <w:tr w:rsidR="00E128EB" w14:paraId="344665CF"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F1AC3F8" w14:textId="77777777" w:rsidR="00E128EB" w:rsidRDefault="001A4C00">
            <w:pPr>
              <w:pStyle w:val="Compact"/>
            </w:pPr>
            <w:r>
              <w:rPr>
                <w:sz w:val="19"/>
              </w:rPr>
              <w:t>Keadaan</w:t>
            </w:r>
          </w:p>
        </w:tc>
        <w:tc>
          <w:tcPr>
            <w:tcW w:w="0" w:type="auto"/>
            <w:shd w:val="clear" w:color="auto" w:fill="DCE6F1"/>
          </w:tcPr>
          <w:p w14:paraId="00DCDE3C" w14:textId="77777777" w:rsidR="00E128EB" w:rsidRDefault="001A4C00">
            <w:pPr>
              <w:pStyle w:val="Compact"/>
            </w:pPr>
            <w:r>
              <w:rPr>
                <w:sz w:val="19"/>
              </w:rPr>
              <w:t>Dosis</w:t>
            </w:r>
          </w:p>
        </w:tc>
      </w:tr>
      <w:tr w:rsidR="00E128EB" w14:paraId="07FBA375" w14:textId="77777777">
        <w:tc>
          <w:tcPr>
            <w:tcW w:w="0" w:type="auto"/>
          </w:tcPr>
          <w:p w14:paraId="0BBC9104" w14:textId="77777777" w:rsidR="00E128EB" w:rsidRDefault="001A4C00">
            <w:pPr>
              <w:pStyle w:val="Compact"/>
            </w:pPr>
            <w:r>
              <w:rPr>
                <w:sz w:val="19"/>
              </w:rPr>
              <w:t>Talasemia</w:t>
            </w:r>
          </w:p>
        </w:tc>
        <w:tc>
          <w:tcPr>
            <w:tcW w:w="0" w:type="auto"/>
          </w:tcPr>
          <w:p w14:paraId="5C140B20" w14:textId="77777777" w:rsidR="00E128EB" w:rsidRDefault="001A4C00">
            <w:pPr>
              <w:pStyle w:val="Compact"/>
            </w:pPr>
            <w:r>
              <w:rPr>
                <w:sz w:val="19"/>
              </w:rPr>
              <w:t>1 mg/hari, 12 jam, oral</w:t>
            </w:r>
          </w:p>
        </w:tc>
      </w:tr>
    </w:tbl>
    <w:p w14:paraId="5BBA6C9C" w14:textId="77777777" w:rsidR="00E128EB" w:rsidRDefault="001A4C00">
      <w:pPr>
        <w:pStyle w:val="BodyText"/>
      </w:pPr>
      <w:r>
        <w:rPr>
          <w:b/>
          <w:bCs/>
        </w:rPr>
        <w:t>Sediaan</w:t>
      </w:r>
      <w:r>
        <w:t xml:space="preserve"> (FORNAS 2025 hlm. 112)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14"/>
      </w:tblGrid>
      <w:tr w:rsidR="00E128EB" w14:paraId="14FFFA3F"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9E583DA" w14:textId="77777777" w:rsidR="00E128EB" w:rsidRDefault="001A4C00">
            <w:pPr>
              <w:pStyle w:val="Compact"/>
            </w:pPr>
            <w:r>
              <w:rPr>
                <w:sz w:val="19"/>
              </w:rPr>
              <w:t>Sediaan</w:t>
            </w:r>
          </w:p>
        </w:tc>
      </w:tr>
      <w:tr w:rsidR="00E128EB" w14:paraId="3947A840" w14:textId="77777777">
        <w:tc>
          <w:tcPr>
            <w:tcW w:w="0" w:type="auto"/>
          </w:tcPr>
          <w:p w14:paraId="3B2FF145" w14:textId="77777777" w:rsidR="00E128EB" w:rsidRDefault="001A4C00">
            <w:pPr>
              <w:pStyle w:val="Compact"/>
            </w:pPr>
            <w:r>
              <w:rPr>
                <w:sz w:val="19"/>
              </w:rPr>
              <w:t>Tablet 0,4 mg</w:t>
            </w:r>
          </w:p>
        </w:tc>
      </w:tr>
      <w:tr w:rsidR="00E128EB" w14:paraId="00F765A2" w14:textId="77777777">
        <w:tc>
          <w:tcPr>
            <w:tcW w:w="0" w:type="auto"/>
          </w:tcPr>
          <w:p w14:paraId="0D0E8455" w14:textId="77777777" w:rsidR="00E128EB" w:rsidRDefault="001A4C00">
            <w:pPr>
              <w:pStyle w:val="Compact"/>
            </w:pPr>
            <w:r>
              <w:rPr>
                <w:sz w:val="19"/>
              </w:rPr>
              <w:t>Tablet 1 mg</w:t>
            </w:r>
          </w:p>
        </w:tc>
      </w:tr>
      <w:tr w:rsidR="00E128EB" w14:paraId="36BB8F77" w14:textId="77777777">
        <w:tc>
          <w:tcPr>
            <w:tcW w:w="0" w:type="auto"/>
          </w:tcPr>
          <w:p w14:paraId="2E02A689" w14:textId="77777777" w:rsidR="00E128EB" w:rsidRDefault="001A4C00">
            <w:pPr>
              <w:pStyle w:val="Compact"/>
            </w:pPr>
            <w:r>
              <w:rPr>
                <w:sz w:val="19"/>
              </w:rPr>
              <w:t>Tablet 5 mg</w:t>
            </w:r>
          </w:p>
        </w:tc>
      </w:tr>
    </w:tbl>
    <w:p w14:paraId="547BA853" w14:textId="77777777" w:rsidR="00E128EB" w:rsidRDefault="001A4C00">
      <w:pPr>
        <w:pStyle w:val="BodyText"/>
      </w:pPr>
      <w:r>
        <w:rPr>
          <w:b/>
          <w:bCs/>
        </w:rPr>
        <w:t>Aturan penggunaan</w:t>
      </w:r>
    </w:p>
    <w:p w14:paraId="26F56374" w14:textId="77777777" w:rsidR="00E128EB" w:rsidRDefault="001A4C00" w:rsidP="001A4C00">
      <w:pPr>
        <w:pStyle w:val="Compact"/>
        <w:numPr>
          <w:ilvl w:val="0"/>
          <w:numId w:val="343"/>
        </w:numPr>
      </w:pPr>
      <w:r>
        <w:t>Sesuai tabel IDAI.</w:t>
      </w:r>
    </w:p>
    <w:p w14:paraId="2EF510D0" w14:textId="77777777" w:rsidR="00E128EB" w:rsidRDefault="001A4C00">
      <w:pPr>
        <w:pStyle w:val="FirstParagraph"/>
      </w:pPr>
      <w:r>
        <w:rPr>
          <w:b/>
          <w:bCs/>
        </w:rPr>
        <w:t>Manfaat obat</w:t>
      </w:r>
      <w:r>
        <w:t xml:space="preserve"> (label asam folat tablet)</w:t>
      </w:r>
    </w:p>
    <w:p w14:paraId="0A92D3D5" w14:textId="77777777" w:rsidR="00E128EB" w:rsidRDefault="001A4C00" w:rsidP="001A4C00">
      <w:pPr>
        <w:pStyle w:val="Compact"/>
        <w:numPr>
          <w:ilvl w:val="0"/>
          <w:numId w:val="344"/>
        </w:numPr>
      </w:pPr>
      <w:r>
        <w:t>Anemia megaloblastik akibat defisiensi asam folat (seperti pada sprue tropis maupun nontropis).</w:t>
      </w:r>
    </w:p>
    <w:p w14:paraId="3DD544CE" w14:textId="77777777" w:rsidR="00E128EB" w:rsidRDefault="001A4C00" w:rsidP="001A4C00">
      <w:pPr>
        <w:pStyle w:val="Compact"/>
        <w:numPr>
          <w:ilvl w:val="0"/>
          <w:numId w:val="344"/>
        </w:numPr>
      </w:pPr>
      <w:r>
        <w:t>Anemia akibat gizi, kehamilan, masa bayi, atau masa kanak-kanak.</w:t>
      </w:r>
    </w:p>
    <w:p w14:paraId="39BD760B" w14:textId="77777777" w:rsidR="00E128EB" w:rsidRDefault="001A4C00">
      <w:pPr>
        <w:pStyle w:val="FirstParagraph"/>
      </w:pPr>
      <w:r>
        <w:rPr>
          <w:b/>
          <w:bCs/>
        </w:rPr>
        <w:t>Efek samping</w:t>
      </w:r>
      <w:r>
        <w:t xml:space="preserve"> (label asam folat tablet)</w:t>
      </w:r>
    </w:p>
    <w:p w14:paraId="34664A5B" w14:textId="77777777" w:rsidR="00E128EB" w:rsidRDefault="001A4C00" w:rsidP="001A4C00">
      <w:pPr>
        <w:pStyle w:val="Compact"/>
        <w:numPr>
          <w:ilvl w:val="0"/>
          <w:numId w:val="345"/>
        </w:numPr>
      </w:pPr>
      <w:r>
        <w:t>Sensitisasi alergi pernah dilaporkan pada pemberian oral maupun parenteral; asam folat relatif tidak toksik.</w:t>
      </w:r>
    </w:p>
    <w:p w14:paraId="533F4E0A" w14:textId="77777777" w:rsidR="00E128EB" w:rsidRDefault="001A4C00" w:rsidP="001A4C00">
      <w:pPr>
        <w:pStyle w:val="Compact"/>
        <w:numPr>
          <w:ilvl w:val="0"/>
          <w:numId w:val="345"/>
        </w:numPr>
      </w:pPr>
      <w:r>
        <w:t>Reaksi alergi jarang: eritema, ruam kulit, gatal, malaise, dan sesak akibat bronkospasme.</w:t>
      </w:r>
    </w:p>
    <w:p w14:paraId="3EA1AC53" w14:textId="77777777" w:rsidR="00E128EB" w:rsidRDefault="001A4C00">
      <w:pPr>
        <w:pStyle w:val="FirstParagraph"/>
      </w:pPr>
      <w:r>
        <w:rPr>
          <w:b/>
          <w:bCs/>
        </w:rPr>
        <w:t>Peringatan</w:t>
      </w:r>
      <w:r>
        <w:t xml:space="preserve"> (label asam folat tablet)</w:t>
      </w:r>
    </w:p>
    <w:p w14:paraId="5B5CCC0F" w14:textId="77777777" w:rsidR="00E128EB" w:rsidRDefault="001A4C00" w:rsidP="001A4C00">
      <w:pPr>
        <w:pStyle w:val="Compact"/>
        <w:numPr>
          <w:ilvl w:val="0"/>
          <w:numId w:val="346"/>
        </w:numPr>
      </w:pPr>
      <w:r>
        <w:t>Kontraindikasi: riwayat intoleransi terhadap obat ini.</w:t>
      </w:r>
    </w:p>
    <w:p w14:paraId="120D4879" w14:textId="77777777" w:rsidR="00E128EB" w:rsidRDefault="001A4C00" w:rsidP="001A4C00">
      <w:pPr>
        <w:pStyle w:val="Compact"/>
        <w:numPr>
          <w:ilvl w:val="0"/>
          <w:numId w:val="346"/>
        </w:numPr>
      </w:pPr>
      <w:r>
        <w:t>Pemberian asam folat saja tidak tepat untuk anemia pernisiosa dan anemia megaloblastik lain akibat defisiensi vitamin B12.</w:t>
      </w:r>
    </w:p>
    <w:p w14:paraId="22A20873" w14:textId="77777777" w:rsidR="00E128EB" w:rsidRDefault="001A4C00" w:rsidP="001A4C00">
      <w:pPr>
        <w:pStyle w:val="Compact"/>
        <w:numPr>
          <w:ilvl w:val="0"/>
          <w:numId w:val="346"/>
        </w:numPr>
      </w:pPr>
      <w:r>
        <w:lastRenderedPageBreak/>
        <w:t>Dosis di atas 0,1 mg/hari dapat menutupi anemia pernisiosa: remisi hematologis dapat terjadi sementara gangguan neurologis tetap berlanjut.</w:t>
      </w:r>
    </w:p>
    <w:p w14:paraId="3D2AE9FC" w14:textId="77777777" w:rsidR="00E128EB" w:rsidRDefault="001A4C00">
      <w:pPr>
        <w:pStyle w:val="FirstParagraph"/>
      </w:pPr>
      <w:r>
        <w:rPr>
          <w:b/>
          <w:bCs/>
        </w:rPr>
        <w:t>Farmakokinetik</w:t>
      </w:r>
      <w:r>
        <w:t xml:space="preserve"> (label asam folat tablet)</w:t>
      </w:r>
    </w:p>
    <w:p w14:paraId="325F49F4" w14:textId="77777777" w:rsidR="00E128EB" w:rsidRDefault="001A4C00" w:rsidP="001A4C00">
      <w:pPr>
        <w:pStyle w:val="Compact"/>
        <w:numPr>
          <w:ilvl w:val="0"/>
          <w:numId w:val="347"/>
        </w:numPr>
      </w:pPr>
      <w:r>
        <w:t>Diserap cepat dari usus halus, terutama bagian proksimal; muncul di plasma 15–30 menit setelah dosis oral dan kadar puncak dalam 1 jam.</w:t>
      </w:r>
    </w:p>
    <w:p w14:paraId="0CA4F494" w14:textId="77777777" w:rsidR="00E128EB" w:rsidRDefault="001A4C00" w:rsidP="001A4C00">
      <w:pPr>
        <w:pStyle w:val="Compact"/>
        <w:numPr>
          <w:ilvl w:val="0"/>
          <w:numId w:val="347"/>
        </w:numPr>
      </w:pPr>
      <w:r>
        <w:t>Kadar di cairan serebrospinal beberapa kali lebih tinggi daripada di serum.</w:t>
      </w:r>
    </w:p>
    <w:p w14:paraId="2F478A90" w14:textId="77777777" w:rsidR="00E128EB" w:rsidRDefault="001A4C00" w:rsidP="001A4C00">
      <w:pPr>
        <w:pStyle w:val="Compact"/>
        <w:numPr>
          <w:ilvl w:val="0"/>
          <w:numId w:val="347"/>
        </w:numPr>
      </w:pPr>
      <w:r>
        <w:t>Dimetabolisme di hati menjadi asam 7,8-dihidrofolat lalu asam 5,6,7,8-tetrahidrofolat.</w:t>
      </w:r>
    </w:p>
    <w:p w14:paraId="669B8403" w14:textId="77777777" w:rsidR="00E128EB" w:rsidRDefault="001A4C00">
      <w:pPr>
        <w:pStyle w:val="FirstParagraph"/>
      </w:pPr>
      <w:r>
        <w:rPr>
          <w:b/>
          <w:bCs/>
        </w:rPr>
        <w:t>Farmakodinamik</w:t>
      </w:r>
      <w:r>
        <w:t xml:space="preserve"> </w:t>
      </w:r>
      <w:r>
        <w:t>(label asam folat tablet)</w:t>
      </w:r>
    </w:p>
    <w:p w14:paraId="77244ECA" w14:textId="77777777" w:rsidR="00E128EB" w:rsidRDefault="001A4C00" w:rsidP="001A4C00">
      <w:pPr>
        <w:pStyle w:val="Compact"/>
        <w:numPr>
          <w:ilvl w:val="0"/>
          <w:numId w:val="348"/>
        </w:numPr>
      </w:pPr>
      <w:r>
        <w:t>Bekerja pada sumsum tulang megaloblastik sehingga menjadi normoblastik.</w:t>
      </w:r>
    </w:p>
    <w:p w14:paraId="46EF8435" w14:textId="77777777" w:rsidR="00E128EB" w:rsidRDefault="001A4C00" w:rsidP="001A4C00">
      <w:pPr>
        <w:pStyle w:val="Compact"/>
        <w:numPr>
          <w:ilvl w:val="0"/>
          <w:numId w:val="348"/>
        </w:numPr>
      </w:pPr>
      <w:r>
        <w:t>Prekursor asam tetrahidrofolat, kofaktor reaksi transformilasi dalam biosintesis purin dan timidilat asam nukleat; gangguan sintesis timidilat pada defisiensi folat diduga menyebabkan sintesis DNA terganggu dan pembentukan megaloblas.</w:t>
      </w:r>
    </w:p>
    <w:p w14:paraId="6DAFC396" w14:textId="77777777" w:rsidR="00E128EB" w:rsidRDefault="001A4C00">
      <w:pPr>
        <w:pStyle w:val="FirstParagraph"/>
      </w:pPr>
      <w:r>
        <w:rPr>
          <w:b/>
          <w:bCs/>
        </w:rPr>
        <w:t>Daftar pustaka</w:t>
      </w:r>
    </w:p>
    <w:p w14:paraId="0AEF45A2" w14:textId="77777777" w:rsidR="00E128EB" w:rsidRDefault="001A4C00" w:rsidP="001A4C00">
      <w:pPr>
        <w:pStyle w:val="Compact"/>
        <w:numPr>
          <w:ilvl w:val="0"/>
          <w:numId w:val="349"/>
        </w:numPr>
      </w:pPr>
      <w:r>
        <w:t xml:space="preserve">Satuan Tugas Farmasi Pediatri IDAI. </w:t>
      </w:r>
      <w:r>
        <w:rPr>
          <w:i/>
          <w:iCs/>
        </w:rPr>
        <w:t>Buku Saku Dosis Obat Pediatri.</w:t>
      </w:r>
      <w:r>
        <w:t xml:space="preserve"> Jakarta: Ikatan Dokter Anak Indonesia; 2016. https://www.idai.or.id</w:t>
      </w:r>
    </w:p>
    <w:p w14:paraId="184F204F" w14:textId="77777777" w:rsidR="00E128EB" w:rsidRDefault="001A4C00" w:rsidP="001A4C00">
      <w:pPr>
        <w:pStyle w:val="Compact"/>
        <w:numPr>
          <w:ilvl w:val="0"/>
          <w:numId w:val="34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E9742FA" w14:textId="77777777" w:rsidR="00E128EB" w:rsidRDefault="001A4C00" w:rsidP="001A4C00">
      <w:pPr>
        <w:pStyle w:val="Compact"/>
        <w:numPr>
          <w:ilvl w:val="0"/>
          <w:numId w:val="349"/>
        </w:numPr>
      </w:pPr>
      <w:r>
        <w:t>Folic Acid Tablets, USP (Rising Pharma), label DailyMed. https://dailymed.nlm.nih.gov/dailymed/drugInfo.cfm?setid=0baa10dd-6d1d-4946-8236-566451132da3</w:t>
      </w:r>
    </w:p>
    <w:p w14:paraId="7BF14736" w14:textId="77777777" w:rsidR="00E128EB" w:rsidRDefault="001A4C00">
      <w:r>
        <w:pict w14:anchorId="61F578F7">
          <v:rect id="_x0000_i1074" style="width:0;height:1.5pt" o:hralign="center" o:hrstd="t" o:hr="t"/>
        </w:pict>
      </w:r>
    </w:p>
    <w:p w14:paraId="7245CD03" w14:textId="77777777" w:rsidR="00E128EB" w:rsidRDefault="001A4C00">
      <w:pPr>
        <w:pStyle w:val="Heading3"/>
      </w:pPr>
      <w:bookmarkStart w:id="110" w:name="amikasin"/>
      <w:bookmarkStart w:id="111" w:name="_Toc243080805"/>
      <w:bookmarkEnd w:id="108"/>
      <w:r>
        <w:t>3.49 Amikasin</w:t>
      </w:r>
      <w:bookmarkEnd w:id="111"/>
    </w:p>
    <w:p w14:paraId="7AD6E997" w14:textId="77777777" w:rsidR="00E128EB" w:rsidRDefault="001A4C00">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128EB" w14:paraId="1CB1D5BE"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21CC4FA7" w14:textId="77777777" w:rsidR="00E128EB" w:rsidRDefault="001A4C00">
            <w:pPr>
              <w:pStyle w:val="Compact"/>
            </w:pPr>
            <w:r>
              <w:rPr>
                <w:sz w:val="19"/>
              </w:rPr>
              <w:t>Rute</w:t>
            </w:r>
          </w:p>
        </w:tc>
        <w:tc>
          <w:tcPr>
            <w:tcW w:w="2640" w:type="dxa"/>
            <w:shd w:val="clear" w:color="auto" w:fill="DCE6F1"/>
          </w:tcPr>
          <w:p w14:paraId="36186EA5" w14:textId="77777777" w:rsidR="00E128EB" w:rsidRDefault="001A4C00">
            <w:pPr>
              <w:pStyle w:val="Compact"/>
            </w:pPr>
            <w:r>
              <w:rPr>
                <w:sz w:val="19"/>
              </w:rPr>
              <w:t>Dosis</w:t>
            </w:r>
          </w:p>
        </w:tc>
        <w:tc>
          <w:tcPr>
            <w:tcW w:w="2640" w:type="dxa"/>
            <w:shd w:val="clear" w:color="auto" w:fill="DCE6F1"/>
          </w:tcPr>
          <w:p w14:paraId="62597386" w14:textId="77777777" w:rsidR="00E128EB" w:rsidRDefault="001A4C00">
            <w:pPr>
              <w:pStyle w:val="Compact"/>
            </w:pPr>
            <w:r>
              <w:rPr>
                <w:sz w:val="19"/>
              </w:rPr>
              <w:t>Sumber</w:t>
            </w:r>
          </w:p>
        </w:tc>
      </w:tr>
      <w:tr w:rsidR="00E128EB" w14:paraId="1ABEA3D2" w14:textId="77777777">
        <w:tc>
          <w:tcPr>
            <w:tcW w:w="2640" w:type="dxa"/>
          </w:tcPr>
          <w:p w14:paraId="6D618960" w14:textId="77777777" w:rsidR="00E128EB" w:rsidRDefault="001A4C00">
            <w:pPr>
              <w:pStyle w:val="Compact"/>
            </w:pPr>
            <w:r>
              <w:rPr>
                <w:sz w:val="19"/>
              </w:rPr>
              <w:t>IV, IM: infeksi ringan–sedang</w:t>
            </w:r>
          </w:p>
        </w:tc>
        <w:tc>
          <w:tcPr>
            <w:tcW w:w="2640" w:type="dxa"/>
          </w:tcPr>
          <w:p w14:paraId="51E02049" w14:textId="77777777" w:rsidR="00E128EB" w:rsidRDefault="001A4C00">
            <w:pPr>
              <w:pStyle w:val="Compact"/>
            </w:pPr>
            <w:r>
              <w:rPr>
                <w:sz w:val="19"/>
              </w:rPr>
              <w:t>Tidak cocok</w:t>
            </w:r>
          </w:p>
        </w:tc>
        <w:tc>
          <w:tcPr>
            <w:tcW w:w="2640" w:type="dxa"/>
          </w:tcPr>
          <w:p w14:paraId="1E436677" w14:textId="77777777" w:rsidR="00E128EB" w:rsidRDefault="001A4C00">
            <w:pPr>
              <w:pStyle w:val="Compact"/>
            </w:pPr>
            <w:r>
              <w:rPr>
                <w:sz w:val="19"/>
              </w:rPr>
              <w:t>IDAI hlm. 11</w:t>
            </w:r>
          </w:p>
        </w:tc>
      </w:tr>
      <w:tr w:rsidR="00E128EB" w14:paraId="55A3650A" w14:textId="77777777">
        <w:tc>
          <w:tcPr>
            <w:tcW w:w="2640" w:type="dxa"/>
          </w:tcPr>
          <w:p w14:paraId="1E9F78CC" w14:textId="77777777" w:rsidR="00E128EB" w:rsidRDefault="001A4C00">
            <w:pPr>
              <w:pStyle w:val="Compact"/>
            </w:pPr>
            <w:r>
              <w:rPr>
                <w:sz w:val="19"/>
              </w:rPr>
              <w:t>IV, IM: infeksi berat</w:t>
            </w:r>
          </w:p>
        </w:tc>
        <w:tc>
          <w:tcPr>
            <w:tcW w:w="2640" w:type="dxa"/>
          </w:tcPr>
          <w:p w14:paraId="66E9E4DA" w14:textId="77777777" w:rsidR="00E128EB" w:rsidRDefault="001A4C00">
            <w:pPr>
              <w:pStyle w:val="Compact"/>
            </w:pPr>
            <w:r>
              <w:rPr>
                <w:sz w:val="19"/>
              </w:rPr>
              <w:t>15–22,5 mg/kg/hari dalam 3 dosis</w:t>
            </w:r>
          </w:p>
        </w:tc>
        <w:tc>
          <w:tcPr>
            <w:tcW w:w="2640" w:type="dxa"/>
          </w:tcPr>
          <w:p w14:paraId="35FD689F" w14:textId="77777777" w:rsidR="00E128EB" w:rsidRDefault="001A4C00">
            <w:pPr>
              <w:pStyle w:val="Compact"/>
            </w:pPr>
            <w:r>
              <w:rPr>
                <w:sz w:val="19"/>
              </w:rPr>
              <w:t>IDAI hlm. 11</w:t>
            </w:r>
          </w:p>
        </w:tc>
      </w:tr>
      <w:tr w:rsidR="00E128EB" w14:paraId="067E5AE1" w14:textId="77777777">
        <w:tc>
          <w:tcPr>
            <w:tcW w:w="2640" w:type="dxa"/>
          </w:tcPr>
          <w:p w14:paraId="78682332" w14:textId="77777777" w:rsidR="00E128EB" w:rsidRDefault="001A4C00">
            <w:pPr>
              <w:pStyle w:val="Compact"/>
            </w:pPr>
            <w:r>
              <w:rPr>
                <w:sz w:val="19"/>
              </w:rPr>
              <w:t>IV: neonatus</w:t>
            </w:r>
          </w:p>
        </w:tc>
        <w:tc>
          <w:tcPr>
            <w:tcW w:w="2640" w:type="dxa"/>
          </w:tcPr>
          <w:p w14:paraId="4E1B2AF3" w14:textId="77777777" w:rsidR="00E128EB" w:rsidRDefault="001A4C00">
            <w:pPr>
              <w:pStyle w:val="Compact"/>
            </w:pPr>
            <w:r>
              <w:rPr>
                <w:sz w:val="19"/>
              </w:rPr>
              <w:t>IV drip dalam 30 menit; dosis dan interval menurut tabel neonatus</w:t>
            </w:r>
          </w:p>
        </w:tc>
        <w:tc>
          <w:tcPr>
            <w:tcW w:w="2640" w:type="dxa"/>
          </w:tcPr>
          <w:p w14:paraId="034B9ACD" w14:textId="77777777" w:rsidR="00E128EB" w:rsidRDefault="001A4C00">
            <w:pPr>
              <w:pStyle w:val="Compact"/>
            </w:pPr>
            <w:r>
              <w:rPr>
                <w:sz w:val="19"/>
              </w:rPr>
              <w:t>IDAI hlm. 28</w:t>
            </w:r>
          </w:p>
        </w:tc>
      </w:tr>
    </w:tbl>
    <w:p w14:paraId="38712A41" w14:textId="77777777" w:rsidR="00E128EB" w:rsidRDefault="001A4C00">
      <w:pPr>
        <w:pStyle w:val="BodyText"/>
      </w:pPr>
      <w:r>
        <w:t>Keterangan golongan aminoglikosida (IDAI hlm. 11): dosis dan frekuensi individual berdasarkan analisis konsentrasi serum.</w:t>
      </w:r>
    </w:p>
    <w:p w14:paraId="686ED924" w14:textId="77777777" w:rsidR="00E128EB" w:rsidRDefault="001A4C00">
      <w:pPr>
        <w:pStyle w:val="BodyText"/>
      </w:pPr>
      <w:r>
        <w:rPr>
          <w:b/>
          <w:bCs/>
        </w:rPr>
        <w:t>Tabel neonatus</w:t>
      </w:r>
      <w:r>
        <w:t xml:space="preserve"> (IDAI hlm. 28)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E128EB" w14:paraId="35A8BA89"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7F8D2D50" w14:textId="77777777" w:rsidR="00E128EB" w:rsidRDefault="001A4C00">
            <w:pPr>
              <w:pStyle w:val="Compact"/>
            </w:pPr>
            <w:r>
              <w:rPr>
                <w:sz w:val="19"/>
              </w:rPr>
              <w:lastRenderedPageBreak/>
              <w:t>Umur kehamilan (pascakonsepsi), minggu</w:t>
            </w:r>
          </w:p>
        </w:tc>
        <w:tc>
          <w:tcPr>
            <w:tcW w:w="1980" w:type="dxa"/>
            <w:shd w:val="clear" w:color="auto" w:fill="DCE6F1"/>
          </w:tcPr>
          <w:p w14:paraId="66106433" w14:textId="77777777" w:rsidR="00E128EB" w:rsidRDefault="001A4C00">
            <w:pPr>
              <w:pStyle w:val="Compact"/>
            </w:pPr>
            <w:r>
              <w:rPr>
                <w:sz w:val="19"/>
              </w:rPr>
              <w:t>Umur pascanatal, hari</w:t>
            </w:r>
          </w:p>
        </w:tc>
        <w:tc>
          <w:tcPr>
            <w:tcW w:w="1980" w:type="dxa"/>
            <w:shd w:val="clear" w:color="auto" w:fill="DCE6F1"/>
          </w:tcPr>
          <w:p w14:paraId="1DE0E866" w14:textId="77777777" w:rsidR="00E128EB" w:rsidRDefault="001A4C00">
            <w:pPr>
              <w:pStyle w:val="Compact"/>
            </w:pPr>
            <w:r>
              <w:rPr>
                <w:sz w:val="19"/>
              </w:rPr>
              <w:t>Dosis (mg/kg)</w:t>
            </w:r>
          </w:p>
        </w:tc>
        <w:tc>
          <w:tcPr>
            <w:tcW w:w="1980" w:type="dxa"/>
            <w:shd w:val="clear" w:color="auto" w:fill="DCE6F1"/>
          </w:tcPr>
          <w:p w14:paraId="58404BCC" w14:textId="77777777" w:rsidR="00E128EB" w:rsidRDefault="001A4C00">
            <w:pPr>
              <w:pStyle w:val="Compact"/>
            </w:pPr>
            <w:r>
              <w:rPr>
                <w:sz w:val="19"/>
              </w:rPr>
              <w:t>Interval (jam)</w:t>
            </w:r>
          </w:p>
        </w:tc>
      </w:tr>
      <w:tr w:rsidR="00E128EB" w14:paraId="1F4D0883" w14:textId="77777777">
        <w:tc>
          <w:tcPr>
            <w:tcW w:w="1980" w:type="dxa"/>
          </w:tcPr>
          <w:p w14:paraId="2508E30D" w14:textId="77777777" w:rsidR="00E128EB" w:rsidRDefault="001A4C00">
            <w:pPr>
              <w:pStyle w:val="Compact"/>
            </w:pPr>
            <w:r>
              <w:rPr>
                <w:sz w:val="19"/>
              </w:rPr>
              <w:t>≤29</w:t>
            </w:r>
          </w:p>
        </w:tc>
        <w:tc>
          <w:tcPr>
            <w:tcW w:w="1980" w:type="dxa"/>
          </w:tcPr>
          <w:p w14:paraId="60FB35EC" w14:textId="77777777" w:rsidR="00E128EB" w:rsidRDefault="001A4C00">
            <w:pPr>
              <w:pStyle w:val="Compact"/>
            </w:pPr>
            <w:r>
              <w:rPr>
                <w:sz w:val="19"/>
              </w:rPr>
              <w:t>0–7</w:t>
            </w:r>
          </w:p>
        </w:tc>
        <w:tc>
          <w:tcPr>
            <w:tcW w:w="1980" w:type="dxa"/>
          </w:tcPr>
          <w:p w14:paraId="20509486" w14:textId="77777777" w:rsidR="00E128EB" w:rsidRDefault="001A4C00">
            <w:pPr>
              <w:pStyle w:val="Compact"/>
            </w:pPr>
            <w:r>
              <w:rPr>
                <w:sz w:val="19"/>
              </w:rPr>
              <w:t>18</w:t>
            </w:r>
          </w:p>
        </w:tc>
        <w:tc>
          <w:tcPr>
            <w:tcW w:w="1980" w:type="dxa"/>
          </w:tcPr>
          <w:p w14:paraId="4E5EA0D6" w14:textId="77777777" w:rsidR="00E128EB" w:rsidRDefault="001A4C00">
            <w:pPr>
              <w:pStyle w:val="Compact"/>
            </w:pPr>
            <w:r>
              <w:rPr>
                <w:sz w:val="19"/>
              </w:rPr>
              <w:t>48</w:t>
            </w:r>
          </w:p>
        </w:tc>
      </w:tr>
      <w:tr w:rsidR="00E128EB" w14:paraId="081662C9" w14:textId="77777777">
        <w:tc>
          <w:tcPr>
            <w:tcW w:w="1980" w:type="dxa"/>
          </w:tcPr>
          <w:p w14:paraId="694C4A1A" w14:textId="77777777" w:rsidR="00E128EB" w:rsidRDefault="001A4C00">
            <w:pPr>
              <w:pStyle w:val="Compact"/>
            </w:pPr>
            <w:r>
              <w:rPr>
                <w:sz w:val="19"/>
              </w:rPr>
              <w:t>≤29</w:t>
            </w:r>
          </w:p>
        </w:tc>
        <w:tc>
          <w:tcPr>
            <w:tcW w:w="1980" w:type="dxa"/>
          </w:tcPr>
          <w:p w14:paraId="2EC3B059" w14:textId="77777777" w:rsidR="00E128EB" w:rsidRDefault="001A4C00">
            <w:pPr>
              <w:pStyle w:val="Compact"/>
            </w:pPr>
            <w:r>
              <w:rPr>
                <w:sz w:val="19"/>
              </w:rPr>
              <w:t>8–28</w:t>
            </w:r>
          </w:p>
        </w:tc>
        <w:tc>
          <w:tcPr>
            <w:tcW w:w="1980" w:type="dxa"/>
          </w:tcPr>
          <w:p w14:paraId="24510533" w14:textId="77777777" w:rsidR="00E128EB" w:rsidRDefault="001A4C00">
            <w:pPr>
              <w:pStyle w:val="Compact"/>
            </w:pPr>
            <w:r>
              <w:rPr>
                <w:sz w:val="19"/>
              </w:rPr>
              <w:t>15</w:t>
            </w:r>
          </w:p>
        </w:tc>
        <w:tc>
          <w:tcPr>
            <w:tcW w:w="1980" w:type="dxa"/>
          </w:tcPr>
          <w:p w14:paraId="53413836" w14:textId="77777777" w:rsidR="00E128EB" w:rsidRDefault="001A4C00">
            <w:pPr>
              <w:pStyle w:val="Compact"/>
            </w:pPr>
            <w:r>
              <w:rPr>
                <w:sz w:val="19"/>
              </w:rPr>
              <w:t>36</w:t>
            </w:r>
          </w:p>
        </w:tc>
      </w:tr>
      <w:tr w:rsidR="00E128EB" w14:paraId="717A38B2" w14:textId="77777777">
        <w:tc>
          <w:tcPr>
            <w:tcW w:w="1980" w:type="dxa"/>
          </w:tcPr>
          <w:p w14:paraId="5DD87376" w14:textId="77777777" w:rsidR="00E128EB" w:rsidRDefault="001A4C00">
            <w:pPr>
              <w:pStyle w:val="Compact"/>
            </w:pPr>
            <w:r>
              <w:rPr>
                <w:sz w:val="19"/>
              </w:rPr>
              <w:t>≤29</w:t>
            </w:r>
          </w:p>
        </w:tc>
        <w:tc>
          <w:tcPr>
            <w:tcW w:w="1980" w:type="dxa"/>
          </w:tcPr>
          <w:p w14:paraId="53D269C8" w14:textId="77777777" w:rsidR="00E128EB" w:rsidRDefault="001A4C00">
            <w:pPr>
              <w:pStyle w:val="Compact"/>
            </w:pPr>
            <w:r>
              <w:rPr>
                <w:sz w:val="19"/>
              </w:rPr>
              <w:t>≥29</w:t>
            </w:r>
          </w:p>
        </w:tc>
        <w:tc>
          <w:tcPr>
            <w:tcW w:w="1980" w:type="dxa"/>
          </w:tcPr>
          <w:p w14:paraId="4A30F76C" w14:textId="77777777" w:rsidR="00E128EB" w:rsidRDefault="001A4C00">
            <w:pPr>
              <w:pStyle w:val="Compact"/>
            </w:pPr>
            <w:r>
              <w:rPr>
                <w:sz w:val="19"/>
              </w:rPr>
              <w:t>15</w:t>
            </w:r>
          </w:p>
        </w:tc>
        <w:tc>
          <w:tcPr>
            <w:tcW w:w="1980" w:type="dxa"/>
          </w:tcPr>
          <w:p w14:paraId="5390B4F0" w14:textId="77777777" w:rsidR="00E128EB" w:rsidRDefault="001A4C00">
            <w:pPr>
              <w:pStyle w:val="Compact"/>
            </w:pPr>
            <w:r>
              <w:rPr>
                <w:sz w:val="19"/>
              </w:rPr>
              <w:t>24</w:t>
            </w:r>
          </w:p>
        </w:tc>
      </w:tr>
      <w:tr w:rsidR="00E128EB" w14:paraId="495A98DD" w14:textId="77777777">
        <w:tc>
          <w:tcPr>
            <w:tcW w:w="1980" w:type="dxa"/>
          </w:tcPr>
          <w:p w14:paraId="78DDF8E0" w14:textId="77777777" w:rsidR="00E128EB" w:rsidRDefault="001A4C00">
            <w:pPr>
              <w:pStyle w:val="Compact"/>
            </w:pPr>
            <w:r>
              <w:rPr>
                <w:sz w:val="19"/>
              </w:rPr>
              <w:t>30–34</w:t>
            </w:r>
          </w:p>
        </w:tc>
        <w:tc>
          <w:tcPr>
            <w:tcW w:w="1980" w:type="dxa"/>
          </w:tcPr>
          <w:p w14:paraId="76A19F16" w14:textId="77777777" w:rsidR="00E128EB" w:rsidRDefault="001A4C00">
            <w:pPr>
              <w:pStyle w:val="Compact"/>
            </w:pPr>
            <w:r>
              <w:rPr>
                <w:sz w:val="19"/>
              </w:rPr>
              <w:t>0–7</w:t>
            </w:r>
          </w:p>
        </w:tc>
        <w:tc>
          <w:tcPr>
            <w:tcW w:w="1980" w:type="dxa"/>
          </w:tcPr>
          <w:p w14:paraId="3160F69F" w14:textId="77777777" w:rsidR="00E128EB" w:rsidRDefault="001A4C00">
            <w:pPr>
              <w:pStyle w:val="Compact"/>
            </w:pPr>
            <w:r>
              <w:rPr>
                <w:sz w:val="19"/>
              </w:rPr>
              <w:t>18</w:t>
            </w:r>
          </w:p>
        </w:tc>
        <w:tc>
          <w:tcPr>
            <w:tcW w:w="1980" w:type="dxa"/>
          </w:tcPr>
          <w:p w14:paraId="6FE1ED54" w14:textId="77777777" w:rsidR="00E128EB" w:rsidRDefault="001A4C00">
            <w:pPr>
              <w:pStyle w:val="Compact"/>
            </w:pPr>
            <w:r>
              <w:rPr>
                <w:sz w:val="19"/>
              </w:rPr>
              <w:t>36</w:t>
            </w:r>
          </w:p>
        </w:tc>
      </w:tr>
      <w:tr w:rsidR="00E128EB" w14:paraId="51D7BA9F" w14:textId="77777777">
        <w:tc>
          <w:tcPr>
            <w:tcW w:w="1980" w:type="dxa"/>
          </w:tcPr>
          <w:p w14:paraId="33A73F1C" w14:textId="77777777" w:rsidR="00E128EB" w:rsidRDefault="001A4C00">
            <w:pPr>
              <w:pStyle w:val="Compact"/>
            </w:pPr>
            <w:r>
              <w:rPr>
                <w:sz w:val="19"/>
              </w:rPr>
              <w:t>30–34</w:t>
            </w:r>
          </w:p>
        </w:tc>
        <w:tc>
          <w:tcPr>
            <w:tcW w:w="1980" w:type="dxa"/>
          </w:tcPr>
          <w:p w14:paraId="322CF36F" w14:textId="77777777" w:rsidR="00E128EB" w:rsidRDefault="001A4C00">
            <w:pPr>
              <w:pStyle w:val="Compact"/>
            </w:pPr>
            <w:r>
              <w:rPr>
                <w:sz w:val="19"/>
              </w:rPr>
              <w:t>≥8</w:t>
            </w:r>
          </w:p>
        </w:tc>
        <w:tc>
          <w:tcPr>
            <w:tcW w:w="1980" w:type="dxa"/>
          </w:tcPr>
          <w:p w14:paraId="0183B023" w14:textId="77777777" w:rsidR="00E128EB" w:rsidRDefault="001A4C00">
            <w:pPr>
              <w:pStyle w:val="Compact"/>
            </w:pPr>
            <w:r>
              <w:rPr>
                <w:sz w:val="19"/>
              </w:rPr>
              <w:t>15</w:t>
            </w:r>
          </w:p>
        </w:tc>
        <w:tc>
          <w:tcPr>
            <w:tcW w:w="1980" w:type="dxa"/>
          </w:tcPr>
          <w:p w14:paraId="3408D4C8" w14:textId="77777777" w:rsidR="00E128EB" w:rsidRDefault="001A4C00">
            <w:pPr>
              <w:pStyle w:val="Compact"/>
            </w:pPr>
            <w:r>
              <w:rPr>
                <w:sz w:val="19"/>
              </w:rPr>
              <w:t>24</w:t>
            </w:r>
          </w:p>
        </w:tc>
      </w:tr>
      <w:tr w:rsidR="00E128EB" w14:paraId="30368E6C" w14:textId="77777777">
        <w:tc>
          <w:tcPr>
            <w:tcW w:w="1980" w:type="dxa"/>
          </w:tcPr>
          <w:p w14:paraId="5C1F536B" w14:textId="77777777" w:rsidR="00E128EB" w:rsidRDefault="001A4C00">
            <w:pPr>
              <w:pStyle w:val="Compact"/>
            </w:pPr>
            <w:r>
              <w:rPr>
                <w:sz w:val="19"/>
              </w:rPr>
              <w:t>≥35</w:t>
            </w:r>
          </w:p>
        </w:tc>
        <w:tc>
          <w:tcPr>
            <w:tcW w:w="1980" w:type="dxa"/>
          </w:tcPr>
          <w:p w14:paraId="38D01660" w14:textId="77777777" w:rsidR="00E128EB" w:rsidRDefault="001A4C00">
            <w:pPr>
              <w:pStyle w:val="Compact"/>
            </w:pPr>
            <w:r>
              <w:rPr>
                <w:sz w:val="19"/>
              </w:rPr>
              <w:t>Semua</w:t>
            </w:r>
          </w:p>
        </w:tc>
        <w:tc>
          <w:tcPr>
            <w:tcW w:w="1980" w:type="dxa"/>
          </w:tcPr>
          <w:p w14:paraId="21F726EF" w14:textId="77777777" w:rsidR="00E128EB" w:rsidRDefault="001A4C00">
            <w:pPr>
              <w:pStyle w:val="Compact"/>
            </w:pPr>
            <w:r>
              <w:rPr>
                <w:sz w:val="19"/>
              </w:rPr>
              <w:t>15</w:t>
            </w:r>
          </w:p>
        </w:tc>
        <w:tc>
          <w:tcPr>
            <w:tcW w:w="1980" w:type="dxa"/>
          </w:tcPr>
          <w:p w14:paraId="219D724C" w14:textId="77777777" w:rsidR="00E128EB" w:rsidRDefault="001A4C00">
            <w:pPr>
              <w:pStyle w:val="Compact"/>
            </w:pPr>
            <w:r>
              <w:rPr>
                <w:sz w:val="19"/>
              </w:rPr>
              <w:t>24</w:t>
            </w:r>
          </w:p>
        </w:tc>
      </w:tr>
    </w:tbl>
    <w:p w14:paraId="3802A3A5" w14:textId="77777777" w:rsidR="00E128EB" w:rsidRDefault="001A4C00">
      <w:pPr>
        <w:pStyle w:val="BodyText"/>
      </w:pPr>
      <w:r>
        <w:rPr>
          <w:b/>
          <w:bCs/>
        </w:rPr>
        <w:t>Penyesuaian dosis pada penyakit ginjal</w:t>
      </w:r>
      <w:r>
        <w:t xml:space="preserve"> (IDAI hlm. 76)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46A6990A"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84CC5AF" w14:textId="77777777" w:rsidR="00E128EB" w:rsidRDefault="001A4C00">
            <w:pPr>
              <w:pStyle w:val="Compact"/>
            </w:pPr>
            <w:r>
              <w:rPr>
                <w:sz w:val="19"/>
              </w:rPr>
              <w:t>Dosis normal</w:t>
            </w:r>
          </w:p>
        </w:tc>
        <w:tc>
          <w:tcPr>
            <w:tcW w:w="1131" w:type="dxa"/>
            <w:shd w:val="clear" w:color="auto" w:fill="DCE6F1"/>
          </w:tcPr>
          <w:p w14:paraId="1448B520" w14:textId="77777777" w:rsidR="00E128EB" w:rsidRDefault="001A4C00">
            <w:pPr>
              <w:pStyle w:val="Compact"/>
            </w:pPr>
            <w:r>
              <w:rPr>
                <w:sz w:val="19"/>
              </w:rPr>
              <w:t>Dosis (D)/Interval (I)</w:t>
            </w:r>
          </w:p>
        </w:tc>
        <w:tc>
          <w:tcPr>
            <w:tcW w:w="1131" w:type="dxa"/>
            <w:shd w:val="clear" w:color="auto" w:fill="DCE6F1"/>
          </w:tcPr>
          <w:p w14:paraId="44594B57" w14:textId="77777777" w:rsidR="00E128EB" w:rsidRDefault="001A4C00">
            <w:pPr>
              <w:pStyle w:val="Compact"/>
            </w:pPr>
            <w:r>
              <w:rPr>
                <w:sz w:val="19"/>
              </w:rPr>
              <w:t>LFG &gt;50</w:t>
            </w:r>
          </w:p>
        </w:tc>
        <w:tc>
          <w:tcPr>
            <w:tcW w:w="1131" w:type="dxa"/>
            <w:shd w:val="clear" w:color="auto" w:fill="DCE6F1"/>
          </w:tcPr>
          <w:p w14:paraId="30AC23B8" w14:textId="77777777" w:rsidR="00E128EB" w:rsidRDefault="001A4C00">
            <w:pPr>
              <w:pStyle w:val="Compact"/>
            </w:pPr>
            <w:r>
              <w:rPr>
                <w:sz w:val="19"/>
              </w:rPr>
              <w:t>LFG 10–50</w:t>
            </w:r>
          </w:p>
        </w:tc>
        <w:tc>
          <w:tcPr>
            <w:tcW w:w="1131" w:type="dxa"/>
            <w:shd w:val="clear" w:color="auto" w:fill="DCE6F1"/>
          </w:tcPr>
          <w:p w14:paraId="56E31EE3" w14:textId="77777777" w:rsidR="00E128EB" w:rsidRDefault="001A4C00">
            <w:pPr>
              <w:pStyle w:val="Compact"/>
            </w:pPr>
            <w:r>
              <w:rPr>
                <w:sz w:val="19"/>
              </w:rPr>
              <w:t>LFG &lt;10</w:t>
            </w:r>
          </w:p>
        </w:tc>
        <w:tc>
          <w:tcPr>
            <w:tcW w:w="1131" w:type="dxa"/>
            <w:shd w:val="clear" w:color="auto" w:fill="DCE6F1"/>
          </w:tcPr>
          <w:p w14:paraId="6224CA85" w14:textId="77777777" w:rsidR="00E128EB" w:rsidRDefault="001A4C00">
            <w:pPr>
              <w:pStyle w:val="Compact"/>
            </w:pPr>
            <w:r>
              <w:rPr>
                <w:sz w:val="19"/>
              </w:rPr>
              <w:t>HD</w:t>
            </w:r>
          </w:p>
        </w:tc>
        <w:tc>
          <w:tcPr>
            <w:tcW w:w="1131" w:type="dxa"/>
            <w:shd w:val="clear" w:color="auto" w:fill="DCE6F1"/>
          </w:tcPr>
          <w:p w14:paraId="387A4B46" w14:textId="77777777" w:rsidR="00E128EB" w:rsidRDefault="001A4C00">
            <w:pPr>
              <w:pStyle w:val="Compact"/>
            </w:pPr>
            <w:r>
              <w:rPr>
                <w:sz w:val="19"/>
              </w:rPr>
              <w:t>PD</w:t>
            </w:r>
          </w:p>
        </w:tc>
      </w:tr>
      <w:tr w:rsidR="00E128EB" w14:paraId="02A53B44" w14:textId="77777777">
        <w:tc>
          <w:tcPr>
            <w:tcW w:w="1131" w:type="dxa"/>
          </w:tcPr>
          <w:p w14:paraId="004A01F5" w14:textId="77777777" w:rsidR="00E128EB" w:rsidRDefault="001A4C00">
            <w:pPr>
              <w:pStyle w:val="Compact"/>
            </w:pPr>
            <w:r>
              <w:rPr>
                <w:sz w:val="19"/>
              </w:rPr>
              <w:t>5–7,5 mg/kg/dosis q8 jam iv</w:t>
            </w:r>
          </w:p>
        </w:tc>
        <w:tc>
          <w:tcPr>
            <w:tcW w:w="1131" w:type="dxa"/>
          </w:tcPr>
          <w:p w14:paraId="3239C801" w14:textId="77777777" w:rsidR="00E128EB" w:rsidRDefault="001A4C00">
            <w:pPr>
              <w:pStyle w:val="Compact"/>
            </w:pPr>
            <w:r>
              <w:rPr>
                <w:sz w:val="19"/>
              </w:rPr>
              <w:t>D, I</w:t>
            </w:r>
          </w:p>
        </w:tc>
        <w:tc>
          <w:tcPr>
            <w:tcW w:w="1131" w:type="dxa"/>
          </w:tcPr>
          <w:p w14:paraId="6DBAAA73" w14:textId="77777777" w:rsidR="00E128EB" w:rsidRDefault="001A4C00">
            <w:pPr>
              <w:pStyle w:val="Compact"/>
            </w:pPr>
            <w:r>
              <w:rPr>
                <w:sz w:val="19"/>
              </w:rPr>
              <w:t>60–90%</w:t>
            </w:r>
          </w:p>
        </w:tc>
        <w:tc>
          <w:tcPr>
            <w:tcW w:w="1131" w:type="dxa"/>
          </w:tcPr>
          <w:p w14:paraId="2D29EF12" w14:textId="77777777" w:rsidR="00E128EB" w:rsidRDefault="001A4C00">
            <w:pPr>
              <w:pStyle w:val="Compact"/>
            </w:pPr>
            <w:r>
              <w:rPr>
                <w:sz w:val="19"/>
              </w:rPr>
              <w:t>30–70%</w:t>
            </w:r>
          </w:p>
        </w:tc>
        <w:tc>
          <w:tcPr>
            <w:tcW w:w="1131" w:type="dxa"/>
          </w:tcPr>
          <w:p w14:paraId="3CC55198" w14:textId="77777777" w:rsidR="00E128EB" w:rsidRDefault="001A4C00">
            <w:pPr>
              <w:pStyle w:val="Compact"/>
            </w:pPr>
            <w:r>
              <w:rPr>
                <w:sz w:val="19"/>
              </w:rPr>
              <w:t>20–30%</w:t>
            </w:r>
          </w:p>
        </w:tc>
        <w:tc>
          <w:tcPr>
            <w:tcW w:w="1131" w:type="dxa"/>
          </w:tcPr>
          <w:p w14:paraId="78D7F5B4" w14:textId="77777777" w:rsidR="00E128EB" w:rsidRDefault="001A4C00">
            <w:pPr>
              <w:pStyle w:val="Compact"/>
            </w:pPr>
            <w:r>
              <w:rPr>
                <w:sz w:val="19"/>
              </w:rPr>
              <w:t>–</w:t>
            </w:r>
          </w:p>
        </w:tc>
        <w:tc>
          <w:tcPr>
            <w:tcW w:w="1131" w:type="dxa"/>
          </w:tcPr>
          <w:p w14:paraId="0FF9F128" w14:textId="77777777" w:rsidR="00E128EB" w:rsidRDefault="001A4C00">
            <w:pPr>
              <w:pStyle w:val="Compact"/>
            </w:pPr>
            <w:r>
              <w:rPr>
                <w:sz w:val="19"/>
              </w:rPr>
              <w:t>15–20 mg/L/hari</w:t>
            </w:r>
          </w:p>
        </w:tc>
      </w:tr>
    </w:tbl>
    <w:p w14:paraId="17DF47DE" w14:textId="77777777" w:rsidR="00E128EB" w:rsidRDefault="001A4C00">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128EB" w14:paraId="1A738CD7"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6BD4D0E9" w14:textId="77777777" w:rsidR="00E128EB" w:rsidRDefault="001A4C00">
            <w:pPr>
              <w:pStyle w:val="Compact"/>
            </w:pPr>
            <w:r>
              <w:rPr>
                <w:sz w:val="19"/>
              </w:rPr>
              <w:t>Sediaan</w:t>
            </w:r>
          </w:p>
        </w:tc>
        <w:tc>
          <w:tcPr>
            <w:tcW w:w="2640" w:type="dxa"/>
            <w:shd w:val="clear" w:color="auto" w:fill="DCE6F1"/>
          </w:tcPr>
          <w:p w14:paraId="5E5F7381" w14:textId="77777777" w:rsidR="00E128EB" w:rsidRDefault="001A4C00">
            <w:pPr>
              <w:pStyle w:val="Compact"/>
            </w:pPr>
            <w:r>
              <w:rPr>
                <w:sz w:val="19"/>
              </w:rPr>
              <w:t>Halaman FORNAS</w:t>
            </w:r>
          </w:p>
        </w:tc>
        <w:tc>
          <w:tcPr>
            <w:tcW w:w="2640" w:type="dxa"/>
            <w:shd w:val="clear" w:color="auto" w:fill="DCE6F1"/>
          </w:tcPr>
          <w:p w14:paraId="0EDEF542" w14:textId="77777777" w:rsidR="00E128EB" w:rsidRDefault="001A4C00">
            <w:pPr>
              <w:pStyle w:val="Compact"/>
            </w:pPr>
            <w:r>
              <w:rPr>
                <w:sz w:val="19"/>
              </w:rPr>
              <w:t>Restriksi</w:t>
            </w:r>
          </w:p>
        </w:tc>
      </w:tr>
      <w:tr w:rsidR="00E128EB" w14:paraId="60280B34" w14:textId="77777777">
        <w:tc>
          <w:tcPr>
            <w:tcW w:w="2640" w:type="dxa"/>
          </w:tcPr>
          <w:p w14:paraId="5DEEDFDB" w14:textId="77777777" w:rsidR="00E128EB" w:rsidRDefault="001A4C00">
            <w:pPr>
              <w:pStyle w:val="Compact"/>
            </w:pPr>
            <w:r>
              <w:rPr>
                <w:sz w:val="19"/>
              </w:rPr>
              <w:t>Injeksi 250 mg/mL</w:t>
            </w:r>
          </w:p>
        </w:tc>
        <w:tc>
          <w:tcPr>
            <w:tcW w:w="2640" w:type="dxa"/>
          </w:tcPr>
          <w:p w14:paraId="300EC6E7" w14:textId="77777777" w:rsidR="00E128EB" w:rsidRDefault="001A4C00">
            <w:pPr>
              <w:pStyle w:val="Compact"/>
            </w:pPr>
            <w:r>
              <w:rPr>
                <w:sz w:val="19"/>
              </w:rPr>
              <w:t>hlm. 32</w:t>
            </w:r>
          </w:p>
        </w:tc>
        <w:tc>
          <w:tcPr>
            <w:tcW w:w="2640" w:type="dxa"/>
          </w:tcPr>
          <w:p w14:paraId="41F14670" w14:textId="77777777" w:rsidR="00E128EB" w:rsidRDefault="001A4C00">
            <w:pPr>
              <w:pStyle w:val="Compact"/>
            </w:pPr>
            <w:r>
              <w:rPr>
                <w:sz w:val="19"/>
              </w:rPr>
              <w:t>Hanya digunakan untuk infeksi oleh bakteri gram negatif yang resistan terhadap gentamisin</w:t>
            </w:r>
          </w:p>
        </w:tc>
      </w:tr>
      <w:tr w:rsidR="00E128EB" w14:paraId="657A2274" w14:textId="77777777">
        <w:tc>
          <w:tcPr>
            <w:tcW w:w="2640" w:type="dxa"/>
          </w:tcPr>
          <w:p w14:paraId="7B42C5E5" w14:textId="77777777" w:rsidR="00E128EB" w:rsidRDefault="001A4C00">
            <w:pPr>
              <w:pStyle w:val="Compact"/>
            </w:pPr>
            <w:r>
              <w:rPr>
                <w:sz w:val="19"/>
              </w:rPr>
              <w:t>Injeksi 500 mg (program)</w:t>
            </w:r>
          </w:p>
        </w:tc>
        <w:tc>
          <w:tcPr>
            <w:tcW w:w="2640" w:type="dxa"/>
          </w:tcPr>
          <w:p w14:paraId="4BAED3A2" w14:textId="77777777" w:rsidR="00E128EB" w:rsidRDefault="001A4C00">
            <w:pPr>
              <w:pStyle w:val="Compact"/>
            </w:pPr>
            <w:r>
              <w:rPr>
                <w:sz w:val="19"/>
              </w:rPr>
              <w:t>hlm. 42</w:t>
            </w:r>
          </w:p>
        </w:tc>
        <w:tc>
          <w:tcPr>
            <w:tcW w:w="2640" w:type="dxa"/>
          </w:tcPr>
          <w:p w14:paraId="0CF9C7FE" w14:textId="77777777" w:rsidR="00E128EB" w:rsidRDefault="001A4C00">
            <w:pPr>
              <w:pStyle w:val="Compact"/>
            </w:pPr>
            <w:r>
              <w:rPr>
                <w:sz w:val="19"/>
              </w:rPr>
              <w:t>Digunakan untuk paduan pengobatan pasien TB resistan obat (TB-RO); disediakan oleh Program Kemenkes</w:t>
            </w:r>
          </w:p>
        </w:tc>
      </w:tr>
    </w:tbl>
    <w:p w14:paraId="1988AB69" w14:textId="77777777" w:rsidR="00E128EB" w:rsidRDefault="001A4C00">
      <w:pPr>
        <w:pStyle w:val="BodyText"/>
      </w:pPr>
      <w:r>
        <w:rPr>
          <w:b/>
          <w:bCs/>
        </w:rPr>
        <w:t>Aturan penggunaan</w:t>
      </w:r>
    </w:p>
    <w:p w14:paraId="2B24AADF" w14:textId="77777777" w:rsidR="00E128EB" w:rsidRDefault="001A4C00" w:rsidP="001A4C00">
      <w:pPr>
        <w:pStyle w:val="Compact"/>
        <w:numPr>
          <w:ilvl w:val="0"/>
          <w:numId w:val="350"/>
        </w:numPr>
      </w:pPr>
      <w:r>
        <w:t>Neonatus: IV drip dalam 30 menit (IDAI).</w:t>
      </w:r>
    </w:p>
    <w:p w14:paraId="38BBEAAE" w14:textId="77777777" w:rsidR="00E128EB" w:rsidRDefault="001A4C00" w:rsidP="001A4C00">
      <w:pPr>
        <w:pStyle w:val="Compact"/>
        <w:numPr>
          <w:ilvl w:val="0"/>
          <w:numId w:val="350"/>
        </w:numPr>
      </w:pPr>
      <w:r>
        <w:t>Dosis dan frekuensi disesuaikan dengan kadar obat dalam serum (IDAI).</w:t>
      </w:r>
    </w:p>
    <w:p w14:paraId="1C26DB7F" w14:textId="77777777" w:rsidR="00E128EB" w:rsidRDefault="001A4C00" w:rsidP="001A4C00">
      <w:pPr>
        <w:pStyle w:val="Compact"/>
        <w:numPr>
          <w:ilvl w:val="0"/>
          <w:numId w:val="350"/>
        </w:numPr>
      </w:pPr>
      <w:r>
        <w:t>Fungsi ginjal perlu dipantau ketat dan dosis disesuaikan (label amikasin).</w:t>
      </w:r>
    </w:p>
    <w:p w14:paraId="19BF5927" w14:textId="77777777" w:rsidR="00E128EB" w:rsidRDefault="001A4C00">
      <w:pPr>
        <w:pStyle w:val="FirstParagraph"/>
      </w:pPr>
      <w:r>
        <w:rPr>
          <w:b/>
          <w:bCs/>
        </w:rPr>
        <w:t>Manfaat obat</w:t>
      </w:r>
      <w:r>
        <w:t xml:space="preserve"> (label amikasin)</w:t>
      </w:r>
    </w:p>
    <w:p w14:paraId="5CCBE19E" w14:textId="77777777" w:rsidR="00E128EB" w:rsidRDefault="001A4C00" w:rsidP="001A4C00">
      <w:pPr>
        <w:pStyle w:val="Compact"/>
        <w:numPr>
          <w:ilvl w:val="0"/>
          <w:numId w:val="351"/>
        </w:numPr>
      </w:pPr>
      <w:r>
        <w:t xml:space="preserve">Pengobatan jangka pendek infeksi berat oleh bakteri gram negatif yang peka, termasuk </w:t>
      </w:r>
      <w:r>
        <w:rPr>
          <w:i/>
          <w:iCs/>
        </w:rPr>
        <w:t>Pseudomonas</w:t>
      </w:r>
      <w:r>
        <w:t xml:space="preserve">, </w:t>
      </w:r>
      <w:r>
        <w:rPr>
          <w:i/>
          <w:iCs/>
        </w:rPr>
        <w:t>E. coli</w:t>
      </w:r>
      <w:r>
        <w:t xml:space="preserve">, </w:t>
      </w:r>
      <w:r>
        <w:rPr>
          <w:i/>
          <w:iCs/>
        </w:rPr>
        <w:t>Proteus</w:t>
      </w:r>
      <w:r>
        <w:t xml:space="preserve">, </w:t>
      </w:r>
      <w:r>
        <w:rPr>
          <w:i/>
          <w:iCs/>
        </w:rPr>
        <w:t>Providencia</w:t>
      </w:r>
      <w:r>
        <w:t xml:space="preserve">, </w:t>
      </w:r>
      <w:r>
        <w:rPr>
          <w:i/>
          <w:iCs/>
        </w:rPr>
        <w:t>Klebsiella-Enterobacter-Serratia</w:t>
      </w:r>
      <w:r>
        <w:t xml:space="preserve">, dan </w:t>
      </w:r>
      <w:r>
        <w:rPr>
          <w:i/>
          <w:iCs/>
        </w:rPr>
        <w:t>Acinetobacter</w:t>
      </w:r>
      <w:r>
        <w:t>.</w:t>
      </w:r>
    </w:p>
    <w:p w14:paraId="149B49EF" w14:textId="77777777" w:rsidR="00E128EB" w:rsidRDefault="001A4C00" w:rsidP="001A4C00">
      <w:pPr>
        <w:pStyle w:val="Compact"/>
        <w:numPr>
          <w:ilvl w:val="0"/>
          <w:numId w:val="351"/>
        </w:numPr>
      </w:pPr>
      <w:r>
        <w:t>Efektif pada septikemia bakteri (termasuk sepsis neonatus), infeksi berat saluran napas, tulang dan sendi, sistem saraf pusat (termasuk meningitis), kulit dan jaringan lunak, intra-abdomen (termasuk peritonitis), luka bakar, infeksi pascaoperasi, serta infeksi saluran kemih berat, berkomplikasi, dan berulang.</w:t>
      </w:r>
    </w:p>
    <w:p w14:paraId="24702001" w14:textId="77777777" w:rsidR="00E128EB" w:rsidRDefault="001A4C00" w:rsidP="001A4C00">
      <w:pPr>
        <w:pStyle w:val="Compact"/>
        <w:numPr>
          <w:ilvl w:val="0"/>
          <w:numId w:val="351"/>
        </w:numPr>
      </w:pPr>
      <w:r>
        <w:t>Tidak diindikasikan untuk episode awal infeksi saluran kemih tanpa komplikasi, kecuali kuman tidak peka terhadap antibiotik yang kurang toksik.</w:t>
      </w:r>
    </w:p>
    <w:p w14:paraId="7C889975" w14:textId="77777777" w:rsidR="00E128EB" w:rsidRDefault="001A4C00">
      <w:pPr>
        <w:pStyle w:val="FirstParagraph"/>
      </w:pPr>
      <w:r>
        <w:rPr>
          <w:b/>
          <w:bCs/>
        </w:rPr>
        <w:t>Efek samping</w:t>
      </w:r>
      <w:r>
        <w:t xml:space="preserve"> (label amikasin)</w:t>
      </w:r>
    </w:p>
    <w:p w14:paraId="1F740834" w14:textId="77777777" w:rsidR="00E128EB" w:rsidRDefault="001A4C00" w:rsidP="001A4C00">
      <w:pPr>
        <w:pStyle w:val="Compact"/>
        <w:numPr>
          <w:ilvl w:val="0"/>
          <w:numId w:val="352"/>
        </w:numPr>
      </w:pPr>
      <w:r>
        <w:lastRenderedPageBreak/>
        <w:t>Ototoksisitas: kehilangan pendengaran, gangguan keseimbangan, atau keduanya; amikasin terutama mengenai fungsi pendengaran. Tuli frekuensi tinggi biasanya muncul lebih dulu sebelum gangguan pendengaran klinis terdeteksi.</w:t>
      </w:r>
    </w:p>
    <w:p w14:paraId="416B7F8B" w14:textId="77777777" w:rsidR="00E128EB" w:rsidRDefault="001A4C00" w:rsidP="001A4C00">
      <w:pPr>
        <w:pStyle w:val="Compact"/>
        <w:numPr>
          <w:ilvl w:val="0"/>
          <w:numId w:val="352"/>
        </w:numPr>
      </w:pPr>
      <w:r>
        <w:t>Nefrotoksisitas: kenaikan kreatinin serum, albuminuria, sel darah merah dan putih serta silinder di urin, azotemia, oliguria; biasanya pulih bila obat dihentikan.</w:t>
      </w:r>
    </w:p>
    <w:p w14:paraId="5408CA5E" w14:textId="77777777" w:rsidR="00E128EB" w:rsidRDefault="001A4C00" w:rsidP="001A4C00">
      <w:pPr>
        <w:pStyle w:val="Compact"/>
        <w:numPr>
          <w:ilvl w:val="0"/>
          <w:numId w:val="352"/>
        </w:numPr>
      </w:pPr>
      <w:r>
        <w:t>Blokade neuromuskular: paralisis otot akut dan apnea.</w:t>
      </w:r>
    </w:p>
    <w:p w14:paraId="70484DF0" w14:textId="77777777" w:rsidR="00E128EB" w:rsidRDefault="001A4C00" w:rsidP="001A4C00">
      <w:pPr>
        <w:pStyle w:val="Compact"/>
        <w:numPr>
          <w:ilvl w:val="0"/>
          <w:numId w:val="352"/>
        </w:numPr>
      </w:pPr>
      <w:r>
        <w:t>Jarang: ruam kulit, demam obat, sakit kepala, parestesia, tremor, mual, muntah, eosinofilia, artralgia, anemia, hipotensi, hipomagnesemia.</w:t>
      </w:r>
    </w:p>
    <w:p w14:paraId="20E2EF91" w14:textId="77777777" w:rsidR="00E128EB" w:rsidRDefault="001A4C00">
      <w:pPr>
        <w:pStyle w:val="FirstParagraph"/>
      </w:pPr>
      <w:r>
        <w:rPr>
          <w:b/>
          <w:bCs/>
        </w:rPr>
        <w:t>Peringatan</w:t>
      </w:r>
      <w:r>
        <w:t xml:space="preserve"> (label amikasin)</w:t>
      </w:r>
    </w:p>
    <w:p w14:paraId="3D0D5F6C" w14:textId="77777777" w:rsidR="00E128EB" w:rsidRDefault="001A4C00" w:rsidP="001A4C00">
      <w:pPr>
        <w:pStyle w:val="Compact"/>
        <w:numPr>
          <w:ilvl w:val="0"/>
          <w:numId w:val="353"/>
        </w:numPr>
      </w:pPr>
      <w:r>
        <w:t>Peringatan berbingkai: pasien yang menerima aminoglikosida parenteral harus diawasi ketat karena potensi ototoksisitas dan nefrotoksisitas. Keamanan pemberian lebih dari 14 hari belum diketahui. Ototoksisitas akibat aminoglikosida biasanya menetap.</w:t>
      </w:r>
    </w:p>
    <w:p w14:paraId="45129298" w14:textId="77777777" w:rsidR="00E128EB" w:rsidRDefault="001A4C00" w:rsidP="001A4C00">
      <w:pPr>
        <w:pStyle w:val="Compact"/>
        <w:numPr>
          <w:ilvl w:val="0"/>
          <w:numId w:val="353"/>
        </w:numPr>
      </w:pPr>
      <w:r>
        <w:t>Risiko ototoksisitas dan nefrotoksisitas lebih besar pada gangguan fungsi ginjal, dosis tinggi, atau terapi lama.</w:t>
      </w:r>
    </w:p>
    <w:p w14:paraId="748E9B52" w14:textId="77777777" w:rsidR="00E128EB" w:rsidRDefault="001A4C00" w:rsidP="001A4C00">
      <w:pPr>
        <w:pStyle w:val="Compact"/>
        <w:numPr>
          <w:ilvl w:val="0"/>
          <w:numId w:val="353"/>
        </w:numPr>
      </w:pPr>
      <w:r>
        <w:t>Blokade neuromuskular dan paralisis napas dapat terjadi, terutama pada pasien yang menerima anestesi, obat penghambat neuromuskular, atau transfusi masif darah bersitrat.</w:t>
      </w:r>
    </w:p>
    <w:p w14:paraId="1DE98B48" w14:textId="77777777" w:rsidR="00E128EB" w:rsidRDefault="001A4C00" w:rsidP="001A4C00">
      <w:pPr>
        <w:pStyle w:val="Compact"/>
        <w:numPr>
          <w:ilvl w:val="0"/>
          <w:numId w:val="353"/>
        </w:numPr>
      </w:pPr>
      <w:r>
        <w:t>Ototoksisitas pernah terjadi pada pasien dengan varian DNA mitokondria tertentu (gen MT-RNR1, terutama m.1555A&gt;G), meskipun kadar serum dalam rentang anjuran.</w:t>
      </w:r>
    </w:p>
    <w:p w14:paraId="2391119D" w14:textId="77777777" w:rsidR="00E128EB" w:rsidRDefault="001A4C00" w:rsidP="001A4C00">
      <w:pPr>
        <w:pStyle w:val="Compact"/>
        <w:numPr>
          <w:ilvl w:val="0"/>
          <w:numId w:val="353"/>
        </w:numPr>
      </w:pPr>
      <w:r>
        <w:t>Kontraindikasi: riwayat hipersensitivitas terhadap amikasin; riwayat hipersensitivitas atau reaksi toksik berat terhadap aminoglikosida lain dapat menjadi kontraindikasi karena sensitivitas silang.</w:t>
      </w:r>
    </w:p>
    <w:p w14:paraId="0F5D8051" w14:textId="77777777" w:rsidR="00E128EB" w:rsidRDefault="001A4C00" w:rsidP="001A4C00">
      <w:pPr>
        <w:pStyle w:val="Compact"/>
        <w:numPr>
          <w:ilvl w:val="0"/>
          <w:numId w:val="353"/>
        </w:numPr>
      </w:pPr>
      <w:r>
        <w:t>Mengandung natrium metabisulfit, suatu sulfit yang dapat menyebabkan reaksi tipe alergi termasuk gejala anafilaksis dan serangan asma pada orang yang rentan.</w:t>
      </w:r>
    </w:p>
    <w:p w14:paraId="11105375" w14:textId="77777777" w:rsidR="00E128EB" w:rsidRDefault="001A4C00" w:rsidP="001A4C00">
      <w:pPr>
        <w:pStyle w:val="Compact"/>
        <w:numPr>
          <w:ilvl w:val="0"/>
          <w:numId w:val="353"/>
        </w:numPr>
      </w:pPr>
      <w:r>
        <w:t>Gunakan dengan hati-hati pada bayi prematur dan neonatus karena ginjal belum matang sehingga waktu paruh serum memanjang.</w:t>
      </w:r>
    </w:p>
    <w:p w14:paraId="3A5E738A" w14:textId="77777777" w:rsidR="00E128EB" w:rsidRDefault="001A4C00">
      <w:pPr>
        <w:pStyle w:val="FirstParagraph"/>
      </w:pPr>
      <w:r>
        <w:rPr>
          <w:b/>
          <w:bCs/>
        </w:rPr>
        <w:t>Farmakokinetik</w:t>
      </w:r>
      <w:r>
        <w:t xml:space="preserve"> </w:t>
      </w:r>
      <w:r>
        <w:t>(label amikasin; data dewasa kecuali disebutkan lain)</w:t>
      </w:r>
    </w:p>
    <w:p w14:paraId="54834C46" w14:textId="77777777" w:rsidR="00E128EB" w:rsidRDefault="001A4C00" w:rsidP="001A4C00">
      <w:pPr>
        <w:pStyle w:val="Compact"/>
        <w:numPr>
          <w:ilvl w:val="0"/>
          <w:numId w:val="354"/>
        </w:numPr>
      </w:pPr>
      <w:r>
        <w:t>Diserap cepat setelah pemberian IM; kadar puncak serum sekitar 1 jam setelah suntikan.</w:t>
      </w:r>
    </w:p>
    <w:p w14:paraId="4C11FCC9" w14:textId="77777777" w:rsidR="00E128EB" w:rsidRDefault="001A4C00" w:rsidP="001A4C00">
      <w:pPr>
        <w:pStyle w:val="Compact"/>
        <w:numPr>
          <w:ilvl w:val="0"/>
          <w:numId w:val="354"/>
        </w:numPr>
      </w:pPr>
      <w:r>
        <w:t>Waktu paruh serum rata-rata sedikit di atas 2 jam; ikatan protein serum 0–11%.</w:t>
      </w:r>
    </w:p>
    <w:p w14:paraId="691B7F50" w14:textId="77777777" w:rsidR="00E128EB" w:rsidRDefault="001A4C00" w:rsidP="001A4C00">
      <w:pPr>
        <w:pStyle w:val="Compact"/>
        <w:numPr>
          <w:ilvl w:val="0"/>
          <w:numId w:val="354"/>
        </w:numPr>
      </w:pPr>
      <w:r>
        <w:t>Diekskresikan terutama melalui filtrasi glomerulus; sekitar 94–98% dosis keluar di urin dalam 24 jam. Pada gangguan fungsi ginjal, ekskresi jauh lebih lambat sehingga waktu paruh memanjang.</w:t>
      </w:r>
    </w:p>
    <w:p w14:paraId="5EF0072A" w14:textId="77777777" w:rsidR="00E128EB" w:rsidRDefault="001A4C00" w:rsidP="001A4C00">
      <w:pPr>
        <w:pStyle w:val="Compact"/>
        <w:numPr>
          <w:ilvl w:val="0"/>
          <w:numId w:val="354"/>
        </w:numPr>
      </w:pPr>
      <w:r>
        <w:t>Kadar terapeutik tercapai di tulang, jantung, kandung empedu, dan paru, serta di urin, empedu, sputum, sekret bronkus, cairan interstisial, pleura, dan sinovial.</w:t>
      </w:r>
    </w:p>
    <w:p w14:paraId="394FADB3" w14:textId="77777777" w:rsidR="00E128EB" w:rsidRDefault="001A4C00" w:rsidP="001A4C00">
      <w:pPr>
        <w:pStyle w:val="Compact"/>
        <w:numPr>
          <w:ilvl w:val="0"/>
          <w:numId w:val="354"/>
        </w:numPr>
      </w:pPr>
      <w:r>
        <w:t>Kadar di cairan serebrospinal bayi normal sekitar 10–20% kadar serum dan dapat mencapai 50% bila meninges meradang. Melintasi sawar plasenta.</w:t>
      </w:r>
    </w:p>
    <w:p w14:paraId="40C784E4" w14:textId="77777777" w:rsidR="00E128EB" w:rsidRDefault="001A4C00">
      <w:pPr>
        <w:pStyle w:val="FirstParagraph"/>
      </w:pPr>
      <w:r>
        <w:rPr>
          <w:b/>
          <w:bCs/>
        </w:rPr>
        <w:lastRenderedPageBreak/>
        <w:t>Farmakodinamik</w:t>
      </w:r>
      <w:r>
        <w:t xml:space="preserve"> (label amikasin)</w:t>
      </w:r>
    </w:p>
    <w:p w14:paraId="41420900" w14:textId="77777777" w:rsidR="00E128EB" w:rsidRDefault="001A4C00" w:rsidP="001A4C00">
      <w:pPr>
        <w:pStyle w:val="Compact"/>
        <w:numPr>
          <w:ilvl w:val="0"/>
          <w:numId w:val="355"/>
        </w:numPr>
      </w:pPr>
      <w:r>
        <w:t>Aminoglikosida yang berikatan dengan ribosom prokariot sehingga menghambat sintesis protein bakteri yang peka.</w:t>
      </w:r>
    </w:p>
    <w:p w14:paraId="1D602D9A" w14:textId="77777777" w:rsidR="00E128EB" w:rsidRDefault="001A4C00" w:rsidP="001A4C00">
      <w:pPr>
        <w:pStyle w:val="Compact"/>
        <w:numPr>
          <w:ilvl w:val="0"/>
          <w:numId w:val="355"/>
        </w:numPr>
      </w:pPr>
      <w:r>
        <w:t>Bersifat bakterisidal in vitro terhadap bakteri gram positif dan gram negatif.</w:t>
      </w:r>
    </w:p>
    <w:p w14:paraId="0DC2364E" w14:textId="77777777" w:rsidR="00E128EB" w:rsidRDefault="001A4C00">
      <w:pPr>
        <w:pStyle w:val="FirstParagraph"/>
      </w:pPr>
      <w:r>
        <w:rPr>
          <w:b/>
          <w:bCs/>
        </w:rPr>
        <w:t>Daftar pustaka</w:t>
      </w:r>
    </w:p>
    <w:p w14:paraId="6EA9FB24" w14:textId="77777777" w:rsidR="00E128EB" w:rsidRDefault="001A4C00" w:rsidP="001A4C00">
      <w:pPr>
        <w:pStyle w:val="Compact"/>
        <w:numPr>
          <w:ilvl w:val="0"/>
          <w:numId w:val="356"/>
        </w:numPr>
      </w:pPr>
      <w:r>
        <w:t xml:space="preserve">Satuan Tugas Farmasi Pediatri IDAI. </w:t>
      </w:r>
      <w:r>
        <w:rPr>
          <w:i/>
          <w:iCs/>
        </w:rPr>
        <w:t>Buku Saku Dosis Obat Pediatri.</w:t>
      </w:r>
      <w:r>
        <w:t xml:space="preserve"> Jakarta: Ikatan Dokter Anak Indonesia; 2016. https://www.idai.or.id</w:t>
      </w:r>
    </w:p>
    <w:p w14:paraId="0A1485BF" w14:textId="77777777" w:rsidR="00E128EB" w:rsidRDefault="001A4C00" w:rsidP="001A4C00">
      <w:pPr>
        <w:pStyle w:val="Compact"/>
        <w:numPr>
          <w:ilvl w:val="0"/>
          <w:numId w:val="35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05BB8FE" w14:textId="77777777" w:rsidR="00E128EB" w:rsidRDefault="001A4C00" w:rsidP="001A4C00">
      <w:pPr>
        <w:pStyle w:val="Compact"/>
        <w:numPr>
          <w:ilvl w:val="0"/>
          <w:numId w:val="356"/>
        </w:numPr>
      </w:pPr>
      <w:r>
        <w:t>Amikacin Sulfate Injection, USP (Sagent Pharmaceuticals), label DailyMed. https://dailymed.nlm.nih.gov/dailymed/drugInfo.cfm?setid=f260ff2a-76a0-4672-9516-91c344b67890</w:t>
      </w:r>
    </w:p>
    <w:p w14:paraId="69D4C27C" w14:textId="77777777" w:rsidR="00E128EB" w:rsidRDefault="001A4C00">
      <w:r>
        <w:pict w14:anchorId="212E8502">
          <v:rect id="_x0000_i1075" style="width:0;height:1.5pt" o:hralign="center" o:hrstd="t" o:hr="t"/>
        </w:pict>
      </w:r>
    </w:p>
    <w:p w14:paraId="22360390" w14:textId="77777777" w:rsidR="00E128EB" w:rsidRDefault="001A4C00">
      <w:pPr>
        <w:pStyle w:val="Heading3"/>
      </w:pPr>
      <w:bookmarkStart w:id="112" w:name="siprofloksasin"/>
      <w:bookmarkStart w:id="113" w:name="_Toc243080806"/>
      <w:bookmarkEnd w:id="110"/>
      <w:r>
        <w:t>3.50 Siprofloksasin</w:t>
      </w:r>
      <w:bookmarkEnd w:id="113"/>
    </w:p>
    <w:p w14:paraId="0D33701A" w14:textId="77777777" w:rsidR="00E128EB" w:rsidRDefault="001A4C00">
      <w:pPr>
        <w:pStyle w:val="FirstParagraph"/>
      </w:pPr>
      <w:r>
        <w:rPr>
          <w:b/>
          <w:bCs/>
        </w:rPr>
        <w:t>Kalkulator berat badan</w:t>
      </w:r>
      <w:r>
        <w:t xml:space="preserve"> (IDAI hlm. 18,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128EB" w14:paraId="3BCA4DDA"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09603F2F" w14:textId="77777777" w:rsidR="00E128EB" w:rsidRDefault="001A4C00">
            <w:pPr>
              <w:pStyle w:val="Compact"/>
            </w:pPr>
            <w:r>
              <w:rPr>
                <w:sz w:val="19"/>
              </w:rPr>
              <w:t>Rute</w:t>
            </w:r>
          </w:p>
        </w:tc>
        <w:tc>
          <w:tcPr>
            <w:tcW w:w="2640" w:type="dxa"/>
            <w:shd w:val="clear" w:color="auto" w:fill="DCE6F1"/>
          </w:tcPr>
          <w:p w14:paraId="4C64A838" w14:textId="77777777" w:rsidR="00E128EB" w:rsidRDefault="001A4C00">
            <w:pPr>
              <w:pStyle w:val="Compact"/>
            </w:pPr>
            <w:r>
              <w:rPr>
                <w:sz w:val="19"/>
              </w:rPr>
              <w:t>Infeksi ringan–sedang</w:t>
            </w:r>
          </w:p>
        </w:tc>
        <w:tc>
          <w:tcPr>
            <w:tcW w:w="2640" w:type="dxa"/>
            <w:shd w:val="clear" w:color="auto" w:fill="DCE6F1"/>
          </w:tcPr>
          <w:p w14:paraId="4C964462" w14:textId="77777777" w:rsidR="00E128EB" w:rsidRDefault="001A4C00">
            <w:pPr>
              <w:pStyle w:val="Compact"/>
            </w:pPr>
            <w:r>
              <w:rPr>
                <w:sz w:val="19"/>
              </w:rPr>
              <w:t>Infeksi berat</w:t>
            </w:r>
          </w:p>
        </w:tc>
      </w:tr>
      <w:tr w:rsidR="00E128EB" w14:paraId="79612CD5" w14:textId="77777777">
        <w:tc>
          <w:tcPr>
            <w:tcW w:w="2640" w:type="dxa"/>
          </w:tcPr>
          <w:p w14:paraId="5B196D66" w14:textId="77777777" w:rsidR="00E128EB" w:rsidRDefault="001A4C00">
            <w:pPr>
              <w:pStyle w:val="Compact"/>
            </w:pPr>
            <w:r>
              <w:rPr>
                <w:sz w:val="19"/>
              </w:rPr>
              <w:t>PO</w:t>
            </w:r>
          </w:p>
        </w:tc>
        <w:tc>
          <w:tcPr>
            <w:tcW w:w="2640" w:type="dxa"/>
          </w:tcPr>
          <w:p w14:paraId="7986CDA6" w14:textId="77777777" w:rsidR="00E128EB" w:rsidRDefault="001A4C00">
            <w:pPr>
              <w:pStyle w:val="Compact"/>
            </w:pPr>
            <w:r>
              <w:rPr>
                <w:sz w:val="19"/>
              </w:rPr>
              <w:t>20–40 mg dalam 2 dosis (maksimal 1,5 g)</w:t>
            </w:r>
          </w:p>
        </w:tc>
        <w:tc>
          <w:tcPr>
            <w:tcW w:w="2640" w:type="dxa"/>
          </w:tcPr>
          <w:p w14:paraId="438C5337" w14:textId="77777777" w:rsidR="00E128EB" w:rsidRDefault="001A4C00">
            <w:pPr>
              <w:pStyle w:val="Compact"/>
            </w:pPr>
            <w:r>
              <w:rPr>
                <w:sz w:val="19"/>
              </w:rPr>
              <w:t>30–40 mg dalam 2 dosis (dosis harian dewasa, 1–1,5 g)</w:t>
            </w:r>
          </w:p>
        </w:tc>
      </w:tr>
      <w:tr w:rsidR="00E128EB" w14:paraId="7202015D" w14:textId="77777777">
        <w:tc>
          <w:tcPr>
            <w:tcW w:w="2640" w:type="dxa"/>
          </w:tcPr>
          <w:p w14:paraId="2001EF00" w14:textId="77777777" w:rsidR="00E128EB" w:rsidRDefault="001A4C00">
            <w:pPr>
              <w:pStyle w:val="Compact"/>
            </w:pPr>
            <w:r>
              <w:rPr>
                <w:sz w:val="19"/>
              </w:rPr>
              <w:t>IV</w:t>
            </w:r>
          </w:p>
        </w:tc>
        <w:tc>
          <w:tcPr>
            <w:tcW w:w="2640" w:type="dxa"/>
          </w:tcPr>
          <w:p w14:paraId="053AA427" w14:textId="77777777" w:rsidR="00E128EB" w:rsidRDefault="001A4C00">
            <w:pPr>
              <w:pStyle w:val="Compact"/>
            </w:pPr>
            <w:r>
              <w:rPr>
                <w:sz w:val="19"/>
              </w:rPr>
              <w:t>Tidak cocok</w:t>
            </w:r>
          </w:p>
        </w:tc>
        <w:tc>
          <w:tcPr>
            <w:tcW w:w="2640" w:type="dxa"/>
          </w:tcPr>
          <w:p w14:paraId="35B814C8" w14:textId="77777777" w:rsidR="00E128EB" w:rsidRDefault="001A4C00">
            <w:pPr>
              <w:pStyle w:val="Compact"/>
            </w:pPr>
            <w:r>
              <w:rPr>
                <w:sz w:val="19"/>
              </w:rPr>
              <w:t>20–30 mg dalam 2 dosis</w:t>
            </w:r>
          </w:p>
        </w:tc>
      </w:tr>
    </w:tbl>
    <w:p w14:paraId="51FB3C47" w14:textId="77777777" w:rsidR="00E128EB" w:rsidRDefault="001A4C00">
      <w:pPr>
        <w:pStyle w:val="BodyText"/>
      </w:pPr>
      <w:r>
        <w:rPr>
          <w:b/>
          <w:bCs/>
        </w:rPr>
        <w:t>Penyesuaian dosis pada penyakit ginjal</w:t>
      </w:r>
      <w:r>
        <w:t xml:space="preserve"> (IDAI hlm. 80)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34147A9F"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E44546C" w14:textId="77777777" w:rsidR="00E128EB" w:rsidRDefault="001A4C00">
            <w:pPr>
              <w:pStyle w:val="Compact"/>
            </w:pPr>
            <w:r>
              <w:rPr>
                <w:sz w:val="19"/>
              </w:rPr>
              <w:t>Dosis normal</w:t>
            </w:r>
          </w:p>
        </w:tc>
        <w:tc>
          <w:tcPr>
            <w:tcW w:w="1131" w:type="dxa"/>
            <w:shd w:val="clear" w:color="auto" w:fill="DCE6F1"/>
          </w:tcPr>
          <w:p w14:paraId="0E678AE7" w14:textId="77777777" w:rsidR="00E128EB" w:rsidRDefault="001A4C00">
            <w:pPr>
              <w:pStyle w:val="Compact"/>
            </w:pPr>
            <w:r>
              <w:rPr>
                <w:sz w:val="19"/>
              </w:rPr>
              <w:t>Dosis (D)/Interval (I)</w:t>
            </w:r>
          </w:p>
        </w:tc>
        <w:tc>
          <w:tcPr>
            <w:tcW w:w="1131" w:type="dxa"/>
            <w:shd w:val="clear" w:color="auto" w:fill="DCE6F1"/>
          </w:tcPr>
          <w:p w14:paraId="35488753" w14:textId="77777777" w:rsidR="00E128EB" w:rsidRDefault="001A4C00">
            <w:pPr>
              <w:pStyle w:val="Compact"/>
            </w:pPr>
            <w:r>
              <w:rPr>
                <w:sz w:val="19"/>
              </w:rPr>
              <w:t>LFG &gt;50</w:t>
            </w:r>
          </w:p>
        </w:tc>
        <w:tc>
          <w:tcPr>
            <w:tcW w:w="1131" w:type="dxa"/>
            <w:shd w:val="clear" w:color="auto" w:fill="DCE6F1"/>
          </w:tcPr>
          <w:p w14:paraId="3A7C58F7" w14:textId="77777777" w:rsidR="00E128EB" w:rsidRDefault="001A4C00">
            <w:pPr>
              <w:pStyle w:val="Compact"/>
            </w:pPr>
            <w:r>
              <w:rPr>
                <w:sz w:val="19"/>
              </w:rPr>
              <w:t>LFG 10–50</w:t>
            </w:r>
          </w:p>
        </w:tc>
        <w:tc>
          <w:tcPr>
            <w:tcW w:w="1131" w:type="dxa"/>
            <w:shd w:val="clear" w:color="auto" w:fill="DCE6F1"/>
          </w:tcPr>
          <w:p w14:paraId="4F6DBF17" w14:textId="77777777" w:rsidR="00E128EB" w:rsidRDefault="001A4C00">
            <w:pPr>
              <w:pStyle w:val="Compact"/>
            </w:pPr>
            <w:r>
              <w:rPr>
                <w:sz w:val="19"/>
              </w:rPr>
              <w:t>LFG &lt;10</w:t>
            </w:r>
          </w:p>
        </w:tc>
        <w:tc>
          <w:tcPr>
            <w:tcW w:w="1131" w:type="dxa"/>
            <w:shd w:val="clear" w:color="auto" w:fill="DCE6F1"/>
          </w:tcPr>
          <w:p w14:paraId="4048BA82" w14:textId="77777777" w:rsidR="00E128EB" w:rsidRDefault="001A4C00">
            <w:pPr>
              <w:pStyle w:val="Compact"/>
            </w:pPr>
            <w:r>
              <w:rPr>
                <w:sz w:val="19"/>
              </w:rPr>
              <w:t>HD</w:t>
            </w:r>
          </w:p>
        </w:tc>
        <w:tc>
          <w:tcPr>
            <w:tcW w:w="1131" w:type="dxa"/>
            <w:shd w:val="clear" w:color="auto" w:fill="DCE6F1"/>
          </w:tcPr>
          <w:p w14:paraId="4127EF4F" w14:textId="77777777" w:rsidR="00E128EB" w:rsidRDefault="001A4C00">
            <w:pPr>
              <w:pStyle w:val="Compact"/>
            </w:pPr>
            <w:r>
              <w:rPr>
                <w:sz w:val="19"/>
              </w:rPr>
              <w:t>PD</w:t>
            </w:r>
          </w:p>
        </w:tc>
      </w:tr>
      <w:tr w:rsidR="00E128EB" w14:paraId="225CD397" w14:textId="77777777">
        <w:tc>
          <w:tcPr>
            <w:tcW w:w="1131" w:type="dxa"/>
          </w:tcPr>
          <w:p w14:paraId="10B10633" w14:textId="77777777" w:rsidR="00E128EB" w:rsidRDefault="001A4C00">
            <w:pPr>
              <w:pStyle w:val="Compact"/>
            </w:pPr>
            <w:r>
              <w:rPr>
                <w:sz w:val="19"/>
              </w:rPr>
              <w:t>4–7 mg/kg/dosis q12 jam iv</w:t>
            </w:r>
          </w:p>
        </w:tc>
        <w:tc>
          <w:tcPr>
            <w:tcW w:w="1131" w:type="dxa"/>
          </w:tcPr>
          <w:p w14:paraId="72477D3C" w14:textId="77777777" w:rsidR="00E128EB" w:rsidRDefault="001A4C00">
            <w:pPr>
              <w:pStyle w:val="Compact"/>
            </w:pPr>
            <w:r>
              <w:rPr>
                <w:sz w:val="19"/>
              </w:rPr>
              <w:t>D, I</w:t>
            </w:r>
          </w:p>
        </w:tc>
        <w:tc>
          <w:tcPr>
            <w:tcW w:w="1131" w:type="dxa"/>
          </w:tcPr>
          <w:p w14:paraId="3B9C552B" w14:textId="77777777" w:rsidR="00E128EB" w:rsidRDefault="001A4C00">
            <w:pPr>
              <w:pStyle w:val="Compact"/>
            </w:pPr>
            <w:r>
              <w:rPr>
                <w:sz w:val="19"/>
              </w:rPr>
              <w:t>100%</w:t>
            </w:r>
          </w:p>
        </w:tc>
        <w:tc>
          <w:tcPr>
            <w:tcW w:w="1131" w:type="dxa"/>
          </w:tcPr>
          <w:p w14:paraId="777C1B86" w14:textId="77777777" w:rsidR="00E128EB" w:rsidRDefault="001A4C00">
            <w:pPr>
              <w:pStyle w:val="Compact"/>
            </w:pPr>
            <w:r>
              <w:rPr>
                <w:sz w:val="19"/>
              </w:rPr>
              <w:t>75%</w:t>
            </w:r>
          </w:p>
        </w:tc>
        <w:tc>
          <w:tcPr>
            <w:tcW w:w="1131" w:type="dxa"/>
          </w:tcPr>
          <w:p w14:paraId="6F38D9C4" w14:textId="77777777" w:rsidR="00E128EB" w:rsidRDefault="001A4C00">
            <w:pPr>
              <w:pStyle w:val="Compact"/>
            </w:pPr>
            <w:r>
              <w:rPr>
                <w:sz w:val="19"/>
              </w:rPr>
              <w:t>50%</w:t>
            </w:r>
          </w:p>
        </w:tc>
        <w:tc>
          <w:tcPr>
            <w:tcW w:w="1131" w:type="dxa"/>
          </w:tcPr>
          <w:p w14:paraId="7307183B" w14:textId="77777777" w:rsidR="00E128EB" w:rsidRDefault="001A4C00">
            <w:pPr>
              <w:pStyle w:val="Compact"/>
            </w:pPr>
            <w:r>
              <w:rPr>
                <w:sz w:val="19"/>
              </w:rPr>
              <w:t>tak ada</w:t>
            </w:r>
          </w:p>
        </w:tc>
        <w:tc>
          <w:tcPr>
            <w:tcW w:w="1131" w:type="dxa"/>
          </w:tcPr>
          <w:p w14:paraId="72397C27" w14:textId="77777777" w:rsidR="00E128EB" w:rsidRDefault="001A4C00">
            <w:pPr>
              <w:pStyle w:val="Compact"/>
            </w:pPr>
            <w:r>
              <w:rPr>
                <w:sz w:val="19"/>
              </w:rPr>
              <w:t>tak ada</w:t>
            </w:r>
          </w:p>
        </w:tc>
      </w:tr>
    </w:tbl>
    <w:p w14:paraId="5E2DFF3A" w14:textId="77777777" w:rsidR="00E128EB" w:rsidRDefault="001A4C00">
      <w:pPr>
        <w:pStyle w:val="BodyText"/>
      </w:pPr>
      <w:r>
        <w:rPr>
          <w:b/>
          <w:bCs/>
        </w:rPr>
        <w:t>Sediaan</w:t>
      </w:r>
      <w:r>
        <w:t xml:space="preserve"> (FORNAS 2025 hlm. 33)</w:t>
      </w:r>
    </w:p>
    <w:p w14:paraId="25A536D4" w14:textId="77777777" w:rsidR="00E128EB" w:rsidRDefault="001A4C00">
      <w:pPr>
        <w:pStyle w:val="BodyText"/>
      </w:pPr>
      <w:r>
        <w:t>Restriksi FORNAS: tidak digunakan untuk pasien usia &lt;18 tahun, ibu hamil, atau ibu menyusui.</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81"/>
        <w:gridCol w:w="1939"/>
      </w:tblGrid>
      <w:tr w:rsidR="00E128EB" w14:paraId="69C97147"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E3525ED" w14:textId="77777777" w:rsidR="00E128EB" w:rsidRDefault="001A4C00">
            <w:pPr>
              <w:pStyle w:val="Compact"/>
            </w:pPr>
            <w:r>
              <w:rPr>
                <w:sz w:val="19"/>
              </w:rPr>
              <w:t>Sediaan</w:t>
            </w:r>
          </w:p>
        </w:tc>
        <w:tc>
          <w:tcPr>
            <w:tcW w:w="0" w:type="auto"/>
            <w:shd w:val="clear" w:color="auto" w:fill="DCE6F1"/>
          </w:tcPr>
          <w:p w14:paraId="67FCD6CD" w14:textId="77777777" w:rsidR="00E128EB" w:rsidRDefault="001A4C00">
            <w:pPr>
              <w:pStyle w:val="Compact"/>
            </w:pPr>
            <w:r>
              <w:rPr>
                <w:sz w:val="19"/>
              </w:rPr>
              <w:t>Peresepan maksimal</w:t>
            </w:r>
          </w:p>
        </w:tc>
      </w:tr>
      <w:tr w:rsidR="00E128EB" w14:paraId="4AF42674" w14:textId="77777777">
        <w:tc>
          <w:tcPr>
            <w:tcW w:w="0" w:type="auto"/>
          </w:tcPr>
          <w:p w14:paraId="700BA5D4" w14:textId="77777777" w:rsidR="00E128EB" w:rsidRDefault="001A4C00">
            <w:pPr>
              <w:pStyle w:val="Compact"/>
            </w:pPr>
            <w:r>
              <w:rPr>
                <w:sz w:val="19"/>
              </w:rPr>
              <w:t>Tablet 500 mg</w:t>
            </w:r>
          </w:p>
        </w:tc>
        <w:tc>
          <w:tcPr>
            <w:tcW w:w="0" w:type="auto"/>
          </w:tcPr>
          <w:p w14:paraId="09E5AB95" w14:textId="77777777" w:rsidR="00E128EB" w:rsidRDefault="001A4C00">
            <w:pPr>
              <w:pStyle w:val="Compact"/>
            </w:pPr>
            <w:r>
              <w:rPr>
                <w:sz w:val="19"/>
              </w:rPr>
              <w:t>–</w:t>
            </w:r>
          </w:p>
        </w:tc>
      </w:tr>
      <w:tr w:rsidR="00E128EB" w14:paraId="1A437439" w14:textId="77777777">
        <w:tc>
          <w:tcPr>
            <w:tcW w:w="0" w:type="auto"/>
          </w:tcPr>
          <w:p w14:paraId="13741A3E" w14:textId="77777777" w:rsidR="00E128EB" w:rsidRDefault="001A4C00">
            <w:pPr>
              <w:pStyle w:val="Compact"/>
            </w:pPr>
            <w:r>
              <w:rPr>
                <w:sz w:val="19"/>
              </w:rPr>
              <w:t>Infus 2 mg/mL</w:t>
            </w:r>
          </w:p>
        </w:tc>
        <w:tc>
          <w:tcPr>
            <w:tcW w:w="0" w:type="auto"/>
          </w:tcPr>
          <w:p w14:paraId="681F77CA" w14:textId="77777777" w:rsidR="00E128EB" w:rsidRDefault="001A4C00">
            <w:pPr>
              <w:pStyle w:val="Compact"/>
            </w:pPr>
            <w:r>
              <w:rPr>
                <w:sz w:val="19"/>
              </w:rPr>
              <w:t>4 btl/hari</w:t>
            </w:r>
          </w:p>
        </w:tc>
      </w:tr>
    </w:tbl>
    <w:p w14:paraId="28CE8181" w14:textId="77777777" w:rsidR="00E128EB" w:rsidRDefault="001A4C00">
      <w:pPr>
        <w:pStyle w:val="BodyText"/>
      </w:pPr>
      <w:r>
        <w:rPr>
          <w:b/>
          <w:bCs/>
        </w:rPr>
        <w:t>Aturan penggunaan</w:t>
      </w:r>
    </w:p>
    <w:p w14:paraId="154B00B1" w14:textId="77777777" w:rsidR="00E128EB" w:rsidRDefault="001A4C00" w:rsidP="001A4C00">
      <w:pPr>
        <w:pStyle w:val="Compact"/>
        <w:numPr>
          <w:ilvl w:val="0"/>
          <w:numId w:val="357"/>
        </w:numPr>
      </w:pPr>
      <w:r>
        <w:lastRenderedPageBreak/>
        <w:t>Berikan sedikitnya 2 jam sebelum atau 6 jam sesudah antasida magnesium/aluminium, sukralfat, pengikat fosfat polimer, atau produk yang mengandung kalsium, besi, atau seng (label Cipro).</w:t>
      </w:r>
    </w:p>
    <w:p w14:paraId="79663D12" w14:textId="77777777" w:rsidR="00E128EB" w:rsidRDefault="001A4C00" w:rsidP="001A4C00">
      <w:pPr>
        <w:pStyle w:val="Compact"/>
        <w:numPr>
          <w:ilvl w:val="0"/>
          <w:numId w:val="357"/>
        </w:numPr>
      </w:pPr>
      <w:r>
        <w:t>Hindari pemberian bersama produk susu (susu, yoghurt) atau jus yang diperkaya kalsium saja; boleh diminum bersama makanan yang mengandung produk tersebut (label Cipro).</w:t>
      </w:r>
    </w:p>
    <w:p w14:paraId="6241D346" w14:textId="77777777" w:rsidR="00E128EB" w:rsidRDefault="001A4C00" w:rsidP="001A4C00">
      <w:pPr>
        <w:pStyle w:val="Compact"/>
        <w:numPr>
          <w:ilvl w:val="0"/>
          <w:numId w:val="357"/>
        </w:numPr>
      </w:pPr>
      <w:r>
        <w:t>Pastikan hidrasi cukup untuk mencegah urin yang sangat pekat (label Cipro).</w:t>
      </w:r>
    </w:p>
    <w:p w14:paraId="12530876" w14:textId="77777777" w:rsidR="00E128EB" w:rsidRDefault="001A4C00">
      <w:pPr>
        <w:pStyle w:val="FirstParagraph"/>
      </w:pPr>
      <w:r>
        <w:rPr>
          <w:b/>
          <w:bCs/>
        </w:rPr>
        <w:t>Manfaat obat</w:t>
      </w:r>
      <w:r>
        <w:t xml:space="preserve"> (label Cipro)</w:t>
      </w:r>
    </w:p>
    <w:p w14:paraId="16785D27" w14:textId="77777777" w:rsidR="00E128EB" w:rsidRDefault="001A4C00" w:rsidP="001A4C00">
      <w:pPr>
        <w:pStyle w:val="Compact"/>
        <w:numPr>
          <w:ilvl w:val="0"/>
          <w:numId w:val="358"/>
        </w:numPr>
      </w:pPr>
      <w:r>
        <w:t xml:space="preserve">Pada anak usia 1–17 tahun: infeksi saluran kemih berkomplikasi dan pielonefritis akibat </w:t>
      </w:r>
      <w:r>
        <w:rPr>
          <w:i/>
          <w:iCs/>
        </w:rPr>
        <w:t>Escherichia coli</w:t>
      </w:r>
      <w:r>
        <w:t>. Bukan obat pilihan pertama pada anak karena insidens efek samping, termasuk reaksi pada sendi dan jaringan sekitarnya, lebih tinggi dibanding pembanding.</w:t>
      </w:r>
    </w:p>
    <w:p w14:paraId="229A632F" w14:textId="77777777" w:rsidR="00E128EB" w:rsidRDefault="001A4C00" w:rsidP="001A4C00">
      <w:pPr>
        <w:pStyle w:val="Compact"/>
        <w:numPr>
          <w:ilvl w:val="0"/>
          <w:numId w:val="358"/>
        </w:numPr>
      </w:pPr>
      <w:r>
        <w:t>Pada anak sejak lahir sampai 17 tahun: antraks inhalasi pascapajanan dan pengobatan serta profilaksis plague (pes).</w:t>
      </w:r>
    </w:p>
    <w:p w14:paraId="17DBB687" w14:textId="77777777" w:rsidR="00E128EB" w:rsidRDefault="001A4C00" w:rsidP="001A4C00">
      <w:pPr>
        <w:pStyle w:val="Compact"/>
        <w:numPr>
          <w:ilvl w:val="0"/>
          <w:numId w:val="358"/>
        </w:numPr>
      </w:pPr>
      <w:r>
        <w:t>Pada dewasa: infeksi kulit, tulang dan sendi, intra-abdomen berkomplikasi, diare infeksius, demam tifoid, gonore tanpa komplikasi, saluran napas bawah, saluran kemih, prostatitis bakteri kronik, dan sinusitis akut.</w:t>
      </w:r>
    </w:p>
    <w:p w14:paraId="62F61236" w14:textId="77777777" w:rsidR="00E128EB" w:rsidRDefault="001A4C00">
      <w:pPr>
        <w:pStyle w:val="FirstParagraph"/>
      </w:pPr>
      <w:r>
        <w:rPr>
          <w:b/>
          <w:bCs/>
        </w:rPr>
        <w:t>Efek samping</w:t>
      </w:r>
      <w:r>
        <w:t xml:space="preserve"> (label Cipro)</w:t>
      </w:r>
    </w:p>
    <w:p w14:paraId="1525922A" w14:textId="77777777" w:rsidR="00E128EB" w:rsidRDefault="001A4C00" w:rsidP="001A4C00">
      <w:pPr>
        <w:pStyle w:val="Compact"/>
        <w:numPr>
          <w:ilvl w:val="0"/>
          <w:numId w:val="359"/>
        </w:numPr>
      </w:pPr>
      <w:r>
        <w:t>Tersering pada uji klinis semua formulasi: mual (2,5%), diare (1,6%), kelainan uji fungsi hati (1,3%), muntah (1%), ruam (1%).</w:t>
      </w:r>
    </w:p>
    <w:p w14:paraId="5D6501FD" w14:textId="77777777" w:rsidR="00E128EB" w:rsidRDefault="001A4C00" w:rsidP="001A4C00">
      <w:pPr>
        <w:pStyle w:val="Compact"/>
        <w:numPr>
          <w:ilvl w:val="0"/>
          <w:numId w:val="359"/>
        </w:numPr>
      </w:pPr>
      <w:r>
        <w:t>Pada uji klinis anak usia 1–17 tahun dengan infeksi saluran kemih berkomplikasi, efek samping muskuloskeletal dalam 6 minggu terjadi pada 9,3% kelompok siprofloksasin dibanding 6% kelompok sefalosporin; semuanya pulih, biasanya dalam 30 hari setelah terapi selesai.</w:t>
      </w:r>
    </w:p>
    <w:p w14:paraId="070A319D" w14:textId="77777777" w:rsidR="00E128EB" w:rsidRDefault="001A4C00">
      <w:pPr>
        <w:pStyle w:val="FirstParagraph"/>
      </w:pPr>
      <w:r>
        <w:rPr>
          <w:b/>
          <w:bCs/>
        </w:rPr>
        <w:t>Peringatan</w:t>
      </w:r>
      <w:r>
        <w:t xml:space="preserve"> (label Cipro)</w:t>
      </w:r>
    </w:p>
    <w:p w14:paraId="2D1DFA53" w14:textId="77777777" w:rsidR="00E128EB" w:rsidRDefault="001A4C00" w:rsidP="001A4C00">
      <w:pPr>
        <w:pStyle w:val="Compact"/>
        <w:numPr>
          <w:ilvl w:val="0"/>
          <w:numId w:val="360"/>
        </w:numPr>
      </w:pPr>
      <w:r>
        <w:t>Peringatan berbingkai: fluorokuinolon berkaitan dengan efek samping serius yang dapat menetap dan melumpuhkan, yaitu tendinitis dan ruptur tendon, neuropati perifer, dan efek pada sistem saraf pusat. Hentikan segera bila terjadi. Fluorokuinolon dapat memperberat kelemahan otot pada miastenia gravis.</w:t>
      </w:r>
    </w:p>
    <w:p w14:paraId="72191505" w14:textId="77777777" w:rsidR="00E128EB" w:rsidRDefault="001A4C00" w:rsidP="001A4C00">
      <w:pPr>
        <w:pStyle w:val="Compact"/>
        <w:numPr>
          <w:ilvl w:val="0"/>
          <w:numId w:val="360"/>
        </w:numPr>
      </w:pPr>
      <w:r>
        <w:t>Kontraindikasi: riwayat hipersensitivitas terhadap siprofloksasin, golongan kuinolon, atau komponen produk; pemberian bersama tizanidin.</w:t>
      </w:r>
    </w:p>
    <w:p w14:paraId="47485CF9" w14:textId="77777777" w:rsidR="00E128EB" w:rsidRDefault="001A4C00" w:rsidP="001A4C00">
      <w:pPr>
        <w:pStyle w:val="Compact"/>
        <w:numPr>
          <w:ilvl w:val="0"/>
          <w:numId w:val="360"/>
        </w:numPr>
      </w:pPr>
      <w:r>
        <w:t>Gangguan muskuloskeletal pada anak: pada anak (&lt;18 tahun) hanya diindikasikan untuk infeksi saluran kemih berkomplikasi, antraks inhalasi pascapajanan, dan plague. Pada hewan muda, kuinolon menyebabkan artropati pada sendi penopang berat badan.</w:t>
      </w:r>
    </w:p>
    <w:p w14:paraId="3E23958C" w14:textId="77777777" w:rsidR="00E128EB" w:rsidRDefault="001A4C00" w:rsidP="001A4C00">
      <w:pPr>
        <w:pStyle w:val="Compact"/>
        <w:numPr>
          <w:ilvl w:val="0"/>
          <w:numId w:val="360"/>
        </w:numPr>
      </w:pPr>
      <w:r>
        <w:t xml:space="preserve">Peringatan lain: reaksi hipersensitivitas, hepatotoksisitas, aneurisma dan diseksi aorta, diare terkait </w:t>
      </w:r>
      <w:r>
        <w:rPr>
          <w:i/>
          <w:iCs/>
        </w:rPr>
        <w:t>Clostridioides difficile</w:t>
      </w:r>
      <w:r>
        <w:t xml:space="preserve">, pemanjangan interval QT, fotosensitivitas, </w:t>
      </w:r>
      <w:r>
        <w:lastRenderedPageBreak/>
        <w:t>kristaluria, gangguan gula darah, serta interaksi dengan teofilin dan obat yang dimetabolisme CYP1A2.</w:t>
      </w:r>
    </w:p>
    <w:p w14:paraId="762CF492" w14:textId="77777777" w:rsidR="00E128EB" w:rsidRDefault="001A4C00">
      <w:pPr>
        <w:pStyle w:val="FirstParagraph"/>
      </w:pPr>
      <w:r>
        <w:rPr>
          <w:b/>
          <w:bCs/>
        </w:rPr>
        <w:t>Farmakokinetik</w:t>
      </w:r>
      <w:r>
        <w:t xml:space="preserve"> (label Cipro; data dewasa)</w:t>
      </w:r>
    </w:p>
    <w:p w14:paraId="35AF87A4" w14:textId="77777777" w:rsidR="00E128EB" w:rsidRDefault="001A4C00" w:rsidP="001A4C00">
      <w:pPr>
        <w:pStyle w:val="Compact"/>
        <w:numPr>
          <w:ilvl w:val="0"/>
          <w:numId w:val="361"/>
        </w:numPr>
      </w:pPr>
      <w:r>
        <w:t>Bioavailabilitas absolut tablet oral sekitar 70%; kadar puncak serum 1–2 jam setelah pemberian oral.</w:t>
      </w:r>
    </w:p>
    <w:p w14:paraId="29F36922" w14:textId="77777777" w:rsidR="00E128EB" w:rsidRDefault="001A4C00" w:rsidP="001A4C00">
      <w:pPr>
        <w:pStyle w:val="Compact"/>
        <w:numPr>
          <w:ilvl w:val="0"/>
          <w:numId w:val="361"/>
        </w:numPr>
      </w:pPr>
      <w:r>
        <w:t>Ikatan protein serum 20–40%; tersebar luas ke jaringan dan cairan tubuh. Kadar di cairan serebrospinal umumnya kurang dari 10% kadar puncak serum.</w:t>
      </w:r>
    </w:p>
    <w:p w14:paraId="7A150CEC" w14:textId="77777777" w:rsidR="00E128EB" w:rsidRDefault="001A4C00" w:rsidP="001A4C00">
      <w:pPr>
        <w:pStyle w:val="Compact"/>
        <w:numPr>
          <w:ilvl w:val="0"/>
          <w:numId w:val="361"/>
        </w:numPr>
      </w:pPr>
      <w:r>
        <w:t>Empat metabolit di urin mencakup sekitar 15% dosis oral; siprofloksasin menghambat metabolisme yang diperantarai CYP1A2.</w:t>
      </w:r>
    </w:p>
    <w:p w14:paraId="149DB631" w14:textId="77777777" w:rsidR="00E128EB" w:rsidRDefault="001A4C00" w:rsidP="001A4C00">
      <w:pPr>
        <w:pStyle w:val="Compact"/>
        <w:numPr>
          <w:ilvl w:val="0"/>
          <w:numId w:val="361"/>
        </w:numPr>
      </w:pPr>
      <w:r>
        <w:t>Waktu paruh eliminasi sekitar 4 jam pada fungsi ginjal normal; 40–50% dosis oral dikeluarkan di urin dalam bentuk tidak berubah.</w:t>
      </w:r>
    </w:p>
    <w:p w14:paraId="01634468" w14:textId="77777777" w:rsidR="00E128EB" w:rsidRDefault="001A4C00">
      <w:pPr>
        <w:pStyle w:val="FirstParagraph"/>
      </w:pPr>
      <w:r>
        <w:rPr>
          <w:b/>
          <w:bCs/>
        </w:rPr>
        <w:t>Farmakodinamik</w:t>
      </w:r>
      <w:r>
        <w:t xml:space="preserve"> (label Cipro)</w:t>
      </w:r>
    </w:p>
    <w:p w14:paraId="5843EBA6" w14:textId="77777777" w:rsidR="00E128EB" w:rsidRDefault="001A4C00" w:rsidP="001A4C00">
      <w:pPr>
        <w:pStyle w:val="Compact"/>
        <w:numPr>
          <w:ilvl w:val="0"/>
          <w:numId w:val="362"/>
        </w:numPr>
      </w:pPr>
      <w:r>
        <w:t>Golongan fluorokuinolon. Efek bakterisidal berasal dari hambatan enzim topoisomerase II (DNA girase) dan topoisomerase IV, yang diperlukan untuk replikasi, transkripsi, perbaikan, dan rekombinasi DNA bakteri.</w:t>
      </w:r>
    </w:p>
    <w:p w14:paraId="40B41D0B" w14:textId="77777777" w:rsidR="00E128EB" w:rsidRDefault="001A4C00" w:rsidP="001A4C00">
      <w:pPr>
        <w:pStyle w:val="Compact"/>
        <w:numPr>
          <w:ilvl w:val="0"/>
          <w:numId w:val="362"/>
        </w:numPr>
      </w:pPr>
      <w:r>
        <w:t>Mekanisme kerjanya berbeda dari penisilin, sefalosporin, aminoglikosida, makrolida, dan tetrasiklin, sehingga kuman yang resisten terhadap golongan tersebut dapat masih peka.</w:t>
      </w:r>
    </w:p>
    <w:p w14:paraId="58CAF6DA" w14:textId="77777777" w:rsidR="00E128EB" w:rsidRDefault="001A4C00">
      <w:pPr>
        <w:pStyle w:val="FirstParagraph"/>
      </w:pPr>
      <w:r>
        <w:rPr>
          <w:b/>
          <w:bCs/>
        </w:rPr>
        <w:t>Daftar pustaka</w:t>
      </w:r>
    </w:p>
    <w:p w14:paraId="7D6CEA73" w14:textId="77777777" w:rsidR="00E128EB" w:rsidRDefault="001A4C00" w:rsidP="001A4C00">
      <w:pPr>
        <w:pStyle w:val="Compact"/>
        <w:numPr>
          <w:ilvl w:val="0"/>
          <w:numId w:val="363"/>
        </w:numPr>
      </w:pPr>
      <w:r>
        <w:t xml:space="preserve">Satuan Tugas Farmasi Pediatri IDAI. </w:t>
      </w:r>
      <w:r>
        <w:rPr>
          <w:i/>
          <w:iCs/>
        </w:rPr>
        <w:t>Buku Saku Dosis Obat Pediatri.</w:t>
      </w:r>
      <w:r>
        <w:t xml:space="preserve"> Jakarta: Ikatan Dokter Anak Indonesia; 2016. https://www.idai.or.id</w:t>
      </w:r>
    </w:p>
    <w:p w14:paraId="566B3523" w14:textId="77777777" w:rsidR="00E128EB" w:rsidRDefault="001A4C00" w:rsidP="001A4C00">
      <w:pPr>
        <w:pStyle w:val="Compact"/>
        <w:numPr>
          <w:ilvl w:val="0"/>
          <w:numId w:val="36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69E26730" w14:textId="77777777" w:rsidR="00E128EB" w:rsidRDefault="001A4C00" w:rsidP="001A4C00">
      <w:pPr>
        <w:pStyle w:val="Compact"/>
        <w:numPr>
          <w:ilvl w:val="0"/>
          <w:numId w:val="363"/>
        </w:numPr>
      </w:pPr>
      <w:r>
        <w:t>CIPRO (ciprofloxacin hydrochloride) tablets and oral suspension (Bayer HealthCare Pharmaceuticals), label DailyMed. https://dailymed.nlm.nih.gov/dailymed/drugInfo.cfm?setid=888dc7f9-ad9c-4c00-8d50-8ddfd9bd27c0</w:t>
      </w:r>
    </w:p>
    <w:p w14:paraId="2D9D96B9" w14:textId="77777777" w:rsidR="00E128EB" w:rsidRDefault="001A4C00">
      <w:r>
        <w:pict w14:anchorId="10B15913">
          <v:rect id="_x0000_i1076" style="width:0;height:1.5pt" o:hralign="center" o:hrstd="t" o:hr="t"/>
        </w:pict>
      </w:r>
    </w:p>
    <w:p w14:paraId="11ABFB78" w14:textId="77777777" w:rsidR="00E128EB" w:rsidRDefault="001A4C00">
      <w:pPr>
        <w:pStyle w:val="Heading3"/>
      </w:pPr>
      <w:bookmarkStart w:id="114" w:name="sefadroksil"/>
      <w:bookmarkStart w:id="115" w:name="_Toc243080807"/>
      <w:bookmarkEnd w:id="112"/>
      <w:r>
        <w:t>3.51 Sefadroksil</w:t>
      </w:r>
      <w:bookmarkEnd w:id="115"/>
    </w:p>
    <w:p w14:paraId="0DDAF048" w14:textId="77777777" w:rsidR="00E128EB" w:rsidRDefault="001A4C00">
      <w:pPr>
        <w:pStyle w:val="FirstParagraph"/>
      </w:pPr>
      <w:r>
        <w:rPr>
          <w:b/>
          <w:bCs/>
        </w:rPr>
        <w:t>Kalkulator berat badan</w:t>
      </w:r>
      <w:r>
        <w:t xml:space="preserve"> (IDAI hlm. 13,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E128EB" w14:paraId="275E5CF0"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2340AAC9" w14:textId="77777777" w:rsidR="00E128EB" w:rsidRDefault="001A4C00">
            <w:pPr>
              <w:pStyle w:val="Compact"/>
            </w:pPr>
            <w:r>
              <w:rPr>
                <w:sz w:val="19"/>
              </w:rPr>
              <w:t>Rute</w:t>
            </w:r>
          </w:p>
        </w:tc>
        <w:tc>
          <w:tcPr>
            <w:tcW w:w="1980" w:type="dxa"/>
            <w:shd w:val="clear" w:color="auto" w:fill="DCE6F1"/>
          </w:tcPr>
          <w:p w14:paraId="02E4B671" w14:textId="77777777" w:rsidR="00E128EB" w:rsidRDefault="001A4C00">
            <w:pPr>
              <w:pStyle w:val="Compact"/>
            </w:pPr>
            <w:r>
              <w:rPr>
                <w:sz w:val="19"/>
              </w:rPr>
              <w:t>Infeksi ringan–sedang</w:t>
            </w:r>
          </w:p>
        </w:tc>
        <w:tc>
          <w:tcPr>
            <w:tcW w:w="1980" w:type="dxa"/>
            <w:shd w:val="clear" w:color="auto" w:fill="DCE6F1"/>
          </w:tcPr>
          <w:p w14:paraId="1B37C33A" w14:textId="77777777" w:rsidR="00E128EB" w:rsidRDefault="001A4C00">
            <w:pPr>
              <w:pStyle w:val="Compact"/>
            </w:pPr>
            <w:r>
              <w:rPr>
                <w:sz w:val="19"/>
              </w:rPr>
              <w:t>Infeksi berat</w:t>
            </w:r>
          </w:p>
        </w:tc>
        <w:tc>
          <w:tcPr>
            <w:tcW w:w="1980" w:type="dxa"/>
            <w:shd w:val="clear" w:color="auto" w:fill="DCE6F1"/>
          </w:tcPr>
          <w:p w14:paraId="45494810" w14:textId="77777777" w:rsidR="00E128EB" w:rsidRDefault="001A4C00">
            <w:pPr>
              <w:pStyle w:val="Compact"/>
            </w:pPr>
            <w:r>
              <w:rPr>
                <w:sz w:val="19"/>
              </w:rPr>
              <w:t>Keterangan</w:t>
            </w:r>
          </w:p>
        </w:tc>
      </w:tr>
      <w:tr w:rsidR="00E128EB" w14:paraId="0D460EDD" w14:textId="77777777">
        <w:tc>
          <w:tcPr>
            <w:tcW w:w="1980" w:type="dxa"/>
          </w:tcPr>
          <w:p w14:paraId="6A2035D5" w14:textId="77777777" w:rsidR="00E128EB" w:rsidRDefault="001A4C00">
            <w:pPr>
              <w:pStyle w:val="Compact"/>
            </w:pPr>
            <w:r>
              <w:rPr>
                <w:sz w:val="19"/>
              </w:rPr>
              <w:t>PO</w:t>
            </w:r>
          </w:p>
        </w:tc>
        <w:tc>
          <w:tcPr>
            <w:tcW w:w="1980" w:type="dxa"/>
          </w:tcPr>
          <w:p w14:paraId="70BE13A1" w14:textId="77777777" w:rsidR="00E128EB" w:rsidRDefault="001A4C00">
            <w:pPr>
              <w:pStyle w:val="Compact"/>
            </w:pPr>
            <w:r>
              <w:rPr>
                <w:sz w:val="19"/>
              </w:rPr>
              <w:t>30 mg dalam 2 dosis (dosis harian dewasa, 1–2 g)</w:t>
            </w:r>
          </w:p>
        </w:tc>
        <w:tc>
          <w:tcPr>
            <w:tcW w:w="1980" w:type="dxa"/>
          </w:tcPr>
          <w:p w14:paraId="4703ECDE" w14:textId="77777777" w:rsidR="00E128EB" w:rsidRDefault="001A4C00">
            <w:pPr>
              <w:pStyle w:val="Compact"/>
            </w:pPr>
            <w:r>
              <w:rPr>
                <w:sz w:val="19"/>
              </w:rPr>
              <w:t>Tidak cocok</w:t>
            </w:r>
          </w:p>
        </w:tc>
        <w:tc>
          <w:tcPr>
            <w:tcW w:w="1980" w:type="dxa"/>
          </w:tcPr>
          <w:p w14:paraId="7CA2D158" w14:textId="77777777" w:rsidR="00E128EB" w:rsidRDefault="001A4C00">
            <w:pPr>
              <w:pStyle w:val="Compact"/>
            </w:pPr>
            <w:r>
              <w:rPr>
                <w:sz w:val="19"/>
              </w:rPr>
              <w:t>Generasi pertama</w:t>
            </w:r>
          </w:p>
        </w:tc>
      </w:tr>
    </w:tbl>
    <w:p w14:paraId="53B4EB5B" w14:textId="77777777" w:rsidR="00E128EB" w:rsidRDefault="001A4C00">
      <w:pPr>
        <w:pStyle w:val="BodyText"/>
      </w:pPr>
      <w:r>
        <w:rPr>
          <w:b/>
          <w:bCs/>
        </w:rPr>
        <w:lastRenderedPageBreak/>
        <w:t>Sediaan</w:t>
      </w:r>
      <w:r>
        <w:t xml:space="preserve"> (FORNAS 2025 hlm. 26)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280"/>
        <w:gridCol w:w="1939"/>
      </w:tblGrid>
      <w:tr w:rsidR="00E128EB" w14:paraId="15CE2425"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EB5EF4D" w14:textId="77777777" w:rsidR="00E128EB" w:rsidRDefault="001A4C00">
            <w:pPr>
              <w:pStyle w:val="Compact"/>
            </w:pPr>
            <w:r>
              <w:rPr>
                <w:sz w:val="19"/>
              </w:rPr>
              <w:t>Sediaan</w:t>
            </w:r>
          </w:p>
        </w:tc>
        <w:tc>
          <w:tcPr>
            <w:tcW w:w="0" w:type="auto"/>
            <w:shd w:val="clear" w:color="auto" w:fill="DCE6F1"/>
          </w:tcPr>
          <w:p w14:paraId="04AA56BC" w14:textId="77777777" w:rsidR="00E128EB" w:rsidRDefault="001A4C00">
            <w:pPr>
              <w:pStyle w:val="Compact"/>
            </w:pPr>
            <w:r>
              <w:rPr>
                <w:sz w:val="19"/>
              </w:rPr>
              <w:t>Peresepan maksimal</w:t>
            </w:r>
          </w:p>
        </w:tc>
      </w:tr>
      <w:tr w:rsidR="00E128EB" w14:paraId="34FF21B4" w14:textId="77777777">
        <w:tc>
          <w:tcPr>
            <w:tcW w:w="0" w:type="auto"/>
          </w:tcPr>
          <w:p w14:paraId="204D5B9C" w14:textId="77777777" w:rsidR="00E128EB" w:rsidRDefault="001A4C00">
            <w:pPr>
              <w:pStyle w:val="Compact"/>
            </w:pPr>
            <w:r>
              <w:rPr>
                <w:sz w:val="19"/>
              </w:rPr>
              <w:t>Kapsul 250 mg</w:t>
            </w:r>
          </w:p>
        </w:tc>
        <w:tc>
          <w:tcPr>
            <w:tcW w:w="0" w:type="auto"/>
          </w:tcPr>
          <w:p w14:paraId="52C0440A" w14:textId="77777777" w:rsidR="00E128EB" w:rsidRDefault="001A4C00">
            <w:pPr>
              <w:pStyle w:val="Compact"/>
            </w:pPr>
            <w:r>
              <w:rPr>
                <w:sz w:val="19"/>
              </w:rPr>
              <w:t>5 hari</w:t>
            </w:r>
          </w:p>
        </w:tc>
      </w:tr>
      <w:tr w:rsidR="00E128EB" w14:paraId="62E69DB5" w14:textId="77777777">
        <w:tc>
          <w:tcPr>
            <w:tcW w:w="0" w:type="auto"/>
          </w:tcPr>
          <w:p w14:paraId="3ABCC9B6" w14:textId="77777777" w:rsidR="00E128EB" w:rsidRDefault="001A4C00">
            <w:pPr>
              <w:pStyle w:val="Compact"/>
            </w:pPr>
            <w:r>
              <w:rPr>
                <w:sz w:val="19"/>
              </w:rPr>
              <w:t>Kapsul 500 mg</w:t>
            </w:r>
          </w:p>
        </w:tc>
        <w:tc>
          <w:tcPr>
            <w:tcW w:w="0" w:type="auto"/>
          </w:tcPr>
          <w:p w14:paraId="7793245B" w14:textId="77777777" w:rsidR="00E128EB" w:rsidRDefault="001A4C00">
            <w:pPr>
              <w:pStyle w:val="Compact"/>
            </w:pPr>
            <w:r>
              <w:rPr>
                <w:sz w:val="19"/>
              </w:rPr>
              <w:t>5 hari</w:t>
            </w:r>
          </w:p>
        </w:tc>
      </w:tr>
      <w:tr w:rsidR="00E128EB" w14:paraId="2BFA268C" w14:textId="77777777">
        <w:tc>
          <w:tcPr>
            <w:tcW w:w="0" w:type="auto"/>
          </w:tcPr>
          <w:p w14:paraId="443D2343" w14:textId="77777777" w:rsidR="00E128EB" w:rsidRDefault="001A4C00">
            <w:pPr>
              <w:pStyle w:val="Compact"/>
            </w:pPr>
            <w:r>
              <w:rPr>
                <w:sz w:val="19"/>
              </w:rPr>
              <w:t>Drops 150 mg/mL</w:t>
            </w:r>
          </w:p>
        </w:tc>
        <w:tc>
          <w:tcPr>
            <w:tcW w:w="0" w:type="auto"/>
          </w:tcPr>
          <w:p w14:paraId="787E9A80" w14:textId="77777777" w:rsidR="00E128EB" w:rsidRDefault="001A4C00">
            <w:pPr>
              <w:pStyle w:val="Compact"/>
            </w:pPr>
            <w:r>
              <w:rPr>
                <w:sz w:val="19"/>
              </w:rPr>
              <w:t>1 btl/kasus</w:t>
            </w:r>
          </w:p>
        </w:tc>
      </w:tr>
      <w:tr w:rsidR="00E128EB" w14:paraId="6F7F58D2" w14:textId="77777777">
        <w:tc>
          <w:tcPr>
            <w:tcW w:w="0" w:type="auto"/>
          </w:tcPr>
          <w:p w14:paraId="36A5A10D" w14:textId="77777777" w:rsidR="00E128EB" w:rsidRDefault="001A4C00">
            <w:pPr>
              <w:pStyle w:val="Compact"/>
            </w:pPr>
            <w:r>
              <w:rPr>
                <w:sz w:val="19"/>
              </w:rPr>
              <w:t>Sirup kering 125 mg/5 mL</w:t>
            </w:r>
          </w:p>
        </w:tc>
        <w:tc>
          <w:tcPr>
            <w:tcW w:w="0" w:type="auto"/>
          </w:tcPr>
          <w:p w14:paraId="0B20418C" w14:textId="77777777" w:rsidR="00E128EB" w:rsidRDefault="001A4C00">
            <w:pPr>
              <w:pStyle w:val="Compact"/>
            </w:pPr>
            <w:r>
              <w:rPr>
                <w:sz w:val="19"/>
              </w:rPr>
              <w:t>1 btl/kasus</w:t>
            </w:r>
          </w:p>
        </w:tc>
      </w:tr>
      <w:tr w:rsidR="00E128EB" w14:paraId="68150884" w14:textId="77777777">
        <w:tc>
          <w:tcPr>
            <w:tcW w:w="0" w:type="auto"/>
          </w:tcPr>
          <w:p w14:paraId="037F5CA4" w14:textId="77777777" w:rsidR="00E128EB" w:rsidRDefault="001A4C00">
            <w:pPr>
              <w:pStyle w:val="Compact"/>
            </w:pPr>
            <w:r>
              <w:rPr>
                <w:sz w:val="19"/>
              </w:rPr>
              <w:t>Sirup kering 250 mg/5 mL</w:t>
            </w:r>
          </w:p>
        </w:tc>
        <w:tc>
          <w:tcPr>
            <w:tcW w:w="0" w:type="auto"/>
          </w:tcPr>
          <w:p w14:paraId="4811A5DE" w14:textId="77777777" w:rsidR="00E128EB" w:rsidRDefault="001A4C00">
            <w:pPr>
              <w:pStyle w:val="Compact"/>
            </w:pPr>
            <w:r>
              <w:rPr>
                <w:sz w:val="19"/>
              </w:rPr>
              <w:t>1 btl/kasus</w:t>
            </w:r>
          </w:p>
        </w:tc>
      </w:tr>
    </w:tbl>
    <w:p w14:paraId="09F4AC1D" w14:textId="77777777" w:rsidR="00E128EB" w:rsidRDefault="001A4C00">
      <w:pPr>
        <w:pStyle w:val="BodyText"/>
      </w:pPr>
      <w:r>
        <w:rPr>
          <w:b/>
          <w:bCs/>
        </w:rPr>
        <w:t>Aturan penggunaan</w:t>
      </w:r>
    </w:p>
    <w:p w14:paraId="0A7B8731" w14:textId="77777777" w:rsidR="00E128EB" w:rsidRDefault="001A4C00" w:rsidP="001A4C00">
      <w:pPr>
        <w:pStyle w:val="Compact"/>
        <w:numPr>
          <w:ilvl w:val="0"/>
          <w:numId w:val="364"/>
        </w:numPr>
      </w:pPr>
      <w:r>
        <w:t>Diberikan dalam 2 dosis per hari (IDAI).</w:t>
      </w:r>
    </w:p>
    <w:p w14:paraId="3FFE0E2F" w14:textId="77777777" w:rsidR="00E128EB" w:rsidRDefault="001A4C00" w:rsidP="001A4C00">
      <w:pPr>
        <w:pStyle w:val="Compact"/>
        <w:numPr>
          <w:ilvl w:val="0"/>
          <w:numId w:val="364"/>
        </w:numPr>
      </w:pPr>
      <w:r>
        <w:t>Pemberian bersama makanan dapat membantu mengurangi keluhan saluran cerna (label sefadroksil).</w:t>
      </w:r>
    </w:p>
    <w:p w14:paraId="1073016F" w14:textId="77777777" w:rsidR="00E128EB" w:rsidRDefault="001A4C00">
      <w:pPr>
        <w:pStyle w:val="FirstParagraph"/>
      </w:pPr>
      <w:r>
        <w:rPr>
          <w:b/>
          <w:bCs/>
        </w:rPr>
        <w:t>Manfaat obat</w:t>
      </w:r>
      <w:r>
        <w:t xml:space="preserve"> (label sefadroksil)</w:t>
      </w:r>
    </w:p>
    <w:p w14:paraId="270AC96E" w14:textId="77777777" w:rsidR="00E128EB" w:rsidRDefault="001A4C00" w:rsidP="001A4C00">
      <w:pPr>
        <w:pStyle w:val="Compact"/>
        <w:numPr>
          <w:ilvl w:val="0"/>
          <w:numId w:val="365"/>
        </w:numPr>
      </w:pPr>
      <w:r>
        <w:t xml:space="preserve">Infeksi saluran kemih oleh </w:t>
      </w:r>
      <w:r>
        <w:rPr>
          <w:i/>
          <w:iCs/>
        </w:rPr>
        <w:t>E. coli</w:t>
      </w:r>
      <w:r>
        <w:t xml:space="preserve">, </w:t>
      </w:r>
      <w:r>
        <w:rPr>
          <w:i/>
          <w:iCs/>
        </w:rPr>
        <w:t>P. mirabilis</w:t>
      </w:r>
      <w:r>
        <w:t xml:space="preserve">, dan </w:t>
      </w:r>
      <w:r>
        <w:rPr>
          <w:i/>
          <w:iCs/>
        </w:rPr>
        <w:t>Klebsiella</w:t>
      </w:r>
      <w:r>
        <w:t>.</w:t>
      </w:r>
    </w:p>
    <w:p w14:paraId="63DE4D16" w14:textId="77777777" w:rsidR="00E128EB" w:rsidRDefault="001A4C00" w:rsidP="001A4C00">
      <w:pPr>
        <w:pStyle w:val="Compact"/>
        <w:numPr>
          <w:ilvl w:val="0"/>
          <w:numId w:val="365"/>
        </w:numPr>
      </w:pPr>
      <w:r>
        <w:t>Infeksi kulit dan struktur kulit oleh stafilokokus dan/atau streptokokus.</w:t>
      </w:r>
    </w:p>
    <w:p w14:paraId="624033CF" w14:textId="77777777" w:rsidR="00E128EB" w:rsidRDefault="001A4C00" w:rsidP="001A4C00">
      <w:pPr>
        <w:pStyle w:val="Compact"/>
        <w:numPr>
          <w:ilvl w:val="0"/>
          <w:numId w:val="365"/>
        </w:numPr>
      </w:pPr>
      <w:r>
        <w:t xml:space="preserve">Faringitis dan/atau tonsilitis oleh </w:t>
      </w:r>
      <w:r>
        <w:rPr>
          <w:i/>
          <w:iCs/>
        </w:rPr>
        <w:t>Streptococcus pyogenes</w:t>
      </w:r>
      <w:r>
        <w:t xml:space="preserve"> (streptokokus beta-hemolitik grup A). Data efektivitas untuk profilaksis demam rematik berikutnya belum tersedia.</w:t>
      </w:r>
    </w:p>
    <w:p w14:paraId="54107ED7" w14:textId="77777777" w:rsidR="00E128EB" w:rsidRDefault="001A4C00">
      <w:pPr>
        <w:pStyle w:val="FirstParagraph"/>
      </w:pPr>
      <w:r>
        <w:rPr>
          <w:b/>
          <w:bCs/>
        </w:rPr>
        <w:t>Efek samping</w:t>
      </w:r>
      <w:r>
        <w:t xml:space="preserve"> (label sefadroksil)</w:t>
      </w:r>
    </w:p>
    <w:p w14:paraId="17DED480" w14:textId="77777777" w:rsidR="00E128EB" w:rsidRDefault="001A4C00" w:rsidP="001A4C00">
      <w:pPr>
        <w:pStyle w:val="Compact"/>
        <w:numPr>
          <w:ilvl w:val="0"/>
          <w:numId w:val="366"/>
        </w:numPr>
      </w:pPr>
      <w:r>
        <w:t>Saluran cerna: kolitis pseudomembran (dapat muncul selama atau sesudah terapi); dispepsia, mual, dan muntah (jarang); diare.</w:t>
      </w:r>
    </w:p>
    <w:p w14:paraId="5A8AF689" w14:textId="77777777" w:rsidR="00E128EB" w:rsidRDefault="001A4C00" w:rsidP="001A4C00">
      <w:pPr>
        <w:pStyle w:val="Compact"/>
        <w:numPr>
          <w:ilvl w:val="0"/>
          <w:numId w:val="366"/>
        </w:numPr>
      </w:pPr>
      <w:r>
        <w:t>Hipersensitivitas: ruam, urtikaria, angioedema, pruritus; anafilaksis pernah dilaporkan.</w:t>
      </w:r>
    </w:p>
    <w:p w14:paraId="2020BCEA" w14:textId="77777777" w:rsidR="00E128EB" w:rsidRDefault="001A4C00" w:rsidP="001A4C00">
      <w:pPr>
        <w:pStyle w:val="Compact"/>
        <w:numPr>
          <w:ilvl w:val="0"/>
          <w:numId w:val="366"/>
        </w:numPr>
      </w:pPr>
      <w:r>
        <w:t>Lainnya: gangguan fungsi hati termasuk kolestasis dan kenaikan transaminase, pruritus genital, moniliasis genital, vaginitis, neutropenia sementara, demam. Jarang: agranulositosis, trombositopenia, gagal hati idiosinkratik, eritema multiformis, sindrom Stevens-Johnson, serum sickness, artralgia.</w:t>
      </w:r>
    </w:p>
    <w:p w14:paraId="22FC1A00" w14:textId="77777777" w:rsidR="00E128EB" w:rsidRDefault="001A4C00" w:rsidP="001A4C00">
      <w:pPr>
        <w:pStyle w:val="Compact"/>
        <w:numPr>
          <w:ilvl w:val="0"/>
          <w:numId w:val="366"/>
        </w:numPr>
      </w:pPr>
      <w:r>
        <w:t>Beberapa sefalosporin dapat memicu kejang, terutama pada gangguan ginjal bila dosis tidak dikurangi.</w:t>
      </w:r>
    </w:p>
    <w:p w14:paraId="3C7E464B" w14:textId="77777777" w:rsidR="00E128EB" w:rsidRDefault="001A4C00">
      <w:pPr>
        <w:pStyle w:val="FirstParagraph"/>
      </w:pPr>
      <w:r>
        <w:rPr>
          <w:b/>
          <w:bCs/>
        </w:rPr>
        <w:t>Peringatan</w:t>
      </w:r>
      <w:r>
        <w:t xml:space="preserve"> </w:t>
      </w:r>
      <w:r>
        <w:t>(label sefadroksil)</w:t>
      </w:r>
    </w:p>
    <w:p w14:paraId="535B9259" w14:textId="77777777" w:rsidR="00E128EB" w:rsidRDefault="001A4C00" w:rsidP="001A4C00">
      <w:pPr>
        <w:pStyle w:val="Compact"/>
        <w:numPr>
          <w:ilvl w:val="0"/>
          <w:numId w:val="367"/>
        </w:numPr>
      </w:pPr>
      <w:r>
        <w:t>Kontraindikasi: alergi terhadap golongan sefalosporin.</w:t>
      </w:r>
    </w:p>
    <w:p w14:paraId="7B0A37C5" w14:textId="77777777" w:rsidR="00E128EB" w:rsidRDefault="001A4C00" w:rsidP="001A4C00">
      <w:pPr>
        <w:pStyle w:val="Compact"/>
        <w:numPr>
          <w:ilvl w:val="0"/>
          <w:numId w:val="367"/>
        </w:numPr>
      </w:pPr>
      <w:r>
        <w:t>Tanyakan riwayat hipersensitivitas terhadap sefadroksil, sefalosporin, penisilin, atau obat lain sebelum terapi. Sensitivitas silang antarbeta-laktam dapat terjadi pada hingga 10% pasien dengan riwayat alergi penisilin.</w:t>
      </w:r>
    </w:p>
    <w:p w14:paraId="520A7FCB" w14:textId="77777777" w:rsidR="00E128EB" w:rsidRDefault="001A4C00" w:rsidP="001A4C00">
      <w:pPr>
        <w:pStyle w:val="Compact"/>
        <w:numPr>
          <w:ilvl w:val="0"/>
          <w:numId w:val="367"/>
        </w:numPr>
      </w:pPr>
      <w:r>
        <w:t xml:space="preserve">Diare terkait </w:t>
      </w:r>
      <w:r>
        <w:rPr>
          <w:i/>
          <w:iCs/>
        </w:rPr>
        <w:t>Clostridium difficile</w:t>
      </w:r>
      <w:r>
        <w:t xml:space="preserve"> dapat terjadi, dari diare ringan sampai kolitis fatal.</w:t>
      </w:r>
    </w:p>
    <w:p w14:paraId="77D57911" w14:textId="77777777" w:rsidR="00E128EB" w:rsidRDefault="001A4C00">
      <w:pPr>
        <w:pStyle w:val="FirstParagraph"/>
      </w:pPr>
      <w:r>
        <w:rPr>
          <w:b/>
          <w:bCs/>
        </w:rPr>
        <w:t>Farmakokinetik</w:t>
      </w:r>
      <w:r>
        <w:t xml:space="preserve"> (label sefadroksil; data dewasa)</w:t>
      </w:r>
    </w:p>
    <w:p w14:paraId="539277B6" w14:textId="77777777" w:rsidR="00E128EB" w:rsidRDefault="001A4C00" w:rsidP="001A4C00">
      <w:pPr>
        <w:pStyle w:val="Compact"/>
        <w:numPr>
          <w:ilvl w:val="0"/>
          <w:numId w:val="368"/>
        </w:numPr>
      </w:pPr>
      <w:r>
        <w:lastRenderedPageBreak/>
        <w:t>Diserap cepat setelah pemberian oral; kadar terukur masih ada 12 jam setelah pemberian.</w:t>
      </w:r>
    </w:p>
    <w:p w14:paraId="350768BE" w14:textId="77777777" w:rsidR="00E128EB" w:rsidRDefault="001A4C00" w:rsidP="001A4C00">
      <w:pPr>
        <w:pStyle w:val="Compact"/>
        <w:numPr>
          <w:ilvl w:val="0"/>
          <w:numId w:val="368"/>
        </w:numPr>
      </w:pPr>
      <w:r>
        <w:t>Lebih dari 90% obat dikeluarkan di urin dalam bentuk tidak berubah dalam 24 jam.</w:t>
      </w:r>
    </w:p>
    <w:p w14:paraId="784A22E0" w14:textId="77777777" w:rsidR="00E128EB" w:rsidRDefault="001A4C00">
      <w:pPr>
        <w:pStyle w:val="FirstParagraph"/>
      </w:pPr>
      <w:r>
        <w:rPr>
          <w:b/>
          <w:bCs/>
        </w:rPr>
        <w:t>Farmakodinamik</w:t>
      </w:r>
      <w:r>
        <w:t xml:space="preserve"> (label sefadroksil)</w:t>
      </w:r>
    </w:p>
    <w:p w14:paraId="4F28F41E" w14:textId="77777777" w:rsidR="00E128EB" w:rsidRDefault="001A4C00" w:rsidP="001A4C00">
      <w:pPr>
        <w:pStyle w:val="Compact"/>
        <w:numPr>
          <w:ilvl w:val="0"/>
          <w:numId w:val="369"/>
        </w:numPr>
      </w:pPr>
      <w:r>
        <w:t>Sefalosporin semisintetik oral; bersifat bakterisidal dengan menghambat sintesis dinding sel bakteri.</w:t>
      </w:r>
    </w:p>
    <w:p w14:paraId="712A0FC4" w14:textId="77777777" w:rsidR="00E128EB" w:rsidRDefault="001A4C00" w:rsidP="001A4C00">
      <w:pPr>
        <w:pStyle w:val="Compact"/>
        <w:numPr>
          <w:ilvl w:val="0"/>
          <w:numId w:val="369"/>
        </w:numPr>
      </w:pPr>
      <w:r>
        <w:t xml:space="preserve">Aktif terhadap streptokokus beta-hemolitik, stafilokokus (termasuk galur penghasil penisilinase), </w:t>
      </w:r>
      <w:r>
        <w:rPr>
          <w:i/>
          <w:iCs/>
        </w:rPr>
        <w:t>Streptococcus pneumoniae</w:t>
      </w:r>
      <w:r>
        <w:t xml:space="preserve">, </w:t>
      </w:r>
      <w:r>
        <w:rPr>
          <w:i/>
          <w:iCs/>
        </w:rPr>
        <w:t>E. coli</w:t>
      </w:r>
      <w:r>
        <w:t xml:space="preserve">, </w:t>
      </w:r>
      <w:r>
        <w:rPr>
          <w:i/>
          <w:iCs/>
        </w:rPr>
        <w:t>P. mirabilis</w:t>
      </w:r>
      <w:r>
        <w:t xml:space="preserve">, </w:t>
      </w:r>
      <w:r>
        <w:rPr>
          <w:i/>
          <w:iCs/>
        </w:rPr>
        <w:t>Klebsiella</w:t>
      </w:r>
      <w:r>
        <w:t xml:space="preserve">, dan </w:t>
      </w:r>
      <w:r>
        <w:rPr>
          <w:i/>
          <w:iCs/>
        </w:rPr>
        <w:t>Moraxella catarrhalis</w:t>
      </w:r>
      <w:r>
        <w:t>.</w:t>
      </w:r>
    </w:p>
    <w:p w14:paraId="75ABCF7B" w14:textId="77777777" w:rsidR="00E128EB" w:rsidRDefault="001A4C00">
      <w:pPr>
        <w:pStyle w:val="FirstParagraph"/>
      </w:pPr>
      <w:r>
        <w:rPr>
          <w:b/>
          <w:bCs/>
        </w:rPr>
        <w:t>Daftar pustaka</w:t>
      </w:r>
    </w:p>
    <w:p w14:paraId="5B43967F" w14:textId="77777777" w:rsidR="00E128EB" w:rsidRDefault="001A4C00" w:rsidP="001A4C00">
      <w:pPr>
        <w:pStyle w:val="Compact"/>
        <w:numPr>
          <w:ilvl w:val="0"/>
          <w:numId w:val="370"/>
        </w:numPr>
      </w:pPr>
      <w:r>
        <w:t xml:space="preserve">Satuan Tugas Farmasi Pediatri IDAI. </w:t>
      </w:r>
      <w:r>
        <w:rPr>
          <w:i/>
          <w:iCs/>
        </w:rPr>
        <w:t>Buku Saku Dosis Obat Pediatri.</w:t>
      </w:r>
      <w:r>
        <w:t xml:space="preserve"> Jakarta: Ikatan Dokter Anak Indonesia; 2016. https://www.idai.or.id</w:t>
      </w:r>
    </w:p>
    <w:p w14:paraId="4AF166DE" w14:textId="77777777" w:rsidR="00E128EB" w:rsidRDefault="001A4C00" w:rsidP="001A4C00">
      <w:pPr>
        <w:pStyle w:val="Compact"/>
        <w:numPr>
          <w:ilvl w:val="0"/>
          <w:numId w:val="370"/>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A043F99" w14:textId="77777777" w:rsidR="00E128EB" w:rsidRDefault="001A4C00" w:rsidP="001A4C00">
      <w:pPr>
        <w:pStyle w:val="Compact"/>
        <w:numPr>
          <w:ilvl w:val="0"/>
          <w:numId w:val="370"/>
        </w:numPr>
      </w:pPr>
      <w:r>
        <w:t>Cefadroxil Capsules USP (Lupin Pharmaceuticals), label DailyMed. https://dailymed.nlm.nih.gov/dailymed/drugInfo.cfm?setid=5fe066ce-2f97-49d7-81bd-a672be1ebecd</w:t>
      </w:r>
    </w:p>
    <w:p w14:paraId="0008881C" w14:textId="77777777" w:rsidR="00E128EB" w:rsidRDefault="001A4C00">
      <w:r>
        <w:pict w14:anchorId="7EB2DBFB">
          <v:rect id="_x0000_i1077" style="width:0;height:1.5pt" o:hralign="center" o:hrstd="t" o:hr="t"/>
        </w:pict>
      </w:r>
    </w:p>
    <w:p w14:paraId="625A3E23" w14:textId="77777777" w:rsidR="00E128EB" w:rsidRDefault="001A4C00">
      <w:pPr>
        <w:pStyle w:val="Heading3"/>
      </w:pPr>
      <w:bookmarkStart w:id="116" w:name="amoksisilinasam-klavulanat"/>
      <w:bookmarkStart w:id="117" w:name="_Toc243080808"/>
      <w:bookmarkEnd w:id="114"/>
      <w:r>
        <w:t>3.52 Amoksisilin–asam klavulanat</w:t>
      </w:r>
      <w:bookmarkEnd w:id="117"/>
    </w:p>
    <w:p w14:paraId="3B0EA5C0" w14:textId="77777777" w:rsidR="00E128EB" w:rsidRDefault="001A4C00">
      <w:pPr>
        <w:pStyle w:val="FirstParagraph"/>
      </w:pPr>
      <w:r>
        <w:rPr>
          <w:b/>
          <w:bCs/>
        </w:rPr>
        <w:t>Kalkulator berat badan</w:t>
      </w:r>
      <w:r>
        <w:t xml:space="preserve"> (IDAI hlm. 22,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128EB" w14:paraId="7660AB1A"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3BF9807B" w14:textId="77777777" w:rsidR="00E128EB" w:rsidRDefault="001A4C00">
            <w:pPr>
              <w:pStyle w:val="Compact"/>
            </w:pPr>
            <w:r>
              <w:rPr>
                <w:sz w:val="19"/>
              </w:rPr>
              <w:t>Rute</w:t>
            </w:r>
          </w:p>
        </w:tc>
        <w:tc>
          <w:tcPr>
            <w:tcW w:w="2640" w:type="dxa"/>
            <w:shd w:val="clear" w:color="auto" w:fill="DCE6F1"/>
          </w:tcPr>
          <w:p w14:paraId="6DC2BE54" w14:textId="77777777" w:rsidR="00E128EB" w:rsidRDefault="001A4C00">
            <w:pPr>
              <w:pStyle w:val="Compact"/>
            </w:pPr>
            <w:r>
              <w:rPr>
                <w:sz w:val="19"/>
              </w:rPr>
              <w:t>Infeksi ringan–sedang</w:t>
            </w:r>
          </w:p>
        </w:tc>
        <w:tc>
          <w:tcPr>
            <w:tcW w:w="2640" w:type="dxa"/>
            <w:shd w:val="clear" w:color="auto" w:fill="DCE6F1"/>
          </w:tcPr>
          <w:p w14:paraId="630C9FF0" w14:textId="77777777" w:rsidR="00E128EB" w:rsidRDefault="001A4C00">
            <w:pPr>
              <w:pStyle w:val="Compact"/>
            </w:pPr>
            <w:r>
              <w:rPr>
                <w:sz w:val="19"/>
              </w:rPr>
              <w:t>Infeksi berat</w:t>
            </w:r>
          </w:p>
        </w:tc>
      </w:tr>
      <w:tr w:rsidR="00E128EB" w14:paraId="232ECAB8" w14:textId="77777777">
        <w:tc>
          <w:tcPr>
            <w:tcW w:w="2640" w:type="dxa"/>
          </w:tcPr>
          <w:p w14:paraId="7590FA61" w14:textId="77777777" w:rsidR="00E128EB" w:rsidRDefault="001A4C00">
            <w:pPr>
              <w:pStyle w:val="Compact"/>
            </w:pPr>
            <w:r>
              <w:rPr>
                <w:sz w:val="19"/>
              </w:rPr>
              <w:t>PO</w:t>
            </w:r>
          </w:p>
        </w:tc>
        <w:tc>
          <w:tcPr>
            <w:tcW w:w="2640" w:type="dxa"/>
          </w:tcPr>
          <w:p w14:paraId="55E257D8" w14:textId="77777777" w:rsidR="00E128EB" w:rsidRDefault="001A4C00">
            <w:pPr>
              <w:pStyle w:val="Compact"/>
            </w:pPr>
            <w:r>
              <w:rPr>
                <w:sz w:val="19"/>
              </w:rPr>
              <w:t>Formulasi 14:1: 90 mg komponen amoksisilin dalam 2 dosis (&lt;40 kg) untuk OMA berulang, kegagalan terapi</w:t>
            </w:r>
          </w:p>
        </w:tc>
        <w:tc>
          <w:tcPr>
            <w:tcW w:w="2640" w:type="dxa"/>
          </w:tcPr>
          <w:p w14:paraId="6750D601" w14:textId="77777777" w:rsidR="00E128EB" w:rsidRDefault="001A4C00">
            <w:pPr>
              <w:pStyle w:val="Compact"/>
            </w:pPr>
            <w:r>
              <w:rPr>
                <w:sz w:val="19"/>
              </w:rPr>
              <w:t>Tidak cocok</w:t>
            </w:r>
          </w:p>
        </w:tc>
      </w:tr>
      <w:tr w:rsidR="00E128EB" w14:paraId="3B7101C6" w14:textId="77777777">
        <w:tc>
          <w:tcPr>
            <w:tcW w:w="2640" w:type="dxa"/>
          </w:tcPr>
          <w:p w14:paraId="5523ACF7" w14:textId="77777777" w:rsidR="00E128EB" w:rsidRDefault="001A4C00">
            <w:pPr>
              <w:pStyle w:val="Compact"/>
            </w:pPr>
            <w:r>
              <w:rPr>
                <w:sz w:val="19"/>
              </w:rPr>
              <w:t>PO</w:t>
            </w:r>
          </w:p>
        </w:tc>
        <w:tc>
          <w:tcPr>
            <w:tcW w:w="2640" w:type="dxa"/>
          </w:tcPr>
          <w:p w14:paraId="54AF5B71" w14:textId="77777777" w:rsidR="00E128EB" w:rsidRDefault="001A4C00">
            <w:pPr>
              <w:pStyle w:val="Compact"/>
            </w:pPr>
            <w:r>
              <w:rPr>
                <w:sz w:val="19"/>
              </w:rPr>
              <w:t>Formulasi 7:1: 25–45 mg komponen amoksisilin dalam 2 dosis (dosis harian dewasa, 1750 mg)</w:t>
            </w:r>
          </w:p>
        </w:tc>
        <w:tc>
          <w:tcPr>
            <w:tcW w:w="2640" w:type="dxa"/>
          </w:tcPr>
          <w:p w14:paraId="6653E47A" w14:textId="77777777" w:rsidR="00E128EB" w:rsidRDefault="001A4C00">
            <w:pPr>
              <w:pStyle w:val="Compact"/>
            </w:pPr>
            <w:r>
              <w:rPr>
                <w:sz w:val="19"/>
              </w:rPr>
              <w:t>Tidak cocok</w:t>
            </w:r>
          </w:p>
        </w:tc>
      </w:tr>
      <w:tr w:rsidR="00E128EB" w14:paraId="4F9A2B5D" w14:textId="77777777">
        <w:tc>
          <w:tcPr>
            <w:tcW w:w="2640" w:type="dxa"/>
          </w:tcPr>
          <w:p w14:paraId="795DE085" w14:textId="77777777" w:rsidR="00E128EB" w:rsidRDefault="001A4C00">
            <w:pPr>
              <w:pStyle w:val="Compact"/>
            </w:pPr>
            <w:r>
              <w:rPr>
                <w:sz w:val="19"/>
              </w:rPr>
              <w:t>PO</w:t>
            </w:r>
          </w:p>
        </w:tc>
        <w:tc>
          <w:tcPr>
            <w:tcW w:w="2640" w:type="dxa"/>
          </w:tcPr>
          <w:p w14:paraId="217B351F" w14:textId="77777777" w:rsidR="00E128EB" w:rsidRDefault="001A4C00">
            <w:pPr>
              <w:pStyle w:val="Compact"/>
            </w:pPr>
            <w:r>
              <w:rPr>
                <w:sz w:val="19"/>
              </w:rPr>
              <w:t>Formulasi 4:1: 20–40 mg komponen amoksisilin dalam 3 dosis (dosis harian dewasa, 1500 mg)</w:t>
            </w:r>
          </w:p>
        </w:tc>
        <w:tc>
          <w:tcPr>
            <w:tcW w:w="2640" w:type="dxa"/>
          </w:tcPr>
          <w:p w14:paraId="0EB1A1D5" w14:textId="77777777" w:rsidR="00E128EB" w:rsidRDefault="001A4C00">
            <w:pPr>
              <w:pStyle w:val="Compact"/>
            </w:pPr>
            <w:r>
              <w:rPr>
                <w:sz w:val="19"/>
              </w:rPr>
              <w:t>Tidak cocok</w:t>
            </w:r>
          </w:p>
        </w:tc>
      </w:tr>
    </w:tbl>
    <w:p w14:paraId="687E7775" w14:textId="77777777" w:rsidR="00E128EB" w:rsidRDefault="001A4C00">
      <w:pPr>
        <w:pStyle w:val="BodyText"/>
      </w:pPr>
      <w:r>
        <w:rPr>
          <w:b/>
          <w:bCs/>
        </w:rPr>
        <w:t>Sediaan</w:t>
      </w:r>
      <w:r>
        <w:t xml:space="preserve"> (FORNAS 2025 hlm. 24–25; kombinasi KDT/FDC)</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128EB" w14:paraId="5006AC62"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56B9BA30" w14:textId="77777777" w:rsidR="00E128EB" w:rsidRDefault="001A4C00">
            <w:pPr>
              <w:pStyle w:val="Compact"/>
            </w:pPr>
            <w:r>
              <w:rPr>
                <w:sz w:val="19"/>
              </w:rPr>
              <w:t>Kandungan</w:t>
            </w:r>
          </w:p>
        </w:tc>
        <w:tc>
          <w:tcPr>
            <w:tcW w:w="2640" w:type="dxa"/>
            <w:shd w:val="clear" w:color="auto" w:fill="DCE6F1"/>
          </w:tcPr>
          <w:p w14:paraId="2E28B8DA" w14:textId="77777777" w:rsidR="00E128EB" w:rsidRDefault="001A4C00">
            <w:pPr>
              <w:pStyle w:val="Compact"/>
            </w:pPr>
            <w:r>
              <w:rPr>
                <w:sz w:val="19"/>
              </w:rPr>
              <w:t>Sediaan</w:t>
            </w:r>
          </w:p>
        </w:tc>
        <w:tc>
          <w:tcPr>
            <w:tcW w:w="2640" w:type="dxa"/>
            <w:shd w:val="clear" w:color="auto" w:fill="DCE6F1"/>
          </w:tcPr>
          <w:p w14:paraId="6B484EDF" w14:textId="77777777" w:rsidR="00E128EB" w:rsidRDefault="001A4C00">
            <w:pPr>
              <w:pStyle w:val="Compact"/>
            </w:pPr>
            <w:r>
              <w:rPr>
                <w:sz w:val="19"/>
              </w:rPr>
              <w:t>Halaman FORNAS</w:t>
            </w:r>
          </w:p>
        </w:tc>
      </w:tr>
      <w:tr w:rsidR="00E128EB" w14:paraId="68979D38" w14:textId="77777777">
        <w:tc>
          <w:tcPr>
            <w:tcW w:w="2640" w:type="dxa"/>
          </w:tcPr>
          <w:p w14:paraId="2B1010AE" w14:textId="77777777" w:rsidR="00E128EB" w:rsidRDefault="001A4C00">
            <w:pPr>
              <w:pStyle w:val="Compact"/>
            </w:pPr>
            <w:r>
              <w:rPr>
                <w:sz w:val="19"/>
              </w:rPr>
              <w:t>Amoksisilin 500 mg + asam klavulanat 125 mg</w:t>
            </w:r>
          </w:p>
        </w:tc>
        <w:tc>
          <w:tcPr>
            <w:tcW w:w="2640" w:type="dxa"/>
          </w:tcPr>
          <w:p w14:paraId="225CBE53" w14:textId="77777777" w:rsidR="00E128EB" w:rsidRDefault="001A4C00">
            <w:pPr>
              <w:pStyle w:val="Compact"/>
            </w:pPr>
            <w:r>
              <w:rPr>
                <w:sz w:val="19"/>
              </w:rPr>
              <w:t>Tablet 625 mg</w:t>
            </w:r>
          </w:p>
        </w:tc>
        <w:tc>
          <w:tcPr>
            <w:tcW w:w="2640" w:type="dxa"/>
          </w:tcPr>
          <w:p w14:paraId="5AFE4B32" w14:textId="77777777" w:rsidR="00E128EB" w:rsidRDefault="001A4C00">
            <w:pPr>
              <w:pStyle w:val="Compact"/>
            </w:pPr>
            <w:r>
              <w:rPr>
                <w:sz w:val="19"/>
              </w:rPr>
              <w:t>hlm. 24</w:t>
            </w:r>
          </w:p>
        </w:tc>
      </w:tr>
      <w:tr w:rsidR="00E128EB" w14:paraId="209DD125" w14:textId="77777777">
        <w:tc>
          <w:tcPr>
            <w:tcW w:w="2640" w:type="dxa"/>
          </w:tcPr>
          <w:p w14:paraId="1B77684E" w14:textId="77777777" w:rsidR="00E128EB" w:rsidRDefault="001A4C00">
            <w:pPr>
              <w:pStyle w:val="Compact"/>
            </w:pPr>
            <w:r>
              <w:rPr>
                <w:sz w:val="19"/>
              </w:rPr>
              <w:t xml:space="preserve">Amoksisilin 125 mg + asam </w:t>
            </w:r>
            <w:r>
              <w:rPr>
                <w:sz w:val="19"/>
              </w:rPr>
              <w:lastRenderedPageBreak/>
              <w:t>klavulanat 31,25 mg</w:t>
            </w:r>
          </w:p>
        </w:tc>
        <w:tc>
          <w:tcPr>
            <w:tcW w:w="2640" w:type="dxa"/>
          </w:tcPr>
          <w:p w14:paraId="4EE92E95" w14:textId="77777777" w:rsidR="00E128EB" w:rsidRDefault="001A4C00">
            <w:pPr>
              <w:pStyle w:val="Compact"/>
            </w:pPr>
            <w:r>
              <w:rPr>
                <w:sz w:val="19"/>
              </w:rPr>
              <w:lastRenderedPageBreak/>
              <w:t>Sirup kering</w:t>
            </w:r>
          </w:p>
        </w:tc>
        <w:tc>
          <w:tcPr>
            <w:tcW w:w="2640" w:type="dxa"/>
          </w:tcPr>
          <w:p w14:paraId="62ACF773" w14:textId="77777777" w:rsidR="00E128EB" w:rsidRDefault="001A4C00">
            <w:pPr>
              <w:pStyle w:val="Compact"/>
            </w:pPr>
            <w:r>
              <w:rPr>
                <w:sz w:val="19"/>
              </w:rPr>
              <w:t>hlm. 24</w:t>
            </w:r>
          </w:p>
        </w:tc>
      </w:tr>
      <w:tr w:rsidR="00E128EB" w14:paraId="21411546" w14:textId="77777777">
        <w:tc>
          <w:tcPr>
            <w:tcW w:w="2640" w:type="dxa"/>
          </w:tcPr>
          <w:p w14:paraId="616D2E2A" w14:textId="77777777" w:rsidR="00E128EB" w:rsidRDefault="001A4C00">
            <w:pPr>
              <w:pStyle w:val="Compact"/>
            </w:pPr>
            <w:r>
              <w:rPr>
                <w:sz w:val="19"/>
              </w:rPr>
              <w:t>Amoksisilin 250 mg + asam klavulanat 62,50 mg</w:t>
            </w:r>
          </w:p>
        </w:tc>
        <w:tc>
          <w:tcPr>
            <w:tcW w:w="2640" w:type="dxa"/>
          </w:tcPr>
          <w:p w14:paraId="3490E42A" w14:textId="77777777" w:rsidR="00E128EB" w:rsidRDefault="001A4C00">
            <w:pPr>
              <w:pStyle w:val="Compact"/>
            </w:pPr>
            <w:r>
              <w:rPr>
                <w:sz w:val="19"/>
              </w:rPr>
              <w:t>Sirup kering</w:t>
            </w:r>
          </w:p>
        </w:tc>
        <w:tc>
          <w:tcPr>
            <w:tcW w:w="2640" w:type="dxa"/>
          </w:tcPr>
          <w:p w14:paraId="358DF01B" w14:textId="77777777" w:rsidR="00E128EB" w:rsidRDefault="001A4C00">
            <w:pPr>
              <w:pStyle w:val="Compact"/>
            </w:pPr>
            <w:r>
              <w:rPr>
                <w:sz w:val="19"/>
              </w:rPr>
              <w:t>hlm. 25</w:t>
            </w:r>
          </w:p>
        </w:tc>
      </w:tr>
      <w:tr w:rsidR="00E128EB" w14:paraId="6CC89060" w14:textId="77777777">
        <w:tc>
          <w:tcPr>
            <w:tcW w:w="2640" w:type="dxa"/>
          </w:tcPr>
          <w:p w14:paraId="58D9F39F" w14:textId="77777777" w:rsidR="00E128EB" w:rsidRDefault="001A4C00">
            <w:pPr>
              <w:pStyle w:val="Compact"/>
            </w:pPr>
            <w:r>
              <w:rPr>
                <w:sz w:val="19"/>
              </w:rPr>
              <w:t>Amoksisilin 1.000 mg + asam klavulanat 200 mg</w:t>
            </w:r>
          </w:p>
        </w:tc>
        <w:tc>
          <w:tcPr>
            <w:tcW w:w="2640" w:type="dxa"/>
          </w:tcPr>
          <w:p w14:paraId="3C6408C2" w14:textId="77777777" w:rsidR="00E128EB" w:rsidRDefault="001A4C00">
            <w:pPr>
              <w:pStyle w:val="Compact"/>
            </w:pPr>
            <w:r>
              <w:rPr>
                <w:sz w:val="19"/>
              </w:rPr>
              <w:t>Injeksi 1.200 mg</w:t>
            </w:r>
          </w:p>
        </w:tc>
        <w:tc>
          <w:tcPr>
            <w:tcW w:w="2640" w:type="dxa"/>
          </w:tcPr>
          <w:p w14:paraId="64B0C6D4" w14:textId="77777777" w:rsidR="00E128EB" w:rsidRDefault="001A4C00">
            <w:pPr>
              <w:pStyle w:val="Compact"/>
            </w:pPr>
            <w:r>
              <w:rPr>
                <w:sz w:val="19"/>
              </w:rPr>
              <w:t>hlm. 25</w:t>
            </w:r>
          </w:p>
        </w:tc>
      </w:tr>
    </w:tbl>
    <w:p w14:paraId="65579926" w14:textId="77777777" w:rsidR="00E128EB" w:rsidRDefault="001A4C00">
      <w:pPr>
        <w:pStyle w:val="BodyText"/>
      </w:pPr>
      <w:r>
        <w:t>Restriksi FORNAS untuk tablet 625 mg dan kedua sirup kering: hanya untuk terapi lanjutan untuk pasien yang sebelumnya mendapatkan antibiotik parenteral amoksisilin-asam klavulanat atau sesuai hasil uji resistensi.</w:t>
      </w:r>
    </w:p>
    <w:p w14:paraId="6C9B44C2" w14:textId="77777777" w:rsidR="00E128EB" w:rsidRDefault="001A4C00">
      <w:pPr>
        <w:pStyle w:val="BodyText"/>
      </w:pPr>
      <w:r>
        <w:rPr>
          <w:b/>
          <w:bCs/>
        </w:rPr>
        <w:t>Aturan penggunaan</w:t>
      </w:r>
    </w:p>
    <w:p w14:paraId="1BA9AD48" w14:textId="77777777" w:rsidR="00E128EB" w:rsidRDefault="001A4C00" w:rsidP="001A4C00">
      <w:pPr>
        <w:pStyle w:val="Compact"/>
        <w:numPr>
          <w:ilvl w:val="0"/>
          <w:numId w:val="371"/>
        </w:numPr>
      </w:pPr>
      <w:r>
        <w:t>Dosis dihitung dari komponen amoksisilin (IDAI).</w:t>
      </w:r>
    </w:p>
    <w:p w14:paraId="57695EB9" w14:textId="77777777" w:rsidR="00E128EB" w:rsidRDefault="001A4C00" w:rsidP="001A4C00">
      <w:pPr>
        <w:pStyle w:val="Compact"/>
        <w:numPr>
          <w:ilvl w:val="0"/>
          <w:numId w:val="371"/>
        </w:numPr>
      </w:pPr>
      <w:r>
        <w:t>Sebaiknya diminum pada awal makan untuk mengurangi gangguan saluran cerna; penyerapan klavulanat lebih baik bila diberikan pada awal makan (label Augmentin).</w:t>
      </w:r>
    </w:p>
    <w:p w14:paraId="0063C88F" w14:textId="77777777" w:rsidR="00E128EB" w:rsidRDefault="001A4C00">
      <w:pPr>
        <w:pStyle w:val="FirstParagraph"/>
      </w:pPr>
      <w:r>
        <w:rPr>
          <w:b/>
          <w:bCs/>
        </w:rPr>
        <w:t>Manfaat obat</w:t>
      </w:r>
      <w:r>
        <w:t xml:space="preserve"> (label Augmentin)</w:t>
      </w:r>
    </w:p>
    <w:p w14:paraId="0F11D844" w14:textId="77777777" w:rsidR="00E128EB" w:rsidRDefault="001A4C00" w:rsidP="001A4C00">
      <w:pPr>
        <w:pStyle w:val="Compact"/>
        <w:numPr>
          <w:ilvl w:val="0"/>
          <w:numId w:val="372"/>
        </w:numPr>
      </w:pPr>
      <w:r>
        <w:t>Infeksi oleh isolat penghasil beta-laktamase yang peka: infeksi saluran napas bawah, otitis media akut, dan sinusitis (</w:t>
      </w:r>
      <w:r>
        <w:rPr>
          <w:i/>
          <w:iCs/>
        </w:rPr>
        <w:t>H. influenzae</w:t>
      </w:r>
      <w:r>
        <w:t xml:space="preserve">, </w:t>
      </w:r>
      <w:r>
        <w:rPr>
          <w:i/>
          <w:iCs/>
        </w:rPr>
        <w:t>M. catarrhalis</w:t>
      </w:r>
      <w:r>
        <w:t>); infeksi kulit dan struktur kulit (</w:t>
      </w:r>
      <w:r>
        <w:rPr>
          <w:i/>
          <w:iCs/>
        </w:rPr>
        <w:t>S. aureus</w:t>
      </w:r>
      <w:r>
        <w:t xml:space="preserve">, </w:t>
      </w:r>
      <w:r>
        <w:rPr>
          <w:i/>
          <w:iCs/>
        </w:rPr>
        <w:t>E. coli</w:t>
      </w:r>
      <w:r>
        <w:t xml:space="preserve">, </w:t>
      </w:r>
      <w:r>
        <w:rPr>
          <w:i/>
          <w:iCs/>
        </w:rPr>
        <w:t>Klebsiella</w:t>
      </w:r>
      <w:r>
        <w:t>); infeksi saluran kemih (</w:t>
      </w:r>
      <w:r>
        <w:rPr>
          <w:i/>
          <w:iCs/>
        </w:rPr>
        <w:t>E. coli</w:t>
      </w:r>
      <w:r>
        <w:t xml:space="preserve">, </w:t>
      </w:r>
      <w:r>
        <w:rPr>
          <w:i/>
          <w:iCs/>
        </w:rPr>
        <w:t>Klebsiella</w:t>
      </w:r>
      <w:r>
        <w:t xml:space="preserve">, </w:t>
      </w:r>
      <w:r>
        <w:rPr>
          <w:i/>
          <w:iCs/>
        </w:rPr>
        <w:t>Enterobacter</w:t>
      </w:r>
      <w:r>
        <w:t>).</w:t>
      </w:r>
    </w:p>
    <w:p w14:paraId="3AA252AA" w14:textId="77777777" w:rsidR="00E128EB" w:rsidRDefault="001A4C00" w:rsidP="001A4C00">
      <w:pPr>
        <w:pStyle w:val="Compact"/>
        <w:numPr>
          <w:ilvl w:val="0"/>
          <w:numId w:val="372"/>
        </w:numPr>
      </w:pPr>
      <w:r>
        <w:t>Bila uji kepekaan menunjukkan kuman peka terhadap amoksisilin (tidak menghasilkan beta-laktamase), kombinasi ini tidak perlu digunakan.</w:t>
      </w:r>
    </w:p>
    <w:p w14:paraId="004A212E" w14:textId="77777777" w:rsidR="00E128EB" w:rsidRDefault="001A4C00">
      <w:pPr>
        <w:pStyle w:val="FirstParagraph"/>
      </w:pPr>
      <w:r>
        <w:rPr>
          <w:b/>
          <w:bCs/>
        </w:rPr>
        <w:t>Efek samping</w:t>
      </w:r>
      <w:r>
        <w:t xml:space="preserve"> (label Augmentin)</w:t>
      </w:r>
    </w:p>
    <w:p w14:paraId="36E78A19" w14:textId="77777777" w:rsidR="00E128EB" w:rsidRDefault="001A4C00" w:rsidP="001A4C00">
      <w:pPr>
        <w:pStyle w:val="Compact"/>
        <w:numPr>
          <w:ilvl w:val="0"/>
          <w:numId w:val="373"/>
        </w:numPr>
      </w:pPr>
      <w:r>
        <w:t>Tersering: diare/tinja lembek (9%), mual (3%), ruam kulit dan urtikaria (3%), muntah (1%), vaginitis (1%).</w:t>
      </w:r>
    </w:p>
    <w:p w14:paraId="6BA9B740" w14:textId="77777777" w:rsidR="00E128EB" w:rsidRDefault="001A4C00" w:rsidP="001A4C00">
      <w:pPr>
        <w:pStyle w:val="Compact"/>
        <w:numPr>
          <w:ilvl w:val="0"/>
          <w:numId w:val="373"/>
        </w:numPr>
      </w:pPr>
      <w:r>
        <w:t>Kurang dari 1%: rasa tidak nyaman di perut, flatulens, sakit kepala.</w:t>
      </w:r>
    </w:p>
    <w:p w14:paraId="68E7F621" w14:textId="77777777" w:rsidR="00E128EB" w:rsidRDefault="001A4C00" w:rsidP="001A4C00">
      <w:pPr>
        <w:pStyle w:val="Compact"/>
        <w:numPr>
          <w:ilvl w:val="0"/>
          <w:numId w:val="373"/>
        </w:numPr>
      </w:pPr>
      <w:r>
        <w:t>Insidens efek samping, terutama diare, meningkat pada dosis anjuran yang lebih tinggi.</w:t>
      </w:r>
    </w:p>
    <w:p w14:paraId="25DA2EC6" w14:textId="77777777" w:rsidR="00E128EB" w:rsidRDefault="001A4C00">
      <w:pPr>
        <w:pStyle w:val="FirstParagraph"/>
      </w:pPr>
      <w:r>
        <w:rPr>
          <w:b/>
          <w:bCs/>
        </w:rPr>
        <w:t>Peringatan</w:t>
      </w:r>
      <w:r>
        <w:t xml:space="preserve"> (label Augmentin)</w:t>
      </w:r>
    </w:p>
    <w:p w14:paraId="3E413327" w14:textId="77777777" w:rsidR="00E128EB" w:rsidRDefault="001A4C00" w:rsidP="001A4C00">
      <w:pPr>
        <w:pStyle w:val="Compact"/>
        <w:numPr>
          <w:ilvl w:val="0"/>
          <w:numId w:val="374"/>
        </w:numPr>
      </w:pPr>
      <w:r>
        <w:t>Kontraindikasi: riwayat reaksi hipersensitivitas serius (misalnya anafilaksis atau sindrom Stevens-Johnson) terhadap amoksisilin, klavulanat, atau beta-laktam lain; riwayat ikterus kolestatik/gangguan fungsi hati akibat amoksisilin-klavulanat.</w:t>
      </w:r>
    </w:p>
    <w:p w14:paraId="6654351C" w14:textId="77777777" w:rsidR="00E128EB" w:rsidRDefault="001A4C00" w:rsidP="001A4C00">
      <w:pPr>
        <w:pStyle w:val="Compact"/>
        <w:numPr>
          <w:ilvl w:val="0"/>
          <w:numId w:val="374"/>
        </w:numPr>
      </w:pPr>
      <w:r>
        <w:t>Reaksi hipersensitivitas (anafilaksis) serius dan kadang fatal dapat terjadi.</w:t>
      </w:r>
    </w:p>
    <w:p w14:paraId="47865A20" w14:textId="77777777" w:rsidR="00E128EB" w:rsidRDefault="001A4C00" w:rsidP="001A4C00">
      <w:pPr>
        <w:pStyle w:val="Compact"/>
        <w:numPr>
          <w:ilvl w:val="0"/>
          <w:numId w:val="374"/>
        </w:numPr>
      </w:pPr>
      <w:r>
        <w:t>Gangguan fungsi hati termasuk hepatitis dan ikterus kolestatik; biasanya pulih, tetapi kematian pernah dilaporkan.</w:t>
      </w:r>
    </w:p>
    <w:p w14:paraId="083C4722" w14:textId="77777777" w:rsidR="00E128EB" w:rsidRDefault="001A4C00" w:rsidP="001A4C00">
      <w:pPr>
        <w:pStyle w:val="Compact"/>
        <w:numPr>
          <w:ilvl w:val="0"/>
          <w:numId w:val="374"/>
        </w:numPr>
      </w:pPr>
      <w:r>
        <w:t xml:space="preserve">Diare terkait </w:t>
      </w:r>
      <w:r>
        <w:rPr>
          <w:i/>
          <w:iCs/>
        </w:rPr>
        <w:t>Clostridium difficile</w:t>
      </w:r>
      <w:r>
        <w:t>.</w:t>
      </w:r>
    </w:p>
    <w:p w14:paraId="0B819E19" w14:textId="77777777" w:rsidR="00E128EB" w:rsidRDefault="001A4C00" w:rsidP="001A4C00">
      <w:pPr>
        <w:pStyle w:val="Compact"/>
        <w:numPr>
          <w:ilvl w:val="0"/>
          <w:numId w:val="374"/>
        </w:numPr>
      </w:pPr>
      <w:r>
        <w:t>Pasien mononukleosis sering mengalami ruam eritematosa dengan amoksisilin; jangan diberikan pada mononukleosis.</w:t>
      </w:r>
    </w:p>
    <w:p w14:paraId="069AE826" w14:textId="77777777" w:rsidR="00E128EB" w:rsidRDefault="001A4C00" w:rsidP="001A4C00">
      <w:pPr>
        <w:pStyle w:val="Compact"/>
        <w:numPr>
          <w:ilvl w:val="0"/>
          <w:numId w:val="374"/>
        </w:numPr>
      </w:pPr>
      <w:r>
        <w:lastRenderedPageBreak/>
        <w:t>Tablet kunyah dan suspensi 200 mg/5 mL dan 400 mg/5 mL mengandung aspartam (fenilalanin); tidak untuk penderita fenilketonuria.</w:t>
      </w:r>
    </w:p>
    <w:p w14:paraId="7FC89CB8" w14:textId="77777777" w:rsidR="00E128EB" w:rsidRDefault="001A4C00" w:rsidP="001A4C00">
      <w:pPr>
        <w:pStyle w:val="Compact"/>
        <w:numPr>
          <w:ilvl w:val="0"/>
          <w:numId w:val="374"/>
        </w:numPr>
      </w:pPr>
      <w:r>
        <w:t>Pada neonatus dan bayi muda, eliminasi amoksisilin dapat lebih lambat karena fungsi ginjal belum matang.</w:t>
      </w:r>
    </w:p>
    <w:p w14:paraId="4E313169" w14:textId="77777777" w:rsidR="00E128EB" w:rsidRDefault="001A4C00">
      <w:pPr>
        <w:pStyle w:val="FirstParagraph"/>
      </w:pPr>
      <w:r>
        <w:rPr>
          <w:b/>
          <w:bCs/>
        </w:rPr>
        <w:t>Farmakokinetik</w:t>
      </w:r>
      <w:r>
        <w:t xml:space="preserve"> (label Augmentin; data dewasa kecuali disebutkan lain)</w:t>
      </w:r>
    </w:p>
    <w:p w14:paraId="504158A5" w14:textId="77777777" w:rsidR="00E128EB" w:rsidRDefault="001A4C00" w:rsidP="001A4C00">
      <w:pPr>
        <w:pStyle w:val="Compact"/>
        <w:numPr>
          <w:ilvl w:val="0"/>
          <w:numId w:val="375"/>
        </w:numPr>
      </w:pPr>
      <w:r>
        <w:t>Kadar puncak sekitar 1,5 jam setelah pemberian.</w:t>
      </w:r>
    </w:p>
    <w:p w14:paraId="75F28110" w14:textId="77777777" w:rsidR="00E128EB" w:rsidRDefault="001A4C00" w:rsidP="001A4C00">
      <w:pPr>
        <w:pStyle w:val="Compact"/>
        <w:numPr>
          <w:ilvl w:val="0"/>
          <w:numId w:val="375"/>
        </w:numPr>
      </w:pPr>
      <w:r>
        <w:t>Ikatan protein: klavulanat sekitar 25%, amoksisilin sekitar 18%. Amoksisilin mudah berdifusi ke sebagian besar jaringan dan cairan tubuh, kecuali otak dan cairan spinal.</w:t>
      </w:r>
    </w:p>
    <w:p w14:paraId="734E3BD2" w14:textId="77777777" w:rsidR="00E128EB" w:rsidRDefault="001A4C00" w:rsidP="001A4C00">
      <w:pPr>
        <w:pStyle w:val="Compact"/>
        <w:numPr>
          <w:ilvl w:val="0"/>
          <w:numId w:val="375"/>
        </w:numPr>
      </w:pPr>
      <w:r>
        <w:t>Pada anak, 2 jam setelah dosis tunggal suspensi 35 mg/kg, amoksisilin dan klavulanat terdeteksi di cairan efusi telinga tengah.</w:t>
      </w:r>
    </w:p>
    <w:p w14:paraId="1B59CE9E" w14:textId="77777777" w:rsidR="00E128EB" w:rsidRDefault="001A4C00" w:rsidP="001A4C00">
      <w:pPr>
        <w:pStyle w:val="Compact"/>
        <w:numPr>
          <w:ilvl w:val="0"/>
          <w:numId w:val="375"/>
        </w:numPr>
      </w:pPr>
      <w:r>
        <w:t>Waktu paruh amoksisilin 1,3 jam dan asam klavulanat 1 jam; 50–70% amoksisilin dan 25–40% klavulanat dikeluarkan di urin dalam bentuk tidak berubah dalam 6 jam pertama.</w:t>
      </w:r>
    </w:p>
    <w:p w14:paraId="5F584974" w14:textId="77777777" w:rsidR="00E128EB" w:rsidRDefault="001A4C00">
      <w:pPr>
        <w:pStyle w:val="FirstParagraph"/>
      </w:pPr>
      <w:r>
        <w:rPr>
          <w:b/>
          <w:bCs/>
        </w:rPr>
        <w:t>Farmakodinamik</w:t>
      </w:r>
      <w:r>
        <w:t xml:space="preserve"> (label Augmentin)</w:t>
      </w:r>
    </w:p>
    <w:p w14:paraId="5906E0F9" w14:textId="77777777" w:rsidR="00E128EB" w:rsidRDefault="001A4C00" w:rsidP="001A4C00">
      <w:pPr>
        <w:pStyle w:val="Compact"/>
        <w:numPr>
          <w:ilvl w:val="0"/>
          <w:numId w:val="376"/>
        </w:numPr>
      </w:pPr>
      <w:r>
        <w:t>Amoksisilin: antibiotik semisintetik yang bersifat bakterisidal terhadap bakteri gram positif dan gram negatif, tetapi dapat dirusak oleh beta-laktamase.</w:t>
      </w:r>
    </w:p>
    <w:p w14:paraId="77F197A1" w14:textId="77777777" w:rsidR="00E128EB" w:rsidRDefault="001A4C00" w:rsidP="001A4C00">
      <w:pPr>
        <w:pStyle w:val="Compact"/>
        <w:numPr>
          <w:ilvl w:val="0"/>
          <w:numId w:val="376"/>
        </w:numPr>
      </w:pPr>
      <w:r>
        <w:t>Asam klavulanat: beta-laktam yang dapat menonaktifkan sebagian enzim beta-laktamase, sehingga melindungi amoksisilin dan memperluas spektrumnya ke banyak bakteri yang biasanya resisten terhadap amoksisilin.</w:t>
      </w:r>
    </w:p>
    <w:p w14:paraId="0A530044" w14:textId="77777777" w:rsidR="00E128EB" w:rsidRDefault="001A4C00">
      <w:pPr>
        <w:pStyle w:val="FirstParagraph"/>
      </w:pPr>
      <w:r>
        <w:rPr>
          <w:b/>
          <w:bCs/>
        </w:rPr>
        <w:t>Daftar pustaka</w:t>
      </w:r>
    </w:p>
    <w:p w14:paraId="2D3DDF16" w14:textId="77777777" w:rsidR="00E128EB" w:rsidRDefault="001A4C00" w:rsidP="001A4C00">
      <w:pPr>
        <w:pStyle w:val="Compact"/>
        <w:numPr>
          <w:ilvl w:val="0"/>
          <w:numId w:val="377"/>
        </w:numPr>
      </w:pPr>
      <w:r>
        <w:t xml:space="preserve">Satuan Tugas Farmasi Pediatri IDAI. </w:t>
      </w:r>
      <w:r>
        <w:rPr>
          <w:i/>
          <w:iCs/>
        </w:rPr>
        <w:t>Buku Saku Dosis Obat Pediatri.</w:t>
      </w:r>
      <w:r>
        <w:t xml:space="preserve"> Jakarta: Ikatan Dokter Anak Indonesia; 2016. https://www.idai.or.id</w:t>
      </w:r>
    </w:p>
    <w:p w14:paraId="39A4132D" w14:textId="77777777" w:rsidR="00E128EB" w:rsidRDefault="001A4C00" w:rsidP="001A4C00">
      <w:pPr>
        <w:pStyle w:val="Compact"/>
        <w:numPr>
          <w:ilvl w:val="0"/>
          <w:numId w:val="377"/>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6808A6D" w14:textId="77777777" w:rsidR="00E128EB" w:rsidRDefault="001A4C00" w:rsidP="001A4C00">
      <w:pPr>
        <w:pStyle w:val="Compact"/>
        <w:numPr>
          <w:ilvl w:val="0"/>
          <w:numId w:val="377"/>
        </w:numPr>
      </w:pPr>
      <w:r>
        <w:t>AUGMENTIN (amoxicillin/clavulanate potassium) tablets, powder for oral suspension, and chewable tablets (Dr. Reddy’s Laboratories), label DailyMed. https://dailymed.nlm.nih.gov/dailymed/drugInfo.cfm?setid=174cc098-fe49-4f1a-87e2-601c7573f0db</w:t>
      </w:r>
    </w:p>
    <w:p w14:paraId="6C4B52B5" w14:textId="77777777" w:rsidR="00E128EB" w:rsidRDefault="001A4C00">
      <w:r>
        <w:pict w14:anchorId="2EAE2139">
          <v:rect id="_x0000_i1078" style="width:0;height:1.5pt" o:hralign="center" o:hrstd="t" o:hr="t"/>
        </w:pict>
      </w:r>
    </w:p>
    <w:p w14:paraId="20B0E52A" w14:textId="77777777" w:rsidR="00E128EB" w:rsidRDefault="001A4C00">
      <w:pPr>
        <w:pStyle w:val="Heading3"/>
      </w:pPr>
      <w:bookmarkStart w:id="118" w:name="rifampisin"/>
      <w:bookmarkStart w:id="119" w:name="_Toc243080809"/>
      <w:bookmarkEnd w:id="116"/>
      <w:r>
        <w:t>3.53 Rifampisin</w:t>
      </w:r>
      <w:bookmarkEnd w:id="119"/>
    </w:p>
    <w:p w14:paraId="3D543607" w14:textId="77777777" w:rsidR="00E128EB" w:rsidRDefault="001A4C00">
      <w:pPr>
        <w:pStyle w:val="FirstParagraph"/>
      </w:pPr>
      <w:r>
        <w:rPr>
          <w:b/>
          <w:bCs/>
        </w:rPr>
        <w:t>Kalkulator berat badan</w:t>
      </w:r>
      <w:r>
        <w:t xml:space="preserve"> (IDAI hlm. 25,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E128EB" w14:paraId="66B02A31"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62A9861B" w14:textId="77777777" w:rsidR="00E128EB" w:rsidRDefault="001A4C00">
            <w:pPr>
              <w:pStyle w:val="Compact"/>
            </w:pPr>
            <w:r>
              <w:rPr>
                <w:sz w:val="19"/>
              </w:rPr>
              <w:t>Rute</w:t>
            </w:r>
          </w:p>
        </w:tc>
        <w:tc>
          <w:tcPr>
            <w:tcW w:w="1980" w:type="dxa"/>
            <w:shd w:val="clear" w:color="auto" w:fill="DCE6F1"/>
          </w:tcPr>
          <w:p w14:paraId="1C8A924D" w14:textId="77777777" w:rsidR="00E128EB" w:rsidRDefault="001A4C00">
            <w:pPr>
              <w:pStyle w:val="Compact"/>
            </w:pPr>
            <w:r>
              <w:rPr>
                <w:sz w:val="19"/>
              </w:rPr>
              <w:t>Infeksi ringan–sedang</w:t>
            </w:r>
          </w:p>
        </w:tc>
        <w:tc>
          <w:tcPr>
            <w:tcW w:w="1980" w:type="dxa"/>
            <w:shd w:val="clear" w:color="auto" w:fill="DCE6F1"/>
          </w:tcPr>
          <w:p w14:paraId="0B1B5B4F" w14:textId="77777777" w:rsidR="00E128EB" w:rsidRDefault="001A4C00">
            <w:pPr>
              <w:pStyle w:val="Compact"/>
            </w:pPr>
            <w:r>
              <w:rPr>
                <w:sz w:val="19"/>
              </w:rPr>
              <w:t>Infeksi berat</w:t>
            </w:r>
          </w:p>
        </w:tc>
        <w:tc>
          <w:tcPr>
            <w:tcW w:w="1980" w:type="dxa"/>
            <w:shd w:val="clear" w:color="auto" w:fill="DCE6F1"/>
          </w:tcPr>
          <w:p w14:paraId="338A962E" w14:textId="77777777" w:rsidR="00E128EB" w:rsidRDefault="001A4C00">
            <w:pPr>
              <w:pStyle w:val="Compact"/>
            </w:pPr>
            <w:r>
              <w:rPr>
                <w:sz w:val="19"/>
              </w:rPr>
              <w:t>Keterangan</w:t>
            </w:r>
          </w:p>
        </w:tc>
      </w:tr>
      <w:tr w:rsidR="00E128EB" w14:paraId="05F66756" w14:textId="77777777">
        <w:tc>
          <w:tcPr>
            <w:tcW w:w="1980" w:type="dxa"/>
          </w:tcPr>
          <w:p w14:paraId="0F4F7E95" w14:textId="77777777" w:rsidR="00E128EB" w:rsidRDefault="001A4C00">
            <w:pPr>
              <w:pStyle w:val="Compact"/>
            </w:pPr>
            <w:r>
              <w:rPr>
                <w:sz w:val="19"/>
              </w:rPr>
              <w:t>IV, PO</w:t>
            </w:r>
          </w:p>
        </w:tc>
        <w:tc>
          <w:tcPr>
            <w:tcW w:w="1980" w:type="dxa"/>
          </w:tcPr>
          <w:p w14:paraId="77B7D95E" w14:textId="77777777" w:rsidR="00E128EB" w:rsidRDefault="001A4C00">
            <w:pPr>
              <w:pStyle w:val="Compact"/>
            </w:pPr>
            <w:r>
              <w:rPr>
                <w:sz w:val="19"/>
              </w:rPr>
              <w:t xml:space="preserve">10–20 mg dalam 1–2 dosis (dosis harian dewasa, 600 </w:t>
            </w:r>
            <w:r>
              <w:rPr>
                <w:sz w:val="19"/>
              </w:rPr>
              <w:lastRenderedPageBreak/>
              <w:t>mg)</w:t>
            </w:r>
          </w:p>
        </w:tc>
        <w:tc>
          <w:tcPr>
            <w:tcW w:w="1980" w:type="dxa"/>
          </w:tcPr>
          <w:p w14:paraId="631AD0AD" w14:textId="77777777" w:rsidR="00E128EB" w:rsidRDefault="001A4C00">
            <w:pPr>
              <w:pStyle w:val="Compact"/>
            </w:pPr>
            <w:r>
              <w:rPr>
                <w:sz w:val="19"/>
              </w:rPr>
              <w:lastRenderedPageBreak/>
              <w:t xml:space="preserve">20 mg dalam 2 dosis (dosis harian dewasa, 600 </w:t>
            </w:r>
            <w:r>
              <w:rPr>
                <w:sz w:val="19"/>
              </w:rPr>
              <w:lastRenderedPageBreak/>
              <w:t>mg)</w:t>
            </w:r>
          </w:p>
        </w:tc>
        <w:tc>
          <w:tcPr>
            <w:tcW w:w="1980" w:type="dxa"/>
          </w:tcPr>
          <w:p w14:paraId="16C45B7C" w14:textId="77777777" w:rsidR="00E128EB" w:rsidRDefault="001A4C00">
            <w:pPr>
              <w:pStyle w:val="Compact"/>
            </w:pPr>
            <w:r>
              <w:rPr>
                <w:sz w:val="19"/>
              </w:rPr>
              <w:lastRenderedPageBreak/>
              <w:t xml:space="preserve">Seharusnya tidak digunakan secara rutin </w:t>
            </w:r>
            <w:r>
              <w:rPr>
                <w:sz w:val="19"/>
              </w:rPr>
              <w:lastRenderedPageBreak/>
              <w:t>sebagai monoterapi karena cepatnya muncul resisten</w:t>
            </w:r>
          </w:p>
        </w:tc>
      </w:tr>
    </w:tbl>
    <w:p w14:paraId="58E70610" w14:textId="77777777" w:rsidR="00E128EB" w:rsidRDefault="001A4C00">
      <w:pPr>
        <w:pStyle w:val="BodyText"/>
      </w:pPr>
      <w:r>
        <w:rPr>
          <w:b/>
          <w:bCs/>
        </w:rPr>
        <w:lastRenderedPageBreak/>
        <w:t>Penyesuaian dosis pada penyakit ginjal</w:t>
      </w:r>
      <w:r>
        <w:t xml:space="preserve"> (IDAI hlm. 89)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26CA2992"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1E07A04" w14:textId="77777777" w:rsidR="00E128EB" w:rsidRDefault="001A4C00">
            <w:pPr>
              <w:pStyle w:val="Compact"/>
            </w:pPr>
            <w:r>
              <w:rPr>
                <w:sz w:val="19"/>
              </w:rPr>
              <w:t>Dosis normal</w:t>
            </w:r>
          </w:p>
        </w:tc>
        <w:tc>
          <w:tcPr>
            <w:tcW w:w="1131" w:type="dxa"/>
            <w:shd w:val="clear" w:color="auto" w:fill="DCE6F1"/>
          </w:tcPr>
          <w:p w14:paraId="0BB5BC01" w14:textId="77777777" w:rsidR="00E128EB" w:rsidRDefault="001A4C00">
            <w:pPr>
              <w:pStyle w:val="Compact"/>
            </w:pPr>
            <w:r>
              <w:rPr>
                <w:sz w:val="19"/>
              </w:rPr>
              <w:t>Dosis (D)/Interval (I)</w:t>
            </w:r>
          </w:p>
        </w:tc>
        <w:tc>
          <w:tcPr>
            <w:tcW w:w="1131" w:type="dxa"/>
            <w:shd w:val="clear" w:color="auto" w:fill="DCE6F1"/>
          </w:tcPr>
          <w:p w14:paraId="55FA2FF4" w14:textId="77777777" w:rsidR="00E128EB" w:rsidRDefault="001A4C00">
            <w:pPr>
              <w:pStyle w:val="Compact"/>
            </w:pPr>
            <w:r>
              <w:rPr>
                <w:sz w:val="19"/>
              </w:rPr>
              <w:t>LFG &gt;50</w:t>
            </w:r>
          </w:p>
        </w:tc>
        <w:tc>
          <w:tcPr>
            <w:tcW w:w="1131" w:type="dxa"/>
            <w:shd w:val="clear" w:color="auto" w:fill="DCE6F1"/>
          </w:tcPr>
          <w:p w14:paraId="7A0E8951" w14:textId="77777777" w:rsidR="00E128EB" w:rsidRDefault="001A4C00">
            <w:pPr>
              <w:pStyle w:val="Compact"/>
            </w:pPr>
            <w:r>
              <w:rPr>
                <w:sz w:val="19"/>
              </w:rPr>
              <w:t>LFG 10–50</w:t>
            </w:r>
          </w:p>
        </w:tc>
        <w:tc>
          <w:tcPr>
            <w:tcW w:w="1131" w:type="dxa"/>
            <w:shd w:val="clear" w:color="auto" w:fill="DCE6F1"/>
          </w:tcPr>
          <w:p w14:paraId="1AB6D4ED" w14:textId="77777777" w:rsidR="00E128EB" w:rsidRDefault="001A4C00">
            <w:pPr>
              <w:pStyle w:val="Compact"/>
            </w:pPr>
            <w:r>
              <w:rPr>
                <w:sz w:val="19"/>
              </w:rPr>
              <w:t>LFG &lt;10</w:t>
            </w:r>
          </w:p>
        </w:tc>
        <w:tc>
          <w:tcPr>
            <w:tcW w:w="1131" w:type="dxa"/>
            <w:shd w:val="clear" w:color="auto" w:fill="DCE6F1"/>
          </w:tcPr>
          <w:p w14:paraId="73133C2C" w14:textId="77777777" w:rsidR="00E128EB" w:rsidRDefault="001A4C00">
            <w:pPr>
              <w:pStyle w:val="Compact"/>
            </w:pPr>
            <w:r>
              <w:rPr>
                <w:sz w:val="19"/>
              </w:rPr>
              <w:t>HD</w:t>
            </w:r>
          </w:p>
        </w:tc>
        <w:tc>
          <w:tcPr>
            <w:tcW w:w="1131" w:type="dxa"/>
            <w:shd w:val="clear" w:color="auto" w:fill="DCE6F1"/>
          </w:tcPr>
          <w:p w14:paraId="43F8470A" w14:textId="77777777" w:rsidR="00E128EB" w:rsidRDefault="001A4C00">
            <w:pPr>
              <w:pStyle w:val="Compact"/>
            </w:pPr>
            <w:r>
              <w:rPr>
                <w:sz w:val="19"/>
              </w:rPr>
              <w:t>PD</w:t>
            </w:r>
          </w:p>
        </w:tc>
      </w:tr>
      <w:tr w:rsidR="00E128EB" w14:paraId="2FB2B6A5" w14:textId="77777777">
        <w:tc>
          <w:tcPr>
            <w:tcW w:w="1131" w:type="dxa"/>
          </w:tcPr>
          <w:p w14:paraId="34A97ED6" w14:textId="77777777" w:rsidR="00E128EB" w:rsidRDefault="001A4C00">
            <w:pPr>
              <w:pStyle w:val="Compact"/>
            </w:pPr>
            <w:r>
              <w:rPr>
                <w:sz w:val="19"/>
              </w:rPr>
              <w:t>10–15 mg/kg/dosis q24 jam iv, po</w:t>
            </w:r>
          </w:p>
        </w:tc>
        <w:tc>
          <w:tcPr>
            <w:tcW w:w="1131" w:type="dxa"/>
          </w:tcPr>
          <w:p w14:paraId="6573A571" w14:textId="77777777" w:rsidR="00E128EB" w:rsidRDefault="001A4C00">
            <w:pPr>
              <w:pStyle w:val="Compact"/>
            </w:pPr>
            <w:r>
              <w:rPr>
                <w:sz w:val="19"/>
              </w:rPr>
              <w:t>D</w:t>
            </w:r>
          </w:p>
        </w:tc>
        <w:tc>
          <w:tcPr>
            <w:tcW w:w="1131" w:type="dxa"/>
          </w:tcPr>
          <w:p w14:paraId="209EC7C1" w14:textId="77777777" w:rsidR="00E128EB" w:rsidRDefault="001A4C00">
            <w:pPr>
              <w:pStyle w:val="Compact"/>
            </w:pPr>
            <w:r>
              <w:rPr>
                <w:sz w:val="19"/>
              </w:rPr>
              <w:t>100%</w:t>
            </w:r>
          </w:p>
        </w:tc>
        <w:tc>
          <w:tcPr>
            <w:tcW w:w="1131" w:type="dxa"/>
          </w:tcPr>
          <w:p w14:paraId="0661F994" w14:textId="77777777" w:rsidR="00E128EB" w:rsidRDefault="001A4C00">
            <w:pPr>
              <w:pStyle w:val="Compact"/>
            </w:pPr>
            <w:r>
              <w:rPr>
                <w:sz w:val="19"/>
              </w:rPr>
              <w:t>50–100%</w:t>
            </w:r>
          </w:p>
        </w:tc>
        <w:tc>
          <w:tcPr>
            <w:tcW w:w="1131" w:type="dxa"/>
          </w:tcPr>
          <w:p w14:paraId="77B05AA9" w14:textId="77777777" w:rsidR="00E128EB" w:rsidRDefault="001A4C00">
            <w:pPr>
              <w:pStyle w:val="Compact"/>
            </w:pPr>
            <w:r>
              <w:rPr>
                <w:sz w:val="19"/>
              </w:rPr>
              <w:t>50–100%</w:t>
            </w:r>
          </w:p>
        </w:tc>
        <w:tc>
          <w:tcPr>
            <w:tcW w:w="1131" w:type="dxa"/>
          </w:tcPr>
          <w:p w14:paraId="4392F291" w14:textId="77777777" w:rsidR="00E128EB" w:rsidRDefault="001A4C00">
            <w:pPr>
              <w:pStyle w:val="Compact"/>
            </w:pPr>
            <w:r>
              <w:rPr>
                <w:sz w:val="19"/>
              </w:rPr>
              <w:t>Tak ada</w:t>
            </w:r>
          </w:p>
        </w:tc>
        <w:tc>
          <w:tcPr>
            <w:tcW w:w="1131" w:type="dxa"/>
          </w:tcPr>
          <w:p w14:paraId="7770712D" w14:textId="77777777" w:rsidR="00E128EB" w:rsidRDefault="001A4C00">
            <w:pPr>
              <w:pStyle w:val="Compact"/>
            </w:pPr>
            <w:r>
              <w:rPr>
                <w:sz w:val="19"/>
              </w:rPr>
              <w:t>Dosis untuk LFG &lt;10</w:t>
            </w:r>
          </w:p>
        </w:tc>
      </w:tr>
    </w:tbl>
    <w:p w14:paraId="7615B5F9" w14:textId="77777777" w:rsidR="00E128EB" w:rsidRDefault="001A4C00">
      <w:pPr>
        <w:pStyle w:val="BodyText"/>
      </w:pPr>
      <w:r>
        <w:rPr>
          <w:b/>
          <w:bCs/>
        </w:rPr>
        <w:t>Sediaan</w:t>
      </w:r>
      <w:r>
        <w:t xml:space="preserve"> (FORNAS 2025 hlm. 41; disediakan oleh Program Kemenkes)</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gridCol w:w="1939"/>
      </w:tblGrid>
      <w:tr w:rsidR="00E128EB" w14:paraId="380D3F9A"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9F31016" w14:textId="77777777" w:rsidR="00E128EB" w:rsidRDefault="001A4C00">
            <w:pPr>
              <w:pStyle w:val="Compact"/>
            </w:pPr>
            <w:r>
              <w:rPr>
                <w:sz w:val="19"/>
              </w:rPr>
              <w:t>Sediaan</w:t>
            </w:r>
          </w:p>
        </w:tc>
        <w:tc>
          <w:tcPr>
            <w:tcW w:w="0" w:type="auto"/>
            <w:shd w:val="clear" w:color="auto" w:fill="DCE6F1"/>
          </w:tcPr>
          <w:p w14:paraId="3CBCF4EF" w14:textId="77777777" w:rsidR="00E128EB" w:rsidRDefault="001A4C00">
            <w:pPr>
              <w:pStyle w:val="Compact"/>
            </w:pPr>
            <w:r>
              <w:rPr>
                <w:sz w:val="19"/>
              </w:rPr>
              <w:t>Peresepan maksimal</w:t>
            </w:r>
          </w:p>
        </w:tc>
      </w:tr>
      <w:tr w:rsidR="00E128EB" w14:paraId="0B179C2B" w14:textId="77777777">
        <w:tc>
          <w:tcPr>
            <w:tcW w:w="0" w:type="auto"/>
          </w:tcPr>
          <w:p w14:paraId="6F4DDB6C" w14:textId="77777777" w:rsidR="00E128EB" w:rsidRDefault="001A4C00">
            <w:pPr>
              <w:pStyle w:val="Compact"/>
            </w:pPr>
            <w:r>
              <w:rPr>
                <w:sz w:val="19"/>
              </w:rPr>
              <w:t>Kapsul 300 mg</w:t>
            </w:r>
          </w:p>
        </w:tc>
        <w:tc>
          <w:tcPr>
            <w:tcW w:w="0" w:type="auto"/>
          </w:tcPr>
          <w:p w14:paraId="18E7AE54" w14:textId="77777777" w:rsidR="00E128EB" w:rsidRDefault="001A4C00">
            <w:pPr>
              <w:pStyle w:val="Compact"/>
            </w:pPr>
            <w:r>
              <w:rPr>
                <w:sz w:val="19"/>
              </w:rPr>
              <w:t>–</w:t>
            </w:r>
          </w:p>
        </w:tc>
      </w:tr>
      <w:tr w:rsidR="00E128EB" w14:paraId="2810F7CE" w14:textId="77777777">
        <w:tc>
          <w:tcPr>
            <w:tcW w:w="0" w:type="auto"/>
          </w:tcPr>
          <w:p w14:paraId="23CED452" w14:textId="77777777" w:rsidR="00E128EB" w:rsidRDefault="001A4C00">
            <w:pPr>
              <w:pStyle w:val="Compact"/>
            </w:pPr>
            <w:r>
              <w:rPr>
                <w:sz w:val="19"/>
              </w:rPr>
              <w:t>Tablet 450 mg</w:t>
            </w:r>
          </w:p>
        </w:tc>
        <w:tc>
          <w:tcPr>
            <w:tcW w:w="0" w:type="auto"/>
          </w:tcPr>
          <w:p w14:paraId="50B41831" w14:textId="77777777" w:rsidR="00E128EB" w:rsidRDefault="001A4C00">
            <w:pPr>
              <w:pStyle w:val="Compact"/>
            </w:pPr>
            <w:r>
              <w:rPr>
                <w:sz w:val="19"/>
              </w:rPr>
              <w:t>–</w:t>
            </w:r>
          </w:p>
        </w:tc>
      </w:tr>
      <w:tr w:rsidR="00E128EB" w14:paraId="068D2221" w14:textId="77777777">
        <w:tc>
          <w:tcPr>
            <w:tcW w:w="0" w:type="auto"/>
          </w:tcPr>
          <w:p w14:paraId="2DFF51CF" w14:textId="77777777" w:rsidR="00E128EB" w:rsidRDefault="001A4C00">
            <w:pPr>
              <w:pStyle w:val="Compact"/>
            </w:pPr>
            <w:r>
              <w:rPr>
                <w:sz w:val="19"/>
              </w:rPr>
              <w:t>Tablet 600 mg</w:t>
            </w:r>
          </w:p>
        </w:tc>
        <w:tc>
          <w:tcPr>
            <w:tcW w:w="0" w:type="auto"/>
          </w:tcPr>
          <w:p w14:paraId="36F23FFA" w14:textId="77777777" w:rsidR="00E128EB" w:rsidRDefault="001A4C00">
            <w:pPr>
              <w:pStyle w:val="Compact"/>
            </w:pPr>
            <w:r>
              <w:rPr>
                <w:sz w:val="19"/>
              </w:rPr>
              <w:t>–</w:t>
            </w:r>
          </w:p>
        </w:tc>
      </w:tr>
    </w:tbl>
    <w:p w14:paraId="6F630A53" w14:textId="77777777" w:rsidR="00E128EB" w:rsidRDefault="001A4C00">
      <w:pPr>
        <w:pStyle w:val="BodyText"/>
      </w:pPr>
      <w:r>
        <w:rPr>
          <w:b/>
          <w:bCs/>
        </w:rPr>
        <w:t>Aturan penggunaan</w:t>
      </w:r>
    </w:p>
    <w:p w14:paraId="45901726" w14:textId="77777777" w:rsidR="00E128EB" w:rsidRDefault="001A4C00" w:rsidP="001A4C00">
      <w:pPr>
        <w:pStyle w:val="Compact"/>
        <w:numPr>
          <w:ilvl w:val="0"/>
          <w:numId w:val="378"/>
        </w:numPr>
      </w:pPr>
      <w:r>
        <w:t>Tidak digunakan rutin sebagai monoterapi (IDAI).</w:t>
      </w:r>
    </w:p>
    <w:p w14:paraId="43D4F687" w14:textId="77777777" w:rsidR="00E128EB" w:rsidRDefault="001A4C00" w:rsidP="001A4C00">
      <w:pPr>
        <w:pStyle w:val="Compact"/>
        <w:numPr>
          <w:ilvl w:val="0"/>
          <w:numId w:val="378"/>
        </w:numPr>
      </w:pPr>
      <w:r>
        <w:t>Diminum 1 jam sebelum atau 2 jam sesudah makan dengan segelas penuh air (label rifampin).</w:t>
      </w:r>
    </w:p>
    <w:p w14:paraId="5C027E32" w14:textId="77777777" w:rsidR="00E128EB" w:rsidRDefault="001A4C00">
      <w:pPr>
        <w:pStyle w:val="FirstParagraph"/>
      </w:pPr>
      <w:r>
        <w:rPr>
          <w:b/>
          <w:bCs/>
        </w:rPr>
        <w:t>Manfaat obat</w:t>
      </w:r>
      <w:r>
        <w:t xml:space="preserve"> (label rifampin)</w:t>
      </w:r>
    </w:p>
    <w:p w14:paraId="66B0263E" w14:textId="77777777" w:rsidR="00E128EB" w:rsidRDefault="001A4C00" w:rsidP="001A4C00">
      <w:pPr>
        <w:pStyle w:val="Compact"/>
        <w:numPr>
          <w:ilvl w:val="0"/>
          <w:numId w:val="379"/>
        </w:numPr>
      </w:pPr>
      <w:r>
        <w:t>Semua bentuk tuberkulosis, sebagai bagian dari paduan obat anti-TB.</w:t>
      </w:r>
    </w:p>
    <w:p w14:paraId="0EB80FD0" w14:textId="77777777" w:rsidR="00E128EB" w:rsidRDefault="001A4C00" w:rsidP="001A4C00">
      <w:pPr>
        <w:pStyle w:val="Compact"/>
        <w:numPr>
          <w:ilvl w:val="0"/>
          <w:numId w:val="379"/>
        </w:numPr>
      </w:pPr>
      <w:r>
        <w:t xml:space="preserve">Pengobatan karier </w:t>
      </w:r>
      <w:r>
        <w:rPr>
          <w:i/>
          <w:iCs/>
        </w:rPr>
        <w:t>Neisseria meningitidis</w:t>
      </w:r>
      <w:r>
        <w:t xml:space="preserve"> </w:t>
      </w:r>
      <w:r>
        <w:t>tanpa gejala untuk mengeradikasi meningokokus dari nasofaring. Tidak diindikasikan untuk mengobati infeksi meningokokus karena resistansi dapat muncul cepat.</w:t>
      </w:r>
    </w:p>
    <w:p w14:paraId="464358A2" w14:textId="77777777" w:rsidR="00E128EB" w:rsidRDefault="001A4C00">
      <w:pPr>
        <w:pStyle w:val="FirstParagraph"/>
      </w:pPr>
      <w:r>
        <w:rPr>
          <w:b/>
          <w:bCs/>
        </w:rPr>
        <w:t>Efek samping</w:t>
      </w:r>
      <w:r>
        <w:t xml:space="preserve"> (label rifampin)</w:t>
      </w:r>
    </w:p>
    <w:p w14:paraId="20AC0FED" w14:textId="77777777" w:rsidR="00E128EB" w:rsidRDefault="001A4C00" w:rsidP="001A4C00">
      <w:pPr>
        <w:pStyle w:val="Compact"/>
        <w:numPr>
          <w:ilvl w:val="0"/>
          <w:numId w:val="380"/>
        </w:numPr>
      </w:pPr>
      <w:r>
        <w:t>Saluran cerna: nyeri ulu hati, rasa tidak nyaman di epigastrium, anoreksia, mual, muntah, ikterus, flatulens, kram, diare; kolitis pseudomembran; perubahan warna gigi (dapat menetap).</w:t>
      </w:r>
    </w:p>
    <w:p w14:paraId="03EBBF1C" w14:textId="77777777" w:rsidR="00E128EB" w:rsidRDefault="001A4C00" w:rsidP="001A4C00">
      <w:pPr>
        <w:pStyle w:val="Compact"/>
        <w:numPr>
          <w:ilvl w:val="0"/>
          <w:numId w:val="380"/>
        </w:numPr>
      </w:pPr>
      <w:r>
        <w:t>Hati: kelainan uji fungsi hati sementara, hepatitis, sindrom mirip syok dengan keterlibatan hati, kolestasis.</w:t>
      </w:r>
    </w:p>
    <w:p w14:paraId="060F37A5" w14:textId="77777777" w:rsidR="00E128EB" w:rsidRDefault="001A4C00" w:rsidP="001A4C00">
      <w:pPr>
        <w:pStyle w:val="Compact"/>
        <w:numPr>
          <w:ilvl w:val="0"/>
          <w:numId w:val="380"/>
        </w:numPr>
      </w:pPr>
      <w:r>
        <w:t>Darah: mikroangiopati trombotik, trombositopenia (terutama pada terapi intermiten dosis tinggi), leukopenia, anemia hemolitik, gangguan koagulasi yang bergantung vitamin K.</w:t>
      </w:r>
    </w:p>
    <w:p w14:paraId="10D65756" w14:textId="77777777" w:rsidR="00E128EB" w:rsidRDefault="001A4C00" w:rsidP="001A4C00">
      <w:pPr>
        <w:pStyle w:val="Compact"/>
        <w:numPr>
          <w:ilvl w:val="0"/>
          <w:numId w:val="380"/>
        </w:numPr>
      </w:pPr>
      <w:r>
        <w:t>SSP: sakit kepala, demam, mengantuk, lelah, ataksia, pusing, sulit berkonsentrasi, kebingungan.</w:t>
      </w:r>
    </w:p>
    <w:p w14:paraId="09E14008" w14:textId="77777777" w:rsidR="00E128EB" w:rsidRDefault="001A4C00" w:rsidP="001A4C00">
      <w:pPr>
        <w:pStyle w:val="Compact"/>
        <w:numPr>
          <w:ilvl w:val="0"/>
          <w:numId w:val="380"/>
        </w:numPr>
      </w:pPr>
      <w:r>
        <w:t>Kulit dan hipersensitivitas: kemerahan dan gatal; pruritus, urtikaria, ruam, sindrom Stevens-Johnson, nekrolisis epidermal toksik, DRESS, vaskulitis; anafilaksis jarang.</w:t>
      </w:r>
    </w:p>
    <w:p w14:paraId="216238D1" w14:textId="77777777" w:rsidR="00E128EB" w:rsidRDefault="001A4C00">
      <w:pPr>
        <w:pStyle w:val="FirstParagraph"/>
      </w:pPr>
      <w:r>
        <w:rPr>
          <w:b/>
          <w:bCs/>
        </w:rPr>
        <w:lastRenderedPageBreak/>
        <w:t>Peringatan</w:t>
      </w:r>
      <w:r>
        <w:t xml:space="preserve"> (label rifampin)</w:t>
      </w:r>
    </w:p>
    <w:p w14:paraId="502A6F75" w14:textId="77777777" w:rsidR="00E128EB" w:rsidRDefault="001A4C00" w:rsidP="001A4C00">
      <w:pPr>
        <w:pStyle w:val="Compact"/>
        <w:numPr>
          <w:ilvl w:val="0"/>
          <w:numId w:val="381"/>
        </w:numPr>
      </w:pPr>
      <w:r>
        <w:t>Hepatotoksisitas, dari kenaikan enzim hati tanpa gejala sampai gagal hati fulminan dan kematian. Pantau tanda cedera hati, terutama pada terapi lama atau bersama obat hepatotoksik lain (misalnya isoniazid).</w:t>
      </w:r>
    </w:p>
    <w:p w14:paraId="0702CAED" w14:textId="77777777" w:rsidR="00E128EB" w:rsidRDefault="001A4C00" w:rsidP="001A4C00">
      <w:pPr>
        <w:pStyle w:val="Compact"/>
        <w:numPr>
          <w:ilvl w:val="0"/>
          <w:numId w:val="381"/>
        </w:numPr>
      </w:pPr>
      <w:r>
        <w:t>Kontraindikasi: hipersensitivitas terhadap rifampin atau golongan rifamisin; pemberian bersama saquinavir yang di-boost ritonavir; bersama atazanavir, darunavir, fosamprenavir, saquinavir, tipranavir, cabotegravir, fostemsavir, atau lenacapavir; bersama praziquantel.</w:t>
      </w:r>
    </w:p>
    <w:p w14:paraId="112F9D66" w14:textId="77777777" w:rsidR="00E128EB" w:rsidRDefault="001A4C00" w:rsidP="001A4C00">
      <w:pPr>
        <w:pStyle w:val="Compact"/>
        <w:numPr>
          <w:ilvl w:val="0"/>
          <w:numId w:val="381"/>
        </w:numPr>
      </w:pPr>
      <w:r>
        <w:t>Reaksi kulit berat (termasuk DRESS): hentikan segera bila muncul tanda atau gejala.</w:t>
      </w:r>
    </w:p>
    <w:p w14:paraId="6AB6077A" w14:textId="77777777" w:rsidR="00E128EB" w:rsidRDefault="001A4C00" w:rsidP="001A4C00">
      <w:pPr>
        <w:pStyle w:val="Compact"/>
        <w:numPr>
          <w:ilvl w:val="0"/>
          <w:numId w:val="381"/>
        </w:numPr>
      </w:pPr>
      <w:r>
        <w:t>Gangguan koagulasi yang bergantung vitamin K dan perdarahan; pantau uji koagulasi pada pasien berisiko.</w:t>
      </w:r>
    </w:p>
    <w:p w14:paraId="6449C0B7" w14:textId="77777777" w:rsidR="00E128EB" w:rsidRDefault="001A4C00" w:rsidP="001A4C00">
      <w:pPr>
        <w:pStyle w:val="Compact"/>
        <w:numPr>
          <w:ilvl w:val="0"/>
          <w:numId w:val="381"/>
        </w:numPr>
      </w:pPr>
      <w:r>
        <w:t>Rifampin dapat menyebabkan perubahan warna (kuning, oranye, merah, cokelat) pada gigi, urin, keringat, sputum, dan air mata; lensa kontak lunak dapat ternoda permanen.</w:t>
      </w:r>
    </w:p>
    <w:p w14:paraId="7C730DCF" w14:textId="77777777" w:rsidR="00E128EB" w:rsidRDefault="001A4C00" w:rsidP="001A4C00">
      <w:pPr>
        <w:pStyle w:val="Compact"/>
        <w:numPr>
          <w:ilvl w:val="0"/>
          <w:numId w:val="381"/>
        </w:numPr>
      </w:pPr>
      <w:r>
        <w:t>Penginduksi kuat enzim metabolisme obat dan transporter, sehingga banyak berinteraksi dengan obat lain; efektivitas kontrasepsi hormonal dapat berkurang.</w:t>
      </w:r>
    </w:p>
    <w:p w14:paraId="64E5BC87" w14:textId="77777777" w:rsidR="00E128EB" w:rsidRDefault="001A4C00">
      <w:pPr>
        <w:pStyle w:val="FirstParagraph"/>
      </w:pPr>
      <w:r>
        <w:rPr>
          <w:b/>
          <w:bCs/>
        </w:rPr>
        <w:t>Farmakokinetik</w:t>
      </w:r>
      <w:r>
        <w:t xml:space="preserve"> (label rifampin)</w:t>
      </w:r>
    </w:p>
    <w:p w14:paraId="5C7E6A79" w14:textId="77777777" w:rsidR="00E128EB" w:rsidRDefault="001A4C00" w:rsidP="001A4C00">
      <w:pPr>
        <w:pStyle w:val="Compact"/>
        <w:numPr>
          <w:ilvl w:val="0"/>
          <w:numId w:val="382"/>
        </w:numPr>
      </w:pPr>
      <w:r>
        <w:t>Diserap baik dari saluran cerna; penyerapan berkurang sekitar 30% bila diminum bersama makanan.</w:t>
      </w:r>
    </w:p>
    <w:p w14:paraId="78C77F37" w14:textId="77777777" w:rsidR="00E128EB" w:rsidRDefault="001A4C00" w:rsidP="001A4C00">
      <w:pPr>
        <w:pStyle w:val="Compact"/>
        <w:numPr>
          <w:ilvl w:val="0"/>
          <w:numId w:val="382"/>
        </w:numPr>
      </w:pPr>
      <w:r>
        <w:t>Tersebar luas ke berbagai organ dan cairan tubuh, termasuk cairan serebrospinal; ikatan protein sekitar 80%.</w:t>
      </w:r>
    </w:p>
    <w:p w14:paraId="18686A54" w14:textId="77777777" w:rsidR="00E128EB" w:rsidRDefault="001A4C00" w:rsidP="001A4C00">
      <w:pPr>
        <w:pStyle w:val="Compact"/>
        <w:numPr>
          <w:ilvl w:val="0"/>
          <w:numId w:val="382"/>
        </w:numPr>
      </w:pPr>
      <w:r>
        <w:t>Waktu paruh rata-rata 3,35 jam setelah dosis 600 mg pada dewasa dan turun menjadi sekitar 2–3 jam pada pemberian berulang. Pada anak usia 6–58 bulan dengan dosis 10 mg/kg, waktu paruh rata-rata 2,9 jam.</w:t>
      </w:r>
    </w:p>
    <w:p w14:paraId="78C3CA0A" w14:textId="77777777" w:rsidR="00E128EB" w:rsidRDefault="001A4C00" w:rsidP="001A4C00">
      <w:pPr>
        <w:pStyle w:val="Compact"/>
        <w:numPr>
          <w:ilvl w:val="0"/>
          <w:numId w:val="382"/>
        </w:numPr>
      </w:pPr>
      <w:r>
        <w:t>Dieliminasi cepat ke empedu dan mengalami sirkulasi enterohepatik; mengalami deasetilasi menjadi metabolit aktif. Hingga 30% dosis dikeluarkan di urin.</w:t>
      </w:r>
    </w:p>
    <w:p w14:paraId="0A2AE450" w14:textId="77777777" w:rsidR="00E128EB" w:rsidRDefault="001A4C00">
      <w:pPr>
        <w:pStyle w:val="FirstParagraph"/>
      </w:pPr>
      <w:r>
        <w:rPr>
          <w:b/>
          <w:bCs/>
        </w:rPr>
        <w:t>Farmakodinamik</w:t>
      </w:r>
      <w:r>
        <w:t xml:space="preserve"> (label rifampin)</w:t>
      </w:r>
    </w:p>
    <w:p w14:paraId="2A857C26" w14:textId="77777777" w:rsidR="00E128EB" w:rsidRDefault="001A4C00" w:rsidP="001A4C00">
      <w:pPr>
        <w:pStyle w:val="Compact"/>
        <w:numPr>
          <w:ilvl w:val="0"/>
          <w:numId w:val="383"/>
        </w:numPr>
      </w:pPr>
      <w:r>
        <w:t xml:space="preserve">Menghambat aktivitas RNA polimerase yang bergantung DNA pada </w:t>
      </w:r>
      <w:r>
        <w:rPr>
          <w:i/>
          <w:iCs/>
        </w:rPr>
        <w:t>Mycobacterium tuberculosis</w:t>
      </w:r>
      <w:r>
        <w:t>; berinteraksi dengan RNA polimerase bakteri tanpa menghambat enzim mamalia.</w:t>
      </w:r>
    </w:p>
    <w:p w14:paraId="5DF8824A" w14:textId="77777777" w:rsidR="00E128EB" w:rsidRDefault="001A4C00" w:rsidP="001A4C00">
      <w:pPr>
        <w:pStyle w:val="Compact"/>
        <w:numPr>
          <w:ilvl w:val="0"/>
          <w:numId w:val="383"/>
        </w:numPr>
      </w:pPr>
      <w:r>
        <w:t>Kuman yang resisten terhadap rifampin kemungkinan juga resisten terhadap rifamisin lain.</w:t>
      </w:r>
    </w:p>
    <w:p w14:paraId="21AB2B79" w14:textId="77777777" w:rsidR="00E128EB" w:rsidRDefault="001A4C00">
      <w:pPr>
        <w:pStyle w:val="FirstParagraph"/>
      </w:pPr>
      <w:r>
        <w:rPr>
          <w:b/>
          <w:bCs/>
        </w:rPr>
        <w:t>Daftar pustaka</w:t>
      </w:r>
    </w:p>
    <w:p w14:paraId="3EAF8B96" w14:textId="77777777" w:rsidR="00E128EB" w:rsidRDefault="001A4C00" w:rsidP="001A4C00">
      <w:pPr>
        <w:pStyle w:val="Compact"/>
        <w:numPr>
          <w:ilvl w:val="0"/>
          <w:numId w:val="384"/>
        </w:numPr>
      </w:pPr>
      <w:r>
        <w:t xml:space="preserve">Satuan Tugas Farmasi Pediatri IDAI. </w:t>
      </w:r>
      <w:r>
        <w:rPr>
          <w:i/>
          <w:iCs/>
        </w:rPr>
        <w:t>Buku Saku Dosis Obat Pediatri.</w:t>
      </w:r>
      <w:r>
        <w:t xml:space="preserve"> Jakarta: Ikatan Dokter Anak Indonesia; 2016. https://www.idai.or.id</w:t>
      </w:r>
    </w:p>
    <w:p w14:paraId="6F8AD008" w14:textId="77777777" w:rsidR="00E128EB" w:rsidRDefault="001A4C00" w:rsidP="001A4C00">
      <w:pPr>
        <w:pStyle w:val="Compact"/>
        <w:numPr>
          <w:ilvl w:val="0"/>
          <w:numId w:val="384"/>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3B5BBB3E" w14:textId="77777777" w:rsidR="00E128EB" w:rsidRDefault="001A4C00" w:rsidP="001A4C00">
      <w:pPr>
        <w:pStyle w:val="Compact"/>
        <w:numPr>
          <w:ilvl w:val="0"/>
          <w:numId w:val="384"/>
        </w:numPr>
      </w:pPr>
      <w:r>
        <w:t>Rifampin Capsules USP (Lupin Pharmaceuticals), label DailyMed. https://dailymed.nlm.nih.gov/dailymed/drugInfo.cfm?setid=b56004f0-f23d-47f6-80c7-39884fccbccc</w:t>
      </w:r>
    </w:p>
    <w:p w14:paraId="492B0893" w14:textId="77777777" w:rsidR="00E128EB" w:rsidRDefault="001A4C00">
      <w:r>
        <w:pict w14:anchorId="693D570E">
          <v:rect id="_x0000_i1079" style="width:0;height:1.5pt" o:hralign="center" o:hrstd="t" o:hr="t"/>
        </w:pict>
      </w:r>
    </w:p>
    <w:p w14:paraId="12F4BB15" w14:textId="77777777" w:rsidR="00E128EB" w:rsidRDefault="001A4C00">
      <w:pPr>
        <w:pStyle w:val="Heading3"/>
      </w:pPr>
      <w:bookmarkStart w:id="120" w:name="pirazinamid"/>
      <w:bookmarkStart w:id="121" w:name="_Toc243080810"/>
      <w:bookmarkEnd w:id="118"/>
      <w:r>
        <w:t>3.54 Pirazinamid</w:t>
      </w:r>
      <w:bookmarkEnd w:id="121"/>
    </w:p>
    <w:p w14:paraId="51B9D9A3" w14:textId="77777777" w:rsidR="00E128EB" w:rsidRDefault="001A4C00">
      <w:pPr>
        <w:pStyle w:val="FirstParagraph"/>
      </w:pPr>
      <w:r>
        <w:rPr>
          <w:b/>
          <w:bCs/>
        </w:rPr>
        <w:t>Kalkulator berat badan</w:t>
      </w:r>
      <w:r>
        <w:t xml:space="preserve"> (IDAI hlm. 67)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39"/>
        <w:gridCol w:w="3300"/>
      </w:tblGrid>
      <w:tr w:rsidR="00E128EB" w14:paraId="49258B93"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1DF2737" w14:textId="77777777" w:rsidR="00E128EB" w:rsidRDefault="001A4C00">
            <w:pPr>
              <w:pStyle w:val="Compact"/>
            </w:pPr>
            <w:r>
              <w:rPr>
                <w:sz w:val="19"/>
              </w:rPr>
              <w:t>Keadaan</w:t>
            </w:r>
          </w:p>
        </w:tc>
        <w:tc>
          <w:tcPr>
            <w:tcW w:w="0" w:type="auto"/>
            <w:shd w:val="clear" w:color="auto" w:fill="DCE6F1"/>
          </w:tcPr>
          <w:p w14:paraId="48F0637D" w14:textId="77777777" w:rsidR="00E128EB" w:rsidRDefault="001A4C00">
            <w:pPr>
              <w:pStyle w:val="Compact"/>
            </w:pPr>
            <w:r>
              <w:rPr>
                <w:sz w:val="19"/>
              </w:rPr>
              <w:t>Dosis</w:t>
            </w:r>
          </w:p>
        </w:tc>
      </w:tr>
      <w:tr w:rsidR="00E128EB" w14:paraId="148C2707" w14:textId="77777777">
        <w:tc>
          <w:tcPr>
            <w:tcW w:w="0" w:type="auto"/>
          </w:tcPr>
          <w:p w14:paraId="40686616" w14:textId="77777777" w:rsidR="00E128EB" w:rsidRDefault="001A4C00">
            <w:pPr>
              <w:pStyle w:val="Compact"/>
            </w:pPr>
            <w:r>
              <w:rPr>
                <w:sz w:val="19"/>
              </w:rPr>
              <w:t>–</w:t>
            </w:r>
          </w:p>
        </w:tc>
        <w:tc>
          <w:tcPr>
            <w:tcW w:w="0" w:type="auto"/>
          </w:tcPr>
          <w:p w14:paraId="0021321D" w14:textId="77777777" w:rsidR="00E128EB" w:rsidRDefault="001A4C00">
            <w:pPr>
              <w:pStyle w:val="Compact"/>
            </w:pPr>
            <w:r>
              <w:rPr>
                <w:sz w:val="19"/>
              </w:rPr>
              <w:t>30–40 mg/kg/hari (maksimal 2 gr/hari)</w:t>
            </w:r>
          </w:p>
        </w:tc>
      </w:tr>
    </w:tbl>
    <w:p w14:paraId="5FC1FCA0" w14:textId="77777777" w:rsidR="00E128EB" w:rsidRDefault="001A4C00">
      <w:pPr>
        <w:pStyle w:val="BodyText"/>
      </w:pPr>
      <w:r>
        <w:rPr>
          <w:b/>
          <w:bCs/>
        </w:rPr>
        <w:t>Penyesuaian dosis pada penyakit ginjal</w:t>
      </w:r>
      <w:r>
        <w:t xml:space="preserve"> (IDAI hlm. 89)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6A12B31A"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0058077" w14:textId="77777777" w:rsidR="00E128EB" w:rsidRDefault="001A4C00">
            <w:pPr>
              <w:pStyle w:val="Compact"/>
            </w:pPr>
            <w:r>
              <w:rPr>
                <w:sz w:val="19"/>
              </w:rPr>
              <w:t>Dosis normal</w:t>
            </w:r>
          </w:p>
        </w:tc>
        <w:tc>
          <w:tcPr>
            <w:tcW w:w="1131" w:type="dxa"/>
            <w:shd w:val="clear" w:color="auto" w:fill="DCE6F1"/>
          </w:tcPr>
          <w:p w14:paraId="5E1E2853" w14:textId="77777777" w:rsidR="00E128EB" w:rsidRDefault="001A4C00">
            <w:pPr>
              <w:pStyle w:val="Compact"/>
            </w:pPr>
            <w:r>
              <w:rPr>
                <w:sz w:val="19"/>
              </w:rPr>
              <w:t>Dosis (D)/Interval (I)</w:t>
            </w:r>
          </w:p>
        </w:tc>
        <w:tc>
          <w:tcPr>
            <w:tcW w:w="1131" w:type="dxa"/>
            <w:shd w:val="clear" w:color="auto" w:fill="DCE6F1"/>
          </w:tcPr>
          <w:p w14:paraId="45FDE2DA" w14:textId="77777777" w:rsidR="00E128EB" w:rsidRDefault="001A4C00">
            <w:pPr>
              <w:pStyle w:val="Compact"/>
            </w:pPr>
            <w:r>
              <w:rPr>
                <w:sz w:val="19"/>
              </w:rPr>
              <w:t>LFG &gt;50</w:t>
            </w:r>
          </w:p>
        </w:tc>
        <w:tc>
          <w:tcPr>
            <w:tcW w:w="1131" w:type="dxa"/>
            <w:shd w:val="clear" w:color="auto" w:fill="DCE6F1"/>
          </w:tcPr>
          <w:p w14:paraId="37F491D9" w14:textId="77777777" w:rsidR="00E128EB" w:rsidRDefault="001A4C00">
            <w:pPr>
              <w:pStyle w:val="Compact"/>
            </w:pPr>
            <w:r>
              <w:rPr>
                <w:sz w:val="19"/>
              </w:rPr>
              <w:t>LFG 10–50</w:t>
            </w:r>
          </w:p>
        </w:tc>
        <w:tc>
          <w:tcPr>
            <w:tcW w:w="1131" w:type="dxa"/>
            <w:shd w:val="clear" w:color="auto" w:fill="DCE6F1"/>
          </w:tcPr>
          <w:p w14:paraId="3C8C04B4" w14:textId="77777777" w:rsidR="00E128EB" w:rsidRDefault="001A4C00">
            <w:pPr>
              <w:pStyle w:val="Compact"/>
            </w:pPr>
            <w:r>
              <w:rPr>
                <w:sz w:val="19"/>
              </w:rPr>
              <w:t>LFG &lt;10</w:t>
            </w:r>
          </w:p>
        </w:tc>
        <w:tc>
          <w:tcPr>
            <w:tcW w:w="1131" w:type="dxa"/>
            <w:shd w:val="clear" w:color="auto" w:fill="DCE6F1"/>
          </w:tcPr>
          <w:p w14:paraId="629D432F" w14:textId="77777777" w:rsidR="00E128EB" w:rsidRDefault="001A4C00">
            <w:pPr>
              <w:pStyle w:val="Compact"/>
            </w:pPr>
            <w:r>
              <w:rPr>
                <w:sz w:val="19"/>
              </w:rPr>
              <w:t>HD</w:t>
            </w:r>
          </w:p>
        </w:tc>
        <w:tc>
          <w:tcPr>
            <w:tcW w:w="1131" w:type="dxa"/>
            <w:shd w:val="clear" w:color="auto" w:fill="DCE6F1"/>
          </w:tcPr>
          <w:p w14:paraId="46273B17" w14:textId="77777777" w:rsidR="00E128EB" w:rsidRDefault="001A4C00">
            <w:pPr>
              <w:pStyle w:val="Compact"/>
            </w:pPr>
            <w:r>
              <w:rPr>
                <w:sz w:val="19"/>
              </w:rPr>
              <w:t>PD</w:t>
            </w:r>
          </w:p>
        </w:tc>
      </w:tr>
      <w:tr w:rsidR="00E128EB" w14:paraId="4CF5BCB4" w14:textId="77777777">
        <w:tc>
          <w:tcPr>
            <w:tcW w:w="1131" w:type="dxa"/>
          </w:tcPr>
          <w:p w14:paraId="6A6DCCCD" w14:textId="77777777" w:rsidR="00E128EB" w:rsidRDefault="001A4C00">
            <w:pPr>
              <w:pStyle w:val="Compact"/>
            </w:pPr>
            <w:r>
              <w:rPr>
                <w:sz w:val="19"/>
              </w:rPr>
              <w:t>20–35 mg/kg/dosis q24 jam po</w:t>
            </w:r>
          </w:p>
        </w:tc>
        <w:tc>
          <w:tcPr>
            <w:tcW w:w="1131" w:type="dxa"/>
          </w:tcPr>
          <w:p w14:paraId="1156C4F1" w14:textId="77777777" w:rsidR="00E128EB" w:rsidRDefault="001A4C00">
            <w:pPr>
              <w:pStyle w:val="Compact"/>
            </w:pPr>
            <w:r>
              <w:rPr>
                <w:sz w:val="19"/>
              </w:rPr>
              <w:t>D</w:t>
            </w:r>
          </w:p>
        </w:tc>
        <w:tc>
          <w:tcPr>
            <w:tcW w:w="1131" w:type="dxa"/>
          </w:tcPr>
          <w:p w14:paraId="48CE1DAD" w14:textId="77777777" w:rsidR="00E128EB" w:rsidRDefault="001A4C00">
            <w:pPr>
              <w:pStyle w:val="Compact"/>
            </w:pPr>
            <w:r>
              <w:rPr>
                <w:sz w:val="19"/>
              </w:rPr>
              <w:t>100%</w:t>
            </w:r>
          </w:p>
        </w:tc>
        <w:tc>
          <w:tcPr>
            <w:tcW w:w="1131" w:type="dxa"/>
          </w:tcPr>
          <w:p w14:paraId="265564AB" w14:textId="77777777" w:rsidR="00E128EB" w:rsidRDefault="001A4C00">
            <w:pPr>
              <w:pStyle w:val="Compact"/>
            </w:pPr>
            <w:r>
              <w:rPr>
                <w:sz w:val="19"/>
              </w:rPr>
              <w:t>100%</w:t>
            </w:r>
          </w:p>
        </w:tc>
        <w:tc>
          <w:tcPr>
            <w:tcW w:w="1131" w:type="dxa"/>
          </w:tcPr>
          <w:p w14:paraId="3503C066" w14:textId="77777777" w:rsidR="00E128EB" w:rsidRDefault="001A4C00">
            <w:pPr>
              <w:pStyle w:val="Compact"/>
            </w:pPr>
            <w:r>
              <w:rPr>
                <w:sz w:val="19"/>
              </w:rPr>
              <w:t>50–100%</w:t>
            </w:r>
          </w:p>
        </w:tc>
        <w:tc>
          <w:tcPr>
            <w:tcW w:w="1131" w:type="dxa"/>
          </w:tcPr>
          <w:p w14:paraId="6BF8DF72" w14:textId="77777777" w:rsidR="00E128EB" w:rsidRDefault="001A4C00">
            <w:pPr>
              <w:pStyle w:val="Compact"/>
            </w:pPr>
            <w:r>
              <w:rPr>
                <w:sz w:val="19"/>
              </w:rPr>
              <w:t>40 mg/kg 24 jam sblmnya tiap 3x/minggu dialisis</w:t>
            </w:r>
          </w:p>
        </w:tc>
        <w:tc>
          <w:tcPr>
            <w:tcW w:w="1131" w:type="dxa"/>
          </w:tcPr>
          <w:p w14:paraId="45A102D0" w14:textId="77777777" w:rsidR="00E128EB" w:rsidRDefault="001A4C00">
            <w:pPr>
              <w:pStyle w:val="Compact"/>
            </w:pPr>
            <w:r>
              <w:rPr>
                <w:sz w:val="19"/>
              </w:rPr>
              <w:t>100%</w:t>
            </w:r>
          </w:p>
        </w:tc>
      </w:tr>
    </w:tbl>
    <w:p w14:paraId="0A5528C0" w14:textId="77777777" w:rsidR="00E128EB" w:rsidRDefault="001A4C00">
      <w:pPr>
        <w:pStyle w:val="BodyText"/>
      </w:pPr>
      <w:r>
        <w:rPr>
          <w:b/>
          <w:bCs/>
        </w:rPr>
        <w:t>Sediaan</w:t>
      </w:r>
      <w:r>
        <w:t xml:space="preserve"> (FORNAS 2025 hlm. 48; disediakan oleh Program Kemenkes)</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2EB9B982"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008FBAF" w14:textId="77777777" w:rsidR="00E128EB" w:rsidRDefault="001A4C00">
            <w:pPr>
              <w:pStyle w:val="Compact"/>
            </w:pPr>
            <w:r>
              <w:rPr>
                <w:sz w:val="19"/>
              </w:rPr>
              <w:t>Sediaan</w:t>
            </w:r>
          </w:p>
        </w:tc>
        <w:tc>
          <w:tcPr>
            <w:tcW w:w="3960" w:type="dxa"/>
            <w:shd w:val="clear" w:color="auto" w:fill="DCE6F1"/>
          </w:tcPr>
          <w:p w14:paraId="73AC294F" w14:textId="77777777" w:rsidR="00E128EB" w:rsidRDefault="001A4C00">
            <w:pPr>
              <w:pStyle w:val="Compact"/>
            </w:pPr>
            <w:r>
              <w:rPr>
                <w:sz w:val="19"/>
              </w:rPr>
              <w:t>Restriksi</w:t>
            </w:r>
          </w:p>
        </w:tc>
      </w:tr>
      <w:tr w:rsidR="00E128EB" w14:paraId="78CB0A9D" w14:textId="77777777">
        <w:tc>
          <w:tcPr>
            <w:tcW w:w="3960" w:type="dxa"/>
          </w:tcPr>
          <w:p w14:paraId="260E7071" w14:textId="77777777" w:rsidR="00E128EB" w:rsidRDefault="001A4C00">
            <w:pPr>
              <w:pStyle w:val="Compact"/>
            </w:pPr>
            <w:r>
              <w:rPr>
                <w:sz w:val="19"/>
              </w:rPr>
              <w:t>Tablet 500 mg</w:t>
            </w:r>
          </w:p>
        </w:tc>
        <w:tc>
          <w:tcPr>
            <w:tcW w:w="3960" w:type="dxa"/>
          </w:tcPr>
          <w:p w14:paraId="12FC6C15" w14:textId="77777777" w:rsidR="00E128EB" w:rsidRDefault="001A4C00">
            <w:pPr>
              <w:pStyle w:val="Compact"/>
            </w:pPr>
            <w:r>
              <w:rPr>
                <w:sz w:val="19"/>
              </w:rPr>
              <w:t>a) Hanya dapat diberikan di FPKTL, sesuai dengan SK Penetapan Rumah Sakit dan Balai Kesehatan Pelaksana Layanan Tuberkulosis Resistan Obat (Kepmenkes No. HK.01.07/MENKES/350/2017). b) Hanya digunakan untuk paduan pada TB Resistan Obat.</w:t>
            </w:r>
          </w:p>
        </w:tc>
      </w:tr>
    </w:tbl>
    <w:p w14:paraId="20631097" w14:textId="77777777" w:rsidR="00E128EB" w:rsidRDefault="001A4C00">
      <w:pPr>
        <w:pStyle w:val="BodyText"/>
      </w:pPr>
      <w:r>
        <w:rPr>
          <w:b/>
          <w:bCs/>
        </w:rPr>
        <w:t>Aturan penggunaan</w:t>
      </w:r>
    </w:p>
    <w:p w14:paraId="13802588" w14:textId="77777777" w:rsidR="00E128EB" w:rsidRDefault="001A4C00" w:rsidP="001A4C00">
      <w:pPr>
        <w:pStyle w:val="Compact"/>
        <w:numPr>
          <w:ilvl w:val="0"/>
          <w:numId w:val="385"/>
        </w:numPr>
      </w:pPr>
      <w:r>
        <w:t>Hanya digunakan bersama obat anti-TB lain yang efektif (label pirazinamid).</w:t>
      </w:r>
    </w:p>
    <w:p w14:paraId="362CA07C" w14:textId="77777777" w:rsidR="00E128EB" w:rsidRDefault="001A4C00" w:rsidP="001A4C00">
      <w:pPr>
        <w:pStyle w:val="Compact"/>
        <w:numPr>
          <w:ilvl w:val="0"/>
          <w:numId w:val="385"/>
        </w:numPr>
      </w:pPr>
      <w:r>
        <w:t>Periksa asam urat serum dan fungsi hati sebelum memulai terapi (label pirazinamid).</w:t>
      </w:r>
    </w:p>
    <w:p w14:paraId="691572DC" w14:textId="77777777" w:rsidR="00E128EB" w:rsidRDefault="001A4C00">
      <w:pPr>
        <w:pStyle w:val="FirstParagraph"/>
      </w:pPr>
      <w:r>
        <w:rPr>
          <w:b/>
          <w:bCs/>
        </w:rPr>
        <w:t>Manfaat obat</w:t>
      </w:r>
      <w:r>
        <w:t xml:space="preserve"> (label pirazinamid)</w:t>
      </w:r>
    </w:p>
    <w:p w14:paraId="76E45C80" w14:textId="77777777" w:rsidR="00E128EB" w:rsidRDefault="001A4C00" w:rsidP="001A4C00">
      <w:pPr>
        <w:pStyle w:val="Compact"/>
        <w:numPr>
          <w:ilvl w:val="0"/>
          <w:numId w:val="386"/>
        </w:numPr>
      </w:pPr>
      <w:r>
        <w:t>Terapi awal tuberkulosis aktif pada dewasa dan anak, dikombinasikan dengan obat anti-TB lain.</w:t>
      </w:r>
    </w:p>
    <w:p w14:paraId="31BDA0FF" w14:textId="77777777" w:rsidR="00E128EB" w:rsidRDefault="001A4C00" w:rsidP="001A4C00">
      <w:pPr>
        <w:pStyle w:val="Compact"/>
        <w:numPr>
          <w:ilvl w:val="0"/>
          <w:numId w:val="386"/>
        </w:numPr>
      </w:pPr>
      <w:r>
        <w:t>Tuberkulosis aktif setelah kegagalan terapi dengan obat primer lain.</w:t>
      </w:r>
    </w:p>
    <w:p w14:paraId="52D63246" w14:textId="77777777" w:rsidR="00E128EB" w:rsidRDefault="001A4C00">
      <w:pPr>
        <w:pStyle w:val="FirstParagraph"/>
      </w:pPr>
      <w:r>
        <w:rPr>
          <w:b/>
          <w:bCs/>
        </w:rPr>
        <w:t>Efek samping</w:t>
      </w:r>
      <w:r>
        <w:t xml:space="preserve"> (label pirazinamid)</w:t>
      </w:r>
    </w:p>
    <w:p w14:paraId="7E5386E3" w14:textId="77777777" w:rsidR="00E128EB" w:rsidRDefault="001A4C00" w:rsidP="001A4C00">
      <w:pPr>
        <w:pStyle w:val="Compact"/>
        <w:numPr>
          <w:ilvl w:val="0"/>
          <w:numId w:val="387"/>
        </w:numPr>
      </w:pPr>
      <w:r>
        <w:t>Efek samping utama adalah reaksi hati; hepatotoksisitas tampak bergantung dosis dan dapat muncul kapan saja selama terapi.</w:t>
      </w:r>
    </w:p>
    <w:p w14:paraId="656A9C09" w14:textId="77777777" w:rsidR="00E128EB" w:rsidRDefault="001A4C00" w:rsidP="001A4C00">
      <w:pPr>
        <w:pStyle w:val="Compact"/>
        <w:numPr>
          <w:ilvl w:val="0"/>
          <w:numId w:val="387"/>
        </w:numPr>
      </w:pPr>
      <w:r>
        <w:lastRenderedPageBreak/>
        <w:t>Saluran cerna: mual, muntah, anoreksia.</w:t>
      </w:r>
    </w:p>
    <w:p w14:paraId="45F102ED" w14:textId="77777777" w:rsidR="00E128EB" w:rsidRDefault="001A4C00" w:rsidP="001A4C00">
      <w:pPr>
        <w:pStyle w:val="Compact"/>
        <w:numPr>
          <w:ilvl w:val="0"/>
          <w:numId w:val="387"/>
        </w:numPr>
      </w:pPr>
      <w:r>
        <w:t>Artralgia dan mialgia ringan sering dilaporkan; gout.</w:t>
      </w:r>
    </w:p>
    <w:p w14:paraId="4A0A0907" w14:textId="77777777" w:rsidR="00E128EB" w:rsidRDefault="001A4C00" w:rsidP="001A4C00">
      <w:pPr>
        <w:pStyle w:val="Compact"/>
        <w:numPr>
          <w:ilvl w:val="0"/>
          <w:numId w:val="387"/>
        </w:numPr>
      </w:pPr>
      <w:r>
        <w:t>Hipersensitivitas: ruam, urtikaria, pruritus.</w:t>
      </w:r>
    </w:p>
    <w:p w14:paraId="7E091D97" w14:textId="77777777" w:rsidR="00E128EB" w:rsidRDefault="001A4C00" w:rsidP="001A4C00">
      <w:pPr>
        <w:pStyle w:val="Compact"/>
        <w:numPr>
          <w:ilvl w:val="0"/>
          <w:numId w:val="387"/>
        </w:numPr>
      </w:pPr>
      <w:r>
        <w:t>Jarang: demam, akne, fotosensitivitas, porfiria, disuria, nefritis interstisial, trombositopenia, anemia sideroblastik, gangguan pembekuan darah.</w:t>
      </w:r>
    </w:p>
    <w:p w14:paraId="3EC13812" w14:textId="77777777" w:rsidR="00E128EB" w:rsidRDefault="001A4C00">
      <w:pPr>
        <w:pStyle w:val="FirstParagraph"/>
      </w:pPr>
      <w:r>
        <w:rPr>
          <w:b/>
          <w:bCs/>
        </w:rPr>
        <w:t>Peringatan</w:t>
      </w:r>
      <w:r>
        <w:t xml:space="preserve"> (label pirazinamid)</w:t>
      </w:r>
    </w:p>
    <w:p w14:paraId="1590DB17" w14:textId="77777777" w:rsidR="00E128EB" w:rsidRDefault="001A4C00" w:rsidP="001A4C00">
      <w:pPr>
        <w:pStyle w:val="Compact"/>
        <w:numPr>
          <w:ilvl w:val="0"/>
          <w:numId w:val="388"/>
        </w:numPr>
      </w:pPr>
      <w:r>
        <w:t>Kontraindikasi: kerusakan hati berat; hipersensitivitas terhadap pirazinamid; gout akut.</w:t>
      </w:r>
    </w:p>
    <w:p w14:paraId="7131BEF2" w14:textId="77777777" w:rsidR="00E128EB" w:rsidRDefault="001A4C00" w:rsidP="001A4C00">
      <w:pPr>
        <w:pStyle w:val="Compact"/>
        <w:numPr>
          <w:ilvl w:val="0"/>
          <w:numId w:val="388"/>
        </w:numPr>
      </w:pPr>
      <w:r>
        <w:t>Hentikan dan jangan diberikan lagi bila muncul tanda kerusakan hepatoseluler atau hiperurisemia disertai artritis gout akut.</w:t>
      </w:r>
    </w:p>
    <w:p w14:paraId="1C772F98" w14:textId="77777777" w:rsidR="00E128EB" w:rsidRDefault="001A4C00" w:rsidP="001A4C00">
      <w:pPr>
        <w:pStyle w:val="Compact"/>
        <w:numPr>
          <w:ilvl w:val="0"/>
          <w:numId w:val="388"/>
        </w:numPr>
      </w:pPr>
      <w:r>
        <w:t>Menghambat ekskresi urat di ginjal sehingga sering menimbulkan hiperurisemia, biasanya tanpa gejala.</w:t>
      </w:r>
    </w:p>
    <w:p w14:paraId="2369A06E" w14:textId="77777777" w:rsidR="00E128EB" w:rsidRDefault="001A4C00" w:rsidP="001A4C00">
      <w:pPr>
        <w:pStyle w:val="Compact"/>
        <w:numPr>
          <w:ilvl w:val="0"/>
          <w:numId w:val="388"/>
        </w:numPr>
      </w:pPr>
      <w:r>
        <w:t>Hati-hati pada riwayat diabetes melitus karena pengelolaannya dapat menjadi lebih sulit.</w:t>
      </w:r>
    </w:p>
    <w:p w14:paraId="263C5702" w14:textId="77777777" w:rsidR="00E128EB" w:rsidRDefault="001A4C00" w:rsidP="001A4C00">
      <w:pPr>
        <w:pStyle w:val="Compact"/>
        <w:numPr>
          <w:ilvl w:val="0"/>
          <w:numId w:val="388"/>
        </w:numPr>
      </w:pPr>
      <w:r>
        <w:t>Pasien dengan penyakit hati atau berisiko tinggi hepatitis akibat obat perlu dipantau ketat.</w:t>
      </w:r>
    </w:p>
    <w:p w14:paraId="73E2A04B" w14:textId="77777777" w:rsidR="00E128EB" w:rsidRDefault="001A4C00">
      <w:pPr>
        <w:pStyle w:val="FirstParagraph"/>
      </w:pPr>
      <w:r>
        <w:rPr>
          <w:b/>
          <w:bCs/>
        </w:rPr>
        <w:t>Farmakokinetik</w:t>
      </w:r>
      <w:r>
        <w:t xml:space="preserve"> (label pirazinamid)</w:t>
      </w:r>
    </w:p>
    <w:p w14:paraId="582C62C4" w14:textId="77777777" w:rsidR="00E128EB" w:rsidRDefault="001A4C00" w:rsidP="001A4C00">
      <w:pPr>
        <w:pStyle w:val="Compact"/>
        <w:numPr>
          <w:ilvl w:val="0"/>
          <w:numId w:val="389"/>
        </w:numPr>
      </w:pPr>
      <w:r>
        <w:t>Diserap baik dari saluran cerna; kadar puncak plasma dalam 2 jam.</w:t>
      </w:r>
    </w:p>
    <w:p w14:paraId="39D5ED6B" w14:textId="77777777" w:rsidR="00E128EB" w:rsidRDefault="001A4C00" w:rsidP="001A4C00">
      <w:pPr>
        <w:pStyle w:val="Compact"/>
        <w:numPr>
          <w:ilvl w:val="0"/>
          <w:numId w:val="389"/>
        </w:numPr>
      </w:pPr>
      <w:r>
        <w:t>Tersebar luas ke jaringan dan cairan tubuh termasuk hati, paru, dan cairan serebrospinal; kadar di cairan serebrospinal kira-kira sama dengan kadar plasma pada meninges yang meradang. Ikatan protein sekitar 10%.</w:t>
      </w:r>
    </w:p>
    <w:p w14:paraId="5F01F125" w14:textId="77777777" w:rsidR="00E128EB" w:rsidRDefault="001A4C00" w:rsidP="001A4C00">
      <w:pPr>
        <w:pStyle w:val="Compact"/>
        <w:numPr>
          <w:ilvl w:val="0"/>
          <w:numId w:val="389"/>
        </w:numPr>
      </w:pPr>
      <w:r>
        <w:t>Waktu paruh 9–10 jam pada fungsi ginjal dan hati normal; dapat memanjang pada gangguan ginjal atau hati.</w:t>
      </w:r>
    </w:p>
    <w:p w14:paraId="688CF906" w14:textId="77777777" w:rsidR="00E128EB" w:rsidRDefault="001A4C00" w:rsidP="001A4C00">
      <w:pPr>
        <w:pStyle w:val="Compact"/>
        <w:numPr>
          <w:ilvl w:val="0"/>
          <w:numId w:val="389"/>
        </w:numPr>
      </w:pPr>
      <w:r>
        <w:t>Dihidrolisis di hati menjadi metabolit aktif asam pirazinoat; sekitar 70% dosis oral dikeluarkan di urin dalam 24 jam, terutama melalui filtrasi glomerulus.</w:t>
      </w:r>
    </w:p>
    <w:p w14:paraId="033A3A31" w14:textId="77777777" w:rsidR="00E128EB" w:rsidRDefault="001A4C00">
      <w:pPr>
        <w:pStyle w:val="FirstParagraph"/>
      </w:pPr>
      <w:r>
        <w:rPr>
          <w:b/>
          <w:bCs/>
        </w:rPr>
        <w:t>Farmakodinamik</w:t>
      </w:r>
      <w:r>
        <w:t xml:space="preserve"> (label pirazinamid)</w:t>
      </w:r>
    </w:p>
    <w:p w14:paraId="6BD72990" w14:textId="77777777" w:rsidR="00E128EB" w:rsidRDefault="001A4C00" w:rsidP="001A4C00">
      <w:pPr>
        <w:pStyle w:val="Compact"/>
        <w:numPr>
          <w:ilvl w:val="0"/>
          <w:numId w:val="390"/>
        </w:numPr>
      </w:pPr>
      <w:r>
        <w:t xml:space="preserve">Dapat bersifat bakteriostatik atau bakterisidal terhadap </w:t>
      </w:r>
      <w:r>
        <w:rPr>
          <w:i/>
          <w:iCs/>
        </w:rPr>
        <w:t>Mycobacterium tuberculosis</w:t>
      </w:r>
      <w:r>
        <w:t>, bergantung kadar obat di tempat infeksi.</w:t>
      </w:r>
    </w:p>
    <w:p w14:paraId="38626942" w14:textId="77777777" w:rsidR="00E128EB" w:rsidRDefault="001A4C00" w:rsidP="001A4C00">
      <w:pPr>
        <w:pStyle w:val="Compact"/>
        <w:numPr>
          <w:ilvl w:val="0"/>
          <w:numId w:val="390"/>
        </w:numPr>
      </w:pPr>
      <w:r>
        <w:t>Mekanisme kerjanya belum diketahui; in vitro dan in vivo hanya aktif pada pH sedikit asam.</w:t>
      </w:r>
    </w:p>
    <w:p w14:paraId="326CE1C5" w14:textId="77777777" w:rsidR="00E128EB" w:rsidRDefault="001A4C00">
      <w:pPr>
        <w:pStyle w:val="FirstParagraph"/>
      </w:pPr>
      <w:r>
        <w:rPr>
          <w:b/>
          <w:bCs/>
        </w:rPr>
        <w:t>Daftar pustaka</w:t>
      </w:r>
    </w:p>
    <w:p w14:paraId="161DFF69" w14:textId="77777777" w:rsidR="00E128EB" w:rsidRDefault="001A4C00" w:rsidP="001A4C00">
      <w:pPr>
        <w:pStyle w:val="Compact"/>
        <w:numPr>
          <w:ilvl w:val="0"/>
          <w:numId w:val="391"/>
        </w:numPr>
      </w:pPr>
      <w:r>
        <w:t xml:space="preserve">Satuan Tugas Farmasi Pediatri IDAI. </w:t>
      </w:r>
      <w:r>
        <w:rPr>
          <w:i/>
          <w:iCs/>
        </w:rPr>
        <w:t>Buku Saku Dosis Obat Pediatri.</w:t>
      </w:r>
      <w:r>
        <w:t xml:space="preserve"> Jakarta: Ikatan Dokter Anak Indonesia; 2016. https://www.idai.or.id</w:t>
      </w:r>
    </w:p>
    <w:p w14:paraId="17DC2581" w14:textId="77777777" w:rsidR="00E128EB" w:rsidRDefault="001A4C00" w:rsidP="001A4C00">
      <w:pPr>
        <w:pStyle w:val="Compact"/>
        <w:numPr>
          <w:ilvl w:val="0"/>
          <w:numId w:val="39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3978ED7" w14:textId="77777777" w:rsidR="00E128EB" w:rsidRDefault="001A4C00" w:rsidP="001A4C00">
      <w:pPr>
        <w:pStyle w:val="Compact"/>
        <w:numPr>
          <w:ilvl w:val="0"/>
          <w:numId w:val="391"/>
        </w:numPr>
      </w:pPr>
      <w:r>
        <w:lastRenderedPageBreak/>
        <w:t>Pyrazinamide Tablets USP (ANI Pharmaceuticals), label DailyMed. https://dailymed.nlm.nih.gov/dailymed/drugInfo.cfm?setid=262d8829-728c-48db-b89b-88d13b87e684</w:t>
      </w:r>
    </w:p>
    <w:p w14:paraId="184FCB2A" w14:textId="77777777" w:rsidR="00E128EB" w:rsidRDefault="001A4C00">
      <w:r>
        <w:pict w14:anchorId="71419BA2">
          <v:rect id="_x0000_i1080" style="width:0;height:1.5pt" o:hralign="center" o:hrstd="t" o:hr="t"/>
        </w:pict>
      </w:r>
    </w:p>
    <w:p w14:paraId="4831C3E1" w14:textId="77777777" w:rsidR="00E128EB" w:rsidRDefault="001A4C00">
      <w:pPr>
        <w:pStyle w:val="Heading3"/>
      </w:pPr>
      <w:bookmarkStart w:id="122" w:name="etambutol"/>
      <w:bookmarkStart w:id="123" w:name="_Toc243080811"/>
      <w:bookmarkEnd w:id="120"/>
      <w:r>
        <w:t>3.55 Etambutol</w:t>
      </w:r>
      <w:bookmarkEnd w:id="123"/>
    </w:p>
    <w:p w14:paraId="38345C5D" w14:textId="77777777" w:rsidR="00E128EB" w:rsidRDefault="001A4C00">
      <w:pPr>
        <w:pStyle w:val="FirstParagraph"/>
      </w:pPr>
      <w:r>
        <w:rPr>
          <w:b/>
          <w:bCs/>
        </w:rPr>
        <w:t>Kalkulator berat badan</w:t>
      </w:r>
      <w:r>
        <w:t xml:space="preserve"> (IDAI hlm. 50)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39"/>
        <w:gridCol w:w="3455"/>
      </w:tblGrid>
      <w:tr w:rsidR="00E128EB" w14:paraId="694BD570"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BC83C84" w14:textId="77777777" w:rsidR="00E128EB" w:rsidRDefault="001A4C00">
            <w:pPr>
              <w:pStyle w:val="Compact"/>
            </w:pPr>
            <w:r>
              <w:rPr>
                <w:sz w:val="19"/>
              </w:rPr>
              <w:t>Keadaan</w:t>
            </w:r>
          </w:p>
        </w:tc>
        <w:tc>
          <w:tcPr>
            <w:tcW w:w="0" w:type="auto"/>
            <w:shd w:val="clear" w:color="auto" w:fill="DCE6F1"/>
          </w:tcPr>
          <w:p w14:paraId="5BC680E6" w14:textId="77777777" w:rsidR="00E128EB" w:rsidRDefault="001A4C00">
            <w:pPr>
              <w:pStyle w:val="Compact"/>
            </w:pPr>
            <w:r>
              <w:rPr>
                <w:sz w:val="19"/>
              </w:rPr>
              <w:t>Dosis</w:t>
            </w:r>
          </w:p>
        </w:tc>
      </w:tr>
      <w:tr w:rsidR="00E128EB" w14:paraId="24972586" w14:textId="77777777">
        <w:tc>
          <w:tcPr>
            <w:tcW w:w="0" w:type="auto"/>
          </w:tcPr>
          <w:p w14:paraId="1D481A62" w14:textId="77777777" w:rsidR="00E128EB" w:rsidRDefault="001A4C00">
            <w:pPr>
              <w:pStyle w:val="Compact"/>
            </w:pPr>
            <w:r>
              <w:rPr>
                <w:sz w:val="19"/>
              </w:rPr>
              <w:t>–</w:t>
            </w:r>
          </w:p>
        </w:tc>
        <w:tc>
          <w:tcPr>
            <w:tcW w:w="0" w:type="auto"/>
          </w:tcPr>
          <w:p w14:paraId="7228DC45" w14:textId="77777777" w:rsidR="00E128EB" w:rsidRDefault="001A4C00">
            <w:pPr>
              <w:pStyle w:val="Compact"/>
            </w:pPr>
            <w:r>
              <w:rPr>
                <w:sz w:val="19"/>
              </w:rPr>
              <w:t>15–25 mg/kg/hari (maksimal 2,5 gr/hari)</w:t>
            </w:r>
          </w:p>
        </w:tc>
      </w:tr>
    </w:tbl>
    <w:p w14:paraId="5587533B" w14:textId="77777777" w:rsidR="00E128EB" w:rsidRDefault="001A4C00">
      <w:pPr>
        <w:pStyle w:val="BodyText"/>
      </w:pPr>
      <w:r>
        <w:rPr>
          <w:b/>
          <w:bCs/>
        </w:rPr>
        <w:t>Penyesuaian dosis pada penyakit ginjal</w:t>
      </w:r>
      <w:r>
        <w:t xml:space="preserve"> (IDAI hlm. 82)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257FD83A"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390D833" w14:textId="77777777" w:rsidR="00E128EB" w:rsidRDefault="001A4C00">
            <w:pPr>
              <w:pStyle w:val="Compact"/>
            </w:pPr>
            <w:r>
              <w:rPr>
                <w:sz w:val="19"/>
              </w:rPr>
              <w:t>Dosis normal</w:t>
            </w:r>
          </w:p>
        </w:tc>
        <w:tc>
          <w:tcPr>
            <w:tcW w:w="1131" w:type="dxa"/>
            <w:shd w:val="clear" w:color="auto" w:fill="DCE6F1"/>
          </w:tcPr>
          <w:p w14:paraId="26C2E73C" w14:textId="77777777" w:rsidR="00E128EB" w:rsidRDefault="001A4C00">
            <w:pPr>
              <w:pStyle w:val="Compact"/>
            </w:pPr>
            <w:r>
              <w:rPr>
                <w:sz w:val="19"/>
              </w:rPr>
              <w:t>Dosis (D)/Interval (I)</w:t>
            </w:r>
          </w:p>
        </w:tc>
        <w:tc>
          <w:tcPr>
            <w:tcW w:w="1131" w:type="dxa"/>
            <w:shd w:val="clear" w:color="auto" w:fill="DCE6F1"/>
          </w:tcPr>
          <w:p w14:paraId="1E2D9FF2" w14:textId="77777777" w:rsidR="00E128EB" w:rsidRDefault="001A4C00">
            <w:pPr>
              <w:pStyle w:val="Compact"/>
            </w:pPr>
            <w:r>
              <w:rPr>
                <w:sz w:val="19"/>
              </w:rPr>
              <w:t>LFG &gt;50</w:t>
            </w:r>
          </w:p>
        </w:tc>
        <w:tc>
          <w:tcPr>
            <w:tcW w:w="1131" w:type="dxa"/>
            <w:shd w:val="clear" w:color="auto" w:fill="DCE6F1"/>
          </w:tcPr>
          <w:p w14:paraId="575DD4C3" w14:textId="77777777" w:rsidR="00E128EB" w:rsidRDefault="001A4C00">
            <w:pPr>
              <w:pStyle w:val="Compact"/>
            </w:pPr>
            <w:r>
              <w:rPr>
                <w:sz w:val="19"/>
              </w:rPr>
              <w:t>LFG 10–50</w:t>
            </w:r>
          </w:p>
        </w:tc>
        <w:tc>
          <w:tcPr>
            <w:tcW w:w="1131" w:type="dxa"/>
            <w:shd w:val="clear" w:color="auto" w:fill="DCE6F1"/>
          </w:tcPr>
          <w:p w14:paraId="45B8327A" w14:textId="77777777" w:rsidR="00E128EB" w:rsidRDefault="001A4C00">
            <w:pPr>
              <w:pStyle w:val="Compact"/>
            </w:pPr>
            <w:r>
              <w:rPr>
                <w:sz w:val="19"/>
              </w:rPr>
              <w:t>LFG &lt;10</w:t>
            </w:r>
          </w:p>
        </w:tc>
        <w:tc>
          <w:tcPr>
            <w:tcW w:w="1131" w:type="dxa"/>
            <w:shd w:val="clear" w:color="auto" w:fill="DCE6F1"/>
          </w:tcPr>
          <w:p w14:paraId="467552E7" w14:textId="77777777" w:rsidR="00E128EB" w:rsidRDefault="001A4C00">
            <w:pPr>
              <w:pStyle w:val="Compact"/>
            </w:pPr>
            <w:r>
              <w:rPr>
                <w:sz w:val="19"/>
              </w:rPr>
              <w:t>HD</w:t>
            </w:r>
          </w:p>
        </w:tc>
        <w:tc>
          <w:tcPr>
            <w:tcW w:w="1131" w:type="dxa"/>
            <w:shd w:val="clear" w:color="auto" w:fill="DCE6F1"/>
          </w:tcPr>
          <w:p w14:paraId="1DFA46EE" w14:textId="77777777" w:rsidR="00E128EB" w:rsidRDefault="001A4C00">
            <w:pPr>
              <w:pStyle w:val="Compact"/>
            </w:pPr>
            <w:r>
              <w:rPr>
                <w:sz w:val="19"/>
              </w:rPr>
              <w:t>PD</w:t>
            </w:r>
          </w:p>
        </w:tc>
      </w:tr>
      <w:tr w:rsidR="00E128EB" w14:paraId="696FBD34" w14:textId="77777777">
        <w:tc>
          <w:tcPr>
            <w:tcW w:w="1131" w:type="dxa"/>
          </w:tcPr>
          <w:p w14:paraId="3496F2A7" w14:textId="77777777" w:rsidR="00E128EB" w:rsidRDefault="001A4C00">
            <w:pPr>
              <w:pStyle w:val="Compact"/>
            </w:pPr>
            <w:r>
              <w:rPr>
                <w:sz w:val="19"/>
              </w:rPr>
              <w:t>25 mg/kg/dosis q24 jam po</w:t>
            </w:r>
          </w:p>
        </w:tc>
        <w:tc>
          <w:tcPr>
            <w:tcW w:w="1131" w:type="dxa"/>
          </w:tcPr>
          <w:p w14:paraId="1DE7B262" w14:textId="77777777" w:rsidR="00E128EB" w:rsidRDefault="001A4C00">
            <w:pPr>
              <w:pStyle w:val="Compact"/>
            </w:pPr>
            <w:r>
              <w:rPr>
                <w:sz w:val="19"/>
              </w:rPr>
              <w:t>I</w:t>
            </w:r>
          </w:p>
        </w:tc>
        <w:tc>
          <w:tcPr>
            <w:tcW w:w="1131" w:type="dxa"/>
          </w:tcPr>
          <w:p w14:paraId="5CB3188A" w14:textId="77777777" w:rsidR="00E128EB" w:rsidRDefault="001A4C00">
            <w:pPr>
              <w:pStyle w:val="Compact"/>
            </w:pPr>
            <w:r>
              <w:rPr>
                <w:sz w:val="19"/>
              </w:rPr>
              <w:t>q24 jam</w:t>
            </w:r>
          </w:p>
        </w:tc>
        <w:tc>
          <w:tcPr>
            <w:tcW w:w="1131" w:type="dxa"/>
          </w:tcPr>
          <w:p w14:paraId="5DC15626" w14:textId="77777777" w:rsidR="00E128EB" w:rsidRDefault="001A4C00">
            <w:pPr>
              <w:pStyle w:val="Compact"/>
            </w:pPr>
            <w:r>
              <w:rPr>
                <w:sz w:val="19"/>
              </w:rPr>
              <w:t>q24–36 jam</w:t>
            </w:r>
          </w:p>
        </w:tc>
        <w:tc>
          <w:tcPr>
            <w:tcW w:w="1131" w:type="dxa"/>
          </w:tcPr>
          <w:p w14:paraId="5D12DED9" w14:textId="77777777" w:rsidR="00E128EB" w:rsidRDefault="001A4C00">
            <w:pPr>
              <w:pStyle w:val="Compact"/>
            </w:pPr>
            <w:r>
              <w:rPr>
                <w:sz w:val="19"/>
              </w:rPr>
              <w:t>q48 jam</w:t>
            </w:r>
          </w:p>
        </w:tc>
        <w:tc>
          <w:tcPr>
            <w:tcW w:w="1131" w:type="dxa"/>
          </w:tcPr>
          <w:p w14:paraId="37FC0C04" w14:textId="77777777" w:rsidR="00E128EB" w:rsidRDefault="001A4C00">
            <w:pPr>
              <w:pStyle w:val="Compact"/>
            </w:pPr>
            <w:r>
              <w:rPr>
                <w:sz w:val="19"/>
              </w:rPr>
              <w:t>dosis sesudah dialisis</w:t>
            </w:r>
          </w:p>
        </w:tc>
        <w:tc>
          <w:tcPr>
            <w:tcW w:w="1131" w:type="dxa"/>
          </w:tcPr>
          <w:p w14:paraId="5B65BF7B" w14:textId="77777777" w:rsidR="00E128EB" w:rsidRDefault="001A4C00">
            <w:pPr>
              <w:pStyle w:val="Compact"/>
            </w:pPr>
            <w:r>
              <w:rPr>
                <w:sz w:val="19"/>
              </w:rPr>
              <w:t>–</w:t>
            </w:r>
          </w:p>
        </w:tc>
      </w:tr>
    </w:tbl>
    <w:p w14:paraId="7EBA66D4" w14:textId="77777777" w:rsidR="00E128EB" w:rsidRDefault="001A4C00">
      <w:pPr>
        <w:pStyle w:val="BodyText"/>
      </w:pPr>
      <w:r>
        <w:rPr>
          <w:b/>
          <w:bCs/>
        </w:rPr>
        <w:t>Sediaan</w:t>
      </w:r>
      <w:r>
        <w:t xml:space="preserve"> </w:t>
      </w:r>
      <w:r>
        <w:t>(FORNAS 2025 hlm. 43; disediakan oleh Program Kemenkes)</w:t>
      </w:r>
    </w:p>
    <w:p w14:paraId="5007C548" w14:textId="77777777" w:rsidR="00E128EB" w:rsidRDefault="001A4C00">
      <w:pPr>
        <w:pStyle w:val="BodyText"/>
      </w:pPr>
      <w:r>
        <w:t xml:space="preserve">Restriksi FORNAS: tidak boleh digunakan sebagai </w:t>
      </w:r>
      <w:r>
        <w:rPr>
          <w:i/>
          <w:iCs/>
        </w:rPr>
        <w:t>single agent</w:t>
      </w:r>
      <w:r>
        <w:t xml:space="preserve"> untuk TB.</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E128EB" w14:paraId="43543FDF"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5283525" w14:textId="77777777" w:rsidR="00E128EB" w:rsidRDefault="001A4C00">
            <w:pPr>
              <w:pStyle w:val="Compact"/>
            </w:pPr>
            <w:r>
              <w:rPr>
                <w:sz w:val="19"/>
              </w:rPr>
              <w:t>Sediaan</w:t>
            </w:r>
          </w:p>
        </w:tc>
        <w:tc>
          <w:tcPr>
            <w:tcW w:w="0" w:type="auto"/>
            <w:shd w:val="clear" w:color="auto" w:fill="DCE6F1"/>
          </w:tcPr>
          <w:p w14:paraId="028BAC0E" w14:textId="77777777" w:rsidR="00E128EB" w:rsidRDefault="001A4C00">
            <w:pPr>
              <w:pStyle w:val="Compact"/>
            </w:pPr>
            <w:r>
              <w:rPr>
                <w:sz w:val="19"/>
              </w:rPr>
              <w:t>Peresepan maksimal</w:t>
            </w:r>
          </w:p>
        </w:tc>
      </w:tr>
      <w:tr w:rsidR="00E128EB" w14:paraId="13114731" w14:textId="77777777">
        <w:tc>
          <w:tcPr>
            <w:tcW w:w="0" w:type="auto"/>
          </w:tcPr>
          <w:p w14:paraId="12231CFE" w14:textId="77777777" w:rsidR="00E128EB" w:rsidRDefault="001A4C00">
            <w:pPr>
              <w:pStyle w:val="Compact"/>
            </w:pPr>
            <w:r>
              <w:rPr>
                <w:sz w:val="19"/>
              </w:rPr>
              <w:t>Tablet 250 mg</w:t>
            </w:r>
          </w:p>
        </w:tc>
        <w:tc>
          <w:tcPr>
            <w:tcW w:w="0" w:type="auto"/>
          </w:tcPr>
          <w:p w14:paraId="681BF19F" w14:textId="77777777" w:rsidR="00E128EB" w:rsidRDefault="001A4C00">
            <w:pPr>
              <w:pStyle w:val="Compact"/>
            </w:pPr>
            <w:r>
              <w:rPr>
                <w:sz w:val="19"/>
              </w:rPr>
              <w:t>–</w:t>
            </w:r>
          </w:p>
        </w:tc>
      </w:tr>
      <w:tr w:rsidR="00E128EB" w14:paraId="5A4E52AC" w14:textId="77777777">
        <w:tc>
          <w:tcPr>
            <w:tcW w:w="0" w:type="auto"/>
          </w:tcPr>
          <w:p w14:paraId="18E4E1E5" w14:textId="77777777" w:rsidR="00E128EB" w:rsidRDefault="001A4C00">
            <w:pPr>
              <w:pStyle w:val="Compact"/>
            </w:pPr>
            <w:r>
              <w:rPr>
                <w:sz w:val="19"/>
              </w:rPr>
              <w:t>Tablet 400 mg</w:t>
            </w:r>
          </w:p>
        </w:tc>
        <w:tc>
          <w:tcPr>
            <w:tcW w:w="0" w:type="auto"/>
          </w:tcPr>
          <w:p w14:paraId="1FBABF6C" w14:textId="77777777" w:rsidR="00E128EB" w:rsidRDefault="001A4C00">
            <w:pPr>
              <w:pStyle w:val="Compact"/>
            </w:pPr>
            <w:r>
              <w:rPr>
                <w:sz w:val="19"/>
              </w:rPr>
              <w:t>–</w:t>
            </w:r>
          </w:p>
        </w:tc>
      </w:tr>
      <w:tr w:rsidR="00E128EB" w14:paraId="77BEFB3B" w14:textId="77777777">
        <w:tc>
          <w:tcPr>
            <w:tcW w:w="0" w:type="auto"/>
          </w:tcPr>
          <w:p w14:paraId="09C6726B" w14:textId="77777777" w:rsidR="00E128EB" w:rsidRDefault="001A4C00">
            <w:pPr>
              <w:pStyle w:val="Compact"/>
            </w:pPr>
            <w:r>
              <w:rPr>
                <w:sz w:val="19"/>
              </w:rPr>
              <w:t>Tablet 500 mg</w:t>
            </w:r>
          </w:p>
        </w:tc>
        <w:tc>
          <w:tcPr>
            <w:tcW w:w="0" w:type="auto"/>
          </w:tcPr>
          <w:p w14:paraId="1D2035DC" w14:textId="77777777" w:rsidR="00E128EB" w:rsidRDefault="001A4C00">
            <w:pPr>
              <w:pStyle w:val="Compact"/>
            </w:pPr>
            <w:r>
              <w:rPr>
                <w:sz w:val="19"/>
              </w:rPr>
              <w:t>–</w:t>
            </w:r>
          </w:p>
        </w:tc>
      </w:tr>
    </w:tbl>
    <w:p w14:paraId="74B8FD1E" w14:textId="77777777" w:rsidR="00E128EB" w:rsidRDefault="001A4C00">
      <w:pPr>
        <w:pStyle w:val="BodyText"/>
      </w:pPr>
      <w:r>
        <w:rPr>
          <w:b/>
          <w:bCs/>
        </w:rPr>
        <w:t>Aturan penggunaan</w:t>
      </w:r>
    </w:p>
    <w:p w14:paraId="77D35D4F" w14:textId="77777777" w:rsidR="00E128EB" w:rsidRDefault="001A4C00" w:rsidP="001A4C00">
      <w:pPr>
        <w:pStyle w:val="Compact"/>
        <w:numPr>
          <w:ilvl w:val="0"/>
          <w:numId w:val="392"/>
        </w:numPr>
      </w:pPr>
      <w:r>
        <w:t>Tidak digunakan sebagai obat anti-TB tunggal (FORNAS; label etambutol).</w:t>
      </w:r>
    </w:p>
    <w:p w14:paraId="02AF91D2" w14:textId="77777777" w:rsidR="00E128EB" w:rsidRDefault="001A4C00" w:rsidP="001A4C00">
      <w:pPr>
        <w:pStyle w:val="Compact"/>
        <w:numPr>
          <w:ilvl w:val="0"/>
          <w:numId w:val="392"/>
        </w:numPr>
      </w:pPr>
      <w:r>
        <w:t>Periksa ketajaman penglihatan sebelum terapi dan secara berkala selama terapi; tiap mata diperiksa terpisah dan bersama. Pemeriksaan dilakukan setiap bulan bila dosis lebih dari 15 mg/kg/hari (label etambutol).</w:t>
      </w:r>
    </w:p>
    <w:p w14:paraId="2479CAFB" w14:textId="77777777" w:rsidR="00E128EB" w:rsidRDefault="001A4C00">
      <w:pPr>
        <w:pStyle w:val="FirstParagraph"/>
      </w:pPr>
      <w:r>
        <w:rPr>
          <w:b/>
          <w:bCs/>
        </w:rPr>
        <w:t>Manfaat obat</w:t>
      </w:r>
      <w:r>
        <w:t xml:space="preserve"> (label etambutol)</w:t>
      </w:r>
    </w:p>
    <w:p w14:paraId="6F6CC0AC" w14:textId="77777777" w:rsidR="00E128EB" w:rsidRDefault="001A4C00" w:rsidP="001A4C00">
      <w:pPr>
        <w:pStyle w:val="Compact"/>
        <w:numPr>
          <w:ilvl w:val="0"/>
          <w:numId w:val="393"/>
        </w:numPr>
      </w:pPr>
      <w:r>
        <w:t>Tuberkulosis paru, bersama sedikitnya satu obat anti-TB lain.</w:t>
      </w:r>
    </w:p>
    <w:p w14:paraId="3A286DE3" w14:textId="77777777" w:rsidR="00E128EB" w:rsidRDefault="001A4C00">
      <w:pPr>
        <w:pStyle w:val="FirstParagraph"/>
      </w:pPr>
      <w:r>
        <w:rPr>
          <w:b/>
          <w:bCs/>
        </w:rPr>
        <w:t>Efek samping</w:t>
      </w:r>
      <w:r>
        <w:t xml:space="preserve"> (label etambutol)</w:t>
      </w:r>
    </w:p>
    <w:p w14:paraId="3C0C6A6B" w14:textId="77777777" w:rsidR="00E128EB" w:rsidRDefault="001A4C00" w:rsidP="001A4C00">
      <w:pPr>
        <w:pStyle w:val="Compact"/>
        <w:numPr>
          <w:ilvl w:val="0"/>
          <w:numId w:val="394"/>
        </w:numPr>
      </w:pPr>
      <w:r>
        <w:t>Penurunan ketajaman penglihatan, termasuk kebutaan yang menetap, akibat neuritis optik: penurunan visus, skotoma, buta warna, dan/atau defek lapang pandang.</w:t>
      </w:r>
    </w:p>
    <w:p w14:paraId="435B5340" w14:textId="77777777" w:rsidR="00E128EB" w:rsidRDefault="001A4C00" w:rsidP="001A4C00">
      <w:pPr>
        <w:pStyle w:val="Compact"/>
        <w:numPr>
          <w:ilvl w:val="0"/>
          <w:numId w:val="394"/>
        </w:numPr>
      </w:pPr>
      <w:r>
        <w:t xml:space="preserve">Lainnya: hipersensitivitas, reaksi anafilaksis/anafilaktoid, dermatitis, eritema multiformis, pruritus, nyeri sendi; anoreksia, mual, muntah, gangguan saluran </w:t>
      </w:r>
      <w:r>
        <w:lastRenderedPageBreak/>
        <w:t>cerna, nyeri perut; demam, malaise, sakit kepala, pusing; kebingungan, disorientasi, kemungkinan halusinasi; trombositopenia, leukopenia, neutropenia.</w:t>
      </w:r>
    </w:p>
    <w:p w14:paraId="2195A9ED" w14:textId="77777777" w:rsidR="00E128EB" w:rsidRDefault="001A4C00" w:rsidP="001A4C00">
      <w:pPr>
        <w:pStyle w:val="Compact"/>
        <w:numPr>
          <w:ilvl w:val="0"/>
          <w:numId w:val="394"/>
        </w:numPr>
      </w:pPr>
      <w:r>
        <w:t>Kesemutan dan baal di ekstremitas akibat neuritis perifer; kenaikan asam urat serum dan serangan gout akut; infiltrat paru; toksisitas hati termasuk kematian.</w:t>
      </w:r>
    </w:p>
    <w:p w14:paraId="05A49D40" w14:textId="77777777" w:rsidR="00E128EB" w:rsidRDefault="001A4C00">
      <w:pPr>
        <w:pStyle w:val="FirstParagraph"/>
      </w:pPr>
      <w:r>
        <w:rPr>
          <w:b/>
          <w:bCs/>
        </w:rPr>
        <w:t>Peringatan</w:t>
      </w:r>
      <w:r>
        <w:t xml:space="preserve"> (label etambutol)</w:t>
      </w:r>
    </w:p>
    <w:p w14:paraId="173163EA" w14:textId="77777777" w:rsidR="00E128EB" w:rsidRDefault="001A4C00" w:rsidP="001A4C00">
      <w:pPr>
        <w:pStyle w:val="Compact"/>
        <w:numPr>
          <w:ilvl w:val="0"/>
          <w:numId w:val="395"/>
        </w:numPr>
      </w:pPr>
      <w:r>
        <w:t>Kontraindikasi: hipersensitivitas terhadap etambutol; neuritis optik yang diketahui, kecuali pertimbangan klinis memungkinkan; pasien yang tidak mampu menilai dan melaporkan efek samping penglihatan atau perubahan penglihatan (misalnya anak kecil dan pasien tidak sadar).</w:t>
      </w:r>
    </w:p>
    <w:p w14:paraId="5CD2BC4E" w14:textId="77777777" w:rsidR="00E128EB" w:rsidRDefault="001A4C00" w:rsidP="001A4C00">
      <w:pPr>
        <w:pStyle w:val="Compact"/>
        <w:numPr>
          <w:ilvl w:val="0"/>
          <w:numId w:val="395"/>
        </w:numPr>
      </w:pPr>
      <w:r>
        <w:t>Tidak dianjurkan pada anak di bawah 13 tahun karena kondisi penggunaan yang aman belum ditetapkan.</w:t>
      </w:r>
    </w:p>
    <w:p w14:paraId="1B8EF44C" w14:textId="77777777" w:rsidR="00E128EB" w:rsidRDefault="001A4C00" w:rsidP="001A4C00">
      <w:pPr>
        <w:pStyle w:val="Compact"/>
        <w:numPr>
          <w:ilvl w:val="0"/>
          <w:numId w:val="395"/>
        </w:numPr>
      </w:pPr>
      <w:r>
        <w:t>Penurunan visus akibat neuritis optik dapat berkaitan dengan dosis dan lama terapi; biasanya pulih bila obat segera dihentikan, tetapi kebutaan menetap pernah dilaporkan.</w:t>
      </w:r>
    </w:p>
    <w:p w14:paraId="563EDA08" w14:textId="77777777" w:rsidR="00E128EB" w:rsidRDefault="001A4C00" w:rsidP="001A4C00">
      <w:pPr>
        <w:pStyle w:val="Compact"/>
        <w:numPr>
          <w:ilvl w:val="0"/>
          <w:numId w:val="395"/>
        </w:numPr>
      </w:pPr>
      <w:r>
        <w:t>Pada penurunan fungsi ginjal, dosis perlu dikurangi berdasarkan kadar serum karena ekskresi utamanya melalui ginjal.</w:t>
      </w:r>
    </w:p>
    <w:p w14:paraId="443F3741" w14:textId="77777777" w:rsidR="00E128EB" w:rsidRDefault="001A4C00" w:rsidP="001A4C00">
      <w:pPr>
        <w:pStyle w:val="Compact"/>
        <w:numPr>
          <w:ilvl w:val="0"/>
          <w:numId w:val="395"/>
        </w:numPr>
      </w:pPr>
      <w:r>
        <w:t>Toksisitas hati termasuk kematian pernah dilaporkan; lakukan penilaian fungsi hati awal dan berkala.</w:t>
      </w:r>
    </w:p>
    <w:p w14:paraId="483783FE" w14:textId="77777777" w:rsidR="00E128EB" w:rsidRDefault="001A4C00">
      <w:pPr>
        <w:pStyle w:val="FirstParagraph"/>
      </w:pPr>
      <w:r>
        <w:rPr>
          <w:b/>
          <w:bCs/>
        </w:rPr>
        <w:t>Farmakokinetik</w:t>
      </w:r>
      <w:r>
        <w:t xml:space="preserve"> (label etambutol)</w:t>
      </w:r>
    </w:p>
    <w:p w14:paraId="14CF76C6" w14:textId="77777777" w:rsidR="00E128EB" w:rsidRDefault="001A4C00" w:rsidP="001A4C00">
      <w:pPr>
        <w:pStyle w:val="Compact"/>
        <w:numPr>
          <w:ilvl w:val="0"/>
          <w:numId w:val="396"/>
        </w:numPr>
      </w:pPr>
      <w:r>
        <w:t>Setelah dosis oral tunggal 25 mg/kg, kadar puncak serum 2–5 mcg/mL tercapai 2–4 jam setelah pemberian; tidak terdeteksi lagi 24 jam setelah dosis terakhir, kecuali pada sebagian pasien dengan gangguan ginjal.</w:t>
      </w:r>
    </w:p>
    <w:p w14:paraId="760C590D" w14:textId="77777777" w:rsidR="00E128EB" w:rsidRDefault="001A4C00" w:rsidP="001A4C00">
      <w:pPr>
        <w:pStyle w:val="Compact"/>
        <w:numPr>
          <w:ilvl w:val="0"/>
          <w:numId w:val="396"/>
        </w:numPr>
      </w:pPr>
      <w:r>
        <w:t>Dalam 24 jam, sekitar 50% dosis dikeluarkan di urin dalam bentuk tidak berubah dan 8–15% sebagai metabolit; 20–22% dikeluarkan di feses dalam bentuk tidak berubah.</w:t>
      </w:r>
    </w:p>
    <w:p w14:paraId="52C140BB" w14:textId="77777777" w:rsidR="00E128EB" w:rsidRDefault="001A4C00" w:rsidP="001A4C00">
      <w:pPr>
        <w:pStyle w:val="Compact"/>
        <w:numPr>
          <w:ilvl w:val="0"/>
          <w:numId w:val="396"/>
        </w:numPr>
      </w:pPr>
      <w:r>
        <w:t>Tidak terjadi akumulasi pada fungsi ginjal normal, tetapi akumulasi nyata terjadi pada insufisiensi ginjal.</w:t>
      </w:r>
    </w:p>
    <w:p w14:paraId="5ADD2D42" w14:textId="77777777" w:rsidR="00E128EB" w:rsidRDefault="001A4C00">
      <w:pPr>
        <w:pStyle w:val="FirstParagraph"/>
      </w:pPr>
      <w:r>
        <w:rPr>
          <w:b/>
          <w:bCs/>
        </w:rPr>
        <w:t>Farmakodinamik</w:t>
      </w:r>
      <w:r>
        <w:t xml:space="preserve"> </w:t>
      </w:r>
      <w:r>
        <w:t>(label etambutol)</w:t>
      </w:r>
    </w:p>
    <w:p w14:paraId="721E2952" w14:textId="77777777" w:rsidR="00E128EB" w:rsidRDefault="001A4C00" w:rsidP="001A4C00">
      <w:pPr>
        <w:pStyle w:val="Compact"/>
        <w:numPr>
          <w:ilvl w:val="0"/>
          <w:numId w:val="397"/>
        </w:numPr>
      </w:pPr>
      <w:r>
        <w:t>Berdifusi ke dalam sel mikobakteri yang sedang tumbuh aktif dan tampaknya menghambat sintesis satu atau lebih metabolit, sehingga metabolisme sel terganggu, multiplikasi berhenti, dan sel mati.</w:t>
      </w:r>
    </w:p>
    <w:p w14:paraId="0A2421A8" w14:textId="77777777" w:rsidR="00E128EB" w:rsidRDefault="001A4C00" w:rsidP="001A4C00">
      <w:pPr>
        <w:pStyle w:val="Compact"/>
        <w:numPr>
          <w:ilvl w:val="0"/>
          <w:numId w:val="397"/>
        </w:numPr>
      </w:pPr>
      <w:r>
        <w:t>Tidak menunjukkan resistansi silang dengan obat antimikobakteri lain; resistansi dapat muncul bila digunakan sebagai obat tunggal.</w:t>
      </w:r>
    </w:p>
    <w:p w14:paraId="272BEF0B" w14:textId="77777777" w:rsidR="00E128EB" w:rsidRDefault="001A4C00">
      <w:pPr>
        <w:pStyle w:val="FirstParagraph"/>
      </w:pPr>
      <w:r>
        <w:rPr>
          <w:b/>
          <w:bCs/>
        </w:rPr>
        <w:t>Daftar pustaka</w:t>
      </w:r>
    </w:p>
    <w:p w14:paraId="5B7E37A3" w14:textId="77777777" w:rsidR="00E128EB" w:rsidRDefault="001A4C00" w:rsidP="001A4C00">
      <w:pPr>
        <w:pStyle w:val="Compact"/>
        <w:numPr>
          <w:ilvl w:val="0"/>
          <w:numId w:val="398"/>
        </w:numPr>
      </w:pPr>
      <w:r>
        <w:t xml:space="preserve">Satuan Tugas Farmasi Pediatri IDAI. </w:t>
      </w:r>
      <w:r>
        <w:rPr>
          <w:i/>
          <w:iCs/>
        </w:rPr>
        <w:t>Buku Saku Dosis Obat Pediatri.</w:t>
      </w:r>
      <w:r>
        <w:t xml:space="preserve"> Jakarta: Ikatan Dokter Anak Indonesia; 2016. https://www.idai.or.id</w:t>
      </w:r>
    </w:p>
    <w:p w14:paraId="14293C5D" w14:textId="77777777" w:rsidR="00E128EB" w:rsidRDefault="001A4C00" w:rsidP="001A4C00">
      <w:pPr>
        <w:pStyle w:val="Compact"/>
        <w:numPr>
          <w:ilvl w:val="0"/>
          <w:numId w:val="398"/>
        </w:numPr>
      </w:pPr>
      <w:r>
        <w:lastRenderedPageBreak/>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CFD6E97" w14:textId="77777777" w:rsidR="00E128EB" w:rsidRDefault="001A4C00" w:rsidP="001A4C00">
      <w:pPr>
        <w:pStyle w:val="Compact"/>
        <w:numPr>
          <w:ilvl w:val="0"/>
          <w:numId w:val="398"/>
        </w:numPr>
      </w:pPr>
      <w:r>
        <w:t>Ethambutol Hydrochloride Tablets USP (Lupin Pharmaceuticals), label DailyMed. https://dailymed.nlm.nih.gov/dailymed/drugInfo.cfm?setid=c732b415-e1f9-478f-896d-1dc8b6362da4</w:t>
      </w:r>
    </w:p>
    <w:p w14:paraId="7188502C" w14:textId="77777777" w:rsidR="00E128EB" w:rsidRDefault="001A4C00">
      <w:r>
        <w:pict w14:anchorId="7CFC9719">
          <v:rect id="_x0000_i1081" style="width:0;height:1.5pt" o:hralign="center" o:hrstd="t" o:hr="t"/>
        </w:pict>
      </w:r>
    </w:p>
    <w:p w14:paraId="1578A677" w14:textId="77777777" w:rsidR="00E128EB" w:rsidRDefault="001A4C00">
      <w:pPr>
        <w:pStyle w:val="Heading3"/>
      </w:pPr>
      <w:bookmarkStart w:id="124" w:name="ranitidin"/>
      <w:bookmarkStart w:id="125" w:name="_Toc243080812"/>
      <w:bookmarkEnd w:id="122"/>
      <w:r>
        <w:t>3.56 Ranitidin</w:t>
      </w:r>
      <w:bookmarkEnd w:id="125"/>
    </w:p>
    <w:p w14:paraId="5096EE15" w14:textId="77777777" w:rsidR="00E128EB" w:rsidRDefault="001A4C00">
      <w:pPr>
        <w:pStyle w:val="FirstParagraph"/>
      </w:pPr>
      <w:r>
        <w:rPr>
          <w:b/>
          <w:bCs/>
        </w:rPr>
        <w:t>Kalkulator berat badan</w:t>
      </w:r>
      <w:r>
        <w:t xml:space="preserve"> (IDAI hlm. 68)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1880"/>
      </w:tblGrid>
      <w:tr w:rsidR="00E128EB" w14:paraId="390D9466"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9388713" w14:textId="77777777" w:rsidR="00E128EB" w:rsidRDefault="001A4C00">
            <w:pPr>
              <w:pStyle w:val="Compact"/>
            </w:pPr>
            <w:r>
              <w:rPr>
                <w:sz w:val="19"/>
              </w:rPr>
              <w:t>Rute</w:t>
            </w:r>
          </w:p>
        </w:tc>
        <w:tc>
          <w:tcPr>
            <w:tcW w:w="0" w:type="auto"/>
            <w:shd w:val="clear" w:color="auto" w:fill="DCE6F1"/>
          </w:tcPr>
          <w:p w14:paraId="18A2CFE0" w14:textId="77777777" w:rsidR="00E128EB" w:rsidRDefault="001A4C00">
            <w:pPr>
              <w:pStyle w:val="Compact"/>
            </w:pPr>
            <w:r>
              <w:rPr>
                <w:sz w:val="19"/>
              </w:rPr>
              <w:t>Dosis</w:t>
            </w:r>
          </w:p>
        </w:tc>
      </w:tr>
      <w:tr w:rsidR="00E128EB" w14:paraId="6254401C" w14:textId="77777777">
        <w:tc>
          <w:tcPr>
            <w:tcW w:w="0" w:type="auto"/>
          </w:tcPr>
          <w:p w14:paraId="5902E698" w14:textId="77777777" w:rsidR="00E128EB" w:rsidRDefault="001A4C00">
            <w:pPr>
              <w:pStyle w:val="Compact"/>
            </w:pPr>
            <w:r>
              <w:rPr>
                <w:sz w:val="19"/>
              </w:rPr>
              <w:t>IV</w:t>
            </w:r>
          </w:p>
        </w:tc>
        <w:tc>
          <w:tcPr>
            <w:tcW w:w="0" w:type="auto"/>
          </w:tcPr>
          <w:p w14:paraId="5F553161" w14:textId="77777777" w:rsidR="00E128EB" w:rsidRDefault="001A4C00">
            <w:pPr>
              <w:pStyle w:val="Compact"/>
            </w:pPr>
            <w:r>
              <w:rPr>
                <w:sz w:val="19"/>
              </w:rPr>
              <w:t>1 mg/kg, 6–8 jam</w:t>
            </w:r>
          </w:p>
        </w:tc>
      </w:tr>
      <w:tr w:rsidR="00E128EB" w14:paraId="59A8D762" w14:textId="77777777">
        <w:tc>
          <w:tcPr>
            <w:tcW w:w="0" w:type="auto"/>
          </w:tcPr>
          <w:p w14:paraId="552C6543" w14:textId="77777777" w:rsidR="00E128EB" w:rsidRDefault="001A4C00">
            <w:pPr>
              <w:pStyle w:val="Compact"/>
            </w:pPr>
            <w:r>
              <w:rPr>
                <w:sz w:val="19"/>
              </w:rPr>
              <w:t>Oral</w:t>
            </w:r>
          </w:p>
        </w:tc>
        <w:tc>
          <w:tcPr>
            <w:tcW w:w="0" w:type="auto"/>
          </w:tcPr>
          <w:p w14:paraId="2335952E" w14:textId="77777777" w:rsidR="00E128EB" w:rsidRDefault="001A4C00">
            <w:pPr>
              <w:pStyle w:val="Compact"/>
            </w:pPr>
            <w:r>
              <w:rPr>
                <w:sz w:val="19"/>
              </w:rPr>
              <w:t>2–5 mg/kg, 8–12 jam</w:t>
            </w:r>
          </w:p>
        </w:tc>
      </w:tr>
    </w:tbl>
    <w:p w14:paraId="3D5BA3FE" w14:textId="77777777" w:rsidR="00E128EB" w:rsidRDefault="001A4C00">
      <w:pPr>
        <w:pStyle w:val="BodyText"/>
      </w:pPr>
      <w:r>
        <w:rPr>
          <w:b/>
          <w:bCs/>
        </w:rPr>
        <w:t>Penyesuaian dosis pada penyakit ginjal</w:t>
      </w:r>
      <w:r>
        <w:t xml:space="preserve"> (IDAI hlm. 89, tertulis “Raniditidine”)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6E8F3EFA"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FAF157F" w14:textId="77777777" w:rsidR="00E128EB" w:rsidRDefault="001A4C00">
            <w:pPr>
              <w:pStyle w:val="Compact"/>
            </w:pPr>
            <w:r>
              <w:rPr>
                <w:sz w:val="19"/>
              </w:rPr>
              <w:t>Dosis normal</w:t>
            </w:r>
          </w:p>
        </w:tc>
        <w:tc>
          <w:tcPr>
            <w:tcW w:w="1131" w:type="dxa"/>
            <w:shd w:val="clear" w:color="auto" w:fill="DCE6F1"/>
          </w:tcPr>
          <w:p w14:paraId="7AD89B40" w14:textId="77777777" w:rsidR="00E128EB" w:rsidRDefault="001A4C00">
            <w:pPr>
              <w:pStyle w:val="Compact"/>
            </w:pPr>
            <w:r>
              <w:rPr>
                <w:sz w:val="19"/>
              </w:rPr>
              <w:t>Dosis (D)/Interval (I)</w:t>
            </w:r>
          </w:p>
        </w:tc>
        <w:tc>
          <w:tcPr>
            <w:tcW w:w="1131" w:type="dxa"/>
            <w:shd w:val="clear" w:color="auto" w:fill="DCE6F1"/>
          </w:tcPr>
          <w:p w14:paraId="62C8D8AA" w14:textId="77777777" w:rsidR="00E128EB" w:rsidRDefault="001A4C00">
            <w:pPr>
              <w:pStyle w:val="Compact"/>
            </w:pPr>
            <w:r>
              <w:rPr>
                <w:sz w:val="19"/>
              </w:rPr>
              <w:t>LFG &gt;50</w:t>
            </w:r>
          </w:p>
        </w:tc>
        <w:tc>
          <w:tcPr>
            <w:tcW w:w="1131" w:type="dxa"/>
            <w:shd w:val="clear" w:color="auto" w:fill="DCE6F1"/>
          </w:tcPr>
          <w:p w14:paraId="4E2CD9AF" w14:textId="77777777" w:rsidR="00E128EB" w:rsidRDefault="001A4C00">
            <w:pPr>
              <w:pStyle w:val="Compact"/>
            </w:pPr>
            <w:r>
              <w:rPr>
                <w:sz w:val="19"/>
              </w:rPr>
              <w:t>LFG 10–50</w:t>
            </w:r>
          </w:p>
        </w:tc>
        <w:tc>
          <w:tcPr>
            <w:tcW w:w="1131" w:type="dxa"/>
            <w:shd w:val="clear" w:color="auto" w:fill="DCE6F1"/>
          </w:tcPr>
          <w:p w14:paraId="29A7E5F1" w14:textId="77777777" w:rsidR="00E128EB" w:rsidRDefault="001A4C00">
            <w:pPr>
              <w:pStyle w:val="Compact"/>
            </w:pPr>
            <w:r>
              <w:rPr>
                <w:sz w:val="19"/>
              </w:rPr>
              <w:t>LFG &lt;10</w:t>
            </w:r>
          </w:p>
        </w:tc>
        <w:tc>
          <w:tcPr>
            <w:tcW w:w="1131" w:type="dxa"/>
            <w:shd w:val="clear" w:color="auto" w:fill="DCE6F1"/>
          </w:tcPr>
          <w:p w14:paraId="292D2073" w14:textId="77777777" w:rsidR="00E128EB" w:rsidRDefault="001A4C00">
            <w:pPr>
              <w:pStyle w:val="Compact"/>
            </w:pPr>
            <w:r>
              <w:rPr>
                <w:sz w:val="19"/>
              </w:rPr>
              <w:t>HD</w:t>
            </w:r>
          </w:p>
        </w:tc>
        <w:tc>
          <w:tcPr>
            <w:tcW w:w="1131" w:type="dxa"/>
            <w:shd w:val="clear" w:color="auto" w:fill="DCE6F1"/>
          </w:tcPr>
          <w:p w14:paraId="4342A3B5" w14:textId="77777777" w:rsidR="00E128EB" w:rsidRDefault="001A4C00">
            <w:pPr>
              <w:pStyle w:val="Compact"/>
            </w:pPr>
            <w:r>
              <w:rPr>
                <w:sz w:val="19"/>
              </w:rPr>
              <w:t>PD</w:t>
            </w:r>
          </w:p>
        </w:tc>
      </w:tr>
      <w:tr w:rsidR="00E128EB" w14:paraId="4FC66D82" w14:textId="77777777">
        <w:tc>
          <w:tcPr>
            <w:tcW w:w="1131" w:type="dxa"/>
          </w:tcPr>
          <w:p w14:paraId="086FF010" w14:textId="77777777" w:rsidR="00E128EB" w:rsidRDefault="001A4C00">
            <w:pPr>
              <w:pStyle w:val="Compact"/>
            </w:pPr>
            <w:r>
              <w:rPr>
                <w:sz w:val="19"/>
              </w:rPr>
              <w:t>2–4 mg/kg/dosis q8–12 jam po</w:t>
            </w:r>
          </w:p>
        </w:tc>
        <w:tc>
          <w:tcPr>
            <w:tcW w:w="1131" w:type="dxa"/>
          </w:tcPr>
          <w:p w14:paraId="49595760" w14:textId="77777777" w:rsidR="00E128EB" w:rsidRDefault="001A4C00">
            <w:pPr>
              <w:pStyle w:val="Compact"/>
            </w:pPr>
            <w:r>
              <w:rPr>
                <w:sz w:val="19"/>
              </w:rPr>
              <w:t>D</w:t>
            </w:r>
          </w:p>
        </w:tc>
        <w:tc>
          <w:tcPr>
            <w:tcW w:w="1131" w:type="dxa"/>
          </w:tcPr>
          <w:p w14:paraId="0379D53F" w14:textId="77777777" w:rsidR="00E128EB" w:rsidRDefault="001A4C00">
            <w:pPr>
              <w:pStyle w:val="Compact"/>
            </w:pPr>
            <w:r>
              <w:rPr>
                <w:sz w:val="19"/>
              </w:rPr>
              <w:t>75%</w:t>
            </w:r>
          </w:p>
        </w:tc>
        <w:tc>
          <w:tcPr>
            <w:tcW w:w="1131" w:type="dxa"/>
          </w:tcPr>
          <w:p w14:paraId="73F67D6B" w14:textId="77777777" w:rsidR="00E128EB" w:rsidRDefault="001A4C00">
            <w:pPr>
              <w:pStyle w:val="Compact"/>
            </w:pPr>
            <w:r>
              <w:rPr>
                <w:sz w:val="19"/>
              </w:rPr>
              <w:t>50%</w:t>
            </w:r>
          </w:p>
        </w:tc>
        <w:tc>
          <w:tcPr>
            <w:tcW w:w="1131" w:type="dxa"/>
          </w:tcPr>
          <w:p w14:paraId="5236602A" w14:textId="77777777" w:rsidR="00E128EB" w:rsidRDefault="001A4C00">
            <w:pPr>
              <w:pStyle w:val="Compact"/>
            </w:pPr>
            <w:r>
              <w:rPr>
                <w:sz w:val="19"/>
              </w:rPr>
              <w:t>25%</w:t>
            </w:r>
          </w:p>
        </w:tc>
        <w:tc>
          <w:tcPr>
            <w:tcW w:w="1131" w:type="dxa"/>
          </w:tcPr>
          <w:p w14:paraId="0B14137D" w14:textId="77777777" w:rsidR="00E128EB" w:rsidRDefault="001A4C00">
            <w:pPr>
              <w:pStyle w:val="Compact"/>
            </w:pPr>
            <w:r>
              <w:rPr>
                <w:sz w:val="19"/>
              </w:rPr>
              <w:t>½ dosis</w:t>
            </w:r>
          </w:p>
        </w:tc>
        <w:tc>
          <w:tcPr>
            <w:tcW w:w="1131" w:type="dxa"/>
          </w:tcPr>
          <w:p w14:paraId="1C3C48ED" w14:textId="77777777" w:rsidR="00E128EB" w:rsidRDefault="001A4C00">
            <w:pPr>
              <w:pStyle w:val="Compact"/>
            </w:pPr>
            <w:r>
              <w:rPr>
                <w:sz w:val="19"/>
              </w:rPr>
              <w:t>Tak ada</w:t>
            </w:r>
          </w:p>
        </w:tc>
      </w:tr>
    </w:tbl>
    <w:p w14:paraId="0A640406" w14:textId="77777777" w:rsidR="00E128EB" w:rsidRDefault="001A4C00">
      <w:pPr>
        <w:pStyle w:val="BodyText"/>
      </w:pPr>
      <w:r>
        <w:rPr>
          <w:b/>
          <w:bCs/>
        </w:rPr>
        <w:t>Sediaan</w:t>
      </w:r>
      <w:r>
        <w:t xml:space="preserve"> (FORNAS 2025 hlm. 189)</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gridCol w:w="1939"/>
      </w:tblGrid>
      <w:tr w:rsidR="00E128EB" w14:paraId="6678F557"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9FB0DF5" w14:textId="77777777" w:rsidR="00E128EB" w:rsidRDefault="001A4C00">
            <w:pPr>
              <w:pStyle w:val="Compact"/>
            </w:pPr>
            <w:r>
              <w:rPr>
                <w:sz w:val="19"/>
              </w:rPr>
              <w:t>Sediaan</w:t>
            </w:r>
          </w:p>
        </w:tc>
        <w:tc>
          <w:tcPr>
            <w:tcW w:w="0" w:type="auto"/>
            <w:shd w:val="clear" w:color="auto" w:fill="DCE6F1"/>
          </w:tcPr>
          <w:p w14:paraId="6F53372F" w14:textId="77777777" w:rsidR="00E128EB" w:rsidRDefault="001A4C00">
            <w:pPr>
              <w:pStyle w:val="Compact"/>
            </w:pPr>
            <w:r>
              <w:rPr>
                <w:sz w:val="19"/>
              </w:rPr>
              <w:t>Peresepan maksimal</w:t>
            </w:r>
          </w:p>
        </w:tc>
      </w:tr>
      <w:tr w:rsidR="00E128EB" w14:paraId="68DE6F0D" w14:textId="77777777">
        <w:tc>
          <w:tcPr>
            <w:tcW w:w="0" w:type="auto"/>
          </w:tcPr>
          <w:p w14:paraId="496900C4" w14:textId="77777777" w:rsidR="00E128EB" w:rsidRDefault="001A4C00">
            <w:pPr>
              <w:pStyle w:val="Compact"/>
            </w:pPr>
            <w:r>
              <w:rPr>
                <w:sz w:val="19"/>
              </w:rPr>
              <w:t>Tablet 150 mg</w:t>
            </w:r>
          </w:p>
        </w:tc>
        <w:tc>
          <w:tcPr>
            <w:tcW w:w="0" w:type="auto"/>
          </w:tcPr>
          <w:p w14:paraId="5C4F4A33" w14:textId="77777777" w:rsidR="00E128EB" w:rsidRDefault="001A4C00">
            <w:pPr>
              <w:pStyle w:val="Compact"/>
            </w:pPr>
            <w:r>
              <w:rPr>
                <w:sz w:val="19"/>
              </w:rPr>
              <w:t>30 tab/bulan</w:t>
            </w:r>
          </w:p>
        </w:tc>
      </w:tr>
      <w:tr w:rsidR="00E128EB" w14:paraId="79B5F52D" w14:textId="77777777">
        <w:tc>
          <w:tcPr>
            <w:tcW w:w="0" w:type="auto"/>
          </w:tcPr>
          <w:p w14:paraId="38572E79" w14:textId="77777777" w:rsidR="00E128EB" w:rsidRDefault="001A4C00">
            <w:pPr>
              <w:pStyle w:val="Compact"/>
            </w:pPr>
            <w:r>
              <w:rPr>
                <w:sz w:val="19"/>
              </w:rPr>
              <w:t>Injeksi 25 mg/mL</w:t>
            </w:r>
          </w:p>
        </w:tc>
        <w:tc>
          <w:tcPr>
            <w:tcW w:w="0" w:type="auto"/>
          </w:tcPr>
          <w:p w14:paraId="039EAF41" w14:textId="77777777" w:rsidR="00E128EB" w:rsidRDefault="001A4C00">
            <w:pPr>
              <w:pStyle w:val="Compact"/>
            </w:pPr>
            <w:r>
              <w:rPr>
                <w:sz w:val="19"/>
              </w:rPr>
              <w:t>2 amp/hari</w:t>
            </w:r>
          </w:p>
        </w:tc>
      </w:tr>
    </w:tbl>
    <w:p w14:paraId="548BB1C3" w14:textId="77777777" w:rsidR="00E128EB" w:rsidRDefault="001A4C00">
      <w:pPr>
        <w:pStyle w:val="BodyText"/>
      </w:pPr>
      <w:r>
        <w:rPr>
          <w:b/>
          <w:bCs/>
        </w:rPr>
        <w:t>Aturan penggunaan</w:t>
      </w:r>
    </w:p>
    <w:p w14:paraId="0E2F6DC5" w14:textId="77777777" w:rsidR="00E128EB" w:rsidRDefault="001A4C00" w:rsidP="001A4C00">
      <w:pPr>
        <w:pStyle w:val="Compact"/>
        <w:numPr>
          <w:ilvl w:val="0"/>
          <w:numId w:val="399"/>
        </w:numPr>
      </w:pPr>
      <w:r>
        <w:t>Sesuai tabel IDAI.</w:t>
      </w:r>
    </w:p>
    <w:p w14:paraId="4C92CF92" w14:textId="77777777" w:rsidR="00E128EB" w:rsidRDefault="001A4C00" w:rsidP="001A4C00">
      <w:pPr>
        <w:pStyle w:val="Compact"/>
        <w:numPr>
          <w:ilvl w:val="0"/>
          <w:numId w:val="399"/>
        </w:numPr>
      </w:pPr>
      <w:r>
        <w:t>Penyerapan tidak terganggu secara bermakna oleh makanan atau antasida (label ranitidin).</w:t>
      </w:r>
    </w:p>
    <w:p w14:paraId="3731E5F0" w14:textId="77777777" w:rsidR="00E128EB" w:rsidRDefault="001A4C00">
      <w:pPr>
        <w:pStyle w:val="FirstParagraph"/>
      </w:pPr>
      <w:r>
        <w:rPr>
          <w:b/>
          <w:bCs/>
        </w:rPr>
        <w:t>Manfaat obat</w:t>
      </w:r>
      <w:r>
        <w:t xml:space="preserve"> </w:t>
      </w:r>
      <w:r>
        <w:t>(label ranitidin)</w:t>
      </w:r>
    </w:p>
    <w:p w14:paraId="104EF01F" w14:textId="77777777" w:rsidR="00E128EB" w:rsidRDefault="001A4C00" w:rsidP="001A4C00">
      <w:pPr>
        <w:pStyle w:val="Compact"/>
        <w:numPr>
          <w:ilvl w:val="0"/>
          <w:numId w:val="400"/>
        </w:numPr>
      </w:pPr>
      <w:r>
        <w:t>Pada anak usia 1 bulan–16 tahun, keamanan dan efektivitas telah ditetapkan untuk ulkus duodenum dan lambung, penyakit refluks gastroesofagus (GERD), esofagitis erosif, serta pemeliharaan ulkus duodenum dan lambung yang sudah sembuh.</w:t>
      </w:r>
    </w:p>
    <w:p w14:paraId="3F5E9720" w14:textId="77777777" w:rsidR="00E128EB" w:rsidRDefault="001A4C00" w:rsidP="001A4C00">
      <w:pPr>
        <w:pStyle w:val="Compact"/>
        <w:numPr>
          <w:ilvl w:val="0"/>
          <w:numId w:val="400"/>
        </w:numPr>
      </w:pPr>
      <w:r>
        <w:t>Pada dewasa juga: kondisi hipersekresi patologis (misalnya sindrom Zollinger-Ellison dan mastositosis sistemik).</w:t>
      </w:r>
    </w:p>
    <w:p w14:paraId="2AD87381" w14:textId="77777777" w:rsidR="00E128EB" w:rsidRDefault="001A4C00">
      <w:pPr>
        <w:pStyle w:val="FirstParagraph"/>
      </w:pPr>
      <w:r>
        <w:rPr>
          <w:b/>
          <w:bCs/>
        </w:rPr>
        <w:t>Efek samping</w:t>
      </w:r>
      <w:r>
        <w:t xml:space="preserve"> (label ranitidin)</w:t>
      </w:r>
    </w:p>
    <w:p w14:paraId="4CD3DD46" w14:textId="77777777" w:rsidR="00E128EB" w:rsidRDefault="001A4C00" w:rsidP="001A4C00">
      <w:pPr>
        <w:pStyle w:val="Compact"/>
        <w:numPr>
          <w:ilvl w:val="0"/>
          <w:numId w:val="401"/>
        </w:numPr>
      </w:pPr>
      <w:r>
        <w:t>Sakit kepala, kadang berat.</w:t>
      </w:r>
    </w:p>
    <w:p w14:paraId="76DCB638" w14:textId="77777777" w:rsidR="00E128EB" w:rsidRDefault="001A4C00" w:rsidP="001A4C00">
      <w:pPr>
        <w:pStyle w:val="Compact"/>
        <w:numPr>
          <w:ilvl w:val="0"/>
          <w:numId w:val="401"/>
        </w:numPr>
      </w:pPr>
      <w:r>
        <w:lastRenderedPageBreak/>
        <w:t>SSP (jarang): malaise, pusing, mengantuk, insomnia, vertigo; kebingungan, agitasi, depresi, dan halusinasi yang pulih, terutama pada pasien lanjut usia yang sakit berat.</w:t>
      </w:r>
    </w:p>
    <w:p w14:paraId="0C4782D9" w14:textId="77777777" w:rsidR="00E128EB" w:rsidRDefault="001A4C00" w:rsidP="001A4C00">
      <w:pPr>
        <w:pStyle w:val="Compact"/>
        <w:numPr>
          <w:ilvl w:val="0"/>
          <w:numId w:val="401"/>
        </w:numPr>
      </w:pPr>
      <w:r>
        <w:t>Kardiovaskular (jarang): aritmia seperti takikardia, bradikardia, blok atrioventrikular.</w:t>
      </w:r>
    </w:p>
    <w:p w14:paraId="2E738617" w14:textId="77777777" w:rsidR="00E128EB" w:rsidRDefault="001A4C00" w:rsidP="001A4C00">
      <w:pPr>
        <w:pStyle w:val="Compact"/>
        <w:numPr>
          <w:ilvl w:val="0"/>
          <w:numId w:val="401"/>
        </w:numPr>
      </w:pPr>
      <w:r>
        <w:t>Saluran cerna: konstipasi, diare, mual/muntah, nyeri perut; pankreatitis jarang.</w:t>
      </w:r>
    </w:p>
    <w:p w14:paraId="20EBF03B" w14:textId="77777777" w:rsidR="00E128EB" w:rsidRDefault="001A4C00" w:rsidP="001A4C00">
      <w:pPr>
        <w:pStyle w:val="Compact"/>
        <w:numPr>
          <w:ilvl w:val="0"/>
          <w:numId w:val="401"/>
        </w:numPr>
      </w:pPr>
      <w:r>
        <w:t>Hati: hepatitis hepatoseluler, kolestatik, atau campuran; hentikan segera bila terjadi.</w:t>
      </w:r>
    </w:p>
    <w:p w14:paraId="166BD30A" w14:textId="77777777" w:rsidR="00E128EB" w:rsidRDefault="001A4C00" w:rsidP="001A4C00">
      <w:pPr>
        <w:pStyle w:val="Compact"/>
        <w:numPr>
          <w:ilvl w:val="0"/>
          <w:numId w:val="401"/>
        </w:numPr>
      </w:pPr>
      <w:r>
        <w:t>Darah: leukopenia, granulositopenia, trombositopenia (biasanya pulih); jarang agranulositosis, pansitopenia, anemia aplastik.</w:t>
      </w:r>
    </w:p>
    <w:p w14:paraId="418BE4AC" w14:textId="77777777" w:rsidR="00E128EB" w:rsidRDefault="001A4C00" w:rsidP="001A4C00">
      <w:pPr>
        <w:pStyle w:val="Compact"/>
        <w:numPr>
          <w:ilvl w:val="0"/>
          <w:numId w:val="401"/>
        </w:numPr>
      </w:pPr>
      <w:r>
        <w:t>Kulit: ruam termasuk eritema multiformis (jarang); alopesia dan vaskulitis jarang.</w:t>
      </w:r>
    </w:p>
    <w:p w14:paraId="2ED0839C" w14:textId="77777777" w:rsidR="00E128EB" w:rsidRDefault="001A4C00">
      <w:pPr>
        <w:pStyle w:val="FirstParagraph"/>
      </w:pPr>
      <w:r>
        <w:rPr>
          <w:b/>
          <w:bCs/>
        </w:rPr>
        <w:t>Peringatan</w:t>
      </w:r>
      <w:r>
        <w:t xml:space="preserve"> (label ranitidin)</w:t>
      </w:r>
    </w:p>
    <w:p w14:paraId="1055CB72" w14:textId="77777777" w:rsidR="00E128EB" w:rsidRDefault="001A4C00" w:rsidP="001A4C00">
      <w:pPr>
        <w:pStyle w:val="Compact"/>
        <w:numPr>
          <w:ilvl w:val="0"/>
          <w:numId w:val="402"/>
        </w:numPr>
      </w:pPr>
      <w:r>
        <w:t>Kontraindikasi: hipersensitivitas terhadap ranitidin atau bahan produk.</w:t>
      </w:r>
    </w:p>
    <w:p w14:paraId="466A8ABD" w14:textId="77777777" w:rsidR="00E128EB" w:rsidRDefault="001A4C00" w:rsidP="001A4C00">
      <w:pPr>
        <w:pStyle w:val="Compact"/>
        <w:numPr>
          <w:ilvl w:val="0"/>
          <w:numId w:val="402"/>
        </w:numPr>
      </w:pPr>
      <w:r>
        <w:t>Respons gejala tidak menyingkirkan keganasan lambung.</w:t>
      </w:r>
    </w:p>
    <w:p w14:paraId="00594297" w14:textId="77777777" w:rsidR="00E128EB" w:rsidRDefault="001A4C00" w:rsidP="001A4C00">
      <w:pPr>
        <w:pStyle w:val="Compact"/>
        <w:numPr>
          <w:ilvl w:val="0"/>
          <w:numId w:val="402"/>
        </w:numPr>
      </w:pPr>
      <w:r>
        <w:t>Dosis perlu disesuaikan pada gangguan fungsi ginjal karena ranitidin terutama dikeluarkan lewat ginjal; hati-hati pada gangguan fungsi hati.</w:t>
      </w:r>
    </w:p>
    <w:p w14:paraId="7B5C4ABB" w14:textId="77777777" w:rsidR="00E128EB" w:rsidRDefault="001A4C00" w:rsidP="001A4C00">
      <w:pPr>
        <w:pStyle w:val="Compact"/>
        <w:numPr>
          <w:ilvl w:val="0"/>
          <w:numId w:val="402"/>
        </w:numPr>
      </w:pPr>
      <w:r>
        <w:t>Hindari pada riwayat porfiria akut karena dapat memicu serangan porfiria.</w:t>
      </w:r>
    </w:p>
    <w:p w14:paraId="1EABEAC3" w14:textId="77777777" w:rsidR="00E128EB" w:rsidRDefault="001A4C00" w:rsidP="001A4C00">
      <w:pPr>
        <w:pStyle w:val="Compact"/>
        <w:numPr>
          <w:ilvl w:val="0"/>
          <w:numId w:val="402"/>
        </w:numPr>
      </w:pPr>
      <w:r>
        <w:t>Dapat memberi hasil positif palsu pada uji protein urin dengan Multistix.</w:t>
      </w:r>
    </w:p>
    <w:p w14:paraId="445A023F" w14:textId="77777777" w:rsidR="00E128EB" w:rsidRDefault="001A4C00">
      <w:pPr>
        <w:pStyle w:val="FirstParagraph"/>
      </w:pPr>
      <w:r>
        <w:rPr>
          <w:b/>
          <w:bCs/>
        </w:rPr>
        <w:t>Farmakokinetik</w:t>
      </w:r>
      <w:r>
        <w:t xml:space="preserve"> (label ranitidin)</w:t>
      </w:r>
    </w:p>
    <w:p w14:paraId="4C1508B2" w14:textId="77777777" w:rsidR="00E128EB" w:rsidRDefault="001A4C00" w:rsidP="001A4C00">
      <w:pPr>
        <w:pStyle w:val="Compact"/>
        <w:numPr>
          <w:ilvl w:val="0"/>
          <w:numId w:val="403"/>
        </w:numPr>
      </w:pPr>
      <w:r>
        <w:t>Bioavailabilitas oral sekitar 50%; kadar puncak 2–3 jam setelah dosis 150 mg. Pada anak, bioavailabilitas oral rata-rata 48%, sebanding dengan dewasa.</w:t>
      </w:r>
    </w:p>
    <w:p w14:paraId="5DFB7E63" w14:textId="77777777" w:rsidR="00E128EB" w:rsidRDefault="001A4C00" w:rsidP="001A4C00">
      <w:pPr>
        <w:pStyle w:val="Compact"/>
        <w:numPr>
          <w:ilvl w:val="0"/>
          <w:numId w:val="403"/>
        </w:numPr>
      </w:pPr>
      <w:r>
        <w:t>Volume distribusi sekitar 1,4 L/kg; ikatan protein serum rata-rata 15%.</w:t>
      </w:r>
    </w:p>
    <w:p w14:paraId="142C811F" w14:textId="77777777" w:rsidR="00E128EB" w:rsidRDefault="001A4C00" w:rsidP="001A4C00">
      <w:pPr>
        <w:pStyle w:val="Compact"/>
        <w:numPr>
          <w:ilvl w:val="0"/>
          <w:numId w:val="403"/>
        </w:numPr>
      </w:pPr>
      <w:r>
        <w:t>Ekskresi utama melalui urin: sekitar 30% dosis oral dikeluarkan dalam bentuk tidak berubah dalam 24 jam, dengan sekresi tubulus aktif. Waktu paruh eliminasi 2,5–3 jam.</w:t>
      </w:r>
    </w:p>
    <w:p w14:paraId="0A623DFC" w14:textId="77777777" w:rsidR="00E128EB" w:rsidRDefault="001A4C00" w:rsidP="001A4C00">
      <w:pPr>
        <w:pStyle w:val="Compact"/>
        <w:numPr>
          <w:ilvl w:val="0"/>
          <w:numId w:val="403"/>
        </w:numPr>
      </w:pPr>
      <w:r>
        <w:t>Pada anak usia 1 bulan–16 tahun, parameter farmakokinetik tidak berbeda bermakna dengan dewasa setelah dikoreksi berat badan.</w:t>
      </w:r>
    </w:p>
    <w:p w14:paraId="75F0971A" w14:textId="77777777" w:rsidR="00E128EB" w:rsidRDefault="001A4C00">
      <w:pPr>
        <w:pStyle w:val="FirstParagraph"/>
      </w:pPr>
      <w:r>
        <w:rPr>
          <w:b/>
          <w:bCs/>
        </w:rPr>
        <w:t>Farmakodinamik</w:t>
      </w:r>
      <w:r>
        <w:t xml:space="preserve"> (label ranitidin)</w:t>
      </w:r>
    </w:p>
    <w:p w14:paraId="29E1C73E" w14:textId="77777777" w:rsidR="00E128EB" w:rsidRDefault="001A4C00" w:rsidP="001A4C00">
      <w:pPr>
        <w:pStyle w:val="Compact"/>
        <w:numPr>
          <w:ilvl w:val="0"/>
          <w:numId w:val="404"/>
        </w:numPr>
      </w:pPr>
      <w:r>
        <w:t>Penghambat kompetitif dan reversibel kerja histamin pada reseptor H2, termasuk reseptor di sel lambung.</w:t>
      </w:r>
    </w:p>
    <w:p w14:paraId="55A566AB" w14:textId="77777777" w:rsidR="00E128EB" w:rsidRDefault="001A4C00" w:rsidP="001A4C00">
      <w:pPr>
        <w:pStyle w:val="Compact"/>
        <w:numPr>
          <w:ilvl w:val="0"/>
          <w:numId w:val="404"/>
        </w:numPr>
      </w:pPr>
      <w:r>
        <w:t>Menghambat sekresi asam lambung basal siang dan malam hari serta sekresi asam yang dirangsang. Bukan obat antikolinergik.</w:t>
      </w:r>
    </w:p>
    <w:p w14:paraId="4560A375" w14:textId="77777777" w:rsidR="00E128EB" w:rsidRDefault="001A4C00">
      <w:pPr>
        <w:pStyle w:val="FirstParagraph"/>
      </w:pPr>
      <w:r>
        <w:rPr>
          <w:b/>
          <w:bCs/>
        </w:rPr>
        <w:t>Daftar pustaka</w:t>
      </w:r>
    </w:p>
    <w:p w14:paraId="276BAA94" w14:textId="77777777" w:rsidR="00E128EB" w:rsidRDefault="001A4C00" w:rsidP="001A4C00">
      <w:pPr>
        <w:pStyle w:val="Compact"/>
        <w:numPr>
          <w:ilvl w:val="0"/>
          <w:numId w:val="405"/>
        </w:numPr>
      </w:pPr>
      <w:r>
        <w:t xml:space="preserve">Satuan Tugas Farmasi Pediatri IDAI. </w:t>
      </w:r>
      <w:r>
        <w:rPr>
          <w:i/>
          <w:iCs/>
        </w:rPr>
        <w:t>Buku Saku Dosis Obat Pediatri.</w:t>
      </w:r>
      <w:r>
        <w:t xml:space="preserve"> Jakarta: Ikatan Dokter Anak Indonesia; 2016. https://www.idai.or.id</w:t>
      </w:r>
    </w:p>
    <w:p w14:paraId="687BB8E5" w14:textId="77777777" w:rsidR="00E128EB" w:rsidRDefault="001A4C00" w:rsidP="001A4C00">
      <w:pPr>
        <w:pStyle w:val="Compact"/>
        <w:numPr>
          <w:ilvl w:val="0"/>
          <w:numId w:val="405"/>
        </w:numPr>
      </w:pPr>
      <w:r>
        <w:t xml:space="preserve">Kementerian Kesehatan RI. </w:t>
      </w:r>
      <w:r>
        <w:rPr>
          <w:i/>
          <w:iCs/>
        </w:rPr>
        <w:t>KMK Nomor HK.01.07/MENKES/1199/2025 tentang Formularium Nasional.</w:t>
      </w:r>
      <w:r>
        <w:t xml:space="preserve"> </w:t>
      </w:r>
      <w:r>
        <w:t xml:space="preserve">2025. </w:t>
      </w:r>
      <w:r>
        <w:lastRenderedPageBreak/>
        <w:t>https://farmalkes.kemkes.go.id/en/unduh/keputusan-menteri-kesehatan-republik-indonesia-nomor-hk-01-07-menkes-1199-2025-tentang-formularium-nasional/</w:t>
      </w:r>
    </w:p>
    <w:p w14:paraId="6D710DD1" w14:textId="77777777" w:rsidR="00E128EB" w:rsidRDefault="001A4C00" w:rsidP="001A4C00">
      <w:pPr>
        <w:pStyle w:val="Compact"/>
        <w:numPr>
          <w:ilvl w:val="0"/>
          <w:numId w:val="405"/>
        </w:numPr>
      </w:pPr>
      <w:r>
        <w:t>Ranitidine Tablets, USP (Amneal Pharmaceuticals of New York), label DailyMed. https://dailymed.nlm.nih.gov/dailymed/drugInfo.cfm?setid=b38a3332-5c54-453f-aeb7-070f830955c2</w:t>
      </w:r>
    </w:p>
    <w:p w14:paraId="252C08F5" w14:textId="77777777" w:rsidR="00E128EB" w:rsidRDefault="001A4C00">
      <w:r>
        <w:pict w14:anchorId="013DA707">
          <v:rect id="_x0000_i1082" style="width:0;height:1.5pt" o:hralign="center" o:hrstd="t" o:hr="t"/>
        </w:pict>
      </w:r>
    </w:p>
    <w:p w14:paraId="25606690" w14:textId="77777777" w:rsidR="00E128EB" w:rsidRDefault="001A4C00">
      <w:pPr>
        <w:pStyle w:val="Heading3"/>
      </w:pPr>
      <w:bookmarkStart w:id="126" w:name="diazepam"/>
      <w:bookmarkStart w:id="127" w:name="_Toc243080813"/>
      <w:bookmarkEnd w:id="124"/>
      <w:r>
        <w:t>3.57 Diazepam</w:t>
      </w:r>
      <w:bookmarkEnd w:id="127"/>
    </w:p>
    <w:p w14:paraId="7E4B67B1" w14:textId="77777777" w:rsidR="00E128EB" w:rsidRDefault="001A4C00">
      <w:pPr>
        <w:pStyle w:val="FirstParagraph"/>
      </w:pPr>
      <w:r>
        <w:rPr>
          <w:b/>
          <w:bCs/>
        </w:rPr>
        <w:t>Penyesuaian dosis pada penyakit ginjal</w:t>
      </w:r>
      <w:r>
        <w:t xml:space="preserve"> (IDAI hlm. 81)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6ED7724C"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DD5F926" w14:textId="77777777" w:rsidR="00E128EB" w:rsidRDefault="001A4C00">
            <w:pPr>
              <w:pStyle w:val="Compact"/>
            </w:pPr>
            <w:r>
              <w:rPr>
                <w:sz w:val="19"/>
              </w:rPr>
              <w:t>Dosis normal</w:t>
            </w:r>
          </w:p>
        </w:tc>
        <w:tc>
          <w:tcPr>
            <w:tcW w:w="1131" w:type="dxa"/>
            <w:shd w:val="clear" w:color="auto" w:fill="DCE6F1"/>
          </w:tcPr>
          <w:p w14:paraId="04C3E66C" w14:textId="77777777" w:rsidR="00E128EB" w:rsidRDefault="001A4C00">
            <w:pPr>
              <w:pStyle w:val="Compact"/>
            </w:pPr>
            <w:r>
              <w:rPr>
                <w:sz w:val="19"/>
              </w:rPr>
              <w:t>Dosis (D)/Interval (I)</w:t>
            </w:r>
          </w:p>
        </w:tc>
        <w:tc>
          <w:tcPr>
            <w:tcW w:w="1131" w:type="dxa"/>
            <w:shd w:val="clear" w:color="auto" w:fill="DCE6F1"/>
          </w:tcPr>
          <w:p w14:paraId="6A6B78E0" w14:textId="77777777" w:rsidR="00E128EB" w:rsidRDefault="001A4C00">
            <w:pPr>
              <w:pStyle w:val="Compact"/>
            </w:pPr>
            <w:r>
              <w:rPr>
                <w:sz w:val="19"/>
              </w:rPr>
              <w:t>LFG &gt;50</w:t>
            </w:r>
          </w:p>
        </w:tc>
        <w:tc>
          <w:tcPr>
            <w:tcW w:w="1131" w:type="dxa"/>
            <w:shd w:val="clear" w:color="auto" w:fill="DCE6F1"/>
          </w:tcPr>
          <w:p w14:paraId="380919B1" w14:textId="77777777" w:rsidR="00E128EB" w:rsidRDefault="001A4C00">
            <w:pPr>
              <w:pStyle w:val="Compact"/>
            </w:pPr>
            <w:r>
              <w:rPr>
                <w:sz w:val="19"/>
              </w:rPr>
              <w:t>LFG 10–50</w:t>
            </w:r>
          </w:p>
        </w:tc>
        <w:tc>
          <w:tcPr>
            <w:tcW w:w="1131" w:type="dxa"/>
            <w:shd w:val="clear" w:color="auto" w:fill="DCE6F1"/>
          </w:tcPr>
          <w:p w14:paraId="502B7FDB" w14:textId="77777777" w:rsidR="00E128EB" w:rsidRDefault="001A4C00">
            <w:pPr>
              <w:pStyle w:val="Compact"/>
            </w:pPr>
            <w:r>
              <w:rPr>
                <w:sz w:val="19"/>
              </w:rPr>
              <w:t>LFG &lt;10</w:t>
            </w:r>
          </w:p>
        </w:tc>
        <w:tc>
          <w:tcPr>
            <w:tcW w:w="1131" w:type="dxa"/>
            <w:shd w:val="clear" w:color="auto" w:fill="DCE6F1"/>
          </w:tcPr>
          <w:p w14:paraId="2FD4C542" w14:textId="77777777" w:rsidR="00E128EB" w:rsidRDefault="001A4C00">
            <w:pPr>
              <w:pStyle w:val="Compact"/>
            </w:pPr>
            <w:r>
              <w:rPr>
                <w:sz w:val="19"/>
              </w:rPr>
              <w:t>HD</w:t>
            </w:r>
          </w:p>
        </w:tc>
        <w:tc>
          <w:tcPr>
            <w:tcW w:w="1131" w:type="dxa"/>
            <w:shd w:val="clear" w:color="auto" w:fill="DCE6F1"/>
          </w:tcPr>
          <w:p w14:paraId="10A04082" w14:textId="77777777" w:rsidR="00E128EB" w:rsidRDefault="001A4C00">
            <w:pPr>
              <w:pStyle w:val="Compact"/>
            </w:pPr>
            <w:r>
              <w:rPr>
                <w:sz w:val="19"/>
              </w:rPr>
              <w:t>PD</w:t>
            </w:r>
          </w:p>
        </w:tc>
      </w:tr>
      <w:tr w:rsidR="00E128EB" w14:paraId="3917DA3C" w14:textId="77777777">
        <w:tc>
          <w:tcPr>
            <w:tcW w:w="1131" w:type="dxa"/>
          </w:tcPr>
          <w:p w14:paraId="5A48BADB" w14:textId="77777777" w:rsidR="00E128EB" w:rsidRDefault="001A4C00">
            <w:pPr>
              <w:pStyle w:val="Compact"/>
            </w:pPr>
            <w:r>
              <w:rPr>
                <w:sz w:val="19"/>
              </w:rPr>
              <w:t>0,1–0,4 mg/kg/dosis iv, pr</w:t>
            </w:r>
          </w:p>
        </w:tc>
        <w:tc>
          <w:tcPr>
            <w:tcW w:w="1131" w:type="dxa"/>
          </w:tcPr>
          <w:p w14:paraId="3335371B" w14:textId="77777777" w:rsidR="00E128EB" w:rsidRDefault="001A4C00">
            <w:pPr>
              <w:pStyle w:val="Compact"/>
            </w:pPr>
            <w:r>
              <w:rPr>
                <w:sz w:val="19"/>
              </w:rPr>
              <w:t>D</w:t>
            </w:r>
          </w:p>
        </w:tc>
        <w:tc>
          <w:tcPr>
            <w:tcW w:w="1131" w:type="dxa"/>
          </w:tcPr>
          <w:p w14:paraId="1B8FCE98" w14:textId="77777777" w:rsidR="00E128EB" w:rsidRDefault="001A4C00">
            <w:pPr>
              <w:pStyle w:val="Compact"/>
            </w:pPr>
            <w:r>
              <w:rPr>
                <w:sz w:val="19"/>
              </w:rPr>
              <w:t>100%</w:t>
            </w:r>
          </w:p>
        </w:tc>
        <w:tc>
          <w:tcPr>
            <w:tcW w:w="1131" w:type="dxa"/>
          </w:tcPr>
          <w:p w14:paraId="76F55124" w14:textId="77777777" w:rsidR="00E128EB" w:rsidRDefault="001A4C00">
            <w:pPr>
              <w:pStyle w:val="Compact"/>
            </w:pPr>
            <w:r>
              <w:rPr>
                <w:sz w:val="19"/>
              </w:rPr>
              <w:t>100%</w:t>
            </w:r>
          </w:p>
        </w:tc>
        <w:tc>
          <w:tcPr>
            <w:tcW w:w="1131" w:type="dxa"/>
          </w:tcPr>
          <w:p w14:paraId="3C36CD8F" w14:textId="77777777" w:rsidR="00E128EB" w:rsidRDefault="001A4C00">
            <w:pPr>
              <w:pStyle w:val="Compact"/>
            </w:pPr>
            <w:r>
              <w:rPr>
                <w:sz w:val="19"/>
              </w:rPr>
              <w:t>100%</w:t>
            </w:r>
          </w:p>
        </w:tc>
        <w:tc>
          <w:tcPr>
            <w:tcW w:w="1131" w:type="dxa"/>
          </w:tcPr>
          <w:p w14:paraId="1D78CDFA" w14:textId="77777777" w:rsidR="00E128EB" w:rsidRDefault="001A4C00">
            <w:pPr>
              <w:pStyle w:val="Compact"/>
            </w:pPr>
            <w:r>
              <w:rPr>
                <w:sz w:val="19"/>
              </w:rPr>
              <w:t>tak ada</w:t>
            </w:r>
          </w:p>
        </w:tc>
        <w:tc>
          <w:tcPr>
            <w:tcW w:w="1131" w:type="dxa"/>
          </w:tcPr>
          <w:p w14:paraId="3E82C04B" w14:textId="77777777" w:rsidR="00E128EB" w:rsidRDefault="001A4C00">
            <w:pPr>
              <w:pStyle w:val="Compact"/>
            </w:pPr>
            <w:r>
              <w:rPr>
                <w:sz w:val="19"/>
              </w:rPr>
              <w:t>tak ada</w:t>
            </w:r>
          </w:p>
        </w:tc>
      </w:tr>
    </w:tbl>
    <w:p w14:paraId="631BF33B" w14:textId="77777777" w:rsidR="00E128EB" w:rsidRDefault="001A4C00">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128EB" w14:paraId="621D3684"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424F0A8E" w14:textId="77777777" w:rsidR="00E128EB" w:rsidRDefault="001A4C00">
            <w:pPr>
              <w:pStyle w:val="Compact"/>
            </w:pPr>
            <w:r>
              <w:rPr>
                <w:sz w:val="19"/>
              </w:rPr>
              <w:t>Sediaan</w:t>
            </w:r>
          </w:p>
        </w:tc>
        <w:tc>
          <w:tcPr>
            <w:tcW w:w="2640" w:type="dxa"/>
            <w:shd w:val="clear" w:color="auto" w:fill="DCE6F1"/>
          </w:tcPr>
          <w:p w14:paraId="6D54C78B" w14:textId="77777777" w:rsidR="00E128EB" w:rsidRDefault="001A4C00">
            <w:pPr>
              <w:pStyle w:val="Compact"/>
            </w:pPr>
            <w:r>
              <w:rPr>
                <w:sz w:val="19"/>
              </w:rPr>
              <w:t>Halaman FORNAS</w:t>
            </w:r>
          </w:p>
        </w:tc>
        <w:tc>
          <w:tcPr>
            <w:tcW w:w="2640" w:type="dxa"/>
            <w:shd w:val="clear" w:color="auto" w:fill="DCE6F1"/>
          </w:tcPr>
          <w:p w14:paraId="68781728" w14:textId="77777777" w:rsidR="00E128EB" w:rsidRDefault="001A4C00">
            <w:pPr>
              <w:pStyle w:val="Compact"/>
            </w:pPr>
            <w:r>
              <w:rPr>
                <w:sz w:val="19"/>
              </w:rPr>
              <w:t>Peresepan maksimal/restriksi</w:t>
            </w:r>
          </w:p>
        </w:tc>
      </w:tr>
      <w:tr w:rsidR="00E128EB" w14:paraId="1399CDC2" w14:textId="77777777">
        <w:tc>
          <w:tcPr>
            <w:tcW w:w="2640" w:type="dxa"/>
          </w:tcPr>
          <w:p w14:paraId="15C14FC1" w14:textId="77777777" w:rsidR="00E128EB" w:rsidRDefault="001A4C00">
            <w:pPr>
              <w:pStyle w:val="Compact"/>
            </w:pPr>
            <w:r>
              <w:rPr>
                <w:sz w:val="19"/>
              </w:rPr>
              <w:t>Injeksi 5 mg/mL (prosedur pre operatif)</w:t>
            </w:r>
          </w:p>
        </w:tc>
        <w:tc>
          <w:tcPr>
            <w:tcW w:w="2640" w:type="dxa"/>
          </w:tcPr>
          <w:p w14:paraId="341D64DF" w14:textId="77777777" w:rsidR="00E128EB" w:rsidRDefault="001A4C00">
            <w:pPr>
              <w:pStyle w:val="Compact"/>
            </w:pPr>
            <w:r>
              <w:rPr>
                <w:sz w:val="19"/>
              </w:rPr>
              <w:t>hlm. 17</w:t>
            </w:r>
          </w:p>
        </w:tc>
        <w:tc>
          <w:tcPr>
            <w:tcW w:w="2640" w:type="dxa"/>
          </w:tcPr>
          <w:p w14:paraId="66B39CF8" w14:textId="77777777" w:rsidR="00E128EB" w:rsidRDefault="001A4C00">
            <w:pPr>
              <w:pStyle w:val="Compact"/>
            </w:pPr>
            <w:r>
              <w:rPr>
                <w:sz w:val="19"/>
              </w:rPr>
              <w:t>–</w:t>
            </w:r>
          </w:p>
        </w:tc>
      </w:tr>
      <w:tr w:rsidR="00E128EB" w14:paraId="2204EEAE" w14:textId="77777777">
        <w:tc>
          <w:tcPr>
            <w:tcW w:w="2640" w:type="dxa"/>
          </w:tcPr>
          <w:p w14:paraId="0E774207" w14:textId="77777777" w:rsidR="00E128EB" w:rsidRDefault="001A4C00">
            <w:pPr>
              <w:pStyle w:val="Compact"/>
            </w:pPr>
            <w:r>
              <w:rPr>
                <w:sz w:val="19"/>
              </w:rPr>
              <w:t>Injeksi 5 mg/mL (antiepilepsi–antikonvulsi)</w:t>
            </w:r>
          </w:p>
        </w:tc>
        <w:tc>
          <w:tcPr>
            <w:tcW w:w="2640" w:type="dxa"/>
          </w:tcPr>
          <w:p w14:paraId="102CC303" w14:textId="77777777" w:rsidR="00E128EB" w:rsidRDefault="001A4C00">
            <w:pPr>
              <w:pStyle w:val="Compact"/>
            </w:pPr>
            <w:r>
              <w:rPr>
                <w:sz w:val="19"/>
              </w:rPr>
              <w:t>hlm. 19</w:t>
            </w:r>
          </w:p>
        </w:tc>
        <w:tc>
          <w:tcPr>
            <w:tcW w:w="2640" w:type="dxa"/>
          </w:tcPr>
          <w:p w14:paraId="204213F9" w14:textId="77777777" w:rsidR="00E128EB" w:rsidRDefault="001A4C00">
            <w:pPr>
              <w:pStyle w:val="Compact"/>
            </w:pPr>
            <w:r>
              <w:rPr>
                <w:sz w:val="19"/>
              </w:rPr>
              <w:t>10 amp/kasus, kecuali untuk kasus di ICU dan pada pasien kejang pada tetanus. Tidak untuk i.m.</w:t>
            </w:r>
          </w:p>
        </w:tc>
      </w:tr>
      <w:tr w:rsidR="00E128EB" w14:paraId="69A85544" w14:textId="77777777">
        <w:tc>
          <w:tcPr>
            <w:tcW w:w="2640" w:type="dxa"/>
          </w:tcPr>
          <w:p w14:paraId="32455E08" w14:textId="77777777" w:rsidR="00E128EB" w:rsidRDefault="001A4C00">
            <w:pPr>
              <w:pStyle w:val="Compact"/>
            </w:pPr>
            <w:r>
              <w:rPr>
                <w:sz w:val="19"/>
              </w:rPr>
              <w:t>Enema 5 mg/2,5 mL</w:t>
            </w:r>
          </w:p>
        </w:tc>
        <w:tc>
          <w:tcPr>
            <w:tcW w:w="2640" w:type="dxa"/>
          </w:tcPr>
          <w:p w14:paraId="2A352410" w14:textId="77777777" w:rsidR="00E128EB" w:rsidRDefault="001A4C00">
            <w:pPr>
              <w:pStyle w:val="Compact"/>
            </w:pPr>
            <w:r>
              <w:rPr>
                <w:sz w:val="19"/>
              </w:rPr>
              <w:t>hlm. 19</w:t>
            </w:r>
          </w:p>
        </w:tc>
        <w:tc>
          <w:tcPr>
            <w:tcW w:w="2640" w:type="dxa"/>
          </w:tcPr>
          <w:p w14:paraId="53B53468" w14:textId="77777777" w:rsidR="00E128EB" w:rsidRDefault="001A4C00">
            <w:pPr>
              <w:pStyle w:val="Compact"/>
            </w:pPr>
            <w:r>
              <w:rPr>
                <w:sz w:val="19"/>
              </w:rPr>
              <w:t>2 tube/hari, bila kejang</w:t>
            </w:r>
          </w:p>
        </w:tc>
      </w:tr>
      <w:tr w:rsidR="00E128EB" w14:paraId="599AEE7E" w14:textId="77777777">
        <w:tc>
          <w:tcPr>
            <w:tcW w:w="2640" w:type="dxa"/>
          </w:tcPr>
          <w:p w14:paraId="79DC0996" w14:textId="77777777" w:rsidR="00E128EB" w:rsidRDefault="001A4C00">
            <w:pPr>
              <w:pStyle w:val="Compact"/>
            </w:pPr>
            <w:r>
              <w:rPr>
                <w:sz w:val="19"/>
              </w:rPr>
              <w:t>Enema 10 mg/2,5 mL</w:t>
            </w:r>
          </w:p>
        </w:tc>
        <w:tc>
          <w:tcPr>
            <w:tcW w:w="2640" w:type="dxa"/>
          </w:tcPr>
          <w:p w14:paraId="0968B150" w14:textId="77777777" w:rsidR="00E128EB" w:rsidRDefault="001A4C00">
            <w:pPr>
              <w:pStyle w:val="Compact"/>
            </w:pPr>
            <w:r>
              <w:rPr>
                <w:sz w:val="19"/>
              </w:rPr>
              <w:t>hlm. 19–20</w:t>
            </w:r>
          </w:p>
        </w:tc>
        <w:tc>
          <w:tcPr>
            <w:tcW w:w="2640" w:type="dxa"/>
          </w:tcPr>
          <w:p w14:paraId="1066FA3F" w14:textId="77777777" w:rsidR="00E128EB" w:rsidRDefault="001A4C00">
            <w:pPr>
              <w:pStyle w:val="Compact"/>
            </w:pPr>
            <w:r>
              <w:rPr>
                <w:sz w:val="19"/>
              </w:rPr>
              <w:t>2 tube/hari, bila kejang</w:t>
            </w:r>
          </w:p>
        </w:tc>
      </w:tr>
      <w:tr w:rsidR="00E128EB" w14:paraId="1B1E85F5" w14:textId="77777777">
        <w:tc>
          <w:tcPr>
            <w:tcW w:w="2640" w:type="dxa"/>
          </w:tcPr>
          <w:p w14:paraId="27BC4D0A" w14:textId="77777777" w:rsidR="00E128EB" w:rsidRDefault="001A4C00">
            <w:pPr>
              <w:pStyle w:val="Compact"/>
            </w:pPr>
            <w:r>
              <w:rPr>
                <w:sz w:val="19"/>
              </w:rPr>
              <w:t>Tablet 2 mg (antiansietas)</w:t>
            </w:r>
          </w:p>
        </w:tc>
        <w:tc>
          <w:tcPr>
            <w:tcW w:w="2640" w:type="dxa"/>
          </w:tcPr>
          <w:p w14:paraId="7DE4365F" w14:textId="77777777" w:rsidR="00E128EB" w:rsidRDefault="001A4C00">
            <w:pPr>
              <w:pStyle w:val="Compact"/>
            </w:pPr>
            <w:r>
              <w:rPr>
                <w:sz w:val="19"/>
              </w:rPr>
              <w:t>hlm. 179</w:t>
            </w:r>
          </w:p>
        </w:tc>
        <w:tc>
          <w:tcPr>
            <w:tcW w:w="2640" w:type="dxa"/>
          </w:tcPr>
          <w:p w14:paraId="3706CE20" w14:textId="77777777" w:rsidR="00E128EB" w:rsidRDefault="001A4C00">
            <w:pPr>
              <w:pStyle w:val="Compact"/>
            </w:pPr>
            <w:r>
              <w:rPr>
                <w:sz w:val="19"/>
              </w:rPr>
              <w:t>30 tab/bulan</w:t>
            </w:r>
          </w:p>
        </w:tc>
      </w:tr>
      <w:tr w:rsidR="00E128EB" w14:paraId="7A3CA361" w14:textId="77777777">
        <w:tc>
          <w:tcPr>
            <w:tcW w:w="2640" w:type="dxa"/>
          </w:tcPr>
          <w:p w14:paraId="7D05C3CB" w14:textId="77777777" w:rsidR="00E128EB" w:rsidRDefault="001A4C00">
            <w:pPr>
              <w:pStyle w:val="Compact"/>
            </w:pPr>
            <w:r>
              <w:rPr>
                <w:sz w:val="19"/>
              </w:rPr>
              <w:t>Tablet 5 mg (antiansietas)</w:t>
            </w:r>
          </w:p>
        </w:tc>
        <w:tc>
          <w:tcPr>
            <w:tcW w:w="2640" w:type="dxa"/>
          </w:tcPr>
          <w:p w14:paraId="61354100" w14:textId="77777777" w:rsidR="00E128EB" w:rsidRDefault="001A4C00">
            <w:pPr>
              <w:pStyle w:val="Compact"/>
            </w:pPr>
            <w:r>
              <w:rPr>
                <w:sz w:val="19"/>
              </w:rPr>
              <w:t>hlm. 179</w:t>
            </w:r>
          </w:p>
        </w:tc>
        <w:tc>
          <w:tcPr>
            <w:tcW w:w="2640" w:type="dxa"/>
          </w:tcPr>
          <w:p w14:paraId="530B7963" w14:textId="77777777" w:rsidR="00E128EB" w:rsidRDefault="001A4C00">
            <w:pPr>
              <w:pStyle w:val="Compact"/>
            </w:pPr>
            <w:r>
              <w:rPr>
                <w:sz w:val="19"/>
              </w:rPr>
              <w:t>30 tab/bulan</w:t>
            </w:r>
          </w:p>
        </w:tc>
      </w:tr>
      <w:tr w:rsidR="00E128EB" w14:paraId="133C41C3" w14:textId="77777777">
        <w:tc>
          <w:tcPr>
            <w:tcW w:w="2640" w:type="dxa"/>
          </w:tcPr>
          <w:p w14:paraId="0354A6F8" w14:textId="77777777" w:rsidR="00E128EB" w:rsidRDefault="001A4C00">
            <w:pPr>
              <w:pStyle w:val="Compact"/>
            </w:pPr>
            <w:r>
              <w:rPr>
                <w:sz w:val="19"/>
              </w:rPr>
              <w:t>Injeksi 5 mg/mL (antiansietas)</w:t>
            </w:r>
          </w:p>
        </w:tc>
        <w:tc>
          <w:tcPr>
            <w:tcW w:w="2640" w:type="dxa"/>
          </w:tcPr>
          <w:p w14:paraId="61962CC4" w14:textId="77777777" w:rsidR="00E128EB" w:rsidRDefault="001A4C00">
            <w:pPr>
              <w:pStyle w:val="Compact"/>
            </w:pPr>
            <w:r>
              <w:rPr>
                <w:sz w:val="19"/>
              </w:rPr>
              <w:t>hlm. 179</w:t>
            </w:r>
          </w:p>
        </w:tc>
        <w:tc>
          <w:tcPr>
            <w:tcW w:w="2640" w:type="dxa"/>
          </w:tcPr>
          <w:p w14:paraId="59404FA5" w14:textId="77777777" w:rsidR="00E128EB" w:rsidRDefault="001A4C00">
            <w:pPr>
              <w:pStyle w:val="Compact"/>
            </w:pPr>
            <w:r>
              <w:rPr>
                <w:sz w:val="19"/>
              </w:rPr>
              <w:t>–</w:t>
            </w:r>
          </w:p>
        </w:tc>
      </w:tr>
    </w:tbl>
    <w:p w14:paraId="09B3A0FF" w14:textId="77777777" w:rsidR="00E128EB" w:rsidRDefault="001A4C00">
      <w:pPr>
        <w:pStyle w:val="BodyText"/>
      </w:pPr>
      <w:r>
        <w:rPr>
          <w:b/>
          <w:bCs/>
        </w:rPr>
        <w:t>Aturan penggunaan</w:t>
      </w:r>
    </w:p>
    <w:p w14:paraId="4B34113B" w14:textId="77777777" w:rsidR="00E128EB" w:rsidRDefault="001A4C00" w:rsidP="001A4C00">
      <w:pPr>
        <w:pStyle w:val="Compact"/>
        <w:numPr>
          <w:ilvl w:val="0"/>
          <w:numId w:val="406"/>
        </w:numPr>
      </w:pPr>
      <w:r>
        <w:t>Injeksi antikonvulsi tidak untuk i.m. (FORNAS).</w:t>
      </w:r>
    </w:p>
    <w:p w14:paraId="2785DFEC" w14:textId="77777777" w:rsidR="00E128EB" w:rsidRDefault="001A4C00" w:rsidP="001A4C00">
      <w:pPr>
        <w:pStyle w:val="Compact"/>
        <w:numPr>
          <w:ilvl w:val="0"/>
          <w:numId w:val="406"/>
        </w:numPr>
      </w:pPr>
      <w:r>
        <w:t>Injeksi: jangan dicampur atau diencerkan dengan larutan atau obat lain dalam spuit atau wadah infus; jangan memakai vena kecil (punggung tangan atau pergelangan); hindari pemberian intra-arteri dan ekstravasasi (label diazepam injeksi).</w:t>
      </w:r>
    </w:p>
    <w:p w14:paraId="55EC3241" w14:textId="77777777" w:rsidR="00E128EB" w:rsidRDefault="001A4C00">
      <w:pPr>
        <w:pStyle w:val="FirstParagraph"/>
      </w:pPr>
      <w:r>
        <w:rPr>
          <w:b/>
          <w:bCs/>
        </w:rPr>
        <w:t>Manfaat obat</w:t>
      </w:r>
      <w:r>
        <w:t xml:space="preserve"> (label diazepam injeksi; label Valium)</w:t>
      </w:r>
    </w:p>
    <w:p w14:paraId="6150D96D" w14:textId="77777777" w:rsidR="00E128EB" w:rsidRDefault="001A4C00" w:rsidP="001A4C00">
      <w:pPr>
        <w:pStyle w:val="Compact"/>
        <w:numPr>
          <w:ilvl w:val="0"/>
          <w:numId w:val="407"/>
        </w:numPr>
      </w:pPr>
      <w:r>
        <w:t>Tambahan pada status epileptikus dan kejang berulang berat (injeksi).</w:t>
      </w:r>
    </w:p>
    <w:p w14:paraId="75B2276D" w14:textId="77777777" w:rsidR="00E128EB" w:rsidRDefault="001A4C00" w:rsidP="001A4C00">
      <w:pPr>
        <w:pStyle w:val="Compact"/>
        <w:numPr>
          <w:ilvl w:val="0"/>
          <w:numId w:val="407"/>
        </w:numPr>
      </w:pPr>
      <w:r>
        <w:t>Tambahan untuk spasme otot rangka, spastisitas akibat gangguan neuron motorik atas (misalnya palsi serebral), atetosis, sindrom stiff-man, dan tetanus.</w:t>
      </w:r>
    </w:p>
    <w:p w14:paraId="4E9F71F7" w14:textId="77777777" w:rsidR="00E128EB" w:rsidRDefault="001A4C00" w:rsidP="001A4C00">
      <w:pPr>
        <w:pStyle w:val="Compact"/>
        <w:numPr>
          <w:ilvl w:val="0"/>
          <w:numId w:val="407"/>
        </w:numPr>
      </w:pPr>
      <w:r>
        <w:t>Ansietas, premedikasi sebelum tindakan bedah, sebelum tindakan endoskopi atau kardioversi, dan putus alkohol akut.</w:t>
      </w:r>
    </w:p>
    <w:p w14:paraId="55E3E3D3" w14:textId="77777777" w:rsidR="00E128EB" w:rsidRDefault="001A4C00" w:rsidP="001A4C00">
      <w:pPr>
        <w:pStyle w:val="Compact"/>
        <w:numPr>
          <w:ilvl w:val="0"/>
          <w:numId w:val="407"/>
        </w:numPr>
      </w:pPr>
      <w:r>
        <w:lastRenderedPageBreak/>
        <w:t>Oral dapat digunakan sebagai tambahan pada gangguan kejang, tetapi tidak terbukti efektif sebagai terapi tunggal.</w:t>
      </w:r>
    </w:p>
    <w:p w14:paraId="22A8005A" w14:textId="77777777" w:rsidR="00E128EB" w:rsidRDefault="001A4C00">
      <w:pPr>
        <w:pStyle w:val="FirstParagraph"/>
      </w:pPr>
      <w:r>
        <w:rPr>
          <w:b/>
          <w:bCs/>
        </w:rPr>
        <w:t>Efek samping</w:t>
      </w:r>
      <w:r>
        <w:t xml:space="preserve"> (label diazepam injeksi; label Valium)</w:t>
      </w:r>
    </w:p>
    <w:p w14:paraId="22224959" w14:textId="77777777" w:rsidR="00E128EB" w:rsidRDefault="001A4C00" w:rsidP="001A4C00">
      <w:pPr>
        <w:pStyle w:val="Compact"/>
        <w:numPr>
          <w:ilvl w:val="0"/>
          <w:numId w:val="408"/>
        </w:numPr>
      </w:pPr>
      <w:r>
        <w:t>Tersering: mengantuk, lelah, ataksia, kelemahan otot; trombosis vena dan flebitis di tempat suntikan.</w:t>
      </w:r>
    </w:p>
    <w:p w14:paraId="1864AE35" w14:textId="77777777" w:rsidR="00E128EB" w:rsidRDefault="001A4C00" w:rsidP="001A4C00">
      <w:pPr>
        <w:pStyle w:val="Compact"/>
        <w:numPr>
          <w:ilvl w:val="0"/>
          <w:numId w:val="408"/>
        </w:numPr>
      </w:pPr>
      <w:r>
        <w:t>SSP: kebingungan, depresi termasuk depresi napas, disartria, sakit kepala, bicara pelo, tremor, vertigo.</w:t>
      </w:r>
    </w:p>
    <w:p w14:paraId="697BD6AE" w14:textId="77777777" w:rsidR="00E128EB" w:rsidRDefault="001A4C00" w:rsidP="001A4C00">
      <w:pPr>
        <w:pStyle w:val="Compact"/>
        <w:numPr>
          <w:ilvl w:val="0"/>
          <w:numId w:val="408"/>
        </w:numPr>
      </w:pPr>
      <w:r>
        <w:t>Kardiovaskular: bradikardia, hipotensi, kolaps kardiovaskular.</w:t>
      </w:r>
    </w:p>
    <w:p w14:paraId="4EE7D097" w14:textId="77777777" w:rsidR="00E128EB" w:rsidRDefault="001A4C00" w:rsidP="001A4C00">
      <w:pPr>
        <w:pStyle w:val="Compact"/>
        <w:numPr>
          <w:ilvl w:val="0"/>
          <w:numId w:val="408"/>
        </w:numPr>
      </w:pPr>
      <w:r>
        <w:t>Lainnya: penglihatan kabur, diplopia, nistagmus; konstipasi, mual; inkontinensia, retensi urin; urtikaria, ruam; cegukan; neutropenia; ikterus.</w:t>
      </w:r>
    </w:p>
    <w:p w14:paraId="2E3A029B" w14:textId="77777777" w:rsidR="00E128EB" w:rsidRDefault="001A4C00" w:rsidP="001A4C00">
      <w:pPr>
        <w:pStyle w:val="Compact"/>
        <w:numPr>
          <w:ilvl w:val="0"/>
          <w:numId w:val="408"/>
        </w:numPr>
      </w:pPr>
      <w:r>
        <w:t>Reaksi paradoksal (hipereksitasi, ansietas, halusinasi, peningkatan spastisitas otot, insomnia, amarah); lebih mungkin terjadi pada anak dan lanjut usia. Hentikan obat bila terjadi.</w:t>
      </w:r>
    </w:p>
    <w:p w14:paraId="0282AE4F" w14:textId="77777777" w:rsidR="00E128EB" w:rsidRDefault="001A4C00">
      <w:pPr>
        <w:pStyle w:val="FirstParagraph"/>
      </w:pPr>
      <w:r>
        <w:rPr>
          <w:b/>
          <w:bCs/>
        </w:rPr>
        <w:t>Peringatan</w:t>
      </w:r>
      <w:r>
        <w:t xml:space="preserve"> (label diazepam injeksi; label Valium)</w:t>
      </w:r>
    </w:p>
    <w:p w14:paraId="6A65B070" w14:textId="77777777" w:rsidR="00E128EB" w:rsidRDefault="001A4C00" w:rsidP="001A4C00">
      <w:pPr>
        <w:pStyle w:val="Compact"/>
        <w:numPr>
          <w:ilvl w:val="0"/>
          <w:numId w:val="409"/>
        </w:numPr>
      </w:pPr>
      <w:r>
        <w:t>Peringatan berbingkai: penggunaan bersama opioid dapat menyebabkan sedasi berat, depresi napas, koma, dan kematian. Benzodiazepin berisiko penyalahgunaan, adiksi, dan ketergantungan fisik; penghentian mendadak atau penurunan dosis cepat dapat memicu reaksi putus obat.</w:t>
      </w:r>
    </w:p>
    <w:p w14:paraId="5A2EAB2E" w14:textId="77777777" w:rsidR="00E128EB" w:rsidRDefault="001A4C00" w:rsidP="001A4C00">
      <w:pPr>
        <w:pStyle w:val="Compact"/>
        <w:numPr>
          <w:ilvl w:val="0"/>
          <w:numId w:val="409"/>
        </w:numPr>
      </w:pPr>
      <w:r>
        <w:t>Pada uji acak 162 anak usia 3 bulan–17 tahun yang menerima diazepam IV untuk status epileptikus, 16% mengalami depresi napas berat atau mengancam jiwa.</w:t>
      </w:r>
    </w:p>
    <w:p w14:paraId="4B69E32B" w14:textId="77777777" w:rsidR="00E128EB" w:rsidRDefault="001A4C00" w:rsidP="001A4C00">
      <w:pPr>
        <w:pStyle w:val="Compact"/>
        <w:numPr>
          <w:ilvl w:val="0"/>
          <w:numId w:val="409"/>
        </w:numPr>
      </w:pPr>
      <w:r>
        <w:t xml:space="preserve">Efikasi dan keamanan diazepam parenteral belum ditetapkan pada neonatus (≤30 hari); depresi SSP berkepanjangan pernah terjadi pada neonatus. Benzil alkohol (pengawet dalam injeksi) dikaitkan dengan sindrom </w:t>
      </w:r>
      <w:r>
        <w:rPr>
          <w:i/>
          <w:iCs/>
        </w:rPr>
        <w:t>gasping</w:t>
      </w:r>
      <w:r>
        <w:t xml:space="preserve"> fatal pada bayi prematur.</w:t>
      </w:r>
    </w:p>
    <w:p w14:paraId="383CD232" w14:textId="77777777" w:rsidR="00E128EB" w:rsidRDefault="001A4C00" w:rsidP="001A4C00">
      <w:pPr>
        <w:pStyle w:val="Compact"/>
        <w:numPr>
          <w:ilvl w:val="0"/>
          <w:numId w:val="409"/>
        </w:numPr>
      </w:pPr>
      <w:r>
        <w:t>Kontraindikasi injeksi: hipersensitivitas terhadap diazepam; glaukoma sudut sempit akut; glaukoma sudut terbuka kecuali mendapat terapi yang sesuai.</w:t>
      </w:r>
    </w:p>
    <w:p w14:paraId="10589F62" w14:textId="77777777" w:rsidR="00E128EB" w:rsidRDefault="001A4C00" w:rsidP="001A4C00">
      <w:pPr>
        <w:pStyle w:val="Compact"/>
        <w:numPr>
          <w:ilvl w:val="0"/>
          <w:numId w:val="409"/>
        </w:numPr>
      </w:pPr>
      <w:r>
        <w:t>Kontraindikasi oral (Valium): hipersensitivitas; anak di bawah 6 bulan; miastenia gravis; insufisiensi napas berat; insufisiensi hati berat; sindrom apnea tidur; glaukoma sudut sempit akut.</w:t>
      </w:r>
    </w:p>
    <w:p w14:paraId="32E73690" w14:textId="77777777" w:rsidR="00E128EB" w:rsidRDefault="001A4C00">
      <w:pPr>
        <w:pStyle w:val="FirstParagraph"/>
      </w:pPr>
      <w:r>
        <w:rPr>
          <w:b/>
          <w:bCs/>
        </w:rPr>
        <w:t>Farmakokinetik</w:t>
      </w:r>
      <w:r>
        <w:t xml:space="preserve"> (label Valium; label diazepam injeksi)</w:t>
      </w:r>
    </w:p>
    <w:p w14:paraId="6B25027C" w14:textId="77777777" w:rsidR="00E128EB" w:rsidRDefault="001A4C00" w:rsidP="001A4C00">
      <w:pPr>
        <w:pStyle w:val="Compact"/>
        <w:numPr>
          <w:ilvl w:val="0"/>
          <w:numId w:val="410"/>
        </w:numPr>
      </w:pPr>
      <w:r>
        <w:t>Oral: lebih dari 90% diserap; kadar puncak plasma rata-rata 1–1,5 jam. Makanan memperlambat dan mengurangi penyerapan.</w:t>
      </w:r>
    </w:p>
    <w:p w14:paraId="05DD3687" w14:textId="77777777" w:rsidR="00E128EB" w:rsidRDefault="001A4C00" w:rsidP="001A4C00">
      <w:pPr>
        <w:pStyle w:val="Compact"/>
        <w:numPr>
          <w:ilvl w:val="0"/>
          <w:numId w:val="410"/>
        </w:numPr>
      </w:pPr>
      <w:r>
        <w:t>Ikatan protein plasma tinggi (98%); melintasi sawar darah-otak dan plasenta, serta masuk ke ASI.</w:t>
      </w:r>
    </w:p>
    <w:p w14:paraId="128186AD" w14:textId="77777777" w:rsidR="00E128EB" w:rsidRDefault="001A4C00" w:rsidP="001A4C00">
      <w:pPr>
        <w:pStyle w:val="Compact"/>
        <w:numPr>
          <w:ilvl w:val="0"/>
          <w:numId w:val="410"/>
        </w:numPr>
      </w:pPr>
      <w:r>
        <w:t>Dimetabolisme oleh CYP3A4 dan CYP2C19 menjadi metabolit aktif N-desmetildiazepam dan temazepam, lalu oksazepam; dikeluarkan terutama di urin sebagai konjugat glukuronida.</w:t>
      </w:r>
    </w:p>
    <w:p w14:paraId="0E186614" w14:textId="77777777" w:rsidR="00E128EB" w:rsidRDefault="001A4C00" w:rsidP="001A4C00">
      <w:pPr>
        <w:pStyle w:val="Compact"/>
        <w:numPr>
          <w:ilvl w:val="0"/>
          <w:numId w:val="410"/>
        </w:numPr>
      </w:pPr>
      <w:r>
        <w:lastRenderedPageBreak/>
        <w:t>Waktu paruh eliminasi terminal hingga 48 jam; metabolit aktif N-desmetildiazepam hingga 100 jam. Pada anak usia 3–8 tahun, waktu paruh rata-rata 18 jam; pada bayi cukup bulan sekitar 30 jam dan bayi prematur rata-rata 54 jam.</w:t>
      </w:r>
    </w:p>
    <w:p w14:paraId="5910CED4" w14:textId="77777777" w:rsidR="00E128EB" w:rsidRDefault="001A4C00">
      <w:pPr>
        <w:pStyle w:val="FirstParagraph"/>
      </w:pPr>
      <w:r>
        <w:rPr>
          <w:b/>
          <w:bCs/>
        </w:rPr>
        <w:t>Farmakodinamik</w:t>
      </w:r>
      <w:r>
        <w:t xml:space="preserve"> </w:t>
      </w:r>
      <w:r>
        <w:t>(label Valium)</w:t>
      </w:r>
    </w:p>
    <w:p w14:paraId="74DB7261" w14:textId="77777777" w:rsidR="00E128EB" w:rsidRDefault="001A4C00" w:rsidP="001A4C00">
      <w:pPr>
        <w:pStyle w:val="Compact"/>
        <w:numPr>
          <w:ilvl w:val="0"/>
          <w:numId w:val="411"/>
        </w:numPr>
      </w:pPr>
      <w:r>
        <w:t>Benzodiazepin dengan efek ansiolitik, sedatif, relaksan otot, antikonvulsan, dan amnestik.</w:t>
      </w:r>
    </w:p>
    <w:p w14:paraId="21BFEB80" w14:textId="77777777" w:rsidR="00E128EB" w:rsidRDefault="001A4C00" w:rsidP="001A4C00">
      <w:pPr>
        <w:pStyle w:val="Compact"/>
        <w:numPr>
          <w:ilvl w:val="0"/>
          <w:numId w:val="411"/>
        </w:numPr>
      </w:pPr>
      <w:r>
        <w:t>Sebagian besar efeknya diduga berasal dari fasilitasi kerja GABA, neurotransmiter penghambat di sistem saraf pusat.</w:t>
      </w:r>
    </w:p>
    <w:p w14:paraId="5ABA5581" w14:textId="77777777" w:rsidR="00E128EB" w:rsidRDefault="001A4C00">
      <w:pPr>
        <w:pStyle w:val="FirstParagraph"/>
      </w:pPr>
      <w:r>
        <w:rPr>
          <w:b/>
          <w:bCs/>
        </w:rPr>
        <w:t>Daftar pustaka</w:t>
      </w:r>
    </w:p>
    <w:p w14:paraId="396F250F" w14:textId="77777777" w:rsidR="00E128EB" w:rsidRDefault="001A4C00" w:rsidP="001A4C00">
      <w:pPr>
        <w:pStyle w:val="Compact"/>
        <w:numPr>
          <w:ilvl w:val="0"/>
          <w:numId w:val="412"/>
        </w:numPr>
      </w:pPr>
      <w:r>
        <w:t xml:space="preserve">Satuan Tugas Farmasi Pediatri IDAI. </w:t>
      </w:r>
      <w:r>
        <w:rPr>
          <w:i/>
          <w:iCs/>
        </w:rPr>
        <w:t>Buku Saku Dosis Obat Pediatri.</w:t>
      </w:r>
      <w:r>
        <w:t xml:space="preserve"> Jakarta: Ikatan Dokter Anak Indonesia; 2016. https://www.idai.or.id</w:t>
      </w:r>
    </w:p>
    <w:p w14:paraId="77ED7934" w14:textId="77777777" w:rsidR="00E128EB" w:rsidRDefault="001A4C00" w:rsidP="001A4C00">
      <w:pPr>
        <w:pStyle w:val="Compact"/>
        <w:numPr>
          <w:ilvl w:val="0"/>
          <w:numId w:val="412"/>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6C4FA80A" w14:textId="77777777" w:rsidR="00E128EB" w:rsidRDefault="001A4C00" w:rsidP="001A4C00">
      <w:pPr>
        <w:pStyle w:val="Compact"/>
        <w:numPr>
          <w:ilvl w:val="0"/>
          <w:numId w:val="412"/>
        </w:numPr>
      </w:pPr>
      <w:r>
        <w:t>Diazepam Injection, USP (Hospira), label DailyMed. https://dailymed.nlm.nih.gov/dailymed/drugInfo.cfm?setid=7e7dd743-a87b-4ab3-b6ae-f116cd0c8b0f</w:t>
      </w:r>
    </w:p>
    <w:p w14:paraId="46EE740E" w14:textId="77777777" w:rsidR="00E128EB" w:rsidRDefault="001A4C00" w:rsidP="001A4C00">
      <w:pPr>
        <w:pStyle w:val="Compact"/>
        <w:numPr>
          <w:ilvl w:val="0"/>
          <w:numId w:val="412"/>
        </w:numPr>
      </w:pPr>
      <w:r>
        <w:t>VALIUM (diazepam) tablets (Roche), label DailyMed. https://dailymed.nlm.nih.gov/dailymed/drugInfo.cfm?setid=554baee5-b171-4452-a50a-41a0946f956c</w:t>
      </w:r>
    </w:p>
    <w:p w14:paraId="44E710A2" w14:textId="77777777" w:rsidR="00E128EB" w:rsidRDefault="001A4C00">
      <w:r>
        <w:pict w14:anchorId="353D5E48">
          <v:rect id="_x0000_i1083" style="width:0;height:1.5pt" o:hralign="center" o:hrstd="t" o:hr="t"/>
        </w:pict>
      </w:r>
    </w:p>
    <w:p w14:paraId="6F75DEA1" w14:textId="77777777" w:rsidR="00E128EB" w:rsidRDefault="001A4C00">
      <w:pPr>
        <w:pStyle w:val="Heading3"/>
      </w:pPr>
      <w:bookmarkStart w:id="128" w:name="atropin"/>
      <w:bookmarkStart w:id="129" w:name="_Toc243080814"/>
      <w:bookmarkEnd w:id="126"/>
      <w:r>
        <w:t>3.58 Atropin</w:t>
      </w:r>
      <w:bookmarkEnd w:id="129"/>
    </w:p>
    <w:p w14:paraId="17EAC725" w14:textId="77777777" w:rsidR="00E128EB" w:rsidRDefault="001A4C00">
      <w:pPr>
        <w:pStyle w:val="FirstParagraph"/>
      </w:pPr>
      <w:r>
        <w:rPr>
          <w:b/>
          <w:bCs/>
        </w:rPr>
        <w:t>Kalkulator berat badan</w:t>
      </w:r>
      <w:r>
        <w:t xml:space="preserve"> (IDAI hlm. 40)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023"/>
        <w:gridCol w:w="4884"/>
      </w:tblGrid>
      <w:tr w:rsidR="00E128EB" w14:paraId="4AF0B02A"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4E68546" w14:textId="77777777" w:rsidR="00E128EB" w:rsidRDefault="001A4C00">
            <w:pPr>
              <w:pStyle w:val="Compact"/>
            </w:pPr>
            <w:r>
              <w:rPr>
                <w:sz w:val="19"/>
              </w:rPr>
              <w:t>Rute</w:t>
            </w:r>
          </w:p>
        </w:tc>
        <w:tc>
          <w:tcPr>
            <w:tcW w:w="0" w:type="auto"/>
            <w:shd w:val="clear" w:color="auto" w:fill="DCE6F1"/>
          </w:tcPr>
          <w:p w14:paraId="3A939610" w14:textId="77777777" w:rsidR="00E128EB" w:rsidRDefault="001A4C00">
            <w:pPr>
              <w:pStyle w:val="Compact"/>
            </w:pPr>
            <w:r>
              <w:rPr>
                <w:sz w:val="19"/>
              </w:rPr>
              <w:t>Dosis</w:t>
            </w:r>
          </w:p>
        </w:tc>
      </w:tr>
      <w:tr w:rsidR="00E128EB" w14:paraId="3408035D" w14:textId="77777777">
        <w:tc>
          <w:tcPr>
            <w:tcW w:w="0" w:type="auto"/>
          </w:tcPr>
          <w:p w14:paraId="0EA3189F" w14:textId="77777777" w:rsidR="00E128EB" w:rsidRDefault="001A4C00">
            <w:pPr>
              <w:pStyle w:val="Compact"/>
            </w:pPr>
            <w:r>
              <w:rPr>
                <w:sz w:val="19"/>
              </w:rPr>
              <w:t>IV atau IM</w:t>
            </w:r>
          </w:p>
        </w:tc>
        <w:tc>
          <w:tcPr>
            <w:tcW w:w="0" w:type="auto"/>
          </w:tcPr>
          <w:p w14:paraId="21F44BAD" w14:textId="77777777" w:rsidR="00E128EB" w:rsidRDefault="001A4C00">
            <w:pPr>
              <w:pStyle w:val="Compact"/>
            </w:pPr>
            <w:r>
              <w:rPr>
                <w:sz w:val="19"/>
              </w:rPr>
              <w:t>0,02 mg/kg (maks 0,6 mg), kemudian 0,01 mg/kg, 4–6 jam</w:t>
            </w:r>
          </w:p>
        </w:tc>
      </w:tr>
    </w:tbl>
    <w:p w14:paraId="3275E69F" w14:textId="77777777" w:rsidR="00E128EB" w:rsidRDefault="001A4C00">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128EB" w14:paraId="36373EB7"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701D2173" w14:textId="77777777" w:rsidR="00E128EB" w:rsidRDefault="001A4C00">
            <w:pPr>
              <w:pStyle w:val="Compact"/>
            </w:pPr>
            <w:r>
              <w:rPr>
                <w:sz w:val="19"/>
              </w:rPr>
              <w:t>Sediaan</w:t>
            </w:r>
          </w:p>
        </w:tc>
        <w:tc>
          <w:tcPr>
            <w:tcW w:w="2640" w:type="dxa"/>
            <w:shd w:val="clear" w:color="auto" w:fill="DCE6F1"/>
          </w:tcPr>
          <w:p w14:paraId="289921C1" w14:textId="77777777" w:rsidR="00E128EB" w:rsidRDefault="001A4C00">
            <w:pPr>
              <w:pStyle w:val="Compact"/>
            </w:pPr>
            <w:r>
              <w:rPr>
                <w:sz w:val="19"/>
              </w:rPr>
              <w:t>Halaman FORNAS</w:t>
            </w:r>
          </w:p>
        </w:tc>
        <w:tc>
          <w:tcPr>
            <w:tcW w:w="2640" w:type="dxa"/>
            <w:shd w:val="clear" w:color="auto" w:fill="DCE6F1"/>
          </w:tcPr>
          <w:p w14:paraId="15B0AF06" w14:textId="77777777" w:rsidR="00E128EB" w:rsidRDefault="001A4C00">
            <w:pPr>
              <w:pStyle w:val="Compact"/>
            </w:pPr>
            <w:r>
              <w:rPr>
                <w:sz w:val="19"/>
              </w:rPr>
              <w:t>Kelas terapi</w:t>
            </w:r>
          </w:p>
        </w:tc>
      </w:tr>
      <w:tr w:rsidR="00E128EB" w14:paraId="7CC22748" w14:textId="77777777">
        <w:tc>
          <w:tcPr>
            <w:tcW w:w="2640" w:type="dxa"/>
          </w:tcPr>
          <w:p w14:paraId="006DBB8A" w14:textId="77777777" w:rsidR="00E128EB" w:rsidRDefault="001A4C00">
            <w:pPr>
              <w:pStyle w:val="Compact"/>
            </w:pPr>
            <w:r>
              <w:rPr>
                <w:sz w:val="19"/>
              </w:rPr>
              <w:t>Injeksi 0,25 mg/mL (i.v./s.k.)</w:t>
            </w:r>
          </w:p>
        </w:tc>
        <w:tc>
          <w:tcPr>
            <w:tcW w:w="2640" w:type="dxa"/>
          </w:tcPr>
          <w:p w14:paraId="0CC0546F" w14:textId="77777777" w:rsidR="00E128EB" w:rsidRDefault="001A4C00">
            <w:pPr>
              <w:pStyle w:val="Compact"/>
            </w:pPr>
            <w:r>
              <w:rPr>
                <w:sz w:val="19"/>
              </w:rPr>
              <w:t>hlm. 17</w:t>
            </w:r>
          </w:p>
        </w:tc>
        <w:tc>
          <w:tcPr>
            <w:tcW w:w="2640" w:type="dxa"/>
          </w:tcPr>
          <w:p w14:paraId="4973DBC0" w14:textId="77777777" w:rsidR="00E128EB" w:rsidRDefault="001A4C00">
            <w:pPr>
              <w:pStyle w:val="Compact"/>
            </w:pPr>
            <w:r>
              <w:rPr>
                <w:sz w:val="19"/>
              </w:rPr>
              <w:t>Obat untuk prosedur pre operatif</w:t>
            </w:r>
          </w:p>
        </w:tc>
      </w:tr>
      <w:tr w:rsidR="00E128EB" w14:paraId="769FBE2D" w14:textId="77777777">
        <w:tc>
          <w:tcPr>
            <w:tcW w:w="2640" w:type="dxa"/>
          </w:tcPr>
          <w:p w14:paraId="3F69E519" w14:textId="77777777" w:rsidR="00E128EB" w:rsidRDefault="001A4C00">
            <w:pPr>
              <w:pStyle w:val="Compact"/>
            </w:pPr>
            <w:r>
              <w:rPr>
                <w:sz w:val="19"/>
              </w:rPr>
              <w:t>Tablet 0,5 mg</w:t>
            </w:r>
          </w:p>
        </w:tc>
        <w:tc>
          <w:tcPr>
            <w:tcW w:w="2640" w:type="dxa"/>
          </w:tcPr>
          <w:p w14:paraId="5C86D84E" w14:textId="77777777" w:rsidR="00E128EB" w:rsidRDefault="001A4C00">
            <w:pPr>
              <w:pStyle w:val="Compact"/>
            </w:pPr>
            <w:r>
              <w:rPr>
                <w:sz w:val="19"/>
              </w:rPr>
              <w:t>hlm. 18</w:t>
            </w:r>
          </w:p>
        </w:tc>
        <w:tc>
          <w:tcPr>
            <w:tcW w:w="2640" w:type="dxa"/>
          </w:tcPr>
          <w:p w14:paraId="3C251B94" w14:textId="77777777" w:rsidR="00E128EB" w:rsidRDefault="001A4C00">
            <w:pPr>
              <w:pStyle w:val="Compact"/>
            </w:pPr>
            <w:r>
              <w:rPr>
                <w:sz w:val="19"/>
              </w:rPr>
              <w:t>Antidot dan obat lain untuk keracunan (khusus)</w:t>
            </w:r>
          </w:p>
        </w:tc>
      </w:tr>
      <w:tr w:rsidR="00E128EB" w14:paraId="00389DF4" w14:textId="77777777">
        <w:tc>
          <w:tcPr>
            <w:tcW w:w="2640" w:type="dxa"/>
          </w:tcPr>
          <w:p w14:paraId="694FB423" w14:textId="77777777" w:rsidR="00E128EB" w:rsidRDefault="001A4C00">
            <w:pPr>
              <w:pStyle w:val="Compact"/>
            </w:pPr>
            <w:r>
              <w:rPr>
                <w:sz w:val="19"/>
              </w:rPr>
              <w:t>Injeksi 0,25 mg/mL (i.v.)</w:t>
            </w:r>
          </w:p>
        </w:tc>
        <w:tc>
          <w:tcPr>
            <w:tcW w:w="2640" w:type="dxa"/>
          </w:tcPr>
          <w:p w14:paraId="31BEA338" w14:textId="77777777" w:rsidR="00E128EB" w:rsidRDefault="001A4C00">
            <w:pPr>
              <w:pStyle w:val="Compact"/>
            </w:pPr>
            <w:r>
              <w:rPr>
                <w:sz w:val="19"/>
              </w:rPr>
              <w:t>hlm. 18</w:t>
            </w:r>
          </w:p>
        </w:tc>
        <w:tc>
          <w:tcPr>
            <w:tcW w:w="2640" w:type="dxa"/>
          </w:tcPr>
          <w:p w14:paraId="79886286" w14:textId="77777777" w:rsidR="00E128EB" w:rsidRDefault="001A4C00">
            <w:pPr>
              <w:pStyle w:val="Compact"/>
            </w:pPr>
            <w:r>
              <w:rPr>
                <w:sz w:val="19"/>
              </w:rPr>
              <w:t>Antidot dan obat lain untuk keracunan (khusus)</w:t>
            </w:r>
          </w:p>
        </w:tc>
      </w:tr>
      <w:tr w:rsidR="00E128EB" w14:paraId="45AD613C" w14:textId="77777777">
        <w:tc>
          <w:tcPr>
            <w:tcW w:w="2640" w:type="dxa"/>
          </w:tcPr>
          <w:p w14:paraId="17104314" w14:textId="77777777" w:rsidR="00E128EB" w:rsidRDefault="001A4C00">
            <w:pPr>
              <w:pStyle w:val="Compact"/>
            </w:pPr>
            <w:r>
              <w:rPr>
                <w:sz w:val="19"/>
              </w:rPr>
              <w:t>Tablet 0,5 mg</w:t>
            </w:r>
          </w:p>
        </w:tc>
        <w:tc>
          <w:tcPr>
            <w:tcW w:w="2640" w:type="dxa"/>
          </w:tcPr>
          <w:p w14:paraId="65EA1AE6" w14:textId="77777777" w:rsidR="00E128EB" w:rsidRDefault="001A4C00">
            <w:pPr>
              <w:pStyle w:val="Compact"/>
            </w:pPr>
            <w:r>
              <w:rPr>
                <w:sz w:val="19"/>
              </w:rPr>
              <w:t>hlm. 191</w:t>
            </w:r>
          </w:p>
        </w:tc>
        <w:tc>
          <w:tcPr>
            <w:tcW w:w="2640" w:type="dxa"/>
          </w:tcPr>
          <w:p w14:paraId="6116E072" w14:textId="77777777" w:rsidR="00E128EB" w:rsidRDefault="001A4C00">
            <w:pPr>
              <w:pStyle w:val="Compact"/>
            </w:pPr>
            <w:r>
              <w:rPr>
                <w:sz w:val="19"/>
              </w:rPr>
              <w:t>Antispasmodik</w:t>
            </w:r>
          </w:p>
        </w:tc>
      </w:tr>
      <w:tr w:rsidR="00E128EB" w14:paraId="151F1253" w14:textId="77777777">
        <w:tc>
          <w:tcPr>
            <w:tcW w:w="2640" w:type="dxa"/>
          </w:tcPr>
          <w:p w14:paraId="27782340" w14:textId="77777777" w:rsidR="00E128EB" w:rsidRDefault="001A4C00">
            <w:pPr>
              <w:pStyle w:val="Compact"/>
            </w:pPr>
            <w:r>
              <w:rPr>
                <w:sz w:val="19"/>
              </w:rPr>
              <w:t>Injeksi 0,25 mg/mL (i.v./s.k.)</w:t>
            </w:r>
          </w:p>
        </w:tc>
        <w:tc>
          <w:tcPr>
            <w:tcW w:w="2640" w:type="dxa"/>
          </w:tcPr>
          <w:p w14:paraId="46ED09AB" w14:textId="77777777" w:rsidR="00E128EB" w:rsidRDefault="001A4C00">
            <w:pPr>
              <w:pStyle w:val="Compact"/>
            </w:pPr>
            <w:r>
              <w:rPr>
                <w:sz w:val="19"/>
              </w:rPr>
              <w:t>hlm. 191</w:t>
            </w:r>
          </w:p>
        </w:tc>
        <w:tc>
          <w:tcPr>
            <w:tcW w:w="2640" w:type="dxa"/>
          </w:tcPr>
          <w:p w14:paraId="0E98C089" w14:textId="77777777" w:rsidR="00E128EB" w:rsidRDefault="001A4C00">
            <w:pPr>
              <w:pStyle w:val="Compact"/>
            </w:pPr>
            <w:r>
              <w:rPr>
                <w:sz w:val="19"/>
              </w:rPr>
              <w:t>Antispasmodik</w:t>
            </w:r>
          </w:p>
        </w:tc>
      </w:tr>
    </w:tbl>
    <w:p w14:paraId="640EC9B9" w14:textId="77777777" w:rsidR="00E128EB" w:rsidRDefault="001A4C00">
      <w:pPr>
        <w:pStyle w:val="BodyText"/>
      </w:pPr>
      <w:r>
        <w:rPr>
          <w:b/>
          <w:bCs/>
        </w:rPr>
        <w:t>Aturan penggunaan</w:t>
      </w:r>
    </w:p>
    <w:p w14:paraId="265DBAAA" w14:textId="77777777" w:rsidR="00E128EB" w:rsidRDefault="001A4C00" w:rsidP="001A4C00">
      <w:pPr>
        <w:pStyle w:val="Compact"/>
        <w:numPr>
          <w:ilvl w:val="0"/>
          <w:numId w:val="413"/>
        </w:numPr>
      </w:pPr>
      <w:r>
        <w:lastRenderedPageBreak/>
        <w:t>Titrasi berdasarkan denyut jantung, interval PR, tekanan darah, dan gejala (label atropin).</w:t>
      </w:r>
    </w:p>
    <w:p w14:paraId="74CEDA48" w14:textId="77777777" w:rsidR="00E128EB" w:rsidRDefault="001A4C00">
      <w:pPr>
        <w:pStyle w:val="FirstParagraph"/>
      </w:pPr>
      <w:r>
        <w:rPr>
          <w:b/>
          <w:bCs/>
        </w:rPr>
        <w:t>Manfaat obat</w:t>
      </w:r>
      <w:r>
        <w:t xml:space="preserve"> (label atropin)</w:t>
      </w:r>
    </w:p>
    <w:p w14:paraId="3E98E3C8" w14:textId="77777777" w:rsidR="00E128EB" w:rsidRDefault="001A4C00" w:rsidP="001A4C00">
      <w:pPr>
        <w:pStyle w:val="Compact"/>
        <w:numPr>
          <w:ilvl w:val="0"/>
          <w:numId w:val="414"/>
        </w:numPr>
      </w:pPr>
      <w:r>
        <w:t>Blokade sementara efek muskarinik yang berat atau mengancam jiwa, misalnya sebagai antisialagog, antivagal, antidot keracunan organofosfat atau jamur muskarinik, dan untuk henti jantung bradiasistol.</w:t>
      </w:r>
    </w:p>
    <w:p w14:paraId="0A675197" w14:textId="77777777" w:rsidR="00E128EB" w:rsidRDefault="001A4C00">
      <w:pPr>
        <w:pStyle w:val="FirstParagraph"/>
      </w:pPr>
      <w:r>
        <w:rPr>
          <w:b/>
          <w:bCs/>
        </w:rPr>
        <w:t>Efek samping</w:t>
      </w:r>
      <w:r>
        <w:t xml:space="preserve"> (label atropin)</w:t>
      </w:r>
    </w:p>
    <w:p w14:paraId="38B1D0D8" w14:textId="77777777" w:rsidR="00E128EB" w:rsidRDefault="001A4C00" w:rsidP="001A4C00">
      <w:pPr>
        <w:pStyle w:val="Compact"/>
        <w:numPr>
          <w:ilvl w:val="0"/>
          <w:numId w:val="415"/>
        </w:numPr>
      </w:pPr>
      <w:r>
        <w:t>Sebagian besar berkaitan langsung dengan efek antimuskarinik: mulut kering, penglihatan kabur, fotofobia, dan takikardia sering terjadi.</w:t>
      </w:r>
    </w:p>
    <w:p w14:paraId="18A5B0C8" w14:textId="77777777" w:rsidR="00E128EB" w:rsidRDefault="001A4C00" w:rsidP="001A4C00">
      <w:pPr>
        <w:pStyle w:val="Compact"/>
        <w:numPr>
          <w:ilvl w:val="0"/>
          <w:numId w:val="415"/>
        </w:numPr>
      </w:pPr>
      <w:r>
        <w:t>Anhidrosis dapat menyebabkan intoleransi panas.</w:t>
      </w:r>
    </w:p>
    <w:p w14:paraId="277BB8FB" w14:textId="77777777" w:rsidR="00E128EB" w:rsidRDefault="001A4C00" w:rsidP="001A4C00">
      <w:pPr>
        <w:pStyle w:val="Compact"/>
        <w:numPr>
          <w:ilvl w:val="0"/>
          <w:numId w:val="415"/>
        </w:numPr>
      </w:pPr>
      <w:r>
        <w:t>Kadang reaksi hipersensitivitas, terutama ruam kulit yang pada sebagian kasus berlanjut menjadi eksfoliasi.</w:t>
      </w:r>
    </w:p>
    <w:p w14:paraId="5074443B" w14:textId="77777777" w:rsidR="00E128EB" w:rsidRDefault="001A4C00">
      <w:pPr>
        <w:pStyle w:val="FirstParagraph"/>
      </w:pPr>
      <w:r>
        <w:rPr>
          <w:b/>
          <w:bCs/>
        </w:rPr>
        <w:t>Peringatan</w:t>
      </w:r>
      <w:r>
        <w:t xml:space="preserve"> (label atropin)</w:t>
      </w:r>
    </w:p>
    <w:p w14:paraId="176A7D7A" w14:textId="77777777" w:rsidR="00E128EB" w:rsidRDefault="001A4C00" w:rsidP="001A4C00">
      <w:pPr>
        <w:pStyle w:val="Compact"/>
        <w:numPr>
          <w:ilvl w:val="0"/>
          <w:numId w:val="416"/>
        </w:numPr>
      </w:pPr>
      <w:r>
        <w:t>Kontraindikasi: tidak ada.</w:t>
      </w:r>
    </w:p>
    <w:p w14:paraId="6B5C7654" w14:textId="77777777" w:rsidR="00E128EB" w:rsidRDefault="001A4C00" w:rsidP="001A4C00">
      <w:pPr>
        <w:pStyle w:val="Compact"/>
        <w:numPr>
          <w:ilvl w:val="0"/>
          <w:numId w:val="416"/>
        </w:numPr>
      </w:pPr>
      <w:r>
        <w:t>Takikardia: hati-hati pada penyakit jantung koroner karena takikardia meningkatkan kebutuhan oksigen miokard.</w:t>
      </w:r>
    </w:p>
    <w:p w14:paraId="55345985" w14:textId="77777777" w:rsidR="00E128EB" w:rsidRDefault="001A4C00" w:rsidP="001A4C00">
      <w:pPr>
        <w:pStyle w:val="Compact"/>
        <w:numPr>
          <w:ilvl w:val="0"/>
          <w:numId w:val="416"/>
        </w:numPr>
      </w:pPr>
      <w:r>
        <w:t>Dapat mencetuskan glaukoma akut; mengubah stenosis pilorus parsial menjadi obstruksi total; menyebabkan retensi urin total pada hipertrofi prostat; mengentalkan sekret bronkus dan membentuk sumbatan pada penyakit paru kronik.</w:t>
      </w:r>
    </w:p>
    <w:p w14:paraId="545B1776" w14:textId="77777777" w:rsidR="00E128EB" w:rsidRDefault="001A4C00" w:rsidP="001A4C00">
      <w:pPr>
        <w:pStyle w:val="Compact"/>
        <w:numPr>
          <w:ilvl w:val="0"/>
          <w:numId w:val="416"/>
        </w:numPr>
      </w:pPr>
      <w:r>
        <w:t>Rekomendasi penggunaan pada anak tidak berdasarkan uji klinis.</w:t>
      </w:r>
    </w:p>
    <w:p w14:paraId="459FE308" w14:textId="77777777" w:rsidR="00E128EB" w:rsidRDefault="001A4C00">
      <w:pPr>
        <w:pStyle w:val="FirstParagraph"/>
      </w:pPr>
      <w:r>
        <w:rPr>
          <w:b/>
          <w:bCs/>
        </w:rPr>
        <w:t>Farmakokinetik</w:t>
      </w:r>
      <w:r>
        <w:t xml:space="preserve"> (label atropin)</w:t>
      </w:r>
    </w:p>
    <w:p w14:paraId="21D58998" w14:textId="77777777" w:rsidR="00E128EB" w:rsidRDefault="001A4C00" w:rsidP="001A4C00">
      <w:pPr>
        <w:pStyle w:val="Compact"/>
        <w:numPr>
          <w:ilvl w:val="0"/>
          <w:numId w:val="417"/>
        </w:numPr>
      </w:pPr>
      <w:r>
        <w:t>Cepat menghilang dari darah setelah suntikan dan tersebar ke seluruh tubuh; farmakokinetik nonlinier setelah pemberian IV.</w:t>
      </w:r>
    </w:p>
    <w:p w14:paraId="180C3DF9" w14:textId="77777777" w:rsidR="00E128EB" w:rsidRDefault="001A4C00" w:rsidP="001A4C00">
      <w:pPr>
        <w:pStyle w:val="Compact"/>
        <w:numPr>
          <w:ilvl w:val="0"/>
          <w:numId w:val="417"/>
        </w:numPr>
      </w:pPr>
      <w:r>
        <w:t>Ikatan protein plasma sekitar 44%; melintasi sawar plasenta.</w:t>
      </w:r>
    </w:p>
    <w:p w14:paraId="28B24450" w14:textId="77777777" w:rsidR="00E128EB" w:rsidRDefault="001A4C00" w:rsidP="001A4C00">
      <w:pPr>
        <w:pStyle w:val="Compact"/>
        <w:numPr>
          <w:ilvl w:val="0"/>
          <w:numId w:val="417"/>
        </w:numPr>
      </w:pPr>
      <w:r>
        <w:t>Sebagian besar dirusak melalui hidrolisis enzimatik, terutama di hati; 13–50% dikeluarkan di urin dalam bentuk tidak berubah. Metabolismenya dihambat oleh pestisida organofosfat.</w:t>
      </w:r>
    </w:p>
    <w:p w14:paraId="59F37625" w14:textId="77777777" w:rsidR="00E128EB" w:rsidRDefault="001A4C00" w:rsidP="001A4C00">
      <w:pPr>
        <w:pStyle w:val="Compact"/>
        <w:numPr>
          <w:ilvl w:val="0"/>
          <w:numId w:val="417"/>
        </w:numPr>
      </w:pPr>
      <w:r>
        <w:t>Waktu paruh eliminasi lebih dari dua kali lipat pada anak di bawah 2 tahun dan lansia dibanding kelompok usia lain.</w:t>
      </w:r>
    </w:p>
    <w:p w14:paraId="6C085569" w14:textId="77777777" w:rsidR="00E128EB" w:rsidRDefault="001A4C00">
      <w:pPr>
        <w:pStyle w:val="FirstParagraph"/>
      </w:pPr>
      <w:r>
        <w:rPr>
          <w:b/>
          <w:bCs/>
        </w:rPr>
        <w:t>Farmakodinamik</w:t>
      </w:r>
      <w:r>
        <w:t xml:space="preserve"> (label atropin)</w:t>
      </w:r>
    </w:p>
    <w:p w14:paraId="16C19389" w14:textId="77777777" w:rsidR="00E128EB" w:rsidRDefault="001A4C00" w:rsidP="001A4C00">
      <w:pPr>
        <w:pStyle w:val="Compact"/>
        <w:numPr>
          <w:ilvl w:val="0"/>
          <w:numId w:val="418"/>
        </w:numPr>
      </w:pPr>
      <w:r>
        <w:t>Antimuskarinik: melawan secara kompetitif kerja asetilkolin dan ester kolin lain pada reseptor muskarinik di kelenjar eksokrin serta otot polos dan otot jantung.</w:t>
      </w:r>
    </w:p>
    <w:p w14:paraId="1B45A1F3" w14:textId="77777777" w:rsidR="00E128EB" w:rsidRDefault="001A4C00" w:rsidP="001A4C00">
      <w:pPr>
        <w:pStyle w:val="Compact"/>
        <w:numPr>
          <w:ilvl w:val="0"/>
          <w:numId w:val="418"/>
        </w:numPr>
      </w:pPr>
      <w:r>
        <w:t>Menghilangkan berbagai bentuk perlambatan jantung atau asistol akibat refleks vagal; dapat didahului fase perlambatan denyut jantung sesaat sebelum takikardia.</w:t>
      </w:r>
    </w:p>
    <w:p w14:paraId="59629D13" w14:textId="77777777" w:rsidR="00E128EB" w:rsidRDefault="001A4C00" w:rsidP="001A4C00">
      <w:pPr>
        <w:pStyle w:val="Compact"/>
        <w:numPr>
          <w:ilvl w:val="0"/>
          <w:numId w:val="418"/>
        </w:numPr>
      </w:pPr>
      <w:r>
        <w:lastRenderedPageBreak/>
        <w:t>Pada dosis klinis tidak menekan SSP tetapi dapat merangsang medula dan pusat otak yang lebih tinggi. Bukan stimulan napas yang andal; dosis besar atau berulang dapat menekan napas.</w:t>
      </w:r>
    </w:p>
    <w:p w14:paraId="3730CBC7" w14:textId="77777777" w:rsidR="00E128EB" w:rsidRDefault="001A4C00">
      <w:pPr>
        <w:pStyle w:val="FirstParagraph"/>
      </w:pPr>
      <w:r>
        <w:rPr>
          <w:b/>
          <w:bCs/>
        </w:rPr>
        <w:t>Daftar pustaka</w:t>
      </w:r>
    </w:p>
    <w:p w14:paraId="66065E04" w14:textId="77777777" w:rsidR="00E128EB" w:rsidRDefault="001A4C00" w:rsidP="001A4C00">
      <w:pPr>
        <w:pStyle w:val="Compact"/>
        <w:numPr>
          <w:ilvl w:val="0"/>
          <w:numId w:val="419"/>
        </w:numPr>
      </w:pPr>
      <w:r>
        <w:t xml:space="preserve">Satuan Tugas Farmasi Pediatri IDAI. </w:t>
      </w:r>
      <w:r>
        <w:rPr>
          <w:i/>
          <w:iCs/>
        </w:rPr>
        <w:t>Buku Saku Dosis Obat Pediatri.</w:t>
      </w:r>
      <w:r>
        <w:t xml:space="preserve"> Jakarta: Ikatan Dokter Anak Indonesia; 2016. https://www.idai.or.id</w:t>
      </w:r>
    </w:p>
    <w:p w14:paraId="1D51BFA8" w14:textId="77777777" w:rsidR="00E128EB" w:rsidRDefault="001A4C00" w:rsidP="001A4C00">
      <w:pPr>
        <w:pStyle w:val="Compact"/>
        <w:numPr>
          <w:ilvl w:val="0"/>
          <w:numId w:val="41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43261B4" w14:textId="77777777" w:rsidR="00E128EB" w:rsidRDefault="001A4C00" w:rsidP="001A4C00">
      <w:pPr>
        <w:pStyle w:val="Compact"/>
        <w:numPr>
          <w:ilvl w:val="0"/>
          <w:numId w:val="419"/>
        </w:numPr>
      </w:pPr>
      <w:r>
        <w:t>Atropine Sulfate Injection, USP (Hospira), label DailyMed. https://dailymed.nlm.nih.gov/dailymed/drugInfo.cfm?setid=ad8916e7-206e-409e-2582-30d072845dd4</w:t>
      </w:r>
    </w:p>
    <w:p w14:paraId="7BDB0FC7" w14:textId="77777777" w:rsidR="00E128EB" w:rsidRDefault="001A4C00">
      <w:r>
        <w:pict w14:anchorId="0E56C67A">
          <v:rect id="_x0000_i1084" style="width:0;height:1.5pt" o:hralign="center" o:hrstd="t" o:hr="t"/>
        </w:pict>
      </w:r>
    </w:p>
    <w:p w14:paraId="1DF939E2" w14:textId="77777777" w:rsidR="00E128EB" w:rsidRDefault="001A4C00">
      <w:pPr>
        <w:pStyle w:val="Heading3"/>
      </w:pPr>
      <w:bookmarkStart w:id="130" w:name="propranolol"/>
      <w:bookmarkStart w:id="131" w:name="_Toc243080815"/>
      <w:bookmarkEnd w:id="128"/>
      <w:r>
        <w:t>3.59 Propranolol</w:t>
      </w:r>
      <w:bookmarkEnd w:id="131"/>
    </w:p>
    <w:p w14:paraId="7D2E5EDA" w14:textId="77777777" w:rsidR="00E128EB" w:rsidRDefault="001A4C00">
      <w:pPr>
        <w:pStyle w:val="FirstParagraph"/>
      </w:pPr>
      <w:r>
        <w:rPr>
          <w:b/>
          <w:bCs/>
        </w:rPr>
        <w:t>Kalkulator berat badan</w:t>
      </w:r>
      <w:r>
        <w:t xml:space="preserve"> (IDAI hlm. 67–68)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37CF7E01"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6F9C388" w14:textId="77777777" w:rsidR="00E128EB" w:rsidRDefault="001A4C00">
            <w:pPr>
              <w:pStyle w:val="Compact"/>
            </w:pPr>
            <w:r>
              <w:rPr>
                <w:sz w:val="19"/>
              </w:rPr>
              <w:t>Rute</w:t>
            </w:r>
          </w:p>
        </w:tc>
        <w:tc>
          <w:tcPr>
            <w:tcW w:w="3960" w:type="dxa"/>
            <w:shd w:val="clear" w:color="auto" w:fill="DCE6F1"/>
          </w:tcPr>
          <w:p w14:paraId="66CF3FCD" w14:textId="77777777" w:rsidR="00E128EB" w:rsidRDefault="001A4C00">
            <w:pPr>
              <w:pStyle w:val="Compact"/>
            </w:pPr>
            <w:r>
              <w:rPr>
                <w:sz w:val="19"/>
              </w:rPr>
              <w:t>Dosis</w:t>
            </w:r>
          </w:p>
        </w:tc>
      </w:tr>
      <w:tr w:rsidR="00E128EB" w14:paraId="70655DAE" w14:textId="77777777">
        <w:tc>
          <w:tcPr>
            <w:tcW w:w="3960" w:type="dxa"/>
          </w:tcPr>
          <w:p w14:paraId="2E21C0BC" w14:textId="77777777" w:rsidR="00E128EB" w:rsidRDefault="001A4C00">
            <w:pPr>
              <w:pStyle w:val="Compact"/>
            </w:pPr>
            <w:r>
              <w:rPr>
                <w:sz w:val="19"/>
              </w:rPr>
              <w:t>Oral</w:t>
            </w:r>
          </w:p>
        </w:tc>
        <w:tc>
          <w:tcPr>
            <w:tcW w:w="3960" w:type="dxa"/>
          </w:tcPr>
          <w:p w14:paraId="5FEBB400" w14:textId="77777777" w:rsidR="00E128EB" w:rsidRDefault="001A4C00">
            <w:pPr>
              <w:pStyle w:val="Compact"/>
            </w:pPr>
            <w:r>
              <w:rPr>
                <w:sz w:val="19"/>
              </w:rPr>
              <w:t>0,2–0,5 mg/kg, 6–8 jam, tingkatkan menjadi maks 1,5 mg/kg, 6–8 jam bila perlu</w:t>
            </w:r>
          </w:p>
        </w:tc>
      </w:tr>
    </w:tbl>
    <w:p w14:paraId="7BC7DBCF" w14:textId="77777777" w:rsidR="00E128EB" w:rsidRDefault="001A4C00">
      <w:pPr>
        <w:pStyle w:val="BodyText"/>
      </w:pPr>
      <w:r>
        <w:rPr>
          <w:b/>
          <w:bCs/>
        </w:rPr>
        <w:t>Penyesuaian dosis pada penyakit ginjal</w:t>
      </w:r>
      <w:r>
        <w:t xml:space="preserve"> (IDAI hlm. 88)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62CD11C8"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D48A14A" w14:textId="77777777" w:rsidR="00E128EB" w:rsidRDefault="001A4C00">
            <w:pPr>
              <w:pStyle w:val="Compact"/>
            </w:pPr>
            <w:r>
              <w:rPr>
                <w:sz w:val="19"/>
              </w:rPr>
              <w:t>Dosis normal</w:t>
            </w:r>
          </w:p>
        </w:tc>
        <w:tc>
          <w:tcPr>
            <w:tcW w:w="1131" w:type="dxa"/>
            <w:shd w:val="clear" w:color="auto" w:fill="DCE6F1"/>
          </w:tcPr>
          <w:p w14:paraId="26606EEC" w14:textId="77777777" w:rsidR="00E128EB" w:rsidRDefault="001A4C00">
            <w:pPr>
              <w:pStyle w:val="Compact"/>
            </w:pPr>
            <w:r>
              <w:rPr>
                <w:sz w:val="19"/>
              </w:rPr>
              <w:t>Dosis (D)/Interval (I)</w:t>
            </w:r>
          </w:p>
        </w:tc>
        <w:tc>
          <w:tcPr>
            <w:tcW w:w="1131" w:type="dxa"/>
            <w:shd w:val="clear" w:color="auto" w:fill="DCE6F1"/>
          </w:tcPr>
          <w:p w14:paraId="5C8C21CF" w14:textId="77777777" w:rsidR="00E128EB" w:rsidRDefault="001A4C00">
            <w:pPr>
              <w:pStyle w:val="Compact"/>
            </w:pPr>
            <w:r>
              <w:rPr>
                <w:sz w:val="19"/>
              </w:rPr>
              <w:t>LFG &gt;50</w:t>
            </w:r>
          </w:p>
        </w:tc>
        <w:tc>
          <w:tcPr>
            <w:tcW w:w="1131" w:type="dxa"/>
            <w:shd w:val="clear" w:color="auto" w:fill="DCE6F1"/>
          </w:tcPr>
          <w:p w14:paraId="06F9E662" w14:textId="77777777" w:rsidR="00E128EB" w:rsidRDefault="001A4C00">
            <w:pPr>
              <w:pStyle w:val="Compact"/>
            </w:pPr>
            <w:r>
              <w:rPr>
                <w:sz w:val="19"/>
              </w:rPr>
              <w:t>LFG 10–50</w:t>
            </w:r>
          </w:p>
        </w:tc>
        <w:tc>
          <w:tcPr>
            <w:tcW w:w="1131" w:type="dxa"/>
            <w:shd w:val="clear" w:color="auto" w:fill="DCE6F1"/>
          </w:tcPr>
          <w:p w14:paraId="3C07EB75" w14:textId="77777777" w:rsidR="00E128EB" w:rsidRDefault="001A4C00">
            <w:pPr>
              <w:pStyle w:val="Compact"/>
            </w:pPr>
            <w:r>
              <w:rPr>
                <w:sz w:val="19"/>
              </w:rPr>
              <w:t>LFG &lt;10</w:t>
            </w:r>
          </w:p>
        </w:tc>
        <w:tc>
          <w:tcPr>
            <w:tcW w:w="1131" w:type="dxa"/>
            <w:shd w:val="clear" w:color="auto" w:fill="DCE6F1"/>
          </w:tcPr>
          <w:p w14:paraId="16E0C7A4" w14:textId="77777777" w:rsidR="00E128EB" w:rsidRDefault="001A4C00">
            <w:pPr>
              <w:pStyle w:val="Compact"/>
            </w:pPr>
            <w:r>
              <w:rPr>
                <w:sz w:val="19"/>
              </w:rPr>
              <w:t>HD</w:t>
            </w:r>
          </w:p>
        </w:tc>
        <w:tc>
          <w:tcPr>
            <w:tcW w:w="1131" w:type="dxa"/>
            <w:shd w:val="clear" w:color="auto" w:fill="DCE6F1"/>
          </w:tcPr>
          <w:p w14:paraId="485793C7" w14:textId="77777777" w:rsidR="00E128EB" w:rsidRDefault="001A4C00">
            <w:pPr>
              <w:pStyle w:val="Compact"/>
            </w:pPr>
            <w:r>
              <w:rPr>
                <w:sz w:val="19"/>
              </w:rPr>
              <w:t>PD</w:t>
            </w:r>
          </w:p>
        </w:tc>
      </w:tr>
      <w:tr w:rsidR="00E128EB" w14:paraId="53064281" w14:textId="77777777">
        <w:tc>
          <w:tcPr>
            <w:tcW w:w="1131" w:type="dxa"/>
          </w:tcPr>
          <w:p w14:paraId="70301359" w14:textId="77777777" w:rsidR="00E128EB" w:rsidRDefault="001A4C00">
            <w:pPr>
              <w:pStyle w:val="Compact"/>
            </w:pPr>
            <w:r>
              <w:rPr>
                <w:sz w:val="19"/>
              </w:rPr>
              <w:t>0,2–0,5 mg/kg/dosis q6–12 jam po</w:t>
            </w:r>
          </w:p>
        </w:tc>
        <w:tc>
          <w:tcPr>
            <w:tcW w:w="1131" w:type="dxa"/>
          </w:tcPr>
          <w:p w14:paraId="7F633A89" w14:textId="77777777" w:rsidR="00E128EB" w:rsidRDefault="001A4C00">
            <w:pPr>
              <w:pStyle w:val="Compact"/>
            </w:pPr>
            <w:r>
              <w:rPr>
                <w:sz w:val="19"/>
              </w:rPr>
              <w:t>D</w:t>
            </w:r>
          </w:p>
        </w:tc>
        <w:tc>
          <w:tcPr>
            <w:tcW w:w="1131" w:type="dxa"/>
          </w:tcPr>
          <w:p w14:paraId="1CC987B1" w14:textId="77777777" w:rsidR="00E128EB" w:rsidRDefault="001A4C00">
            <w:pPr>
              <w:pStyle w:val="Compact"/>
            </w:pPr>
            <w:r>
              <w:rPr>
                <w:sz w:val="19"/>
              </w:rPr>
              <w:t>100%</w:t>
            </w:r>
          </w:p>
        </w:tc>
        <w:tc>
          <w:tcPr>
            <w:tcW w:w="1131" w:type="dxa"/>
          </w:tcPr>
          <w:p w14:paraId="7A6756C2" w14:textId="77777777" w:rsidR="00E128EB" w:rsidRDefault="001A4C00">
            <w:pPr>
              <w:pStyle w:val="Compact"/>
            </w:pPr>
            <w:r>
              <w:rPr>
                <w:sz w:val="19"/>
              </w:rPr>
              <w:t>100%</w:t>
            </w:r>
          </w:p>
        </w:tc>
        <w:tc>
          <w:tcPr>
            <w:tcW w:w="1131" w:type="dxa"/>
          </w:tcPr>
          <w:p w14:paraId="697838ED" w14:textId="77777777" w:rsidR="00E128EB" w:rsidRDefault="001A4C00">
            <w:pPr>
              <w:pStyle w:val="Compact"/>
            </w:pPr>
            <w:r>
              <w:rPr>
                <w:sz w:val="19"/>
              </w:rPr>
              <w:t>100%</w:t>
            </w:r>
          </w:p>
        </w:tc>
        <w:tc>
          <w:tcPr>
            <w:tcW w:w="1131" w:type="dxa"/>
          </w:tcPr>
          <w:p w14:paraId="442CBE07" w14:textId="77777777" w:rsidR="00E128EB" w:rsidRDefault="001A4C00">
            <w:pPr>
              <w:pStyle w:val="Compact"/>
            </w:pPr>
            <w:r>
              <w:rPr>
                <w:sz w:val="19"/>
              </w:rPr>
              <w:t>Tak ada</w:t>
            </w:r>
          </w:p>
        </w:tc>
        <w:tc>
          <w:tcPr>
            <w:tcW w:w="1131" w:type="dxa"/>
          </w:tcPr>
          <w:p w14:paraId="0382FBE5" w14:textId="77777777" w:rsidR="00E128EB" w:rsidRDefault="001A4C00">
            <w:pPr>
              <w:pStyle w:val="Compact"/>
            </w:pPr>
            <w:r>
              <w:rPr>
                <w:sz w:val="19"/>
              </w:rPr>
              <w:t>Tak ada</w:t>
            </w:r>
          </w:p>
        </w:tc>
      </w:tr>
    </w:tbl>
    <w:p w14:paraId="32321F30" w14:textId="77777777" w:rsidR="00E128EB" w:rsidRDefault="001A4C00">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128EB" w14:paraId="505D1DDD"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47E3437D" w14:textId="77777777" w:rsidR="00E128EB" w:rsidRDefault="001A4C00">
            <w:pPr>
              <w:pStyle w:val="Compact"/>
            </w:pPr>
            <w:r>
              <w:rPr>
                <w:sz w:val="19"/>
              </w:rPr>
              <w:t>Sediaan</w:t>
            </w:r>
          </w:p>
        </w:tc>
        <w:tc>
          <w:tcPr>
            <w:tcW w:w="2640" w:type="dxa"/>
            <w:shd w:val="clear" w:color="auto" w:fill="DCE6F1"/>
          </w:tcPr>
          <w:p w14:paraId="74A0DE16" w14:textId="77777777" w:rsidR="00E128EB" w:rsidRDefault="001A4C00">
            <w:pPr>
              <w:pStyle w:val="Compact"/>
            </w:pPr>
            <w:r>
              <w:rPr>
                <w:sz w:val="19"/>
              </w:rPr>
              <w:t>Halaman FORNAS</w:t>
            </w:r>
          </w:p>
        </w:tc>
        <w:tc>
          <w:tcPr>
            <w:tcW w:w="2640" w:type="dxa"/>
            <w:shd w:val="clear" w:color="auto" w:fill="DCE6F1"/>
          </w:tcPr>
          <w:p w14:paraId="5A74DD5D" w14:textId="77777777" w:rsidR="00E128EB" w:rsidRDefault="001A4C00">
            <w:pPr>
              <w:pStyle w:val="Compact"/>
            </w:pPr>
            <w:r>
              <w:rPr>
                <w:sz w:val="19"/>
              </w:rPr>
              <w:t>Peresepan maksimal/restriksi</w:t>
            </w:r>
          </w:p>
        </w:tc>
      </w:tr>
      <w:tr w:rsidR="00E128EB" w14:paraId="350D14AC" w14:textId="77777777">
        <w:tc>
          <w:tcPr>
            <w:tcW w:w="2640" w:type="dxa"/>
          </w:tcPr>
          <w:p w14:paraId="1F4F8266" w14:textId="77777777" w:rsidR="00E128EB" w:rsidRDefault="001A4C00">
            <w:pPr>
              <w:pStyle w:val="Compact"/>
            </w:pPr>
            <w:r>
              <w:rPr>
                <w:sz w:val="19"/>
              </w:rPr>
              <w:t>Tablet 10 mg (antimigren, profilaksis)</w:t>
            </w:r>
          </w:p>
        </w:tc>
        <w:tc>
          <w:tcPr>
            <w:tcW w:w="2640" w:type="dxa"/>
          </w:tcPr>
          <w:p w14:paraId="484A5819" w14:textId="77777777" w:rsidR="00E128EB" w:rsidRDefault="001A4C00">
            <w:pPr>
              <w:pStyle w:val="Compact"/>
            </w:pPr>
            <w:r>
              <w:rPr>
                <w:sz w:val="19"/>
              </w:rPr>
              <w:t>hlm. 70</w:t>
            </w:r>
          </w:p>
        </w:tc>
        <w:tc>
          <w:tcPr>
            <w:tcW w:w="2640" w:type="dxa"/>
          </w:tcPr>
          <w:p w14:paraId="67229723" w14:textId="77777777" w:rsidR="00E128EB" w:rsidRDefault="001A4C00">
            <w:pPr>
              <w:pStyle w:val="Compact"/>
            </w:pPr>
            <w:r>
              <w:rPr>
                <w:sz w:val="19"/>
              </w:rPr>
              <w:t>–</w:t>
            </w:r>
          </w:p>
        </w:tc>
      </w:tr>
      <w:tr w:rsidR="00E128EB" w14:paraId="205920E0" w14:textId="77777777">
        <w:tc>
          <w:tcPr>
            <w:tcW w:w="2640" w:type="dxa"/>
          </w:tcPr>
          <w:p w14:paraId="51DEE718" w14:textId="77777777" w:rsidR="00E128EB" w:rsidRDefault="001A4C00">
            <w:pPr>
              <w:pStyle w:val="Compact"/>
            </w:pPr>
            <w:r>
              <w:rPr>
                <w:sz w:val="19"/>
              </w:rPr>
              <w:t>Tablet 40 mg (antimigren, profilaksis)</w:t>
            </w:r>
          </w:p>
        </w:tc>
        <w:tc>
          <w:tcPr>
            <w:tcW w:w="2640" w:type="dxa"/>
          </w:tcPr>
          <w:p w14:paraId="6F547109" w14:textId="77777777" w:rsidR="00E128EB" w:rsidRDefault="001A4C00">
            <w:pPr>
              <w:pStyle w:val="Compact"/>
            </w:pPr>
            <w:r>
              <w:rPr>
                <w:sz w:val="19"/>
              </w:rPr>
              <w:t>hlm. 70</w:t>
            </w:r>
          </w:p>
        </w:tc>
        <w:tc>
          <w:tcPr>
            <w:tcW w:w="2640" w:type="dxa"/>
          </w:tcPr>
          <w:p w14:paraId="15816700" w14:textId="77777777" w:rsidR="00E128EB" w:rsidRDefault="001A4C00">
            <w:pPr>
              <w:pStyle w:val="Compact"/>
            </w:pPr>
            <w:r>
              <w:rPr>
                <w:sz w:val="19"/>
              </w:rPr>
              <w:t>–</w:t>
            </w:r>
          </w:p>
        </w:tc>
      </w:tr>
      <w:tr w:rsidR="00E128EB" w14:paraId="34B4321C" w14:textId="77777777">
        <w:tc>
          <w:tcPr>
            <w:tcW w:w="2640" w:type="dxa"/>
          </w:tcPr>
          <w:p w14:paraId="164EFBDB" w14:textId="77777777" w:rsidR="00E128EB" w:rsidRDefault="001A4C00">
            <w:pPr>
              <w:pStyle w:val="Compact"/>
            </w:pPr>
            <w:r>
              <w:rPr>
                <w:sz w:val="19"/>
              </w:rPr>
              <w:t>Tablet 10 mg (antiaritmia)</w:t>
            </w:r>
          </w:p>
        </w:tc>
        <w:tc>
          <w:tcPr>
            <w:tcW w:w="2640" w:type="dxa"/>
          </w:tcPr>
          <w:p w14:paraId="6F20C929" w14:textId="77777777" w:rsidR="00E128EB" w:rsidRDefault="001A4C00">
            <w:pPr>
              <w:pStyle w:val="Compact"/>
            </w:pPr>
            <w:r>
              <w:rPr>
                <w:sz w:val="19"/>
              </w:rPr>
              <w:t>hlm. 151</w:t>
            </w:r>
          </w:p>
        </w:tc>
        <w:tc>
          <w:tcPr>
            <w:tcW w:w="2640" w:type="dxa"/>
          </w:tcPr>
          <w:p w14:paraId="57D22A78" w14:textId="77777777" w:rsidR="00E128EB" w:rsidRDefault="001A4C00">
            <w:pPr>
              <w:pStyle w:val="Compact"/>
            </w:pPr>
            <w:r>
              <w:rPr>
                <w:sz w:val="19"/>
              </w:rPr>
              <w:t>90 tab/bulan. a) Untuk kasus-kasus dengan gangguan tiroid. b) Untuk tremor esensial, tremor distonia, dan tremor holmes.</w:t>
            </w:r>
          </w:p>
        </w:tc>
      </w:tr>
    </w:tbl>
    <w:p w14:paraId="7FF320F4" w14:textId="77777777" w:rsidR="00E128EB" w:rsidRDefault="001A4C00">
      <w:pPr>
        <w:pStyle w:val="BodyText"/>
      </w:pPr>
      <w:r>
        <w:rPr>
          <w:b/>
          <w:bCs/>
        </w:rPr>
        <w:t>Aturan penggunaan</w:t>
      </w:r>
    </w:p>
    <w:p w14:paraId="2D44271B" w14:textId="77777777" w:rsidR="00E128EB" w:rsidRDefault="001A4C00" w:rsidP="001A4C00">
      <w:pPr>
        <w:pStyle w:val="Compact"/>
        <w:numPr>
          <w:ilvl w:val="0"/>
          <w:numId w:val="420"/>
        </w:numPr>
      </w:pPr>
      <w:r>
        <w:t>Sesuai tabel IDAI.</w:t>
      </w:r>
    </w:p>
    <w:p w14:paraId="2A9CF108" w14:textId="77777777" w:rsidR="00E128EB" w:rsidRDefault="001A4C00" w:rsidP="001A4C00">
      <w:pPr>
        <w:pStyle w:val="Compact"/>
        <w:numPr>
          <w:ilvl w:val="0"/>
          <w:numId w:val="420"/>
        </w:numPr>
      </w:pPr>
      <w:r>
        <w:lastRenderedPageBreak/>
        <w:t>Bila akan dihentikan, dosis diturunkan bertahap selama sedikitnya beberapa minggu; penghentian mendadak dapat memperberat angina dan pernah diikuti infark miokard (label propranolol).</w:t>
      </w:r>
    </w:p>
    <w:p w14:paraId="61D7788D" w14:textId="77777777" w:rsidR="00E128EB" w:rsidRDefault="001A4C00">
      <w:pPr>
        <w:pStyle w:val="FirstParagraph"/>
      </w:pPr>
      <w:r>
        <w:rPr>
          <w:b/>
          <w:bCs/>
        </w:rPr>
        <w:t>Manfaat obat</w:t>
      </w:r>
      <w:r>
        <w:t xml:space="preserve"> (label propranolol)</w:t>
      </w:r>
    </w:p>
    <w:p w14:paraId="22389F5A" w14:textId="77777777" w:rsidR="00E128EB" w:rsidRDefault="001A4C00" w:rsidP="001A4C00">
      <w:pPr>
        <w:pStyle w:val="Compact"/>
        <w:numPr>
          <w:ilvl w:val="0"/>
          <w:numId w:val="421"/>
        </w:numPr>
      </w:pPr>
      <w:r>
        <w:t>Hipertensi (tidak untuk kedaruratan hipertensi).</w:t>
      </w:r>
    </w:p>
    <w:p w14:paraId="71460946" w14:textId="77777777" w:rsidR="00E128EB" w:rsidRDefault="001A4C00" w:rsidP="001A4C00">
      <w:pPr>
        <w:pStyle w:val="Compact"/>
        <w:numPr>
          <w:ilvl w:val="0"/>
          <w:numId w:val="421"/>
        </w:numPr>
      </w:pPr>
      <w:r>
        <w:t>Angina pektoris akibat aterosklerosis koroner; kendali laju ventrikel pada fibrilasi atrium; menurunkan mortalitas kardiovaskular pascainfark miokard.</w:t>
      </w:r>
    </w:p>
    <w:p w14:paraId="26DEAA82" w14:textId="77777777" w:rsidR="00E128EB" w:rsidRDefault="001A4C00" w:rsidP="001A4C00">
      <w:pPr>
        <w:pStyle w:val="Compact"/>
        <w:numPr>
          <w:ilvl w:val="0"/>
          <w:numId w:val="421"/>
        </w:numPr>
      </w:pPr>
      <w:r>
        <w:t>Profilaksis migren (bukan untuk mengobati serangan yang sudah berlangsung).</w:t>
      </w:r>
    </w:p>
    <w:p w14:paraId="473FFC3E" w14:textId="77777777" w:rsidR="00E128EB" w:rsidRDefault="001A4C00" w:rsidP="001A4C00">
      <w:pPr>
        <w:pStyle w:val="Compact"/>
        <w:numPr>
          <w:ilvl w:val="0"/>
          <w:numId w:val="421"/>
        </w:numPr>
      </w:pPr>
      <w:r>
        <w:t>Tremor esensial familial atau herediter; stenosis subaorta hipertrofik; tambahan pada blokade alfa untuk feokromositoma.</w:t>
      </w:r>
    </w:p>
    <w:p w14:paraId="7CBCA725" w14:textId="77777777" w:rsidR="00E128EB" w:rsidRDefault="001A4C00">
      <w:pPr>
        <w:pStyle w:val="FirstParagraph"/>
      </w:pPr>
      <w:r>
        <w:rPr>
          <w:b/>
          <w:bCs/>
        </w:rPr>
        <w:t>Efek samping</w:t>
      </w:r>
      <w:r>
        <w:t xml:space="preserve"> (label propranolol)</w:t>
      </w:r>
    </w:p>
    <w:p w14:paraId="6C65215D" w14:textId="77777777" w:rsidR="00E128EB" w:rsidRDefault="001A4C00" w:rsidP="001A4C00">
      <w:pPr>
        <w:pStyle w:val="Compact"/>
        <w:numPr>
          <w:ilvl w:val="0"/>
          <w:numId w:val="422"/>
        </w:numPr>
      </w:pPr>
      <w:r>
        <w:t>Kardiovaskular: bradikardia, gagal jantung kongestif, blok AV yang memberat, hipotensi, parestesia tangan, insufisiensi arteri tipe Raynaud.</w:t>
      </w:r>
    </w:p>
    <w:p w14:paraId="7EBDCE6A" w14:textId="77777777" w:rsidR="00E128EB" w:rsidRDefault="001A4C00" w:rsidP="001A4C00">
      <w:pPr>
        <w:pStyle w:val="Compact"/>
        <w:numPr>
          <w:ilvl w:val="0"/>
          <w:numId w:val="422"/>
        </w:numPr>
      </w:pPr>
      <w:r>
        <w:t>SSP: kepala terasa ringan, depresi (insomnia, lesu, lemah, lelah), gangguan penglihatan, halusinasi, mimpi yang jelas; sindrom disorientasi akut yang pulih.</w:t>
      </w:r>
    </w:p>
    <w:p w14:paraId="52A4AC6C" w14:textId="77777777" w:rsidR="00E128EB" w:rsidRDefault="001A4C00" w:rsidP="001A4C00">
      <w:pPr>
        <w:pStyle w:val="Compact"/>
        <w:numPr>
          <w:ilvl w:val="0"/>
          <w:numId w:val="422"/>
        </w:numPr>
      </w:pPr>
      <w:r>
        <w:t>Saluran cerna: mual, muntah, rasa tidak nyaman di epigastrium, kram perut, diare, konstipasi.</w:t>
      </w:r>
    </w:p>
    <w:p w14:paraId="12778514" w14:textId="77777777" w:rsidR="00E128EB" w:rsidRDefault="001A4C00" w:rsidP="001A4C00">
      <w:pPr>
        <w:pStyle w:val="Compact"/>
        <w:numPr>
          <w:ilvl w:val="0"/>
          <w:numId w:val="422"/>
        </w:numPr>
      </w:pPr>
      <w:r>
        <w:t>Alergi dan kulit: reaksi hipersensitivitas termasuk anafilaksis, ruam, laringospasme; sindrom Stevens-Johnson, nekrolisis epidermal toksik, dermatitis eksfoliatif, eritema multiformis, urtikaria.</w:t>
      </w:r>
    </w:p>
    <w:p w14:paraId="0E38FB94" w14:textId="77777777" w:rsidR="00E128EB" w:rsidRDefault="001A4C00" w:rsidP="001A4C00">
      <w:pPr>
        <w:pStyle w:val="Compact"/>
        <w:numPr>
          <w:ilvl w:val="0"/>
          <w:numId w:val="422"/>
        </w:numPr>
      </w:pPr>
      <w:r>
        <w:t>Pernapasan: bronkospasme. Darah: agranulositosis, purpura.</w:t>
      </w:r>
    </w:p>
    <w:p w14:paraId="3B180FCB" w14:textId="77777777" w:rsidR="00E128EB" w:rsidRDefault="001A4C00">
      <w:pPr>
        <w:pStyle w:val="FirstParagraph"/>
      </w:pPr>
      <w:r>
        <w:rPr>
          <w:b/>
          <w:bCs/>
        </w:rPr>
        <w:t>Peringatan</w:t>
      </w:r>
      <w:r>
        <w:t xml:space="preserve"> (label propranolol)</w:t>
      </w:r>
    </w:p>
    <w:p w14:paraId="2522ACF9" w14:textId="77777777" w:rsidR="00E128EB" w:rsidRDefault="001A4C00" w:rsidP="001A4C00">
      <w:pPr>
        <w:pStyle w:val="Compact"/>
        <w:numPr>
          <w:ilvl w:val="0"/>
          <w:numId w:val="423"/>
        </w:numPr>
      </w:pPr>
      <w:r>
        <w:t>Kontraindikasi: syok kardiogenik; bradikardia sinus dan blok lebih dari derajat satu; asma bronkial; hipersensitivitas terhadap propranolol.</w:t>
      </w:r>
    </w:p>
    <w:p w14:paraId="3E529836" w14:textId="77777777" w:rsidR="00E128EB" w:rsidRDefault="001A4C00" w:rsidP="001A4C00">
      <w:pPr>
        <w:pStyle w:val="Compact"/>
        <w:numPr>
          <w:ilvl w:val="0"/>
          <w:numId w:val="423"/>
        </w:numPr>
      </w:pPr>
      <w:r>
        <w:t>Keamanan dan efektivitas pada anak belum ditetapkan; bronkospasme dan gagal jantung kongestif pernah dilaporkan saat pemberian pada anak.</w:t>
      </w:r>
    </w:p>
    <w:p w14:paraId="01A61B99" w14:textId="77777777" w:rsidR="00E128EB" w:rsidRDefault="001A4C00" w:rsidP="001A4C00">
      <w:pPr>
        <w:pStyle w:val="Compact"/>
        <w:numPr>
          <w:ilvl w:val="0"/>
          <w:numId w:val="423"/>
        </w:numPr>
      </w:pPr>
      <w:r>
        <w:t>Hipoglikemia: propranolol, terutama pada bayi dan anak (diabetes maupun tidak), dikaitkan dengan hipoglikemia, khususnya saat puasa seperti persiapan operasi. Blokade beta dapat menutupi tanda awal hipoglikemia.</w:t>
      </w:r>
    </w:p>
    <w:p w14:paraId="5C7D771A" w14:textId="77777777" w:rsidR="00E128EB" w:rsidRDefault="001A4C00" w:rsidP="001A4C00">
      <w:pPr>
        <w:pStyle w:val="Compact"/>
        <w:numPr>
          <w:ilvl w:val="0"/>
          <w:numId w:val="423"/>
        </w:numPr>
      </w:pPr>
      <w:r>
        <w:t>Pasien dengan penyakit paru bronkospastik umumnya tidak boleh menerima penyekat beta.</w:t>
      </w:r>
    </w:p>
    <w:p w14:paraId="544EF4F7" w14:textId="77777777" w:rsidR="00E128EB" w:rsidRDefault="001A4C00" w:rsidP="001A4C00">
      <w:pPr>
        <w:pStyle w:val="Compact"/>
        <w:numPr>
          <w:ilvl w:val="0"/>
          <w:numId w:val="423"/>
        </w:numPr>
      </w:pPr>
      <w:r>
        <w:t>Dapat mencetuskan gagal jantung yang lebih berat; dapat menutupi tanda hipertiroidisme, dan penghentian mendadak dapat memicu badai tiroid.</w:t>
      </w:r>
    </w:p>
    <w:p w14:paraId="741888D6" w14:textId="77777777" w:rsidR="00E128EB" w:rsidRDefault="001A4C00">
      <w:pPr>
        <w:pStyle w:val="FirstParagraph"/>
      </w:pPr>
      <w:r>
        <w:rPr>
          <w:b/>
          <w:bCs/>
        </w:rPr>
        <w:t>Farmakokinetik</w:t>
      </w:r>
      <w:r>
        <w:t xml:space="preserve"> (label propranolol; data dewasa)</w:t>
      </w:r>
    </w:p>
    <w:p w14:paraId="6C46632A" w14:textId="77777777" w:rsidR="00E128EB" w:rsidRDefault="001A4C00" w:rsidP="001A4C00">
      <w:pPr>
        <w:pStyle w:val="Compact"/>
        <w:numPr>
          <w:ilvl w:val="0"/>
          <w:numId w:val="424"/>
        </w:numPr>
      </w:pPr>
      <w:r>
        <w:t>Hampir seluruhnya diserap setelah pemberian oral, tetapi mengalami metabolisme lintas pertama tinggi di hati sehingga rata-rata hanya sekitar 25% mencapai sirkulasi sistemik. Kadar puncak plasma 1–4 jam setelah dosis oral.</w:t>
      </w:r>
    </w:p>
    <w:p w14:paraId="635731F9" w14:textId="77777777" w:rsidR="00E128EB" w:rsidRDefault="001A4C00" w:rsidP="001A4C00">
      <w:pPr>
        <w:pStyle w:val="Compact"/>
        <w:numPr>
          <w:ilvl w:val="0"/>
          <w:numId w:val="424"/>
        </w:numPr>
      </w:pPr>
      <w:r>
        <w:lastRenderedPageBreak/>
        <w:t>Sekitar 90% terikat protein plasma; volume distribusi sekitar 4 L/kg; melintasi sawar darah-otak dan plasenta serta masuk ke ASI.</w:t>
      </w:r>
    </w:p>
    <w:p w14:paraId="23251711" w14:textId="77777777" w:rsidR="00E128EB" w:rsidRDefault="001A4C00" w:rsidP="001A4C00">
      <w:pPr>
        <w:pStyle w:val="Compact"/>
        <w:numPr>
          <w:ilvl w:val="0"/>
          <w:numId w:val="424"/>
        </w:numPr>
      </w:pPr>
      <w:r>
        <w:t>Dimetabolisme luas (terutama CYP2D6 dan CYP1A2, juga CYP2C19); sebagian besar metabolit keluar di urin. Waktu paruh plasma 3–6 jam.</w:t>
      </w:r>
    </w:p>
    <w:p w14:paraId="60F2B972" w14:textId="77777777" w:rsidR="00E128EB" w:rsidRDefault="001A4C00">
      <w:pPr>
        <w:pStyle w:val="FirstParagraph"/>
      </w:pPr>
      <w:r>
        <w:rPr>
          <w:b/>
          <w:bCs/>
        </w:rPr>
        <w:t>Farmakodinamik</w:t>
      </w:r>
      <w:r>
        <w:t xml:space="preserve"> (label propranolol)</w:t>
      </w:r>
    </w:p>
    <w:p w14:paraId="5AC13530" w14:textId="77777777" w:rsidR="00E128EB" w:rsidRDefault="001A4C00" w:rsidP="001A4C00">
      <w:pPr>
        <w:pStyle w:val="Compact"/>
        <w:numPr>
          <w:ilvl w:val="0"/>
          <w:numId w:val="425"/>
        </w:numPr>
      </w:pPr>
      <w:r>
        <w:t>Penyekat reseptor beta-adrenergik nonselektif tanpa aktivitas otonom lain; menurunkan respons kronotropik, inotropik, dan vasodilator terhadap rangsangan beta.</w:t>
      </w:r>
    </w:p>
    <w:p w14:paraId="4122460F" w14:textId="77777777" w:rsidR="00E128EB" w:rsidRDefault="001A4C00" w:rsidP="001A4C00">
      <w:pPr>
        <w:pStyle w:val="Compact"/>
        <w:numPr>
          <w:ilvl w:val="0"/>
          <w:numId w:val="425"/>
        </w:numPr>
      </w:pPr>
      <w:r>
        <w:t>Efek antiaritmia terutama melalui blokade beta; pada dosis lebih tinggi juga memiliki efek membran mirip kuinidin.</w:t>
      </w:r>
    </w:p>
    <w:p w14:paraId="5AE67C33" w14:textId="77777777" w:rsidR="00E128EB" w:rsidRDefault="001A4C00">
      <w:pPr>
        <w:pStyle w:val="FirstParagraph"/>
      </w:pPr>
      <w:r>
        <w:rPr>
          <w:b/>
          <w:bCs/>
        </w:rPr>
        <w:t>Daftar pustaka</w:t>
      </w:r>
    </w:p>
    <w:p w14:paraId="573786B2" w14:textId="77777777" w:rsidR="00E128EB" w:rsidRDefault="001A4C00" w:rsidP="001A4C00">
      <w:pPr>
        <w:pStyle w:val="Compact"/>
        <w:numPr>
          <w:ilvl w:val="0"/>
          <w:numId w:val="426"/>
        </w:numPr>
      </w:pPr>
      <w:r>
        <w:t xml:space="preserve">Satuan Tugas Farmasi Pediatri IDAI. </w:t>
      </w:r>
      <w:r>
        <w:rPr>
          <w:i/>
          <w:iCs/>
        </w:rPr>
        <w:t>Buku Saku Dosis Obat Pediatri.</w:t>
      </w:r>
      <w:r>
        <w:t xml:space="preserve"> Jakarta: Ikatan Dokter Anak Indonesia; 2016. https://www.idai.or.id</w:t>
      </w:r>
    </w:p>
    <w:p w14:paraId="08373029" w14:textId="77777777" w:rsidR="00E128EB" w:rsidRDefault="001A4C00" w:rsidP="001A4C00">
      <w:pPr>
        <w:pStyle w:val="Compact"/>
        <w:numPr>
          <w:ilvl w:val="0"/>
          <w:numId w:val="42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83F5209" w14:textId="77777777" w:rsidR="00E128EB" w:rsidRDefault="001A4C00" w:rsidP="001A4C00">
      <w:pPr>
        <w:pStyle w:val="Compact"/>
        <w:numPr>
          <w:ilvl w:val="0"/>
          <w:numId w:val="426"/>
        </w:numPr>
      </w:pPr>
      <w:r>
        <w:t>Propranolol Hydrochloride Tablets, USP (Par Health), label DailyMed. https://dailymed.nlm.nih.gov/dailymed/drugInfo.cfm?setid=0d74bb04-8227-4afa-b523-ce1556150e07</w:t>
      </w:r>
    </w:p>
    <w:p w14:paraId="403B0580" w14:textId="77777777" w:rsidR="00E128EB" w:rsidRDefault="001A4C00">
      <w:r>
        <w:pict w14:anchorId="3208FEE4">
          <v:rect id="_x0000_i1085" style="width:0;height:1.5pt" o:hralign="center" o:hrstd="t" o:hr="t"/>
        </w:pict>
      </w:r>
    </w:p>
    <w:p w14:paraId="334EDE5C" w14:textId="77777777" w:rsidR="00E128EB" w:rsidRDefault="001A4C00">
      <w:pPr>
        <w:pStyle w:val="Heading3"/>
      </w:pPr>
      <w:bookmarkStart w:id="132" w:name="nifedipin"/>
      <w:bookmarkStart w:id="133" w:name="_Toc243080816"/>
      <w:bookmarkEnd w:id="130"/>
      <w:r>
        <w:t>3.60 Nifedipin</w:t>
      </w:r>
      <w:bookmarkEnd w:id="133"/>
    </w:p>
    <w:p w14:paraId="73B5479C" w14:textId="77777777" w:rsidR="00E128EB" w:rsidRDefault="001A4C00">
      <w:pPr>
        <w:pStyle w:val="FirstParagraph"/>
      </w:pPr>
      <w:r>
        <w:rPr>
          <w:b/>
          <w:bCs/>
        </w:rPr>
        <w:t>Kalkulator berat badan</w:t>
      </w:r>
      <w:r>
        <w:t xml:space="preserve"> (IDAI hlm. 65)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779E1D72"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C8923DC" w14:textId="77777777" w:rsidR="00E128EB" w:rsidRDefault="001A4C00">
            <w:pPr>
              <w:pStyle w:val="Compact"/>
            </w:pPr>
            <w:r>
              <w:rPr>
                <w:sz w:val="19"/>
              </w:rPr>
              <w:t>Keadaan</w:t>
            </w:r>
          </w:p>
        </w:tc>
        <w:tc>
          <w:tcPr>
            <w:tcW w:w="3960" w:type="dxa"/>
            <w:shd w:val="clear" w:color="auto" w:fill="DCE6F1"/>
          </w:tcPr>
          <w:p w14:paraId="04316FE4" w14:textId="77777777" w:rsidR="00E128EB" w:rsidRDefault="001A4C00">
            <w:pPr>
              <w:pStyle w:val="Compact"/>
            </w:pPr>
            <w:r>
              <w:rPr>
                <w:sz w:val="19"/>
              </w:rPr>
              <w:t>Dosis</w:t>
            </w:r>
          </w:p>
        </w:tc>
      </w:tr>
      <w:tr w:rsidR="00E128EB" w14:paraId="2416FC43" w14:textId="77777777">
        <w:tc>
          <w:tcPr>
            <w:tcW w:w="3960" w:type="dxa"/>
          </w:tcPr>
          <w:p w14:paraId="07DC9148" w14:textId="77777777" w:rsidR="00E128EB" w:rsidRDefault="001A4C00">
            <w:pPr>
              <w:pStyle w:val="Compact"/>
            </w:pPr>
            <w:r>
              <w:rPr>
                <w:sz w:val="19"/>
              </w:rPr>
              <w:t>–</w:t>
            </w:r>
          </w:p>
        </w:tc>
        <w:tc>
          <w:tcPr>
            <w:tcW w:w="3960" w:type="dxa"/>
          </w:tcPr>
          <w:p w14:paraId="33BE3C2B" w14:textId="77777777" w:rsidR="00E128EB" w:rsidRDefault="001A4C00">
            <w:pPr>
              <w:pStyle w:val="Compact"/>
            </w:pPr>
            <w:r>
              <w:rPr>
                <w:sz w:val="19"/>
              </w:rPr>
              <w:t>Cap 0,25–0,5 mg/kg, 12 jam, tab 0,5 mg/kg, 12 jam</w:t>
            </w:r>
          </w:p>
        </w:tc>
      </w:tr>
      <w:tr w:rsidR="00E128EB" w14:paraId="4601274D" w14:textId="77777777">
        <w:tc>
          <w:tcPr>
            <w:tcW w:w="3960" w:type="dxa"/>
          </w:tcPr>
          <w:p w14:paraId="20D86A7D" w14:textId="77777777" w:rsidR="00E128EB" w:rsidRDefault="001A4C00">
            <w:pPr>
              <w:pStyle w:val="Compact"/>
            </w:pPr>
            <w:r>
              <w:rPr>
                <w:sz w:val="19"/>
              </w:rPr>
              <w:t>Oral atau sublingual untuk krisis hipertensi</w:t>
            </w:r>
          </w:p>
        </w:tc>
        <w:tc>
          <w:tcPr>
            <w:tcW w:w="3960" w:type="dxa"/>
          </w:tcPr>
          <w:p w14:paraId="2979F037" w14:textId="77777777" w:rsidR="00E128EB" w:rsidRDefault="001A4C00">
            <w:pPr>
              <w:pStyle w:val="Compact"/>
            </w:pPr>
            <w:r>
              <w:rPr>
                <w:sz w:val="19"/>
              </w:rPr>
              <w:t>Mulai dosis 0,1 mg/kg, tingkatkan bertahap tiap 5 menit sampai 3x jika diperlukan menjadi maks 10 mg/kali pemberian. Dosis maksimal 0,5 mg/kg; 6–8 jam</w:t>
            </w:r>
          </w:p>
        </w:tc>
      </w:tr>
    </w:tbl>
    <w:p w14:paraId="354D8D17" w14:textId="77777777" w:rsidR="00E128EB" w:rsidRDefault="001A4C00">
      <w:pPr>
        <w:pStyle w:val="BodyText"/>
      </w:pPr>
      <w:r>
        <w:rPr>
          <w:b/>
          <w:bCs/>
        </w:rPr>
        <w:t>Sediaan</w:t>
      </w:r>
      <w:r>
        <w:t xml:space="preserve"> </w:t>
      </w:r>
      <w:r>
        <w:t>(FORNAS 2025 hlm. 154)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368"/>
        <w:gridCol w:w="1939"/>
      </w:tblGrid>
      <w:tr w:rsidR="00E128EB" w14:paraId="21D85127"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B2A7635" w14:textId="77777777" w:rsidR="00E128EB" w:rsidRDefault="001A4C00">
            <w:pPr>
              <w:pStyle w:val="Compact"/>
            </w:pPr>
            <w:r>
              <w:rPr>
                <w:sz w:val="19"/>
              </w:rPr>
              <w:t>Sediaan</w:t>
            </w:r>
          </w:p>
        </w:tc>
        <w:tc>
          <w:tcPr>
            <w:tcW w:w="0" w:type="auto"/>
            <w:shd w:val="clear" w:color="auto" w:fill="DCE6F1"/>
          </w:tcPr>
          <w:p w14:paraId="2705BAB4" w14:textId="77777777" w:rsidR="00E128EB" w:rsidRDefault="001A4C00">
            <w:pPr>
              <w:pStyle w:val="Compact"/>
            </w:pPr>
            <w:r>
              <w:rPr>
                <w:sz w:val="19"/>
              </w:rPr>
              <w:t>Peresepan maksimal</w:t>
            </w:r>
          </w:p>
        </w:tc>
      </w:tr>
      <w:tr w:rsidR="00E128EB" w14:paraId="4E3A576A" w14:textId="77777777">
        <w:tc>
          <w:tcPr>
            <w:tcW w:w="0" w:type="auto"/>
          </w:tcPr>
          <w:p w14:paraId="02ADFCC5" w14:textId="77777777" w:rsidR="00E128EB" w:rsidRDefault="001A4C00">
            <w:pPr>
              <w:pStyle w:val="Compact"/>
            </w:pPr>
            <w:r>
              <w:rPr>
                <w:sz w:val="19"/>
              </w:rPr>
              <w:t>Tablet 10 mg</w:t>
            </w:r>
          </w:p>
        </w:tc>
        <w:tc>
          <w:tcPr>
            <w:tcW w:w="0" w:type="auto"/>
          </w:tcPr>
          <w:p w14:paraId="67C6BC80" w14:textId="77777777" w:rsidR="00E128EB" w:rsidRDefault="001A4C00">
            <w:pPr>
              <w:pStyle w:val="Compact"/>
            </w:pPr>
            <w:r>
              <w:rPr>
                <w:sz w:val="19"/>
              </w:rPr>
              <w:t>90 tab/bulan</w:t>
            </w:r>
          </w:p>
        </w:tc>
      </w:tr>
      <w:tr w:rsidR="00E128EB" w14:paraId="4C93AE0C" w14:textId="77777777">
        <w:tc>
          <w:tcPr>
            <w:tcW w:w="0" w:type="auto"/>
          </w:tcPr>
          <w:p w14:paraId="2F3850FB" w14:textId="77777777" w:rsidR="00E128EB" w:rsidRDefault="001A4C00">
            <w:pPr>
              <w:pStyle w:val="Compact"/>
            </w:pPr>
            <w:r>
              <w:rPr>
                <w:sz w:val="19"/>
              </w:rPr>
              <w:t>Tablet lepas lambat 20 mg</w:t>
            </w:r>
          </w:p>
        </w:tc>
        <w:tc>
          <w:tcPr>
            <w:tcW w:w="0" w:type="auto"/>
          </w:tcPr>
          <w:p w14:paraId="1E876E00" w14:textId="77777777" w:rsidR="00E128EB" w:rsidRDefault="001A4C00">
            <w:pPr>
              <w:pStyle w:val="Compact"/>
            </w:pPr>
            <w:r>
              <w:rPr>
                <w:sz w:val="19"/>
              </w:rPr>
              <w:t>30 tab/bulan</w:t>
            </w:r>
          </w:p>
        </w:tc>
      </w:tr>
      <w:tr w:rsidR="00E128EB" w14:paraId="6233F75A" w14:textId="77777777">
        <w:tc>
          <w:tcPr>
            <w:tcW w:w="0" w:type="auto"/>
          </w:tcPr>
          <w:p w14:paraId="5888D71A" w14:textId="77777777" w:rsidR="00E128EB" w:rsidRDefault="001A4C00">
            <w:pPr>
              <w:pStyle w:val="Compact"/>
            </w:pPr>
            <w:r>
              <w:rPr>
                <w:sz w:val="19"/>
              </w:rPr>
              <w:t>Tablet lepas lambat 30 mg</w:t>
            </w:r>
          </w:p>
        </w:tc>
        <w:tc>
          <w:tcPr>
            <w:tcW w:w="0" w:type="auto"/>
          </w:tcPr>
          <w:p w14:paraId="14B0EAFF" w14:textId="77777777" w:rsidR="00E128EB" w:rsidRDefault="001A4C00">
            <w:pPr>
              <w:pStyle w:val="Compact"/>
            </w:pPr>
            <w:r>
              <w:rPr>
                <w:sz w:val="19"/>
              </w:rPr>
              <w:t>60 tab/bulan</w:t>
            </w:r>
          </w:p>
        </w:tc>
      </w:tr>
    </w:tbl>
    <w:p w14:paraId="7EA512CE" w14:textId="77777777" w:rsidR="00E128EB" w:rsidRDefault="001A4C00">
      <w:pPr>
        <w:pStyle w:val="BodyText"/>
      </w:pPr>
      <w:r>
        <w:rPr>
          <w:b/>
          <w:bCs/>
        </w:rPr>
        <w:t>Aturan penggunaan</w:t>
      </w:r>
    </w:p>
    <w:p w14:paraId="1DCF643F" w14:textId="77777777" w:rsidR="00E128EB" w:rsidRDefault="001A4C00" w:rsidP="001A4C00">
      <w:pPr>
        <w:pStyle w:val="Compact"/>
        <w:numPr>
          <w:ilvl w:val="0"/>
          <w:numId w:val="427"/>
        </w:numPr>
      </w:pPr>
      <w:r>
        <w:t>Sesuai tabel IDAI.</w:t>
      </w:r>
    </w:p>
    <w:p w14:paraId="38457EA8" w14:textId="77777777" w:rsidR="00E128EB" w:rsidRDefault="001A4C00">
      <w:pPr>
        <w:pStyle w:val="FirstParagraph"/>
      </w:pPr>
      <w:r>
        <w:rPr>
          <w:b/>
          <w:bCs/>
        </w:rPr>
        <w:lastRenderedPageBreak/>
        <w:t>Manfaat obat</w:t>
      </w:r>
      <w:r>
        <w:t xml:space="preserve"> (label nifedipin kapsul)</w:t>
      </w:r>
    </w:p>
    <w:p w14:paraId="5D18CE98" w14:textId="77777777" w:rsidR="00E128EB" w:rsidRDefault="001A4C00" w:rsidP="001A4C00">
      <w:pPr>
        <w:pStyle w:val="Compact"/>
        <w:numPr>
          <w:ilvl w:val="0"/>
          <w:numId w:val="428"/>
        </w:numPr>
      </w:pPr>
      <w:r>
        <w:t>Angina vasospastik (Prinzmetal atau varian).</w:t>
      </w:r>
    </w:p>
    <w:p w14:paraId="1BBA75B6" w14:textId="77777777" w:rsidR="00E128EB" w:rsidRDefault="001A4C00" w:rsidP="001A4C00">
      <w:pPr>
        <w:pStyle w:val="Compact"/>
        <w:numPr>
          <w:ilvl w:val="0"/>
          <w:numId w:val="428"/>
        </w:numPr>
      </w:pPr>
      <w:r>
        <w:t>Angina stabil kronik yang tetap bergejala meskipun sudah mendapat penyekat beta dan/atau nitrat dengan dosis memadai.</w:t>
      </w:r>
    </w:p>
    <w:p w14:paraId="5B428E73" w14:textId="77777777" w:rsidR="00E128EB" w:rsidRDefault="001A4C00">
      <w:pPr>
        <w:pStyle w:val="FirstParagraph"/>
      </w:pPr>
      <w:r>
        <w:rPr>
          <w:b/>
          <w:bCs/>
        </w:rPr>
        <w:t>Efek samping</w:t>
      </w:r>
      <w:r>
        <w:t xml:space="preserve"> (label nifedipin kapsul)</w:t>
      </w:r>
    </w:p>
    <w:p w14:paraId="235FA89F" w14:textId="77777777" w:rsidR="00E128EB" w:rsidRDefault="001A4C00" w:rsidP="001A4C00">
      <w:pPr>
        <w:pStyle w:val="Compact"/>
        <w:numPr>
          <w:ilvl w:val="0"/>
          <w:numId w:val="429"/>
        </w:numPr>
      </w:pPr>
      <w:r>
        <w:t>Pada uji terkontrol: pusing atau kepala terasa ringan (27%), kemerahan dan rasa panas (25%), sakit kepala (23%), lemah (12%), mual atau nyeri ulu hati (11%), kram otot atau tremor (8%), edema perifer (7%), gugup atau perubahan suasana hati (7%), palpitasi (7%), sesak, batuk, atau mengi (6%).</w:t>
      </w:r>
    </w:p>
    <w:p w14:paraId="27D4A33F" w14:textId="77777777" w:rsidR="00E128EB" w:rsidRDefault="001A4C00" w:rsidP="001A4C00">
      <w:pPr>
        <w:pStyle w:val="Compact"/>
        <w:numPr>
          <w:ilvl w:val="0"/>
          <w:numId w:val="429"/>
        </w:numPr>
      </w:pPr>
      <w:r>
        <w:t>Sebagian besar merupakan akibat efek vasodilatasi; umumnya tidak serius.</w:t>
      </w:r>
    </w:p>
    <w:p w14:paraId="2387664E" w14:textId="77777777" w:rsidR="00E128EB" w:rsidRDefault="001A4C00">
      <w:pPr>
        <w:pStyle w:val="FirstParagraph"/>
      </w:pPr>
      <w:r>
        <w:rPr>
          <w:b/>
          <w:bCs/>
        </w:rPr>
        <w:t>Peringatan</w:t>
      </w:r>
      <w:r>
        <w:t xml:space="preserve"> (label nifedipin kapsul)</w:t>
      </w:r>
    </w:p>
    <w:p w14:paraId="1C6C7D94" w14:textId="77777777" w:rsidR="00E128EB" w:rsidRDefault="001A4C00" w:rsidP="001A4C00">
      <w:pPr>
        <w:pStyle w:val="Compact"/>
        <w:numPr>
          <w:ilvl w:val="0"/>
          <w:numId w:val="430"/>
        </w:numPr>
      </w:pPr>
      <w:r>
        <w:t>Kontraindikasi: hipersensitivitas terhadap nifedipin.</w:t>
      </w:r>
    </w:p>
    <w:p w14:paraId="091A55EF" w14:textId="77777777" w:rsidR="00E128EB" w:rsidRDefault="001A4C00" w:rsidP="001A4C00">
      <w:pPr>
        <w:pStyle w:val="Compact"/>
        <w:numPr>
          <w:ilvl w:val="0"/>
          <w:numId w:val="430"/>
        </w:numPr>
      </w:pPr>
      <w:r>
        <w:t>Hipotensi berlebihan, terutama saat titrasi awal atau kenaikan dosis, dan lebih sering bila bersama penyekat beta.</w:t>
      </w:r>
    </w:p>
    <w:p w14:paraId="525F6A05" w14:textId="77777777" w:rsidR="00E128EB" w:rsidRDefault="001A4C00" w:rsidP="001A4C00">
      <w:pPr>
        <w:pStyle w:val="Compact"/>
        <w:numPr>
          <w:ilvl w:val="0"/>
          <w:numId w:val="430"/>
        </w:numPr>
      </w:pPr>
      <w:r>
        <w:t>Nifedipin kapsul pernah digunakan (oral dan sublingual) untuk menurunkan tekanan darah secara akut, meskipun tidak disetujui untuk tujuan ini. Terdapat laporan hipotensi berat, infark miokard, dan kematian pada penggunaan nifedipin lepas cepat dengan cara tersebut. Label menyatakan nifedipin kapsul tidak boleh digunakan untuk penurunan tekanan darah akut.</w:t>
      </w:r>
    </w:p>
    <w:p w14:paraId="31732480" w14:textId="77777777" w:rsidR="00E128EB" w:rsidRDefault="001A4C00" w:rsidP="001A4C00">
      <w:pPr>
        <w:pStyle w:val="Compact"/>
        <w:numPr>
          <w:ilvl w:val="0"/>
          <w:numId w:val="430"/>
        </w:numPr>
      </w:pPr>
      <w:r>
        <w:t>Angina yang meningkat atau infark miokard akut pernah terjadi saat memulai atau menaikkan dosis, terutama pada penyakit koroner obstruktif berat; gagal jantung pernah terjadi, terutama pada pasien yang menerima penyekat beta.</w:t>
      </w:r>
    </w:p>
    <w:p w14:paraId="294BFE72" w14:textId="77777777" w:rsidR="00E128EB" w:rsidRDefault="001A4C00" w:rsidP="001A4C00">
      <w:pPr>
        <w:pStyle w:val="Compact"/>
        <w:numPr>
          <w:ilvl w:val="0"/>
          <w:numId w:val="430"/>
        </w:numPr>
      </w:pPr>
      <w:r>
        <w:t>Keamanan dan efektivitas pada anak belum ditetapkan; penggunaan pada anak tidak dianjurkan.</w:t>
      </w:r>
    </w:p>
    <w:p w14:paraId="636D1AE0" w14:textId="77777777" w:rsidR="00E128EB" w:rsidRDefault="001A4C00">
      <w:pPr>
        <w:pStyle w:val="FirstParagraph"/>
      </w:pPr>
      <w:r>
        <w:rPr>
          <w:b/>
          <w:bCs/>
        </w:rPr>
        <w:t>Farmakokinetik</w:t>
      </w:r>
      <w:r>
        <w:t xml:space="preserve"> (label nifedipin kapsul; data dewasa)</w:t>
      </w:r>
    </w:p>
    <w:p w14:paraId="6BACFDCE" w14:textId="77777777" w:rsidR="00E128EB" w:rsidRDefault="001A4C00" w:rsidP="001A4C00">
      <w:pPr>
        <w:pStyle w:val="Compact"/>
        <w:numPr>
          <w:ilvl w:val="0"/>
          <w:numId w:val="431"/>
        </w:numPr>
      </w:pPr>
      <w:r>
        <w:t>Diserap cepat dan sempurna setelah pemberian oral; terdeteksi di serum 10 menit setelah pemberian dan kadar puncak sekitar 30 menit.</w:t>
      </w:r>
    </w:p>
    <w:p w14:paraId="6691C065" w14:textId="77777777" w:rsidR="00E128EB" w:rsidRDefault="001A4C00" w:rsidP="001A4C00">
      <w:pPr>
        <w:pStyle w:val="Compact"/>
        <w:numPr>
          <w:ilvl w:val="0"/>
          <w:numId w:val="431"/>
        </w:numPr>
      </w:pPr>
      <w:r>
        <w:t>Terikat kuat pada protein serum; diubah luas menjadi metabolit tidak aktif, dan sekitar 80% nifedipin beserta metabolitnya dikeluarkan lewat ginjal.</w:t>
      </w:r>
    </w:p>
    <w:p w14:paraId="008EC693" w14:textId="77777777" w:rsidR="00E128EB" w:rsidRDefault="001A4C00" w:rsidP="001A4C00">
      <w:pPr>
        <w:pStyle w:val="Compact"/>
        <w:numPr>
          <w:ilvl w:val="0"/>
          <w:numId w:val="431"/>
        </w:numPr>
      </w:pPr>
      <w:r>
        <w:t>Waktu paruh eliminasi sekitar 2 jam; farmakokinetik dapat berubah pada penyakit hati kronik.</w:t>
      </w:r>
    </w:p>
    <w:p w14:paraId="0064ADC1" w14:textId="77777777" w:rsidR="00E128EB" w:rsidRDefault="001A4C00">
      <w:pPr>
        <w:pStyle w:val="FirstParagraph"/>
      </w:pPr>
      <w:r>
        <w:rPr>
          <w:b/>
          <w:bCs/>
        </w:rPr>
        <w:t>Farmakodinamik</w:t>
      </w:r>
      <w:r>
        <w:t xml:space="preserve"> (label nifedipin kapsul)</w:t>
      </w:r>
    </w:p>
    <w:p w14:paraId="316A6902" w14:textId="77777777" w:rsidR="00E128EB" w:rsidRDefault="001A4C00" w:rsidP="001A4C00">
      <w:pPr>
        <w:pStyle w:val="Compact"/>
        <w:numPr>
          <w:ilvl w:val="0"/>
          <w:numId w:val="432"/>
        </w:numPr>
      </w:pPr>
      <w:r>
        <w:t>Penghambat masuknya ion kalsium (penyekat kanal lambat) ke otot jantung dan otot polos pembuluh darah tanpa mengubah kadar kalsium serum.</w:t>
      </w:r>
    </w:p>
    <w:p w14:paraId="5A4B30ED" w14:textId="77777777" w:rsidR="00E128EB" w:rsidRDefault="001A4C00" w:rsidP="001A4C00">
      <w:pPr>
        <w:pStyle w:val="Compact"/>
        <w:numPr>
          <w:ilvl w:val="0"/>
          <w:numId w:val="432"/>
        </w:numPr>
      </w:pPr>
      <w:r>
        <w:lastRenderedPageBreak/>
        <w:t>Menurunkan resistensi pembuluh perifer dan tekanan darah sistolik serta diastolik, biasanya disertai sedikit peningkatan denyut jantung akibat refleks vasodilatasi; melebarkan arteri koroner dan menghambat spasme koroner.</w:t>
      </w:r>
    </w:p>
    <w:p w14:paraId="11A0D535" w14:textId="77777777" w:rsidR="00E128EB" w:rsidRDefault="001A4C00">
      <w:pPr>
        <w:pStyle w:val="FirstParagraph"/>
      </w:pPr>
      <w:r>
        <w:rPr>
          <w:b/>
          <w:bCs/>
        </w:rPr>
        <w:t>Daftar pustaka</w:t>
      </w:r>
    </w:p>
    <w:p w14:paraId="62201550" w14:textId="77777777" w:rsidR="00E128EB" w:rsidRDefault="001A4C00" w:rsidP="001A4C00">
      <w:pPr>
        <w:pStyle w:val="Compact"/>
        <w:numPr>
          <w:ilvl w:val="0"/>
          <w:numId w:val="433"/>
        </w:numPr>
      </w:pPr>
      <w:r>
        <w:t xml:space="preserve">Satuan Tugas Farmasi Pediatri IDAI. </w:t>
      </w:r>
      <w:r>
        <w:rPr>
          <w:i/>
          <w:iCs/>
        </w:rPr>
        <w:t>Buku Saku Dosis Obat Pediatri.</w:t>
      </w:r>
      <w:r>
        <w:t xml:space="preserve"> Jakarta: Ikatan Dokter Anak Indonesia; 2016. https://www.idai.or.id</w:t>
      </w:r>
    </w:p>
    <w:p w14:paraId="03DE8DB6" w14:textId="77777777" w:rsidR="00E128EB" w:rsidRDefault="001A4C00" w:rsidP="001A4C00">
      <w:pPr>
        <w:pStyle w:val="Compact"/>
        <w:numPr>
          <w:ilvl w:val="0"/>
          <w:numId w:val="43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0BEF24F6" w14:textId="77777777" w:rsidR="00E128EB" w:rsidRDefault="001A4C00" w:rsidP="001A4C00">
      <w:pPr>
        <w:pStyle w:val="Compact"/>
        <w:numPr>
          <w:ilvl w:val="0"/>
          <w:numId w:val="433"/>
        </w:numPr>
      </w:pPr>
      <w:r>
        <w:t>Nifedipine Capsules, USP (Heritage Pharmaceuticals d/b/a Avet Pharmaceuticals), label DailyMed. https://dailymed.nlm.nih.gov/dailymed/drugInfo.cfm?setid=b8b8cfee-ea71-44c2-81af-675efecfdf15</w:t>
      </w:r>
    </w:p>
    <w:p w14:paraId="70699A6D" w14:textId="77777777" w:rsidR="00E128EB" w:rsidRDefault="001A4C00">
      <w:r>
        <w:pict w14:anchorId="1E273461">
          <v:rect id="_x0000_i1086" style="width:0;height:1.5pt" o:hralign="center" o:hrstd="t" o:hr="t"/>
        </w:pict>
      </w:r>
    </w:p>
    <w:p w14:paraId="1E56361F" w14:textId="77777777" w:rsidR="00E128EB" w:rsidRDefault="001A4C00">
      <w:pPr>
        <w:pStyle w:val="Heading3"/>
      </w:pPr>
      <w:bookmarkStart w:id="134" w:name="amlodipin"/>
      <w:bookmarkStart w:id="135" w:name="_Toc243080817"/>
      <w:bookmarkEnd w:id="132"/>
      <w:r>
        <w:t>3.61 Amlodipin</w:t>
      </w:r>
      <w:bookmarkEnd w:id="135"/>
    </w:p>
    <w:p w14:paraId="6C66F3BD" w14:textId="77777777" w:rsidR="00E128EB" w:rsidRDefault="001A4C00">
      <w:pPr>
        <w:pStyle w:val="FirstParagraph"/>
      </w:pPr>
      <w:r>
        <w:rPr>
          <w:b/>
          <w:bCs/>
        </w:rPr>
        <w:t>Kalkulator berat badan</w:t>
      </w:r>
      <w:r>
        <w:t xml:space="preserve"> (IDAI hlm. 36)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2119"/>
      </w:tblGrid>
      <w:tr w:rsidR="00E128EB" w14:paraId="1AD3ECED"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4A18781" w14:textId="77777777" w:rsidR="00E128EB" w:rsidRDefault="001A4C00">
            <w:pPr>
              <w:pStyle w:val="Compact"/>
            </w:pPr>
            <w:r>
              <w:rPr>
                <w:sz w:val="19"/>
              </w:rPr>
              <w:t>Rute</w:t>
            </w:r>
          </w:p>
        </w:tc>
        <w:tc>
          <w:tcPr>
            <w:tcW w:w="0" w:type="auto"/>
            <w:shd w:val="clear" w:color="auto" w:fill="DCE6F1"/>
          </w:tcPr>
          <w:p w14:paraId="03D844CC" w14:textId="77777777" w:rsidR="00E128EB" w:rsidRDefault="001A4C00">
            <w:pPr>
              <w:pStyle w:val="Compact"/>
            </w:pPr>
            <w:r>
              <w:rPr>
                <w:sz w:val="19"/>
              </w:rPr>
              <w:t>Dosis</w:t>
            </w:r>
          </w:p>
        </w:tc>
      </w:tr>
      <w:tr w:rsidR="00E128EB" w14:paraId="088F5944" w14:textId="77777777">
        <w:tc>
          <w:tcPr>
            <w:tcW w:w="0" w:type="auto"/>
          </w:tcPr>
          <w:p w14:paraId="4F34F705" w14:textId="77777777" w:rsidR="00E128EB" w:rsidRDefault="001A4C00">
            <w:pPr>
              <w:pStyle w:val="Compact"/>
            </w:pPr>
            <w:r>
              <w:rPr>
                <w:sz w:val="19"/>
              </w:rPr>
              <w:t>Oral</w:t>
            </w:r>
          </w:p>
        </w:tc>
        <w:tc>
          <w:tcPr>
            <w:tcW w:w="0" w:type="auto"/>
          </w:tcPr>
          <w:p w14:paraId="3DF55A20" w14:textId="77777777" w:rsidR="00E128EB" w:rsidRDefault="001A4C00">
            <w:pPr>
              <w:pStyle w:val="Compact"/>
            </w:pPr>
            <w:r>
              <w:rPr>
                <w:sz w:val="19"/>
              </w:rPr>
              <w:t>0,05–0,2 mg/kg, 1x/hari</w:t>
            </w:r>
          </w:p>
        </w:tc>
      </w:tr>
    </w:tbl>
    <w:p w14:paraId="7E603ECC" w14:textId="77777777" w:rsidR="00E128EB" w:rsidRDefault="001A4C00">
      <w:pPr>
        <w:pStyle w:val="BodyText"/>
      </w:pPr>
      <w:r>
        <w:rPr>
          <w:b/>
          <w:bCs/>
        </w:rPr>
        <w:t>Penyesuaian dosis pada penyakit ginjal</w:t>
      </w:r>
      <w:r>
        <w:t xml:space="preserve"> (IDAI hlm. 77)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06A47121"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D5601AF" w14:textId="77777777" w:rsidR="00E128EB" w:rsidRDefault="001A4C00">
            <w:pPr>
              <w:pStyle w:val="Compact"/>
            </w:pPr>
            <w:r>
              <w:rPr>
                <w:sz w:val="19"/>
              </w:rPr>
              <w:t>Dosis normal</w:t>
            </w:r>
          </w:p>
        </w:tc>
        <w:tc>
          <w:tcPr>
            <w:tcW w:w="1131" w:type="dxa"/>
            <w:shd w:val="clear" w:color="auto" w:fill="DCE6F1"/>
          </w:tcPr>
          <w:p w14:paraId="778B6DDD" w14:textId="77777777" w:rsidR="00E128EB" w:rsidRDefault="001A4C00">
            <w:pPr>
              <w:pStyle w:val="Compact"/>
            </w:pPr>
            <w:r>
              <w:rPr>
                <w:sz w:val="19"/>
              </w:rPr>
              <w:t>Dosis (D)/Interval (I)</w:t>
            </w:r>
          </w:p>
        </w:tc>
        <w:tc>
          <w:tcPr>
            <w:tcW w:w="1131" w:type="dxa"/>
            <w:shd w:val="clear" w:color="auto" w:fill="DCE6F1"/>
          </w:tcPr>
          <w:p w14:paraId="3B02A894" w14:textId="77777777" w:rsidR="00E128EB" w:rsidRDefault="001A4C00">
            <w:pPr>
              <w:pStyle w:val="Compact"/>
            </w:pPr>
            <w:r>
              <w:rPr>
                <w:sz w:val="19"/>
              </w:rPr>
              <w:t>LFG &gt;50</w:t>
            </w:r>
          </w:p>
        </w:tc>
        <w:tc>
          <w:tcPr>
            <w:tcW w:w="1131" w:type="dxa"/>
            <w:shd w:val="clear" w:color="auto" w:fill="DCE6F1"/>
          </w:tcPr>
          <w:p w14:paraId="700A01D1" w14:textId="77777777" w:rsidR="00E128EB" w:rsidRDefault="001A4C00">
            <w:pPr>
              <w:pStyle w:val="Compact"/>
            </w:pPr>
            <w:r>
              <w:rPr>
                <w:sz w:val="19"/>
              </w:rPr>
              <w:t>LFG 10–50</w:t>
            </w:r>
          </w:p>
        </w:tc>
        <w:tc>
          <w:tcPr>
            <w:tcW w:w="1131" w:type="dxa"/>
            <w:shd w:val="clear" w:color="auto" w:fill="DCE6F1"/>
          </w:tcPr>
          <w:p w14:paraId="4AF496C7" w14:textId="77777777" w:rsidR="00E128EB" w:rsidRDefault="001A4C00">
            <w:pPr>
              <w:pStyle w:val="Compact"/>
            </w:pPr>
            <w:r>
              <w:rPr>
                <w:sz w:val="19"/>
              </w:rPr>
              <w:t>LFG &lt;10</w:t>
            </w:r>
          </w:p>
        </w:tc>
        <w:tc>
          <w:tcPr>
            <w:tcW w:w="1131" w:type="dxa"/>
            <w:shd w:val="clear" w:color="auto" w:fill="DCE6F1"/>
          </w:tcPr>
          <w:p w14:paraId="244920D8" w14:textId="77777777" w:rsidR="00E128EB" w:rsidRDefault="001A4C00">
            <w:pPr>
              <w:pStyle w:val="Compact"/>
            </w:pPr>
            <w:r>
              <w:rPr>
                <w:sz w:val="19"/>
              </w:rPr>
              <w:t>HD</w:t>
            </w:r>
          </w:p>
        </w:tc>
        <w:tc>
          <w:tcPr>
            <w:tcW w:w="1131" w:type="dxa"/>
            <w:shd w:val="clear" w:color="auto" w:fill="DCE6F1"/>
          </w:tcPr>
          <w:p w14:paraId="247DBC10" w14:textId="77777777" w:rsidR="00E128EB" w:rsidRDefault="001A4C00">
            <w:pPr>
              <w:pStyle w:val="Compact"/>
            </w:pPr>
            <w:r>
              <w:rPr>
                <w:sz w:val="19"/>
              </w:rPr>
              <w:t>PD</w:t>
            </w:r>
          </w:p>
        </w:tc>
      </w:tr>
      <w:tr w:rsidR="00E128EB" w14:paraId="55FEB62A" w14:textId="77777777">
        <w:tc>
          <w:tcPr>
            <w:tcW w:w="1131" w:type="dxa"/>
          </w:tcPr>
          <w:p w14:paraId="6D94C51E" w14:textId="77777777" w:rsidR="00E128EB" w:rsidRDefault="001A4C00">
            <w:pPr>
              <w:pStyle w:val="Compact"/>
            </w:pPr>
            <w:r>
              <w:rPr>
                <w:sz w:val="19"/>
              </w:rPr>
              <w:t>0,05–0,2 mg/kg q24 jam po</w:t>
            </w:r>
          </w:p>
        </w:tc>
        <w:tc>
          <w:tcPr>
            <w:tcW w:w="1131" w:type="dxa"/>
          </w:tcPr>
          <w:p w14:paraId="7F5B10B2" w14:textId="77777777" w:rsidR="00E128EB" w:rsidRDefault="001A4C00">
            <w:pPr>
              <w:pStyle w:val="Compact"/>
            </w:pPr>
            <w:r>
              <w:rPr>
                <w:sz w:val="19"/>
              </w:rPr>
              <w:t>D</w:t>
            </w:r>
          </w:p>
        </w:tc>
        <w:tc>
          <w:tcPr>
            <w:tcW w:w="1131" w:type="dxa"/>
          </w:tcPr>
          <w:p w14:paraId="639C8628" w14:textId="77777777" w:rsidR="00E128EB" w:rsidRDefault="001A4C00">
            <w:pPr>
              <w:pStyle w:val="Compact"/>
            </w:pPr>
            <w:r>
              <w:rPr>
                <w:sz w:val="19"/>
              </w:rPr>
              <w:t>100%</w:t>
            </w:r>
          </w:p>
        </w:tc>
        <w:tc>
          <w:tcPr>
            <w:tcW w:w="1131" w:type="dxa"/>
          </w:tcPr>
          <w:p w14:paraId="06D3925D" w14:textId="77777777" w:rsidR="00E128EB" w:rsidRDefault="001A4C00">
            <w:pPr>
              <w:pStyle w:val="Compact"/>
            </w:pPr>
            <w:r>
              <w:rPr>
                <w:sz w:val="19"/>
              </w:rPr>
              <w:t>100%</w:t>
            </w:r>
          </w:p>
        </w:tc>
        <w:tc>
          <w:tcPr>
            <w:tcW w:w="1131" w:type="dxa"/>
          </w:tcPr>
          <w:p w14:paraId="7DA2A77D" w14:textId="77777777" w:rsidR="00E128EB" w:rsidRDefault="001A4C00">
            <w:pPr>
              <w:pStyle w:val="Compact"/>
            </w:pPr>
            <w:r>
              <w:rPr>
                <w:sz w:val="19"/>
              </w:rPr>
              <w:t>100%</w:t>
            </w:r>
          </w:p>
        </w:tc>
        <w:tc>
          <w:tcPr>
            <w:tcW w:w="1131" w:type="dxa"/>
          </w:tcPr>
          <w:p w14:paraId="64005EF8" w14:textId="77777777" w:rsidR="00E128EB" w:rsidRDefault="001A4C00">
            <w:pPr>
              <w:pStyle w:val="Compact"/>
            </w:pPr>
            <w:r>
              <w:rPr>
                <w:sz w:val="19"/>
              </w:rPr>
              <w:t>tak ada</w:t>
            </w:r>
          </w:p>
        </w:tc>
        <w:tc>
          <w:tcPr>
            <w:tcW w:w="1131" w:type="dxa"/>
          </w:tcPr>
          <w:p w14:paraId="7D4833F8" w14:textId="77777777" w:rsidR="00E128EB" w:rsidRDefault="001A4C00">
            <w:pPr>
              <w:pStyle w:val="Compact"/>
            </w:pPr>
            <w:r>
              <w:rPr>
                <w:sz w:val="19"/>
              </w:rPr>
              <w:t>tak ada</w:t>
            </w:r>
          </w:p>
        </w:tc>
      </w:tr>
    </w:tbl>
    <w:p w14:paraId="279F59E0" w14:textId="77777777" w:rsidR="00E128EB" w:rsidRDefault="001A4C00">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128EB" w14:paraId="33F8E549"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2747C071" w14:textId="77777777" w:rsidR="00E128EB" w:rsidRDefault="001A4C00">
            <w:pPr>
              <w:pStyle w:val="Compact"/>
            </w:pPr>
            <w:r>
              <w:rPr>
                <w:sz w:val="19"/>
              </w:rPr>
              <w:t>Sediaan</w:t>
            </w:r>
          </w:p>
        </w:tc>
        <w:tc>
          <w:tcPr>
            <w:tcW w:w="2640" w:type="dxa"/>
            <w:shd w:val="clear" w:color="auto" w:fill="DCE6F1"/>
          </w:tcPr>
          <w:p w14:paraId="06AE6F45" w14:textId="77777777" w:rsidR="00E128EB" w:rsidRDefault="001A4C00">
            <w:pPr>
              <w:pStyle w:val="Compact"/>
            </w:pPr>
            <w:r>
              <w:rPr>
                <w:sz w:val="19"/>
              </w:rPr>
              <w:t>Halaman FORNAS</w:t>
            </w:r>
          </w:p>
        </w:tc>
        <w:tc>
          <w:tcPr>
            <w:tcW w:w="2640" w:type="dxa"/>
            <w:shd w:val="clear" w:color="auto" w:fill="DCE6F1"/>
          </w:tcPr>
          <w:p w14:paraId="6CEF50BA" w14:textId="77777777" w:rsidR="00E128EB" w:rsidRDefault="001A4C00">
            <w:pPr>
              <w:pStyle w:val="Compact"/>
            </w:pPr>
            <w:r>
              <w:rPr>
                <w:sz w:val="19"/>
              </w:rPr>
              <w:t>Peresepan maksimal/restriksi</w:t>
            </w:r>
          </w:p>
        </w:tc>
      </w:tr>
      <w:tr w:rsidR="00E128EB" w14:paraId="062501A3" w14:textId="77777777">
        <w:tc>
          <w:tcPr>
            <w:tcW w:w="2640" w:type="dxa"/>
          </w:tcPr>
          <w:p w14:paraId="6E80E2C8" w14:textId="77777777" w:rsidR="00E128EB" w:rsidRDefault="001A4C00">
            <w:pPr>
              <w:pStyle w:val="Compact"/>
            </w:pPr>
            <w:r>
              <w:rPr>
                <w:sz w:val="19"/>
              </w:rPr>
              <w:t>Tablet 5 mg (antiangina)</w:t>
            </w:r>
          </w:p>
        </w:tc>
        <w:tc>
          <w:tcPr>
            <w:tcW w:w="2640" w:type="dxa"/>
          </w:tcPr>
          <w:p w14:paraId="6188F483" w14:textId="77777777" w:rsidR="00E128EB" w:rsidRDefault="001A4C00">
            <w:pPr>
              <w:pStyle w:val="Compact"/>
            </w:pPr>
            <w:r>
              <w:rPr>
                <w:sz w:val="19"/>
              </w:rPr>
              <w:t>hlm. 150</w:t>
            </w:r>
          </w:p>
        </w:tc>
        <w:tc>
          <w:tcPr>
            <w:tcW w:w="2640" w:type="dxa"/>
          </w:tcPr>
          <w:p w14:paraId="5E19281E" w14:textId="77777777" w:rsidR="00E128EB" w:rsidRDefault="001A4C00">
            <w:pPr>
              <w:pStyle w:val="Compact"/>
            </w:pPr>
            <w:r>
              <w:rPr>
                <w:sz w:val="19"/>
              </w:rPr>
              <w:t>30 tab/bulan. Untuk angina dengan bradiaritmia</w:t>
            </w:r>
          </w:p>
        </w:tc>
      </w:tr>
      <w:tr w:rsidR="00E128EB" w14:paraId="06CD26FE" w14:textId="77777777">
        <w:tc>
          <w:tcPr>
            <w:tcW w:w="2640" w:type="dxa"/>
          </w:tcPr>
          <w:p w14:paraId="54BC6B8F" w14:textId="77777777" w:rsidR="00E128EB" w:rsidRDefault="001A4C00">
            <w:pPr>
              <w:pStyle w:val="Compact"/>
            </w:pPr>
            <w:r>
              <w:rPr>
                <w:sz w:val="19"/>
              </w:rPr>
              <w:t>Tablet 5 mg (antihipertensi)</w:t>
            </w:r>
          </w:p>
        </w:tc>
        <w:tc>
          <w:tcPr>
            <w:tcW w:w="2640" w:type="dxa"/>
          </w:tcPr>
          <w:p w14:paraId="5B772045" w14:textId="77777777" w:rsidR="00E128EB" w:rsidRDefault="001A4C00">
            <w:pPr>
              <w:pStyle w:val="Compact"/>
            </w:pPr>
            <w:r>
              <w:rPr>
                <w:sz w:val="19"/>
              </w:rPr>
              <w:t>hlm. 152</w:t>
            </w:r>
          </w:p>
        </w:tc>
        <w:tc>
          <w:tcPr>
            <w:tcW w:w="2640" w:type="dxa"/>
          </w:tcPr>
          <w:p w14:paraId="041DD04F" w14:textId="77777777" w:rsidR="00E128EB" w:rsidRDefault="001A4C00">
            <w:pPr>
              <w:pStyle w:val="Compact"/>
            </w:pPr>
            <w:r>
              <w:rPr>
                <w:sz w:val="19"/>
              </w:rPr>
              <w:t>30 tab/bulan</w:t>
            </w:r>
          </w:p>
        </w:tc>
      </w:tr>
      <w:tr w:rsidR="00E128EB" w14:paraId="34DEA489" w14:textId="77777777">
        <w:tc>
          <w:tcPr>
            <w:tcW w:w="2640" w:type="dxa"/>
          </w:tcPr>
          <w:p w14:paraId="075D8BE9" w14:textId="77777777" w:rsidR="00E128EB" w:rsidRDefault="001A4C00">
            <w:pPr>
              <w:pStyle w:val="Compact"/>
            </w:pPr>
            <w:r>
              <w:rPr>
                <w:sz w:val="19"/>
              </w:rPr>
              <w:t>Tablet 10 mg (antihipertensi)</w:t>
            </w:r>
          </w:p>
        </w:tc>
        <w:tc>
          <w:tcPr>
            <w:tcW w:w="2640" w:type="dxa"/>
          </w:tcPr>
          <w:p w14:paraId="2ACD0E83" w14:textId="77777777" w:rsidR="00E128EB" w:rsidRDefault="001A4C00">
            <w:pPr>
              <w:pStyle w:val="Compact"/>
            </w:pPr>
            <w:r>
              <w:rPr>
                <w:sz w:val="19"/>
              </w:rPr>
              <w:t>hlm. 152</w:t>
            </w:r>
          </w:p>
        </w:tc>
        <w:tc>
          <w:tcPr>
            <w:tcW w:w="2640" w:type="dxa"/>
          </w:tcPr>
          <w:p w14:paraId="17B27928" w14:textId="77777777" w:rsidR="00E128EB" w:rsidRDefault="001A4C00">
            <w:pPr>
              <w:pStyle w:val="Compact"/>
            </w:pPr>
            <w:r>
              <w:rPr>
                <w:sz w:val="19"/>
              </w:rPr>
              <w:t>30 tab/bulan</w:t>
            </w:r>
          </w:p>
        </w:tc>
      </w:tr>
    </w:tbl>
    <w:p w14:paraId="5C5AEDAA" w14:textId="77777777" w:rsidR="00E128EB" w:rsidRDefault="001A4C00">
      <w:pPr>
        <w:pStyle w:val="BodyText"/>
      </w:pPr>
      <w:r>
        <w:rPr>
          <w:b/>
          <w:bCs/>
        </w:rPr>
        <w:t>Aturan penggunaan</w:t>
      </w:r>
    </w:p>
    <w:p w14:paraId="275C810E" w14:textId="77777777" w:rsidR="00E128EB" w:rsidRDefault="001A4C00" w:rsidP="001A4C00">
      <w:pPr>
        <w:pStyle w:val="Compact"/>
        <w:numPr>
          <w:ilvl w:val="0"/>
          <w:numId w:val="434"/>
        </w:numPr>
      </w:pPr>
      <w:r>
        <w:t>Diberikan 1 kali sehari (IDAI).</w:t>
      </w:r>
    </w:p>
    <w:p w14:paraId="22CFB7F3" w14:textId="77777777" w:rsidR="00E128EB" w:rsidRDefault="001A4C00" w:rsidP="001A4C00">
      <w:pPr>
        <w:pStyle w:val="Compact"/>
        <w:numPr>
          <w:ilvl w:val="0"/>
          <w:numId w:val="434"/>
        </w:numPr>
      </w:pPr>
      <w:r>
        <w:t>Bioavailabilitas tidak dipengaruhi makanan (label Norvasc).</w:t>
      </w:r>
    </w:p>
    <w:p w14:paraId="15D0B228" w14:textId="77777777" w:rsidR="00E128EB" w:rsidRDefault="001A4C00">
      <w:pPr>
        <w:pStyle w:val="FirstParagraph"/>
      </w:pPr>
      <w:r>
        <w:rPr>
          <w:b/>
          <w:bCs/>
        </w:rPr>
        <w:t>Manfaat obat</w:t>
      </w:r>
      <w:r>
        <w:t xml:space="preserve"> (label Norvasc)</w:t>
      </w:r>
    </w:p>
    <w:p w14:paraId="024F69F3" w14:textId="77777777" w:rsidR="00E128EB" w:rsidRDefault="001A4C00" w:rsidP="001A4C00">
      <w:pPr>
        <w:pStyle w:val="Compact"/>
        <w:numPr>
          <w:ilvl w:val="0"/>
          <w:numId w:val="435"/>
        </w:numPr>
      </w:pPr>
      <w:r>
        <w:lastRenderedPageBreak/>
        <w:t>Hipertensi, untuk menurunkan tekanan darah. Pada pasien usia 6–17 tahun, amlodipin efektif menurunkan tekanan darah; efek pada anak di bawah 6 tahun belum diketahui.</w:t>
      </w:r>
    </w:p>
    <w:p w14:paraId="3BA03258" w14:textId="77777777" w:rsidR="00E128EB" w:rsidRDefault="001A4C00" w:rsidP="001A4C00">
      <w:pPr>
        <w:pStyle w:val="Compact"/>
        <w:numPr>
          <w:ilvl w:val="0"/>
          <w:numId w:val="435"/>
        </w:numPr>
      </w:pPr>
      <w:r>
        <w:t>Angina stabil kronik, angina vasospastik, dan penyakit arteri koroner yang terdokumentasi angiografi (tanpa gagal jantung atau fraksi ejeksi &lt;40%).</w:t>
      </w:r>
    </w:p>
    <w:p w14:paraId="0BB8341D" w14:textId="77777777" w:rsidR="00E128EB" w:rsidRDefault="001A4C00">
      <w:pPr>
        <w:pStyle w:val="FirstParagraph"/>
      </w:pPr>
      <w:r>
        <w:rPr>
          <w:b/>
          <w:bCs/>
        </w:rPr>
        <w:t>Efek samping</w:t>
      </w:r>
      <w:r>
        <w:t xml:space="preserve"> (label Norvasc)</w:t>
      </w:r>
    </w:p>
    <w:p w14:paraId="34B3F45C" w14:textId="77777777" w:rsidR="00E128EB" w:rsidRDefault="001A4C00" w:rsidP="001A4C00">
      <w:pPr>
        <w:pStyle w:val="Compact"/>
        <w:numPr>
          <w:ilvl w:val="0"/>
          <w:numId w:val="436"/>
        </w:numPr>
      </w:pPr>
      <w:r>
        <w:t>Bergantung dosis: edema, pusing, kemerahan, palpitasi; edema paling sering pada dosis tertinggi.</w:t>
      </w:r>
    </w:p>
    <w:p w14:paraId="76B22D42" w14:textId="77777777" w:rsidR="00E128EB" w:rsidRDefault="001A4C00" w:rsidP="001A4C00">
      <w:pPr>
        <w:pStyle w:val="Compact"/>
        <w:numPr>
          <w:ilvl w:val="0"/>
          <w:numId w:val="436"/>
        </w:numPr>
      </w:pPr>
      <w:r>
        <w:t>Lainnya (&gt;1%): lelah, mual, nyeri perut, mengantuk.</w:t>
      </w:r>
    </w:p>
    <w:p w14:paraId="2C7F33E4" w14:textId="77777777" w:rsidR="00E128EB" w:rsidRDefault="001A4C00" w:rsidP="001A4C00">
      <w:pPr>
        <w:pStyle w:val="Compact"/>
        <w:numPr>
          <w:ilvl w:val="0"/>
          <w:numId w:val="436"/>
        </w:numPr>
      </w:pPr>
      <w:r>
        <w:t>Pascapemasaran: ginekomastia; ikterus dan kenaikan enzim hati (sebagian berat); kemungkinan gangguan ekstrapiramidal.</w:t>
      </w:r>
    </w:p>
    <w:p w14:paraId="26F66F7F" w14:textId="77777777" w:rsidR="00E128EB" w:rsidRDefault="001A4C00">
      <w:pPr>
        <w:pStyle w:val="FirstParagraph"/>
      </w:pPr>
      <w:r>
        <w:rPr>
          <w:b/>
          <w:bCs/>
        </w:rPr>
        <w:t>Peringatan</w:t>
      </w:r>
      <w:r>
        <w:t xml:space="preserve"> (label Norvasc)</w:t>
      </w:r>
    </w:p>
    <w:p w14:paraId="5720216B" w14:textId="77777777" w:rsidR="00E128EB" w:rsidRDefault="001A4C00" w:rsidP="001A4C00">
      <w:pPr>
        <w:pStyle w:val="Compact"/>
        <w:numPr>
          <w:ilvl w:val="0"/>
          <w:numId w:val="437"/>
        </w:numPr>
      </w:pPr>
      <w:r>
        <w:t>Kontraindikasi: sensitivitas terhadap amlodipin.</w:t>
      </w:r>
    </w:p>
    <w:p w14:paraId="06AEEE40" w14:textId="77777777" w:rsidR="00E128EB" w:rsidRDefault="001A4C00" w:rsidP="001A4C00">
      <w:pPr>
        <w:pStyle w:val="Compact"/>
        <w:numPr>
          <w:ilvl w:val="0"/>
          <w:numId w:val="437"/>
        </w:numPr>
      </w:pPr>
      <w:r>
        <w:t>Hipotensi bergejala mungkin terjadi, terutama pada stenosis aorta berat; hipotensi akut jarang karena awitan kerja bertahap.</w:t>
      </w:r>
    </w:p>
    <w:p w14:paraId="7FF6C1B2" w14:textId="77777777" w:rsidR="00E128EB" w:rsidRDefault="001A4C00" w:rsidP="001A4C00">
      <w:pPr>
        <w:pStyle w:val="Compact"/>
        <w:numPr>
          <w:ilvl w:val="0"/>
          <w:numId w:val="437"/>
        </w:numPr>
      </w:pPr>
      <w:r>
        <w:t>Angina yang memburuk dan infark miokard akut dapat terjadi saat memulai atau menaikkan dosis, terutama pada penyakit koroner obstruktif berat.</w:t>
      </w:r>
    </w:p>
    <w:p w14:paraId="3871CF90" w14:textId="77777777" w:rsidR="00E128EB" w:rsidRDefault="001A4C00" w:rsidP="001A4C00">
      <w:pPr>
        <w:pStyle w:val="Compact"/>
        <w:numPr>
          <w:ilvl w:val="0"/>
          <w:numId w:val="437"/>
        </w:numPr>
      </w:pPr>
      <w:r>
        <w:t>Pada gangguan hati berat, waktu paruh memanjang (56 jam), sehingga titrasi dilakukan perlahan.</w:t>
      </w:r>
    </w:p>
    <w:p w14:paraId="01349192" w14:textId="77777777" w:rsidR="00E128EB" w:rsidRDefault="001A4C00">
      <w:pPr>
        <w:pStyle w:val="FirstParagraph"/>
      </w:pPr>
      <w:r>
        <w:rPr>
          <w:b/>
          <w:bCs/>
        </w:rPr>
        <w:t>Farmakokinetik</w:t>
      </w:r>
      <w:r>
        <w:t xml:space="preserve"> (label Norvasc)</w:t>
      </w:r>
    </w:p>
    <w:p w14:paraId="58C141BD" w14:textId="77777777" w:rsidR="00E128EB" w:rsidRDefault="001A4C00" w:rsidP="001A4C00">
      <w:pPr>
        <w:pStyle w:val="Compact"/>
        <w:numPr>
          <w:ilvl w:val="0"/>
          <w:numId w:val="438"/>
        </w:numPr>
      </w:pPr>
      <w:r>
        <w:t>Kadar puncak plasma 6–12 jam setelah pemberian oral; bioavailabilitas absolut 64–90%.</w:t>
      </w:r>
    </w:p>
    <w:p w14:paraId="0903D63E" w14:textId="77777777" w:rsidR="00E128EB" w:rsidRDefault="001A4C00" w:rsidP="001A4C00">
      <w:pPr>
        <w:pStyle w:val="Compact"/>
        <w:numPr>
          <w:ilvl w:val="0"/>
          <w:numId w:val="438"/>
        </w:numPr>
      </w:pPr>
      <w:r>
        <w:t>Sekitar 93% terikat protein plasma; sekitar 90% diubah di hati menjadi metabolit tidak aktif; 10% obat asal dan 60% metabolit dikeluarkan di urin.</w:t>
      </w:r>
    </w:p>
    <w:p w14:paraId="733EBAA6" w14:textId="77777777" w:rsidR="00E128EB" w:rsidRDefault="001A4C00" w:rsidP="001A4C00">
      <w:pPr>
        <w:pStyle w:val="Compact"/>
        <w:numPr>
          <w:ilvl w:val="0"/>
          <w:numId w:val="438"/>
        </w:numPr>
      </w:pPr>
      <w:r>
        <w:t>Waktu paruh eliminasi terminal 30–50 jam; kadar tunak tercapai setelah 7–8 hari pemberian harian. Tidak dipengaruhi bermakna oleh gangguan ginjal.</w:t>
      </w:r>
    </w:p>
    <w:p w14:paraId="488B6000" w14:textId="77777777" w:rsidR="00E128EB" w:rsidRDefault="001A4C00" w:rsidP="001A4C00">
      <w:pPr>
        <w:pStyle w:val="Compact"/>
        <w:numPr>
          <w:ilvl w:val="0"/>
          <w:numId w:val="438"/>
        </w:numPr>
      </w:pPr>
      <w:r>
        <w:t>Pada pasien hipertensi usia 6–17 tahun, klirens dan volume distribusi setelah disesuaikan berat badan serupa dengan dewasa.</w:t>
      </w:r>
    </w:p>
    <w:p w14:paraId="25EEB6D8" w14:textId="77777777" w:rsidR="00E128EB" w:rsidRDefault="001A4C00">
      <w:pPr>
        <w:pStyle w:val="FirstParagraph"/>
      </w:pPr>
      <w:r>
        <w:rPr>
          <w:b/>
          <w:bCs/>
        </w:rPr>
        <w:t>Farmakodinamik</w:t>
      </w:r>
      <w:r>
        <w:t xml:space="preserve"> (label Norvasc)</w:t>
      </w:r>
    </w:p>
    <w:p w14:paraId="51E943F3" w14:textId="77777777" w:rsidR="00E128EB" w:rsidRDefault="001A4C00" w:rsidP="001A4C00">
      <w:pPr>
        <w:pStyle w:val="Compact"/>
        <w:numPr>
          <w:ilvl w:val="0"/>
          <w:numId w:val="439"/>
        </w:numPr>
      </w:pPr>
      <w:r>
        <w:t>Antagonis kalsium golongan dihidropiridin yang menghambat masuknya ion kalsium ke otot polos pembuluh darah dan otot jantung, dengan efek lebih besar pada otot polos pembuluh darah.</w:t>
      </w:r>
    </w:p>
    <w:p w14:paraId="7CE0A60D" w14:textId="77777777" w:rsidR="00E128EB" w:rsidRDefault="001A4C00" w:rsidP="001A4C00">
      <w:pPr>
        <w:pStyle w:val="Compact"/>
        <w:numPr>
          <w:ilvl w:val="0"/>
          <w:numId w:val="439"/>
        </w:numPr>
      </w:pPr>
      <w:r>
        <w:t>Ikatan dengan reseptor kanal kalsium terjadi dan lepas secara bertahap, sehingga awitan kerjanya bertahap.</w:t>
      </w:r>
    </w:p>
    <w:p w14:paraId="514F4CB0" w14:textId="77777777" w:rsidR="00E128EB" w:rsidRDefault="001A4C00">
      <w:pPr>
        <w:pStyle w:val="FirstParagraph"/>
      </w:pPr>
      <w:r>
        <w:rPr>
          <w:b/>
          <w:bCs/>
        </w:rPr>
        <w:t>Daftar pustaka</w:t>
      </w:r>
    </w:p>
    <w:p w14:paraId="6A3DE177" w14:textId="77777777" w:rsidR="00E128EB" w:rsidRDefault="001A4C00" w:rsidP="001A4C00">
      <w:pPr>
        <w:pStyle w:val="Compact"/>
        <w:numPr>
          <w:ilvl w:val="0"/>
          <w:numId w:val="440"/>
        </w:numPr>
      </w:pPr>
      <w:r>
        <w:lastRenderedPageBreak/>
        <w:t xml:space="preserve">Satuan Tugas Farmasi Pediatri IDAI. </w:t>
      </w:r>
      <w:r>
        <w:rPr>
          <w:i/>
          <w:iCs/>
        </w:rPr>
        <w:t>Buku Saku Dosis Obat Pediatri.</w:t>
      </w:r>
      <w:r>
        <w:t xml:space="preserve"> Jakarta: Ikatan Dokter Anak Indonesia; 2016. https://www.idai.or.id</w:t>
      </w:r>
    </w:p>
    <w:p w14:paraId="62FF70CA" w14:textId="77777777" w:rsidR="00E128EB" w:rsidRDefault="001A4C00" w:rsidP="001A4C00">
      <w:pPr>
        <w:pStyle w:val="Compact"/>
        <w:numPr>
          <w:ilvl w:val="0"/>
          <w:numId w:val="440"/>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C96D80F" w14:textId="77777777" w:rsidR="00E128EB" w:rsidRDefault="001A4C00" w:rsidP="001A4C00">
      <w:pPr>
        <w:pStyle w:val="Compact"/>
        <w:numPr>
          <w:ilvl w:val="0"/>
          <w:numId w:val="440"/>
        </w:numPr>
      </w:pPr>
      <w:r>
        <w:t>NORVASC (amlodipine besylate) tablets (Pfizer), label DailyMed. https://dailymed.nlm.nih.gov/dailymed/drugInfo.cfm?setid=abd6a2ca-40c2-485c-bc53-db1c652505ed</w:t>
      </w:r>
    </w:p>
    <w:p w14:paraId="41EBC01E" w14:textId="77777777" w:rsidR="00E128EB" w:rsidRDefault="001A4C00">
      <w:r>
        <w:pict w14:anchorId="61112A44">
          <v:rect id="_x0000_i1087" style="width:0;height:1.5pt" o:hralign="center" o:hrstd="t" o:hr="t"/>
        </w:pict>
      </w:r>
    </w:p>
    <w:p w14:paraId="0C3624BB" w14:textId="77777777" w:rsidR="00E128EB" w:rsidRDefault="001A4C00">
      <w:pPr>
        <w:pStyle w:val="Heading3"/>
      </w:pPr>
      <w:bookmarkStart w:id="136" w:name="hidroklorotiazid"/>
      <w:bookmarkStart w:id="137" w:name="_Toc243080818"/>
      <w:bookmarkEnd w:id="134"/>
      <w:r>
        <w:t>3.62 Hidroklorotiazid</w:t>
      </w:r>
      <w:bookmarkEnd w:id="137"/>
    </w:p>
    <w:p w14:paraId="142BC7A5" w14:textId="77777777" w:rsidR="00E128EB" w:rsidRDefault="001A4C00">
      <w:pPr>
        <w:pStyle w:val="FirstParagraph"/>
      </w:pPr>
      <w:r>
        <w:rPr>
          <w:b/>
          <w:bCs/>
        </w:rPr>
        <w:t>Kalkulator berat badan</w:t>
      </w:r>
      <w:r>
        <w:t xml:space="preserve"> (IDAI hlm. 53)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39"/>
        <w:gridCol w:w="2138"/>
      </w:tblGrid>
      <w:tr w:rsidR="00E128EB" w14:paraId="2F19270A"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E96B0C6" w14:textId="77777777" w:rsidR="00E128EB" w:rsidRDefault="001A4C00">
            <w:pPr>
              <w:pStyle w:val="Compact"/>
            </w:pPr>
            <w:r>
              <w:rPr>
                <w:sz w:val="19"/>
              </w:rPr>
              <w:t>Keadaan</w:t>
            </w:r>
          </w:p>
        </w:tc>
        <w:tc>
          <w:tcPr>
            <w:tcW w:w="0" w:type="auto"/>
            <w:shd w:val="clear" w:color="auto" w:fill="DCE6F1"/>
          </w:tcPr>
          <w:p w14:paraId="26087FBC" w14:textId="77777777" w:rsidR="00E128EB" w:rsidRDefault="001A4C00">
            <w:pPr>
              <w:pStyle w:val="Compact"/>
            </w:pPr>
            <w:r>
              <w:rPr>
                <w:sz w:val="19"/>
              </w:rPr>
              <w:t>Dosis</w:t>
            </w:r>
          </w:p>
        </w:tc>
      </w:tr>
      <w:tr w:rsidR="00E128EB" w14:paraId="194E9BAF" w14:textId="77777777">
        <w:tc>
          <w:tcPr>
            <w:tcW w:w="0" w:type="auto"/>
          </w:tcPr>
          <w:p w14:paraId="72FB7901" w14:textId="77777777" w:rsidR="00E128EB" w:rsidRDefault="001A4C00">
            <w:pPr>
              <w:pStyle w:val="Compact"/>
            </w:pPr>
            <w:r>
              <w:rPr>
                <w:sz w:val="19"/>
              </w:rPr>
              <w:t>–</w:t>
            </w:r>
          </w:p>
        </w:tc>
        <w:tc>
          <w:tcPr>
            <w:tcW w:w="0" w:type="auto"/>
          </w:tcPr>
          <w:p w14:paraId="345E1B6B" w14:textId="77777777" w:rsidR="00E128EB" w:rsidRDefault="001A4C00">
            <w:pPr>
              <w:pStyle w:val="Compact"/>
            </w:pPr>
            <w:r>
              <w:rPr>
                <w:sz w:val="19"/>
              </w:rPr>
              <w:t>1–1,5 mg/kg, 12–24 jam</w:t>
            </w:r>
          </w:p>
        </w:tc>
      </w:tr>
    </w:tbl>
    <w:p w14:paraId="77B74ACF" w14:textId="77777777" w:rsidR="00E128EB" w:rsidRDefault="001A4C00">
      <w:pPr>
        <w:pStyle w:val="BodyText"/>
      </w:pPr>
      <w:r>
        <w:rPr>
          <w:b/>
          <w:bCs/>
        </w:rPr>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04556722"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DBDD6EB" w14:textId="77777777" w:rsidR="00E128EB" w:rsidRDefault="001A4C00">
            <w:pPr>
              <w:pStyle w:val="Compact"/>
            </w:pPr>
            <w:r>
              <w:rPr>
                <w:sz w:val="19"/>
              </w:rPr>
              <w:t>Dosis normal</w:t>
            </w:r>
          </w:p>
        </w:tc>
        <w:tc>
          <w:tcPr>
            <w:tcW w:w="1131" w:type="dxa"/>
            <w:shd w:val="clear" w:color="auto" w:fill="DCE6F1"/>
          </w:tcPr>
          <w:p w14:paraId="06EAC89F" w14:textId="77777777" w:rsidR="00E128EB" w:rsidRDefault="001A4C00">
            <w:pPr>
              <w:pStyle w:val="Compact"/>
            </w:pPr>
            <w:r>
              <w:rPr>
                <w:sz w:val="19"/>
              </w:rPr>
              <w:t>Dosis (D)/Interval (I)</w:t>
            </w:r>
          </w:p>
        </w:tc>
        <w:tc>
          <w:tcPr>
            <w:tcW w:w="1131" w:type="dxa"/>
            <w:shd w:val="clear" w:color="auto" w:fill="DCE6F1"/>
          </w:tcPr>
          <w:p w14:paraId="781F27AB" w14:textId="77777777" w:rsidR="00E128EB" w:rsidRDefault="001A4C00">
            <w:pPr>
              <w:pStyle w:val="Compact"/>
            </w:pPr>
            <w:r>
              <w:rPr>
                <w:sz w:val="19"/>
              </w:rPr>
              <w:t>LFG &gt;50</w:t>
            </w:r>
          </w:p>
        </w:tc>
        <w:tc>
          <w:tcPr>
            <w:tcW w:w="1131" w:type="dxa"/>
            <w:shd w:val="clear" w:color="auto" w:fill="DCE6F1"/>
          </w:tcPr>
          <w:p w14:paraId="5E41B5E4" w14:textId="77777777" w:rsidR="00E128EB" w:rsidRDefault="001A4C00">
            <w:pPr>
              <w:pStyle w:val="Compact"/>
            </w:pPr>
            <w:r>
              <w:rPr>
                <w:sz w:val="19"/>
              </w:rPr>
              <w:t>LFG 10–50</w:t>
            </w:r>
          </w:p>
        </w:tc>
        <w:tc>
          <w:tcPr>
            <w:tcW w:w="1131" w:type="dxa"/>
            <w:shd w:val="clear" w:color="auto" w:fill="DCE6F1"/>
          </w:tcPr>
          <w:p w14:paraId="19EBE5E4" w14:textId="77777777" w:rsidR="00E128EB" w:rsidRDefault="001A4C00">
            <w:pPr>
              <w:pStyle w:val="Compact"/>
            </w:pPr>
            <w:r>
              <w:rPr>
                <w:sz w:val="19"/>
              </w:rPr>
              <w:t>LFG &lt;10</w:t>
            </w:r>
          </w:p>
        </w:tc>
        <w:tc>
          <w:tcPr>
            <w:tcW w:w="1131" w:type="dxa"/>
            <w:shd w:val="clear" w:color="auto" w:fill="DCE6F1"/>
          </w:tcPr>
          <w:p w14:paraId="09DF0B30" w14:textId="77777777" w:rsidR="00E128EB" w:rsidRDefault="001A4C00">
            <w:pPr>
              <w:pStyle w:val="Compact"/>
            </w:pPr>
            <w:r>
              <w:rPr>
                <w:sz w:val="19"/>
              </w:rPr>
              <w:t>HD</w:t>
            </w:r>
          </w:p>
        </w:tc>
        <w:tc>
          <w:tcPr>
            <w:tcW w:w="1131" w:type="dxa"/>
            <w:shd w:val="clear" w:color="auto" w:fill="DCE6F1"/>
          </w:tcPr>
          <w:p w14:paraId="4CBCDC1F" w14:textId="77777777" w:rsidR="00E128EB" w:rsidRDefault="001A4C00">
            <w:pPr>
              <w:pStyle w:val="Compact"/>
            </w:pPr>
            <w:r>
              <w:rPr>
                <w:sz w:val="19"/>
              </w:rPr>
              <w:t>PD</w:t>
            </w:r>
          </w:p>
        </w:tc>
      </w:tr>
      <w:tr w:rsidR="00E128EB" w14:paraId="17881CE6" w14:textId="77777777">
        <w:tc>
          <w:tcPr>
            <w:tcW w:w="1131" w:type="dxa"/>
          </w:tcPr>
          <w:p w14:paraId="5B623CF8" w14:textId="77777777" w:rsidR="00E128EB" w:rsidRDefault="001A4C00">
            <w:pPr>
              <w:pStyle w:val="Compact"/>
            </w:pPr>
            <w:r>
              <w:rPr>
                <w:sz w:val="19"/>
              </w:rPr>
              <w:t>1–1,5 mg/kg/dosis q12–24 jam po</w:t>
            </w:r>
          </w:p>
        </w:tc>
        <w:tc>
          <w:tcPr>
            <w:tcW w:w="1131" w:type="dxa"/>
          </w:tcPr>
          <w:p w14:paraId="62C9EA15" w14:textId="77777777" w:rsidR="00E128EB" w:rsidRDefault="001A4C00">
            <w:pPr>
              <w:pStyle w:val="Compact"/>
            </w:pPr>
            <w:r>
              <w:rPr>
                <w:sz w:val="19"/>
              </w:rPr>
              <w:t>D</w:t>
            </w:r>
          </w:p>
        </w:tc>
        <w:tc>
          <w:tcPr>
            <w:tcW w:w="1131" w:type="dxa"/>
          </w:tcPr>
          <w:p w14:paraId="7726085C" w14:textId="77777777" w:rsidR="00E128EB" w:rsidRDefault="001A4C00">
            <w:pPr>
              <w:pStyle w:val="Compact"/>
            </w:pPr>
            <w:r>
              <w:rPr>
                <w:sz w:val="19"/>
              </w:rPr>
              <w:t>100%</w:t>
            </w:r>
          </w:p>
        </w:tc>
        <w:tc>
          <w:tcPr>
            <w:tcW w:w="1131" w:type="dxa"/>
          </w:tcPr>
          <w:p w14:paraId="091B9E5F" w14:textId="77777777" w:rsidR="00E128EB" w:rsidRDefault="001A4C00">
            <w:pPr>
              <w:pStyle w:val="Compact"/>
            </w:pPr>
            <w:r>
              <w:rPr>
                <w:sz w:val="19"/>
              </w:rPr>
              <w:t>100%</w:t>
            </w:r>
          </w:p>
        </w:tc>
        <w:tc>
          <w:tcPr>
            <w:tcW w:w="1131" w:type="dxa"/>
          </w:tcPr>
          <w:p w14:paraId="03975A30" w14:textId="77777777" w:rsidR="00E128EB" w:rsidRDefault="001A4C00">
            <w:pPr>
              <w:pStyle w:val="Compact"/>
            </w:pPr>
            <w:r>
              <w:rPr>
                <w:sz w:val="19"/>
              </w:rPr>
              <w:t>hindari</w:t>
            </w:r>
          </w:p>
        </w:tc>
        <w:tc>
          <w:tcPr>
            <w:tcW w:w="1131" w:type="dxa"/>
          </w:tcPr>
          <w:p w14:paraId="606B9557" w14:textId="77777777" w:rsidR="00E128EB" w:rsidRDefault="001A4C00">
            <w:pPr>
              <w:pStyle w:val="Compact"/>
            </w:pPr>
            <w:r>
              <w:rPr>
                <w:sz w:val="19"/>
              </w:rPr>
              <w:t>tak ada data</w:t>
            </w:r>
          </w:p>
        </w:tc>
        <w:tc>
          <w:tcPr>
            <w:tcW w:w="1131" w:type="dxa"/>
          </w:tcPr>
          <w:p w14:paraId="1A4D0366" w14:textId="77777777" w:rsidR="00E128EB" w:rsidRDefault="001A4C00">
            <w:pPr>
              <w:pStyle w:val="Compact"/>
            </w:pPr>
            <w:r>
              <w:rPr>
                <w:sz w:val="19"/>
              </w:rPr>
              <w:t>tak ada data</w:t>
            </w:r>
          </w:p>
        </w:tc>
      </w:tr>
    </w:tbl>
    <w:p w14:paraId="5BC969E9" w14:textId="77777777" w:rsidR="00E128EB" w:rsidRDefault="001A4C00">
      <w:pPr>
        <w:pStyle w:val="BodyText"/>
      </w:pPr>
      <w:r>
        <w:rPr>
          <w:b/>
          <w:bCs/>
        </w:rPr>
        <w:t>Sediaan</w:t>
      </w:r>
      <w:r>
        <w:t xml:space="preserve"> (FORNAS 2025)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547"/>
        <w:gridCol w:w="1716"/>
        <w:gridCol w:w="1939"/>
      </w:tblGrid>
      <w:tr w:rsidR="00E128EB" w14:paraId="3D0C9537"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8F0FEFD" w14:textId="77777777" w:rsidR="00E128EB" w:rsidRDefault="001A4C00">
            <w:pPr>
              <w:pStyle w:val="Compact"/>
            </w:pPr>
            <w:r>
              <w:rPr>
                <w:sz w:val="19"/>
              </w:rPr>
              <w:t>Sediaan</w:t>
            </w:r>
          </w:p>
        </w:tc>
        <w:tc>
          <w:tcPr>
            <w:tcW w:w="0" w:type="auto"/>
            <w:shd w:val="clear" w:color="auto" w:fill="DCE6F1"/>
          </w:tcPr>
          <w:p w14:paraId="3073069A" w14:textId="77777777" w:rsidR="00E128EB" w:rsidRDefault="001A4C00">
            <w:pPr>
              <w:pStyle w:val="Compact"/>
            </w:pPr>
            <w:r>
              <w:rPr>
                <w:sz w:val="19"/>
              </w:rPr>
              <w:t>Halaman FORNAS</w:t>
            </w:r>
          </w:p>
        </w:tc>
        <w:tc>
          <w:tcPr>
            <w:tcW w:w="0" w:type="auto"/>
            <w:shd w:val="clear" w:color="auto" w:fill="DCE6F1"/>
          </w:tcPr>
          <w:p w14:paraId="47D121DA" w14:textId="77777777" w:rsidR="00E128EB" w:rsidRDefault="001A4C00">
            <w:pPr>
              <w:pStyle w:val="Compact"/>
            </w:pPr>
            <w:r>
              <w:rPr>
                <w:sz w:val="19"/>
              </w:rPr>
              <w:t>Peresepan maksimal</w:t>
            </w:r>
          </w:p>
        </w:tc>
      </w:tr>
      <w:tr w:rsidR="00E128EB" w14:paraId="3E537582" w14:textId="77777777">
        <w:tc>
          <w:tcPr>
            <w:tcW w:w="0" w:type="auto"/>
          </w:tcPr>
          <w:p w14:paraId="26C543D6" w14:textId="77777777" w:rsidR="00E128EB" w:rsidRDefault="001A4C00">
            <w:pPr>
              <w:pStyle w:val="Compact"/>
            </w:pPr>
            <w:r>
              <w:rPr>
                <w:sz w:val="19"/>
              </w:rPr>
              <w:t>Tablet 25 mg (diuretik)</w:t>
            </w:r>
          </w:p>
        </w:tc>
        <w:tc>
          <w:tcPr>
            <w:tcW w:w="0" w:type="auto"/>
          </w:tcPr>
          <w:p w14:paraId="78C82EF2" w14:textId="77777777" w:rsidR="00E128EB" w:rsidRDefault="001A4C00">
            <w:pPr>
              <w:pStyle w:val="Compact"/>
            </w:pPr>
            <w:r>
              <w:rPr>
                <w:sz w:val="19"/>
              </w:rPr>
              <w:t>hlm. 133</w:t>
            </w:r>
          </w:p>
        </w:tc>
        <w:tc>
          <w:tcPr>
            <w:tcW w:w="0" w:type="auto"/>
          </w:tcPr>
          <w:p w14:paraId="32BE01AF" w14:textId="77777777" w:rsidR="00E128EB" w:rsidRDefault="001A4C00">
            <w:pPr>
              <w:pStyle w:val="Compact"/>
            </w:pPr>
            <w:r>
              <w:rPr>
                <w:sz w:val="19"/>
              </w:rPr>
              <w:t>30 tab/bulan</w:t>
            </w:r>
          </w:p>
        </w:tc>
      </w:tr>
      <w:tr w:rsidR="00E128EB" w14:paraId="09A6F055" w14:textId="77777777">
        <w:tc>
          <w:tcPr>
            <w:tcW w:w="0" w:type="auto"/>
          </w:tcPr>
          <w:p w14:paraId="22CFDB63" w14:textId="77777777" w:rsidR="00E128EB" w:rsidRDefault="001A4C00">
            <w:pPr>
              <w:pStyle w:val="Compact"/>
            </w:pPr>
            <w:r>
              <w:rPr>
                <w:sz w:val="19"/>
              </w:rPr>
              <w:t>Tablet 25 mg (antihipertensi)</w:t>
            </w:r>
          </w:p>
        </w:tc>
        <w:tc>
          <w:tcPr>
            <w:tcW w:w="0" w:type="auto"/>
          </w:tcPr>
          <w:p w14:paraId="1B2032AB" w14:textId="77777777" w:rsidR="00E128EB" w:rsidRDefault="001A4C00">
            <w:pPr>
              <w:pStyle w:val="Compact"/>
            </w:pPr>
            <w:r>
              <w:rPr>
                <w:sz w:val="19"/>
              </w:rPr>
              <w:t>hlm. 153</w:t>
            </w:r>
          </w:p>
        </w:tc>
        <w:tc>
          <w:tcPr>
            <w:tcW w:w="0" w:type="auto"/>
          </w:tcPr>
          <w:p w14:paraId="3D448B76" w14:textId="77777777" w:rsidR="00E128EB" w:rsidRDefault="001A4C00">
            <w:pPr>
              <w:pStyle w:val="Compact"/>
            </w:pPr>
            <w:r>
              <w:rPr>
                <w:sz w:val="19"/>
              </w:rPr>
              <w:t>30 tab/bulan</w:t>
            </w:r>
          </w:p>
        </w:tc>
      </w:tr>
    </w:tbl>
    <w:p w14:paraId="645EA4C6" w14:textId="77777777" w:rsidR="00E128EB" w:rsidRDefault="001A4C00">
      <w:pPr>
        <w:pStyle w:val="BodyText"/>
      </w:pPr>
      <w:r>
        <w:rPr>
          <w:b/>
          <w:bCs/>
        </w:rPr>
        <w:t>Aturan penggunaan</w:t>
      </w:r>
    </w:p>
    <w:p w14:paraId="1DE42D1A" w14:textId="77777777" w:rsidR="00E128EB" w:rsidRDefault="001A4C00" w:rsidP="001A4C00">
      <w:pPr>
        <w:pStyle w:val="Compact"/>
        <w:numPr>
          <w:ilvl w:val="0"/>
          <w:numId w:val="441"/>
        </w:numPr>
      </w:pPr>
      <w:r>
        <w:t>Sesuai tabel IDAI.</w:t>
      </w:r>
    </w:p>
    <w:p w14:paraId="55A30ADF" w14:textId="77777777" w:rsidR="00E128EB" w:rsidRDefault="001A4C00" w:rsidP="001A4C00">
      <w:pPr>
        <w:pStyle w:val="Compact"/>
        <w:numPr>
          <w:ilvl w:val="0"/>
          <w:numId w:val="441"/>
        </w:numPr>
      </w:pPr>
      <w:r>
        <w:t>Pantau tanda gangguan cairan dan elektrolit (hiponatremia, alkalosis hipokloremik, hipokalemia), terutama bila muntah berlebihan atau mendapat cairan parenteral (label hidroklorotiazid).</w:t>
      </w:r>
    </w:p>
    <w:p w14:paraId="6AE4F157" w14:textId="77777777" w:rsidR="00E128EB" w:rsidRDefault="001A4C00">
      <w:pPr>
        <w:pStyle w:val="FirstParagraph"/>
      </w:pPr>
      <w:r>
        <w:rPr>
          <w:b/>
          <w:bCs/>
        </w:rPr>
        <w:t>Manfaat obat</w:t>
      </w:r>
      <w:r>
        <w:t xml:space="preserve"> (label hidroklorotiazid)</w:t>
      </w:r>
    </w:p>
    <w:p w14:paraId="6C0B78C2" w14:textId="77777777" w:rsidR="00E128EB" w:rsidRDefault="001A4C00" w:rsidP="001A4C00">
      <w:pPr>
        <w:pStyle w:val="Compact"/>
        <w:numPr>
          <w:ilvl w:val="0"/>
          <w:numId w:val="442"/>
        </w:numPr>
      </w:pPr>
      <w:r>
        <w:t>Terapi tambahan untuk edema akibat gagal jantung kongestif, sirosis hati, dan terapi kortikosteroid atau estrogen; juga edema akibat gangguan ginjal seperti sindrom nefrotik, glomerulonefritis akut, dan gagal ginjal kronik.</w:t>
      </w:r>
    </w:p>
    <w:p w14:paraId="0F24A8E2" w14:textId="77777777" w:rsidR="00E128EB" w:rsidRDefault="001A4C00" w:rsidP="001A4C00">
      <w:pPr>
        <w:pStyle w:val="Compact"/>
        <w:numPr>
          <w:ilvl w:val="0"/>
          <w:numId w:val="442"/>
        </w:numPr>
      </w:pPr>
      <w:r>
        <w:t>Hipertensi, sebagai obat tunggal atau untuk meningkatkan efektivitas antihipertensi lain.</w:t>
      </w:r>
    </w:p>
    <w:p w14:paraId="0C6FAA11" w14:textId="77777777" w:rsidR="00E128EB" w:rsidRDefault="001A4C00">
      <w:pPr>
        <w:pStyle w:val="FirstParagraph"/>
      </w:pPr>
      <w:r>
        <w:rPr>
          <w:b/>
          <w:bCs/>
        </w:rPr>
        <w:lastRenderedPageBreak/>
        <w:t>Efek samping</w:t>
      </w:r>
      <w:r>
        <w:t xml:space="preserve"> (label hidroklorotiazid)</w:t>
      </w:r>
    </w:p>
    <w:p w14:paraId="32DBF7FD" w14:textId="77777777" w:rsidR="00E128EB" w:rsidRDefault="001A4C00" w:rsidP="001A4C00">
      <w:pPr>
        <w:pStyle w:val="Compact"/>
        <w:numPr>
          <w:ilvl w:val="0"/>
          <w:numId w:val="443"/>
        </w:numPr>
      </w:pPr>
      <w:r>
        <w:t>Kardiovaskular: hipotensi termasuk hipotensi ortostatik.</w:t>
      </w:r>
    </w:p>
    <w:p w14:paraId="3BC56606" w14:textId="77777777" w:rsidR="00E128EB" w:rsidRDefault="001A4C00" w:rsidP="001A4C00">
      <w:pPr>
        <w:pStyle w:val="Compact"/>
        <w:numPr>
          <w:ilvl w:val="0"/>
          <w:numId w:val="443"/>
        </w:numPr>
      </w:pPr>
      <w:r>
        <w:t>Saluran cerna: pankreatitis, ikterus kolestatik intrahepatik, diare, muntah, sialadenitis, kram, konstipasi, iritasi lambung, mual, anoreksia.</w:t>
      </w:r>
    </w:p>
    <w:p w14:paraId="1EE7C81A" w14:textId="77777777" w:rsidR="00E128EB" w:rsidRDefault="001A4C00" w:rsidP="001A4C00">
      <w:pPr>
        <w:pStyle w:val="Compact"/>
        <w:numPr>
          <w:ilvl w:val="0"/>
          <w:numId w:val="443"/>
        </w:numPr>
      </w:pPr>
      <w:r>
        <w:t>Darah: anemia aplastik, agranulositosis, leukopenia, anemia hemolitik, trombositopenia.</w:t>
      </w:r>
    </w:p>
    <w:p w14:paraId="3CF451B5" w14:textId="77777777" w:rsidR="00E128EB" w:rsidRDefault="001A4C00" w:rsidP="001A4C00">
      <w:pPr>
        <w:pStyle w:val="Compact"/>
        <w:numPr>
          <w:ilvl w:val="0"/>
          <w:numId w:val="443"/>
        </w:numPr>
      </w:pPr>
      <w:r>
        <w:t>Metabolik: gangguan elektrolit, hiperglikemia, glikosuria, hiperurisemia.</w:t>
      </w:r>
    </w:p>
    <w:p w14:paraId="03EF5271" w14:textId="77777777" w:rsidR="00E128EB" w:rsidRDefault="001A4C00" w:rsidP="001A4C00">
      <w:pPr>
        <w:pStyle w:val="Compact"/>
        <w:numPr>
          <w:ilvl w:val="0"/>
          <w:numId w:val="443"/>
        </w:numPr>
      </w:pPr>
      <w:r>
        <w:t>Hipersensitivitas dan kulit: anafilaksis, vaskulitis, fotosensitivitas, urtikaria, ruam, purpura; eritema multiformis termasuk sindrom Stevens-Johnson, nekrolisis epidermal toksik.</w:t>
      </w:r>
    </w:p>
    <w:p w14:paraId="0F3A69AF" w14:textId="77777777" w:rsidR="00E128EB" w:rsidRDefault="001A4C00" w:rsidP="001A4C00">
      <w:pPr>
        <w:pStyle w:val="Compact"/>
        <w:numPr>
          <w:ilvl w:val="0"/>
          <w:numId w:val="443"/>
        </w:numPr>
      </w:pPr>
      <w:r>
        <w:t>Lainnya: lemah, spasme otot, vertigo, parestesia, pusing, sakit kepala, gagal ginjal, nefritis interstisial, penglihatan kabur sementara, xantopsia.</w:t>
      </w:r>
    </w:p>
    <w:p w14:paraId="4EF50DA1" w14:textId="77777777" w:rsidR="00E128EB" w:rsidRDefault="001A4C00" w:rsidP="001A4C00">
      <w:pPr>
        <w:pStyle w:val="Compact"/>
        <w:numPr>
          <w:ilvl w:val="0"/>
          <w:numId w:val="443"/>
        </w:numPr>
      </w:pPr>
      <w:r>
        <w:t>Pascapemasaran: peningkatan risiko kanker kulit nonmelanoma, terutama karsinoma sel skuamosa pada dosis kumulatif besar.</w:t>
      </w:r>
    </w:p>
    <w:p w14:paraId="2A18B607" w14:textId="77777777" w:rsidR="00E128EB" w:rsidRDefault="001A4C00">
      <w:pPr>
        <w:pStyle w:val="FirstParagraph"/>
      </w:pPr>
      <w:r>
        <w:rPr>
          <w:b/>
          <w:bCs/>
        </w:rPr>
        <w:t>Peringatan</w:t>
      </w:r>
      <w:r>
        <w:t xml:space="preserve"> (label hidroklorotiazid)</w:t>
      </w:r>
    </w:p>
    <w:p w14:paraId="110BEA89" w14:textId="77777777" w:rsidR="00E128EB" w:rsidRDefault="001A4C00" w:rsidP="001A4C00">
      <w:pPr>
        <w:pStyle w:val="Compact"/>
        <w:numPr>
          <w:ilvl w:val="0"/>
          <w:numId w:val="444"/>
        </w:numPr>
      </w:pPr>
      <w:r>
        <w:t>Kontraindikasi: anuria; hipersensitivitas terhadap produk ini atau obat turunan sulfonamida lain.</w:t>
      </w:r>
    </w:p>
    <w:p w14:paraId="113141E5" w14:textId="77777777" w:rsidR="00E128EB" w:rsidRDefault="001A4C00" w:rsidP="001A4C00">
      <w:pPr>
        <w:pStyle w:val="Compact"/>
        <w:numPr>
          <w:ilvl w:val="0"/>
          <w:numId w:val="444"/>
        </w:numPr>
      </w:pPr>
      <w:r>
        <w:t>Hati-hati pada penyakit ginjal berat (dapat mencetuskan azotemia) dan pada gangguan fungsi hati (perubahan kecil cairan dan elektrolit dapat mencetuskan koma hepatikum).</w:t>
      </w:r>
    </w:p>
    <w:p w14:paraId="29B9A38B" w14:textId="77777777" w:rsidR="00E128EB" w:rsidRDefault="001A4C00" w:rsidP="001A4C00">
      <w:pPr>
        <w:pStyle w:val="Compact"/>
        <w:numPr>
          <w:ilvl w:val="0"/>
          <w:numId w:val="444"/>
        </w:numPr>
      </w:pPr>
      <w:r>
        <w:t>Miopia akut sementara dan glaukoma sudut tertutup akut; hentikan obat secepatnya bila terjadi.</w:t>
      </w:r>
    </w:p>
    <w:p w14:paraId="51C3CB8F" w14:textId="77777777" w:rsidR="00E128EB" w:rsidRDefault="001A4C00" w:rsidP="001A4C00">
      <w:pPr>
        <w:pStyle w:val="Compact"/>
        <w:numPr>
          <w:ilvl w:val="0"/>
          <w:numId w:val="444"/>
        </w:numPr>
      </w:pPr>
      <w:r>
        <w:t>Dapat memicu atau memperberat lupus eritematosus sistemik.</w:t>
      </w:r>
    </w:p>
    <w:p w14:paraId="5F651267" w14:textId="77777777" w:rsidR="00E128EB" w:rsidRDefault="001A4C00" w:rsidP="001A4C00">
      <w:pPr>
        <w:pStyle w:val="Compact"/>
        <w:numPr>
          <w:ilvl w:val="0"/>
          <w:numId w:val="444"/>
        </w:numPr>
      </w:pPr>
      <w:r>
        <w:t>Tidak ada uji klinis terkontrol yang baik pada anak; informasi dosis anak berasal dari penggunaan empiris dan literatur.</w:t>
      </w:r>
    </w:p>
    <w:p w14:paraId="437FD102" w14:textId="77777777" w:rsidR="00E128EB" w:rsidRDefault="001A4C00">
      <w:pPr>
        <w:pStyle w:val="FirstParagraph"/>
      </w:pPr>
      <w:r>
        <w:rPr>
          <w:b/>
          <w:bCs/>
        </w:rPr>
        <w:t>Farmakokinetik</w:t>
      </w:r>
      <w:r>
        <w:t xml:space="preserve"> (label hidroklorotiazid)</w:t>
      </w:r>
    </w:p>
    <w:p w14:paraId="19822088" w14:textId="77777777" w:rsidR="00E128EB" w:rsidRDefault="001A4C00" w:rsidP="001A4C00">
      <w:pPr>
        <w:pStyle w:val="Compact"/>
        <w:numPr>
          <w:ilvl w:val="0"/>
          <w:numId w:val="445"/>
        </w:numPr>
      </w:pPr>
      <w:r>
        <w:t>Diuresis mulai dalam 2 jam setelah pemberian oral, puncak sekitar 4 jam, dan berlangsung 6–12 jam.</w:t>
      </w:r>
    </w:p>
    <w:p w14:paraId="3026BCFA" w14:textId="77777777" w:rsidR="00E128EB" w:rsidRDefault="001A4C00" w:rsidP="001A4C00">
      <w:pPr>
        <w:pStyle w:val="Compact"/>
        <w:numPr>
          <w:ilvl w:val="0"/>
          <w:numId w:val="445"/>
        </w:numPr>
      </w:pPr>
      <w:r>
        <w:t>Tidak dimetabolisme dan dieliminasi cepat oleh ginjal; sedikitnya 61% dosis oral dikeluarkan utuh dalam 24 jam. Waktu paruh plasma 5,6–14,8 jam.</w:t>
      </w:r>
    </w:p>
    <w:p w14:paraId="592C85CE" w14:textId="77777777" w:rsidR="00E128EB" w:rsidRDefault="001A4C00" w:rsidP="001A4C00">
      <w:pPr>
        <w:pStyle w:val="Compact"/>
        <w:numPr>
          <w:ilvl w:val="0"/>
          <w:numId w:val="445"/>
        </w:numPr>
      </w:pPr>
      <w:r>
        <w:t>Melintasi plasenta tetapi tidak melintasi sawar darah-otak; masuk ke ASI.</w:t>
      </w:r>
    </w:p>
    <w:p w14:paraId="1C161883" w14:textId="77777777" w:rsidR="00E128EB" w:rsidRDefault="001A4C00">
      <w:pPr>
        <w:pStyle w:val="FirstParagraph"/>
      </w:pPr>
      <w:r>
        <w:rPr>
          <w:b/>
          <w:bCs/>
        </w:rPr>
        <w:t>Farmakodinamik</w:t>
      </w:r>
      <w:r>
        <w:t xml:space="preserve"> (label hidroklorotiazid)</w:t>
      </w:r>
    </w:p>
    <w:p w14:paraId="16B729EA" w14:textId="77777777" w:rsidR="00E128EB" w:rsidRDefault="001A4C00" w:rsidP="001A4C00">
      <w:pPr>
        <w:pStyle w:val="Compact"/>
        <w:numPr>
          <w:ilvl w:val="0"/>
          <w:numId w:val="446"/>
        </w:numPr>
      </w:pPr>
      <w:r>
        <w:t>Memengaruhi mekanisme reabsorpsi elektrolit di tubulus distal ginjal; meningkatkan ekskresi natrium dan klorida dalam jumlah yang kira-kira setara, dapat disertai kehilangan kalium dan bikarbonat.</w:t>
      </w:r>
    </w:p>
    <w:p w14:paraId="0BCFC510" w14:textId="77777777" w:rsidR="00E128EB" w:rsidRDefault="001A4C00" w:rsidP="001A4C00">
      <w:pPr>
        <w:pStyle w:val="Compact"/>
        <w:numPr>
          <w:ilvl w:val="0"/>
          <w:numId w:val="446"/>
        </w:numPr>
      </w:pPr>
      <w:r>
        <w:t>Mekanisme efek antihipertensi tiazid belum diketahui; biasanya tidak memengaruhi tekanan darah normal.</w:t>
      </w:r>
    </w:p>
    <w:p w14:paraId="3CC79C21" w14:textId="77777777" w:rsidR="00E128EB" w:rsidRDefault="001A4C00">
      <w:pPr>
        <w:pStyle w:val="FirstParagraph"/>
      </w:pPr>
      <w:r>
        <w:rPr>
          <w:b/>
          <w:bCs/>
        </w:rPr>
        <w:lastRenderedPageBreak/>
        <w:t>Daftar pustaka</w:t>
      </w:r>
    </w:p>
    <w:p w14:paraId="50BD62FF" w14:textId="77777777" w:rsidR="00E128EB" w:rsidRDefault="001A4C00" w:rsidP="001A4C00">
      <w:pPr>
        <w:pStyle w:val="Compact"/>
        <w:numPr>
          <w:ilvl w:val="0"/>
          <w:numId w:val="447"/>
        </w:numPr>
      </w:pPr>
      <w:r>
        <w:t xml:space="preserve">Satuan Tugas Farmasi Pediatri IDAI. </w:t>
      </w:r>
      <w:r>
        <w:rPr>
          <w:i/>
          <w:iCs/>
        </w:rPr>
        <w:t>Buku Saku Dosis Obat Pediatri.</w:t>
      </w:r>
      <w:r>
        <w:t xml:space="preserve"> Jakarta: Ikatan Dokter Anak Indonesia; 2016. https://www.idai.or.id</w:t>
      </w:r>
    </w:p>
    <w:p w14:paraId="0C8BB5A5" w14:textId="77777777" w:rsidR="00E128EB" w:rsidRDefault="001A4C00" w:rsidP="001A4C00">
      <w:pPr>
        <w:pStyle w:val="Compact"/>
        <w:numPr>
          <w:ilvl w:val="0"/>
          <w:numId w:val="447"/>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6C428B8" w14:textId="77777777" w:rsidR="00E128EB" w:rsidRDefault="001A4C00" w:rsidP="001A4C00">
      <w:pPr>
        <w:pStyle w:val="Compact"/>
        <w:numPr>
          <w:ilvl w:val="0"/>
          <w:numId w:val="447"/>
        </w:numPr>
      </w:pPr>
      <w:r>
        <w:t>Hydrochlorothiazide Tablets USP (Teva Pharmaceuticals USA), label DailyMed. https://dailymed.nlm.nih.gov/dailymed/drugInfo.cfm?setid=e2270db4-2930-4ec5-ac96-2b4542aed367</w:t>
      </w:r>
    </w:p>
    <w:p w14:paraId="0E5B1A60" w14:textId="77777777" w:rsidR="00E128EB" w:rsidRDefault="001A4C00">
      <w:r>
        <w:pict w14:anchorId="6A8F5DA9">
          <v:rect id="_x0000_i1088" style="width:0;height:1.5pt" o:hralign="center" o:hrstd="t" o:hr="t"/>
        </w:pict>
      </w:r>
    </w:p>
    <w:p w14:paraId="580F8E32" w14:textId="77777777" w:rsidR="00E128EB" w:rsidRDefault="001A4C00">
      <w:pPr>
        <w:pStyle w:val="Heading3"/>
      </w:pPr>
      <w:bookmarkStart w:id="138" w:name="laktulosa"/>
      <w:bookmarkStart w:id="139" w:name="_Toc243080819"/>
      <w:bookmarkEnd w:id="136"/>
      <w:r>
        <w:t>3.63 Laktulosa</w:t>
      </w:r>
      <w:bookmarkEnd w:id="139"/>
    </w:p>
    <w:p w14:paraId="67CEEC47" w14:textId="77777777" w:rsidR="00E128EB" w:rsidRDefault="001A4C00">
      <w:pPr>
        <w:pStyle w:val="FirstParagraph"/>
      </w:pPr>
      <w:r>
        <w:rPr>
          <w:b/>
          <w:bCs/>
        </w:rPr>
        <w:t>Kalkulator berat badan</w:t>
      </w:r>
      <w:r>
        <w:t xml:space="preserve"> (IDAI hlm. 61)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42"/>
        <w:gridCol w:w="2027"/>
      </w:tblGrid>
      <w:tr w:rsidR="00E128EB" w14:paraId="722074F4"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84B5103" w14:textId="77777777" w:rsidR="00E128EB" w:rsidRDefault="001A4C00">
            <w:pPr>
              <w:pStyle w:val="Compact"/>
            </w:pPr>
            <w:r>
              <w:rPr>
                <w:sz w:val="19"/>
              </w:rPr>
              <w:t>Keadaan</w:t>
            </w:r>
          </w:p>
        </w:tc>
        <w:tc>
          <w:tcPr>
            <w:tcW w:w="0" w:type="auto"/>
            <w:shd w:val="clear" w:color="auto" w:fill="DCE6F1"/>
          </w:tcPr>
          <w:p w14:paraId="4C6FA52C" w14:textId="77777777" w:rsidR="00E128EB" w:rsidRDefault="001A4C00">
            <w:pPr>
              <w:pStyle w:val="Compact"/>
            </w:pPr>
            <w:r>
              <w:rPr>
                <w:sz w:val="19"/>
              </w:rPr>
              <w:t>Dosis</w:t>
            </w:r>
          </w:p>
        </w:tc>
      </w:tr>
      <w:tr w:rsidR="00E128EB" w14:paraId="5410D2CA" w14:textId="77777777">
        <w:tc>
          <w:tcPr>
            <w:tcW w:w="0" w:type="auto"/>
          </w:tcPr>
          <w:p w14:paraId="6233AB07" w14:textId="77777777" w:rsidR="00E128EB" w:rsidRDefault="001A4C00">
            <w:pPr>
              <w:pStyle w:val="Compact"/>
            </w:pPr>
            <w:r>
              <w:rPr>
                <w:sz w:val="19"/>
              </w:rPr>
              <w:t>Laksatif (larutan 3,3 g/5 ml)</w:t>
            </w:r>
          </w:p>
        </w:tc>
        <w:tc>
          <w:tcPr>
            <w:tcW w:w="0" w:type="auto"/>
          </w:tcPr>
          <w:p w14:paraId="73350514" w14:textId="77777777" w:rsidR="00E128EB" w:rsidRDefault="001A4C00">
            <w:pPr>
              <w:pStyle w:val="Compact"/>
            </w:pPr>
            <w:r>
              <w:rPr>
                <w:sz w:val="19"/>
              </w:rPr>
              <w:t>0,5 ml/kg, 12 jam, oral</w:t>
            </w:r>
          </w:p>
        </w:tc>
      </w:tr>
    </w:tbl>
    <w:p w14:paraId="24737969" w14:textId="77777777" w:rsidR="00E128EB" w:rsidRDefault="001A4C00">
      <w:pPr>
        <w:pStyle w:val="BodyText"/>
      </w:pPr>
      <w:r>
        <w:rPr>
          <w:b/>
          <w:bCs/>
        </w:rPr>
        <w:t>Sediaan</w:t>
      </w:r>
      <w:r>
        <w:t xml:space="preserve"> (FORNAS 2025 hlm. 192)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37"/>
        <w:gridCol w:w="1939"/>
      </w:tblGrid>
      <w:tr w:rsidR="00E128EB" w14:paraId="65017D95"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D056571" w14:textId="77777777" w:rsidR="00E128EB" w:rsidRDefault="001A4C00">
            <w:pPr>
              <w:pStyle w:val="Compact"/>
            </w:pPr>
            <w:r>
              <w:rPr>
                <w:sz w:val="19"/>
              </w:rPr>
              <w:t>Sediaan</w:t>
            </w:r>
          </w:p>
        </w:tc>
        <w:tc>
          <w:tcPr>
            <w:tcW w:w="0" w:type="auto"/>
            <w:shd w:val="clear" w:color="auto" w:fill="DCE6F1"/>
          </w:tcPr>
          <w:p w14:paraId="53119803" w14:textId="77777777" w:rsidR="00E128EB" w:rsidRDefault="001A4C00">
            <w:pPr>
              <w:pStyle w:val="Compact"/>
            </w:pPr>
            <w:r>
              <w:rPr>
                <w:sz w:val="19"/>
              </w:rPr>
              <w:t>Peresepan maksimal</w:t>
            </w:r>
          </w:p>
        </w:tc>
      </w:tr>
      <w:tr w:rsidR="00E128EB" w14:paraId="74021060" w14:textId="77777777">
        <w:tc>
          <w:tcPr>
            <w:tcW w:w="0" w:type="auto"/>
          </w:tcPr>
          <w:p w14:paraId="053BBCD0" w14:textId="77777777" w:rsidR="00E128EB" w:rsidRDefault="001A4C00">
            <w:pPr>
              <w:pStyle w:val="Compact"/>
            </w:pPr>
            <w:r>
              <w:rPr>
                <w:sz w:val="19"/>
              </w:rPr>
              <w:t>Sirup 3,335 g/5 mL</w:t>
            </w:r>
          </w:p>
        </w:tc>
        <w:tc>
          <w:tcPr>
            <w:tcW w:w="0" w:type="auto"/>
          </w:tcPr>
          <w:p w14:paraId="5FC71874" w14:textId="77777777" w:rsidR="00E128EB" w:rsidRDefault="001A4C00">
            <w:pPr>
              <w:pStyle w:val="Compact"/>
            </w:pPr>
            <w:r>
              <w:rPr>
                <w:sz w:val="19"/>
              </w:rPr>
              <w:t>–</w:t>
            </w:r>
          </w:p>
        </w:tc>
      </w:tr>
    </w:tbl>
    <w:p w14:paraId="0E3B24D8" w14:textId="77777777" w:rsidR="00E128EB" w:rsidRDefault="001A4C00">
      <w:pPr>
        <w:pStyle w:val="BodyText"/>
      </w:pPr>
      <w:r>
        <w:rPr>
          <w:b/>
          <w:bCs/>
        </w:rPr>
        <w:t>Aturan penggunaan</w:t>
      </w:r>
    </w:p>
    <w:p w14:paraId="0E013096" w14:textId="77777777" w:rsidR="00E128EB" w:rsidRDefault="001A4C00" w:rsidP="001A4C00">
      <w:pPr>
        <w:pStyle w:val="Compact"/>
        <w:numPr>
          <w:ilvl w:val="0"/>
          <w:numId w:val="448"/>
        </w:numPr>
      </w:pPr>
      <w:r>
        <w:t>Sesuai tabel IDAI.</w:t>
      </w:r>
    </w:p>
    <w:p w14:paraId="5EB1B438" w14:textId="77777777" w:rsidR="00E128EB" w:rsidRDefault="001A4C00" w:rsidP="001A4C00">
      <w:pPr>
        <w:pStyle w:val="Compact"/>
        <w:numPr>
          <w:ilvl w:val="0"/>
          <w:numId w:val="448"/>
        </w:numPr>
      </w:pPr>
      <w:r>
        <w:t>Efek baru muncul setelah obat mencapai kolon; dapat diperlukan 24–48 jam untuk menghasilkan buang air besar (label laktulosa).</w:t>
      </w:r>
    </w:p>
    <w:p w14:paraId="625BBE5B" w14:textId="77777777" w:rsidR="00E128EB" w:rsidRDefault="001A4C00">
      <w:pPr>
        <w:pStyle w:val="FirstParagraph"/>
      </w:pPr>
      <w:r>
        <w:rPr>
          <w:b/>
          <w:bCs/>
        </w:rPr>
        <w:t>Manfaat obat</w:t>
      </w:r>
      <w:r>
        <w:t xml:space="preserve"> (label laktulosa)</w:t>
      </w:r>
    </w:p>
    <w:p w14:paraId="74A2861E" w14:textId="77777777" w:rsidR="00E128EB" w:rsidRDefault="001A4C00" w:rsidP="001A4C00">
      <w:pPr>
        <w:pStyle w:val="Compact"/>
        <w:numPr>
          <w:ilvl w:val="0"/>
          <w:numId w:val="449"/>
        </w:numPr>
      </w:pPr>
      <w:r>
        <w:t>Pengobatan konstipasi; pada konstipasi kronik meningkatkan jumlah buang air besar per hari dan jumlah hari dengan buang air besar.</w:t>
      </w:r>
    </w:p>
    <w:p w14:paraId="1A001DAB" w14:textId="77777777" w:rsidR="00E128EB" w:rsidRDefault="001A4C00">
      <w:pPr>
        <w:pStyle w:val="FirstParagraph"/>
      </w:pPr>
      <w:r>
        <w:rPr>
          <w:b/>
          <w:bCs/>
        </w:rPr>
        <w:t>Efek samping</w:t>
      </w:r>
      <w:r>
        <w:t xml:space="preserve"> (label laktulosa)</w:t>
      </w:r>
    </w:p>
    <w:p w14:paraId="117EEAD6" w14:textId="77777777" w:rsidR="00E128EB" w:rsidRDefault="001A4C00" w:rsidP="001A4C00">
      <w:pPr>
        <w:pStyle w:val="Compact"/>
        <w:numPr>
          <w:ilvl w:val="0"/>
          <w:numId w:val="450"/>
        </w:numPr>
      </w:pPr>
      <w:r>
        <w:t>Pada awal pemberian dapat timbul flatulens dan kram usus, biasanya sementara.</w:t>
      </w:r>
    </w:p>
    <w:p w14:paraId="4D03D2AE" w14:textId="77777777" w:rsidR="00E128EB" w:rsidRDefault="001A4C00" w:rsidP="001A4C00">
      <w:pPr>
        <w:pStyle w:val="Compact"/>
        <w:numPr>
          <w:ilvl w:val="0"/>
          <w:numId w:val="450"/>
        </w:numPr>
      </w:pPr>
      <w:r>
        <w:t>Dosis berlebihan dapat menyebabkan diare dengan komplikasi kehilangan cairan, hipokalemia, dan hipernatremia.</w:t>
      </w:r>
    </w:p>
    <w:p w14:paraId="26B64D3B" w14:textId="77777777" w:rsidR="00E128EB" w:rsidRDefault="001A4C00" w:rsidP="001A4C00">
      <w:pPr>
        <w:pStyle w:val="Compact"/>
        <w:numPr>
          <w:ilvl w:val="0"/>
          <w:numId w:val="450"/>
        </w:numPr>
      </w:pPr>
      <w:r>
        <w:t>Mual dan muntah pernah dilaporkan.</w:t>
      </w:r>
    </w:p>
    <w:p w14:paraId="3ABD991D" w14:textId="77777777" w:rsidR="00E128EB" w:rsidRDefault="001A4C00">
      <w:pPr>
        <w:pStyle w:val="FirstParagraph"/>
      </w:pPr>
      <w:r>
        <w:rPr>
          <w:b/>
          <w:bCs/>
        </w:rPr>
        <w:t>Peringatan</w:t>
      </w:r>
      <w:r>
        <w:t xml:space="preserve"> (label laktulosa)</w:t>
      </w:r>
    </w:p>
    <w:p w14:paraId="16A7CEB8" w14:textId="77777777" w:rsidR="00E128EB" w:rsidRDefault="001A4C00" w:rsidP="001A4C00">
      <w:pPr>
        <w:pStyle w:val="Compact"/>
        <w:numPr>
          <w:ilvl w:val="0"/>
          <w:numId w:val="451"/>
        </w:numPr>
      </w:pPr>
      <w:r>
        <w:t>Kontraindikasi: pasien yang memerlukan diet rendah galaktosa (larutan mengandung galaktosa).</w:t>
      </w:r>
    </w:p>
    <w:p w14:paraId="3EB232E0" w14:textId="77777777" w:rsidR="00E128EB" w:rsidRDefault="001A4C00" w:rsidP="001A4C00">
      <w:pPr>
        <w:pStyle w:val="Compact"/>
        <w:numPr>
          <w:ilvl w:val="0"/>
          <w:numId w:val="451"/>
        </w:numPr>
      </w:pPr>
      <w:r>
        <w:lastRenderedPageBreak/>
        <w:t>Hati-hati pada diabetes karena mengandung galaktosa dan laktosa.</w:t>
      </w:r>
    </w:p>
    <w:p w14:paraId="55568088" w14:textId="77777777" w:rsidR="00E128EB" w:rsidRDefault="001A4C00" w:rsidP="001A4C00">
      <w:pPr>
        <w:pStyle w:val="Compact"/>
        <w:numPr>
          <w:ilvl w:val="0"/>
          <w:numId w:val="451"/>
        </w:numPr>
      </w:pPr>
      <w:r>
        <w:t>Secara teoretis, akumulasi gas H2 dapat menimbulkan ledakan pada tindakan elektrokauter saat proktoskopi atau kolonoskopi; lakukan pembersihan usus dengan larutan yang tidak difermentasi.</w:t>
      </w:r>
    </w:p>
    <w:p w14:paraId="728DD458" w14:textId="77777777" w:rsidR="00E128EB" w:rsidRDefault="001A4C00" w:rsidP="001A4C00">
      <w:pPr>
        <w:pStyle w:val="Compact"/>
        <w:numPr>
          <w:ilvl w:val="0"/>
          <w:numId w:val="451"/>
        </w:numPr>
      </w:pPr>
      <w:r>
        <w:t>Pasien lanjut usia atau lemah yang menerima laktulosa lebih dari 6 bulan perlu pemeriksaan elektrolit serum berkala.</w:t>
      </w:r>
    </w:p>
    <w:p w14:paraId="4618263C" w14:textId="77777777" w:rsidR="00E128EB" w:rsidRDefault="001A4C00" w:rsidP="001A4C00">
      <w:pPr>
        <w:pStyle w:val="Compact"/>
        <w:numPr>
          <w:ilvl w:val="0"/>
          <w:numId w:val="451"/>
        </w:numPr>
      </w:pPr>
      <w:r>
        <w:t>Antasida yang tidak diserap dapat menghambat penurunan pH kolon yang diharapkan.</w:t>
      </w:r>
    </w:p>
    <w:p w14:paraId="277FA5CA" w14:textId="77777777" w:rsidR="00E128EB" w:rsidRDefault="001A4C00" w:rsidP="001A4C00">
      <w:pPr>
        <w:pStyle w:val="Compact"/>
        <w:numPr>
          <w:ilvl w:val="0"/>
          <w:numId w:val="451"/>
        </w:numPr>
      </w:pPr>
      <w:r>
        <w:t>Keamanan dan efektivitas pada anak belum ditetapkan.</w:t>
      </w:r>
    </w:p>
    <w:p w14:paraId="6707EFA0" w14:textId="77777777" w:rsidR="00E128EB" w:rsidRDefault="001A4C00">
      <w:pPr>
        <w:pStyle w:val="FirstParagraph"/>
      </w:pPr>
      <w:r>
        <w:rPr>
          <w:b/>
          <w:bCs/>
        </w:rPr>
        <w:t>Farmakokinetik</w:t>
      </w:r>
      <w:r>
        <w:t xml:space="preserve"> (label laktulosa)</w:t>
      </w:r>
    </w:p>
    <w:p w14:paraId="3680C4A3" w14:textId="77777777" w:rsidR="00E128EB" w:rsidRDefault="001A4C00" w:rsidP="001A4C00">
      <w:pPr>
        <w:pStyle w:val="Compact"/>
        <w:numPr>
          <w:ilvl w:val="0"/>
          <w:numId w:val="452"/>
        </w:numPr>
      </w:pPr>
      <w:r>
        <w:t>Sangat sedikit diserap dari saluran cerna dan tidak ada enzim di saluran cerna manusia yang dapat menghidrolisisnya, sehingga mencapai kolon hampir tanpa perubahan.</w:t>
      </w:r>
    </w:p>
    <w:p w14:paraId="05047031" w14:textId="77777777" w:rsidR="00E128EB" w:rsidRDefault="001A4C00" w:rsidP="001A4C00">
      <w:pPr>
        <w:pStyle w:val="Compact"/>
        <w:numPr>
          <w:ilvl w:val="0"/>
          <w:numId w:val="452"/>
        </w:numPr>
      </w:pPr>
      <w:r>
        <w:t>Hanya sedikit yang mencapai darah; ekskresi di urin 3% atau kurang dan selesai dalam 24 jam.</w:t>
      </w:r>
    </w:p>
    <w:p w14:paraId="1650CC83" w14:textId="77777777" w:rsidR="00E128EB" w:rsidRDefault="001A4C00">
      <w:pPr>
        <w:pStyle w:val="FirstParagraph"/>
      </w:pPr>
      <w:r>
        <w:rPr>
          <w:b/>
          <w:bCs/>
        </w:rPr>
        <w:t>Farmakodinamik</w:t>
      </w:r>
      <w:r>
        <w:t xml:space="preserve"> (label laktulosa)</w:t>
      </w:r>
    </w:p>
    <w:p w14:paraId="34C286B9" w14:textId="77777777" w:rsidR="00E128EB" w:rsidRDefault="001A4C00" w:rsidP="001A4C00">
      <w:pPr>
        <w:pStyle w:val="Compact"/>
        <w:numPr>
          <w:ilvl w:val="0"/>
          <w:numId w:val="453"/>
        </w:numPr>
      </w:pPr>
      <w:r>
        <w:t>Di kolon, bakteri memecah laktulosa terutama menjadi asam laktat dan sedikit asam format dan asetat, sehingga tekanan osmotik meningkat dan isi kolon sedikit lebih asam.</w:t>
      </w:r>
    </w:p>
    <w:p w14:paraId="25B72579" w14:textId="77777777" w:rsidR="00E128EB" w:rsidRDefault="001A4C00" w:rsidP="001A4C00">
      <w:pPr>
        <w:pStyle w:val="Compact"/>
        <w:numPr>
          <w:ilvl w:val="0"/>
          <w:numId w:val="453"/>
        </w:numPr>
      </w:pPr>
      <w:r>
        <w:t>Akibatnya kadar air tinja meningkat dan tinja menjadi lebih lunak.</w:t>
      </w:r>
    </w:p>
    <w:p w14:paraId="7E256A9F" w14:textId="77777777" w:rsidR="00E128EB" w:rsidRDefault="001A4C00">
      <w:pPr>
        <w:pStyle w:val="FirstParagraph"/>
      </w:pPr>
      <w:r>
        <w:rPr>
          <w:b/>
          <w:bCs/>
        </w:rPr>
        <w:t>Daftar pustaka</w:t>
      </w:r>
    </w:p>
    <w:p w14:paraId="7C784387" w14:textId="77777777" w:rsidR="00E128EB" w:rsidRDefault="001A4C00" w:rsidP="001A4C00">
      <w:pPr>
        <w:pStyle w:val="Compact"/>
        <w:numPr>
          <w:ilvl w:val="0"/>
          <w:numId w:val="454"/>
        </w:numPr>
      </w:pPr>
      <w:r>
        <w:t xml:space="preserve">Satuan Tugas Farmasi Pediatri IDAI. </w:t>
      </w:r>
      <w:r>
        <w:rPr>
          <w:i/>
          <w:iCs/>
        </w:rPr>
        <w:t>Buku Saku Dosis Obat Pediatri.</w:t>
      </w:r>
      <w:r>
        <w:t xml:space="preserve"> Jakarta: Ikatan Dokter Anak Indonesia; 2016. https://www.idai.or.id</w:t>
      </w:r>
    </w:p>
    <w:p w14:paraId="2CC3964B" w14:textId="77777777" w:rsidR="00E128EB" w:rsidRDefault="001A4C00" w:rsidP="001A4C00">
      <w:pPr>
        <w:pStyle w:val="Compact"/>
        <w:numPr>
          <w:ilvl w:val="0"/>
          <w:numId w:val="45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66985A6" w14:textId="77777777" w:rsidR="00E128EB" w:rsidRDefault="001A4C00" w:rsidP="001A4C00">
      <w:pPr>
        <w:pStyle w:val="Compact"/>
        <w:numPr>
          <w:ilvl w:val="0"/>
          <w:numId w:val="454"/>
        </w:numPr>
      </w:pPr>
      <w:r>
        <w:t>Lactulose Solution USP (Chartwell RX), label DailyMed. https://dailymed.nlm.nih.gov/dailymed/drugInfo.cfm?setid=d6975cd8-80e0-43e2-809a-175ea7e40715</w:t>
      </w:r>
    </w:p>
    <w:p w14:paraId="7939194D" w14:textId="77777777" w:rsidR="00E128EB" w:rsidRDefault="001A4C00">
      <w:r>
        <w:pict w14:anchorId="19091495">
          <v:rect id="_x0000_i1089" style="width:0;height:1.5pt" o:hralign="center" o:hrstd="t" o:hr="t"/>
        </w:pict>
      </w:r>
    </w:p>
    <w:p w14:paraId="1E8CA3AC" w14:textId="77777777" w:rsidR="00E128EB" w:rsidRDefault="001A4C00">
      <w:pPr>
        <w:pStyle w:val="Heading3"/>
      </w:pPr>
      <w:bookmarkStart w:id="140" w:name="ipratropium-bromida"/>
      <w:bookmarkStart w:id="141" w:name="_Toc243080820"/>
      <w:bookmarkEnd w:id="138"/>
      <w:r>
        <w:t>3.64 Ipratropium bromida</w:t>
      </w:r>
      <w:bookmarkEnd w:id="141"/>
    </w:p>
    <w:p w14:paraId="146FCB56" w14:textId="77777777" w:rsidR="00E128EB" w:rsidRDefault="001A4C00">
      <w:pPr>
        <w:pStyle w:val="FirstParagraph"/>
      </w:pPr>
      <w:r>
        <w:rPr>
          <w:b/>
          <w:bCs/>
        </w:rPr>
        <w:t>Kalkulator berat badan</w:t>
      </w:r>
      <w:r>
        <w:t xml:space="preserve"> (IDAI hlm. 56–57)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6A4C27C7"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FD87185" w14:textId="77777777" w:rsidR="00E128EB" w:rsidRDefault="001A4C00">
            <w:pPr>
              <w:pStyle w:val="Compact"/>
            </w:pPr>
            <w:r>
              <w:rPr>
                <w:sz w:val="19"/>
              </w:rPr>
              <w:t>Sediaan/rute</w:t>
            </w:r>
          </w:p>
        </w:tc>
        <w:tc>
          <w:tcPr>
            <w:tcW w:w="3960" w:type="dxa"/>
            <w:shd w:val="clear" w:color="auto" w:fill="DCE6F1"/>
          </w:tcPr>
          <w:p w14:paraId="4D87B589" w14:textId="77777777" w:rsidR="00E128EB" w:rsidRDefault="001A4C00">
            <w:pPr>
              <w:pStyle w:val="Compact"/>
            </w:pPr>
            <w:r>
              <w:rPr>
                <w:sz w:val="19"/>
              </w:rPr>
              <w:t>Dosis</w:t>
            </w:r>
          </w:p>
        </w:tc>
      </w:tr>
      <w:tr w:rsidR="00E128EB" w14:paraId="1ED966A4" w14:textId="77777777">
        <w:tc>
          <w:tcPr>
            <w:tcW w:w="3960" w:type="dxa"/>
          </w:tcPr>
          <w:p w14:paraId="069EE36D" w14:textId="77777777" w:rsidR="00E128EB" w:rsidRDefault="001A4C00">
            <w:pPr>
              <w:pStyle w:val="Compact"/>
            </w:pPr>
            <w:r>
              <w:rPr>
                <w:sz w:val="19"/>
              </w:rPr>
              <w:t>Larutan pernapasan (250 mcg/ml)</w:t>
            </w:r>
          </w:p>
        </w:tc>
        <w:tc>
          <w:tcPr>
            <w:tcW w:w="3960" w:type="dxa"/>
          </w:tcPr>
          <w:p w14:paraId="18876FD1" w14:textId="77777777" w:rsidR="00E128EB" w:rsidRDefault="001A4C00">
            <w:pPr>
              <w:pStyle w:val="Compact"/>
            </w:pPr>
            <w:r>
              <w:rPr>
                <w:sz w:val="19"/>
              </w:rPr>
              <w:t>0,25–1 ml dilarutkan menjadi 4 ml, 4–8 jam</w:t>
            </w:r>
          </w:p>
        </w:tc>
      </w:tr>
      <w:tr w:rsidR="00E128EB" w14:paraId="6104F423" w14:textId="77777777">
        <w:tc>
          <w:tcPr>
            <w:tcW w:w="3960" w:type="dxa"/>
          </w:tcPr>
          <w:p w14:paraId="15436085" w14:textId="77777777" w:rsidR="00E128EB" w:rsidRDefault="001A4C00">
            <w:pPr>
              <w:pStyle w:val="Compact"/>
            </w:pPr>
            <w:r>
              <w:rPr>
                <w:sz w:val="19"/>
              </w:rPr>
              <w:t>Larutan pernapasan, serangan berat</w:t>
            </w:r>
          </w:p>
        </w:tc>
        <w:tc>
          <w:tcPr>
            <w:tcW w:w="3960" w:type="dxa"/>
          </w:tcPr>
          <w:p w14:paraId="54DA97F8" w14:textId="77777777" w:rsidR="00E128EB" w:rsidRDefault="001A4C00">
            <w:pPr>
              <w:pStyle w:val="Compact"/>
            </w:pPr>
            <w:r>
              <w:rPr>
                <w:sz w:val="19"/>
              </w:rPr>
              <w:t>Tiap 20 menit, 3 dosis, kemudian 4–6 jam</w:t>
            </w:r>
          </w:p>
        </w:tc>
      </w:tr>
      <w:tr w:rsidR="00E128EB" w14:paraId="21C9F7A7" w14:textId="77777777">
        <w:tc>
          <w:tcPr>
            <w:tcW w:w="3960" w:type="dxa"/>
          </w:tcPr>
          <w:p w14:paraId="1616C3E6" w14:textId="77777777" w:rsidR="00E128EB" w:rsidRDefault="001A4C00">
            <w:pPr>
              <w:pStyle w:val="Compact"/>
            </w:pPr>
            <w:r>
              <w:rPr>
                <w:sz w:val="19"/>
              </w:rPr>
              <w:lastRenderedPageBreak/>
              <w:t>Aerosol 20 mcg/puff</w:t>
            </w:r>
          </w:p>
        </w:tc>
        <w:tc>
          <w:tcPr>
            <w:tcW w:w="3960" w:type="dxa"/>
          </w:tcPr>
          <w:p w14:paraId="02661897" w14:textId="77777777" w:rsidR="00E128EB" w:rsidRDefault="001A4C00">
            <w:pPr>
              <w:pStyle w:val="Compact"/>
            </w:pPr>
            <w:r>
              <w:rPr>
                <w:sz w:val="19"/>
              </w:rPr>
              <w:t>2–4 semprot, 6–8 jam</w:t>
            </w:r>
          </w:p>
        </w:tc>
      </w:tr>
      <w:tr w:rsidR="00E128EB" w14:paraId="73FCE197" w14:textId="77777777">
        <w:tc>
          <w:tcPr>
            <w:tcW w:w="3960" w:type="dxa"/>
          </w:tcPr>
          <w:p w14:paraId="5C2E8E3F" w14:textId="77777777" w:rsidR="00E128EB" w:rsidRDefault="001A4C00">
            <w:pPr>
              <w:pStyle w:val="Compact"/>
            </w:pPr>
            <w:r>
              <w:rPr>
                <w:sz w:val="19"/>
              </w:rPr>
              <w:t>Nasal</w:t>
            </w:r>
          </w:p>
        </w:tc>
        <w:tc>
          <w:tcPr>
            <w:tcW w:w="3960" w:type="dxa"/>
          </w:tcPr>
          <w:p w14:paraId="0113E9CC" w14:textId="77777777" w:rsidR="00E128EB" w:rsidRDefault="001A4C00">
            <w:pPr>
              <w:pStyle w:val="Compact"/>
            </w:pPr>
            <w:r>
              <w:rPr>
                <w:sz w:val="19"/>
              </w:rPr>
              <w:t>84 mcg/lubang hidung, 6–12 jam</w:t>
            </w:r>
          </w:p>
        </w:tc>
      </w:tr>
    </w:tbl>
    <w:p w14:paraId="47675DAF" w14:textId="77777777" w:rsidR="00E128EB" w:rsidRDefault="001A4C00">
      <w:pPr>
        <w:pStyle w:val="BodyText"/>
      </w:pPr>
      <w:r>
        <w:rPr>
          <w:b/>
          <w:bCs/>
        </w:rPr>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3F3E1D07"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381E34E" w14:textId="77777777" w:rsidR="00E128EB" w:rsidRDefault="001A4C00">
            <w:pPr>
              <w:pStyle w:val="Compact"/>
            </w:pPr>
            <w:r>
              <w:rPr>
                <w:sz w:val="19"/>
              </w:rPr>
              <w:t>Dosis normal</w:t>
            </w:r>
          </w:p>
        </w:tc>
        <w:tc>
          <w:tcPr>
            <w:tcW w:w="1131" w:type="dxa"/>
            <w:shd w:val="clear" w:color="auto" w:fill="DCE6F1"/>
          </w:tcPr>
          <w:p w14:paraId="08FA1449" w14:textId="77777777" w:rsidR="00E128EB" w:rsidRDefault="001A4C00">
            <w:pPr>
              <w:pStyle w:val="Compact"/>
            </w:pPr>
            <w:r>
              <w:rPr>
                <w:sz w:val="19"/>
              </w:rPr>
              <w:t>Dosis (D)/Interval (I)</w:t>
            </w:r>
          </w:p>
        </w:tc>
        <w:tc>
          <w:tcPr>
            <w:tcW w:w="1131" w:type="dxa"/>
            <w:shd w:val="clear" w:color="auto" w:fill="DCE6F1"/>
          </w:tcPr>
          <w:p w14:paraId="7CE8EC0A" w14:textId="77777777" w:rsidR="00E128EB" w:rsidRDefault="001A4C00">
            <w:pPr>
              <w:pStyle w:val="Compact"/>
            </w:pPr>
            <w:r>
              <w:rPr>
                <w:sz w:val="19"/>
              </w:rPr>
              <w:t>LFG &gt;50</w:t>
            </w:r>
          </w:p>
        </w:tc>
        <w:tc>
          <w:tcPr>
            <w:tcW w:w="1131" w:type="dxa"/>
            <w:shd w:val="clear" w:color="auto" w:fill="DCE6F1"/>
          </w:tcPr>
          <w:p w14:paraId="0EB42C54" w14:textId="77777777" w:rsidR="00E128EB" w:rsidRDefault="001A4C00">
            <w:pPr>
              <w:pStyle w:val="Compact"/>
            </w:pPr>
            <w:r>
              <w:rPr>
                <w:sz w:val="19"/>
              </w:rPr>
              <w:t>LFG 10–50</w:t>
            </w:r>
          </w:p>
        </w:tc>
        <w:tc>
          <w:tcPr>
            <w:tcW w:w="1131" w:type="dxa"/>
            <w:shd w:val="clear" w:color="auto" w:fill="DCE6F1"/>
          </w:tcPr>
          <w:p w14:paraId="31154D30" w14:textId="77777777" w:rsidR="00E128EB" w:rsidRDefault="001A4C00">
            <w:pPr>
              <w:pStyle w:val="Compact"/>
            </w:pPr>
            <w:r>
              <w:rPr>
                <w:sz w:val="19"/>
              </w:rPr>
              <w:t>LFG &lt;10</w:t>
            </w:r>
          </w:p>
        </w:tc>
        <w:tc>
          <w:tcPr>
            <w:tcW w:w="1131" w:type="dxa"/>
            <w:shd w:val="clear" w:color="auto" w:fill="DCE6F1"/>
          </w:tcPr>
          <w:p w14:paraId="193EE688" w14:textId="77777777" w:rsidR="00E128EB" w:rsidRDefault="001A4C00">
            <w:pPr>
              <w:pStyle w:val="Compact"/>
            </w:pPr>
            <w:r>
              <w:rPr>
                <w:sz w:val="19"/>
              </w:rPr>
              <w:t>HD</w:t>
            </w:r>
          </w:p>
        </w:tc>
        <w:tc>
          <w:tcPr>
            <w:tcW w:w="1131" w:type="dxa"/>
            <w:shd w:val="clear" w:color="auto" w:fill="DCE6F1"/>
          </w:tcPr>
          <w:p w14:paraId="1D1EBCCF" w14:textId="77777777" w:rsidR="00E128EB" w:rsidRDefault="001A4C00">
            <w:pPr>
              <w:pStyle w:val="Compact"/>
            </w:pPr>
            <w:r>
              <w:rPr>
                <w:sz w:val="19"/>
              </w:rPr>
              <w:t>PD</w:t>
            </w:r>
          </w:p>
        </w:tc>
      </w:tr>
      <w:tr w:rsidR="00E128EB" w14:paraId="09182944" w14:textId="77777777">
        <w:tc>
          <w:tcPr>
            <w:tcW w:w="1131" w:type="dxa"/>
          </w:tcPr>
          <w:p w14:paraId="4CEC687D" w14:textId="77777777" w:rsidR="00E128EB" w:rsidRDefault="001A4C00">
            <w:pPr>
              <w:pStyle w:val="Compact"/>
            </w:pPr>
            <w:r>
              <w:rPr>
                <w:sz w:val="19"/>
              </w:rPr>
              <w:t>0,25–1 ml/dosis q4–8 jam inhalasi</w:t>
            </w:r>
          </w:p>
        </w:tc>
        <w:tc>
          <w:tcPr>
            <w:tcW w:w="1131" w:type="dxa"/>
          </w:tcPr>
          <w:p w14:paraId="2471602C" w14:textId="77777777" w:rsidR="00E128EB" w:rsidRDefault="001A4C00">
            <w:pPr>
              <w:pStyle w:val="Compact"/>
            </w:pPr>
            <w:r>
              <w:rPr>
                <w:sz w:val="19"/>
              </w:rPr>
              <w:t>D</w:t>
            </w:r>
          </w:p>
        </w:tc>
        <w:tc>
          <w:tcPr>
            <w:tcW w:w="1131" w:type="dxa"/>
          </w:tcPr>
          <w:p w14:paraId="2C834CE1" w14:textId="77777777" w:rsidR="00E128EB" w:rsidRDefault="001A4C00">
            <w:pPr>
              <w:pStyle w:val="Compact"/>
            </w:pPr>
            <w:r>
              <w:rPr>
                <w:sz w:val="19"/>
              </w:rPr>
              <w:t>100%</w:t>
            </w:r>
          </w:p>
        </w:tc>
        <w:tc>
          <w:tcPr>
            <w:tcW w:w="1131" w:type="dxa"/>
          </w:tcPr>
          <w:p w14:paraId="442925DC" w14:textId="77777777" w:rsidR="00E128EB" w:rsidRDefault="001A4C00">
            <w:pPr>
              <w:pStyle w:val="Compact"/>
            </w:pPr>
            <w:r>
              <w:rPr>
                <w:sz w:val="19"/>
              </w:rPr>
              <w:t>100%</w:t>
            </w:r>
          </w:p>
        </w:tc>
        <w:tc>
          <w:tcPr>
            <w:tcW w:w="1131" w:type="dxa"/>
          </w:tcPr>
          <w:p w14:paraId="799E45C1" w14:textId="77777777" w:rsidR="00E128EB" w:rsidRDefault="001A4C00">
            <w:pPr>
              <w:pStyle w:val="Compact"/>
            </w:pPr>
            <w:r>
              <w:rPr>
                <w:sz w:val="19"/>
              </w:rPr>
              <w:t>100%</w:t>
            </w:r>
          </w:p>
        </w:tc>
        <w:tc>
          <w:tcPr>
            <w:tcW w:w="1131" w:type="dxa"/>
          </w:tcPr>
          <w:p w14:paraId="47E6FF57" w14:textId="77777777" w:rsidR="00E128EB" w:rsidRDefault="001A4C00">
            <w:pPr>
              <w:pStyle w:val="Compact"/>
            </w:pPr>
            <w:r>
              <w:rPr>
                <w:sz w:val="19"/>
              </w:rPr>
              <w:t>tak ada</w:t>
            </w:r>
          </w:p>
        </w:tc>
        <w:tc>
          <w:tcPr>
            <w:tcW w:w="1131" w:type="dxa"/>
          </w:tcPr>
          <w:p w14:paraId="03DE7AC2" w14:textId="77777777" w:rsidR="00E128EB" w:rsidRDefault="001A4C00">
            <w:pPr>
              <w:pStyle w:val="Compact"/>
            </w:pPr>
            <w:r>
              <w:rPr>
                <w:sz w:val="19"/>
              </w:rPr>
              <w:t>tak ada</w:t>
            </w:r>
          </w:p>
        </w:tc>
      </w:tr>
    </w:tbl>
    <w:p w14:paraId="7EF3BF6F" w14:textId="77777777" w:rsidR="00E128EB" w:rsidRDefault="001A4C00">
      <w:pPr>
        <w:pStyle w:val="BodyText"/>
      </w:pPr>
      <w:r>
        <w:rPr>
          <w:b/>
          <w:bCs/>
        </w:rPr>
        <w:t>Sediaan</w:t>
      </w:r>
      <w:r>
        <w:t xml:space="preserve"> (FORNAS 2025)</w:t>
      </w:r>
    </w:p>
    <w:p w14:paraId="68040C31" w14:textId="77777777" w:rsidR="00E128EB" w:rsidRDefault="001A4C00">
      <w:pPr>
        <w:pStyle w:val="BodyText"/>
      </w:pPr>
      <w:r>
        <w:t>Restriksi FORNAS: a) untuk pasien PPOK dengan eksaserbasi akut; b) tidak untuk jangka panjang.</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02"/>
        <w:gridCol w:w="1716"/>
        <w:gridCol w:w="1939"/>
      </w:tblGrid>
      <w:tr w:rsidR="00E128EB" w14:paraId="1426C27F"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E54B234" w14:textId="77777777" w:rsidR="00E128EB" w:rsidRDefault="001A4C00">
            <w:pPr>
              <w:pStyle w:val="Compact"/>
            </w:pPr>
            <w:r>
              <w:rPr>
                <w:sz w:val="19"/>
              </w:rPr>
              <w:t>Sediaan</w:t>
            </w:r>
          </w:p>
        </w:tc>
        <w:tc>
          <w:tcPr>
            <w:tcW w:w="0" w:type="auto"/>
            <w:shd w:val="clear" w:color="auto" w:fill="DCE6F1"/>
          </w:tcPr>
          <w:p w14:paraId="12455F24" w14:textId="77777777" w:rsidR="00E128EB" w:rsidRDefault="001A4C00">
            <w:pPr>
              <w:pStyle w:val="Compact"/>
            </w:pPr>
            <w:r>
              <w:rPr>
                <w:sz w:val="19"/>
              </w:rPr>
              <w:t>Halaman FORNAS</w:t>
            </w:r>
          </w:p>
        </w:tc>
        <w:tc>
          <w:tcPr>
            <w:tcW w:w="0" w:type="auto"/>
            <w:shd w:val="clear" w:color="auto" w:fill="DCE6F1"/>
          </w:tcPr>
          <w:p w14:paraId="0A5FB170" w14:textId="77777777" w:rsidR="00E128EB" w:rsidRDefault="001A4C00">
            <w:pPr>
              <w:pStyle w:val="Compact"/>
            </w:pPr>
            <w:r>
              <w:rPr>
                <w:sz w:val="19"/>
              </w:rPr>
              <w:t>Peresepan maksimal</w:t>
            </w:r>
          </w:p>
        </w:tc>
      </w:tr>
      <w:tr w:rsidR="00E128EB" w14:paraId="0B439026" w14:textId="77777777">
        <w:tc>
          <w:tcPr>
            <w:tcW w:w="0" w:type="auto"/>
          </w:tcPr>
          <w:p w14:paraId="2E004D71" w14:textId="77777777" w:rsidR="00E128EB" w:rsidRDefault="001A4C00">
            <w:pPr>
              <w:pStyle w:val="Compact"/>
            </w:pPr>
            <w:r>
              <w:rPr>
                <w:sz w:val="19"/>
              </w:rPr>
              <w:t>Aerosol 0,02 mg/dosis</w:t>
            </w:r>
          </w:p>
        </w:tc>
        <w:tc>
          <w:tcPr>
            <w:tcW w:w="0" w:type="auto"/>
          </w:tcPr>
          <w:p w14:paraId="5CA7B094" w14:textId="77777777" w:rsidR="00E128EB" w:rsidRDefault="001A4C00">
            <w:pPr>
              <w:pStyle w:val="Compact"/>
            </w:pPr>
            <w:r>
              <w:rPr>
                <w:sz w:val="19"/>
              </w:rPr>
              <w:t>hlm. 196, 202</w:t>
            </w:r>
          </w:p>
        </w:tc>
        <w:tc>
          <w:tcPr>
            <w:tcW w:w="0" w:type="auto"/>
          </w:tcPr>
          <w:p w14:paraId="282E1760" w14:textId="77777777" w:rsidR="00E128EB" w:rsidRDefault="001A4C00">
            <w:pPr>
              <w:pStyle w:val="Compact"/>
            </w:pPr>
            <w:r>
              <w:rPr>
                <w:sz w:val="19"/>
              </w:rPr>
              <w:t>1 canister/bulan</w:t>
            </w:r>
          </w:p>
        </w:tc>
      </w:tr>
      <w:tr w:rsidR="00E128EB" w14:paraId="6178D3D4" w14:textId="77777777">
        <w:tc>
          <w:tcPr>
            <w:tcW w:w="0" w:type="auto"/>
          </w:tcPr>
          <w:p w14:paraId="39FDC637" w14:textId="77777777" w:rsidR="00E128EB" w:rsidRDefault="001A4C00">
            <w:pPr>
              <w:pStyle w:val="Compact"/>
            </w:pPr>
            <w:r>
              <w:rPr>
                <w:sz w:val="19"/>
              </w:rPr>
              <w:t>Cairan inhalasi 0,025%</w:t>
            </w:r>
          </w:p>
        </w:tc>
        <w:tc>
          <w:tcPr>
            <w:tcW w:w="0" w:type="auto"/>
          </w:tcPr>
          <w:p w14:paraId="57A9FF99" w14:textId="77777777" w:rsidR="00E128EB" w:rsidRDefault="001A4C00">
            <w:pPr>
              <w:pStyle w:val="Compact"/>
            </w:pPr>
            <w:r>
              <w:rPr>
                <w:sz w:val="19"/>
              </w:rPr>
              <w:t>hlm. 202</w:t>
            </w:r>
          </w:p>
        </w:tc>
        <w:tc>
          <w:tcPr>
            <w:tcW w:w="0" w:type="auto"/>
          </w:tcPr>
          <w:p w14:paraId="2FBF85B2" w14:textId="77777777" w:rsidR="00E128EB" w:rsidRDefault="001A4C00">
            <w:pPr>
              <w:pStyle w:val="Compact"/>
            </w:pPr>
            <w:r>
              <w:rPr>
                <w:sz w:val="19"/>
              </w:rPr>
              <w:t>–</w:t>
            </w:r>
          </w:p>
        </w:tc>
      </w:tr>
    </w:tbl>
    <w:p w14:paraId="736367DF" w14:textId="77777777" w:rsidR="00E128EB" w:rsidRDefault="001A4C00">
      <w:pPr>
        <w:pStyle w:val="BodyText"/>
      </w:pPr>
      <w:r>
        <w:rPr>
          <w:b/>
          <w:bCs/>
        </w:rPr>
        <w:t>Aturan penggunaan</w:t>
      </w:r>
    </w:p>
    <w:p w14:paraId="4794B984" w14:textId="77777777" w:rsidR="00E128EB" w:rsidRDefault="001A4C00" w:rsidP="001A4C00">
      <w:pPr>
        <w:pStyle w:val="Compact"/>
        <w:numPr>
          <w:ilvl w:val="0"/>
          <w:numId w:val="455"/>
        </w:numPr>
      </w:pPr>
      <w:r>
        <w:t>Larutan pernapasan dilarutkan menjadi 4 ml sebelum diberikan (IDAI).</w:t>
      </w:r>
    </w:p>
    <w:p w14:paraId="2F9DDF2F" w14:textId="77777777" w:rsidR="00E128EB" w:rsidRDefault="001A4C00" w:rsidP="001A4C00">
      <w:pPr>
        <w:pStyle w:val="Compact"/>
        <w:numPr>
          <w:ilvl w:val="0"/>
          <w:numId w:val="455"/>
        </w:numPr>
      </w:pPr>
      <w:r>
        <w:t>Hindari menyemprotkan aerosol ke mata (label Atrovent HFA).</w:t>
      </w:r>
    </w:p>
    <w:p w14:paraId="5687ECEF" w14:textId="77777777" w:rsidR="00E128EB" w:rsidRDefault="001A4C00">
      <w:pPr>
        <w:pStyle w:val="FirstParagraph"/>
      </w:pPr>
      <w:r>
        <w:rPr>
          <w:b/>
          <w:bCs/>
        </w:rPr>
        <w:t>Manfaat obat</w:t>
      </w:r>
      <w:r>
        <w:t xml:space="preserve"> (label ipratropium larutan inhalasi; label Atrovent HFA)</w:t>
      </w:r>
    </w:p>
    <w:p w14:paraId="37996504" w14:textId="77777777" w:rsidR="00E128EB" w:rsidRDefault="001A4C00" w:rsidP="001A4C00">
      <w:pPr>
        <w:pStyle w:val="Compact"/>
        <w:numPr>
          <w:ilvl w:val="0"/>
          <w:numId w:val="456"/>
        </w:numPr>
      </w:pPr>
      <w:r>
        <w:t>Bronkodilator untuk terapi rumatan bronkospasme pada penyakit paru obstruktif kronik (PPOK), termasuk bronkitis kronik dan emfisema, sendiri atau bersama bronkodilator lain, terutama agonis beta.</w:t>
      </w:r>
    </w:p>
    <w:p w14:paraId="12C51C47" w14:textId="77777777" w:rsidR="00E128EB" w:rsidRDefault="001A4C00">
      <w:pPr>
        <w:pStyle w:val="FirstParagraph"/>
      </w:pPr>
      <w:r>
        <w:rPr>
          <w:b/>
          <w:bCs/>
        </w:rPr>
        <w:t>Efek samping</w:t>
      </w:r>
      <w:r>
        <w:t xml:space="preserve"> (label ipratropium larutan inhalasi)</w:t>
      </w:r>
    </w:p>
    <w:p w14:paraId="2EDA90C2" w14:textId="77777777" w:rsidR="00E128EB" w:rsidRDefault="001A4C00" w:rsidP="001A4C00">
      <w:pPr>
        <w:pStyle w:val="Compact"/>
        <w:numPr>
          <w:ilvl w:val="0"/>
          <w:numId w:val="457"/>
        </w:numPr>
      </w:pPr>
      <w:r>
        <w:t>Kurang dari 3%: takikardia, palpitasi, nyeri mata, retensi urin, infeksi saluran kemih, urtikaria.</w:t>
      </w:r>
    </w:p>
    <w:p w14:paraId="11F02876" w14:textId="77777777" w:rsidR="00E128EB" w:rsidRDefault="001A4C00" w:rsidP="001A4C00">
      <w:pPr>
        <w:pStyle w:val="Compact"/>
        <w:numPr>
          <w:ilvl w:val="0"/>
          <w:numId w:val="457"/>
        </w:numPr>
      </w:pPr>
      <w:r>
        <w:t>Pencetusan atau perburukan glaukoma sudut sempit, midriasis, dan nyeri mata akut pernah dilaporkan.</w:t>
      </w:r>
    </w:p>
    <w:p w14:paraId="454D035E" w14:textId="77777777" w:rsidR="00E128EB" w:rsidRDefault="001A4C00" w:rsidP="001A4C00">
      <w:pPr>
        <w:pStyle w:val="Compact"/>
        <w:numPr>
          <w:ilvl w:val="0"/>
          <w:numId w:val="457"/>
        </w:numPr>
      </w:pPr>
      <w:r>
        <w:t>Efek samping saluran napas bawah (bronkitis, sesak, bronkospasme) paling sering menjadi alasan penghentian obat.</w:t>
      </w:r>
    </w:p>
    <w:p w14:paraId="36871872" w14:textId="77777777" w:rsidR="00E128EB" w:rsidRDefault="001A4C00" w:rsidP="001A4C00">
      <w:pPr>
        <w:pStyle w:val="Compact"/>
        <w:numPr>
          <w:ilvl w:val="0"/>
          <w:numId w:val="457"/>
        </w:numPr>
      </w:pPr>
      <w:r>
        <w:t>Sakit kepala, mulut kering, dan perburukan gejala PPOK lebih sering pada dosis total harian 2.000 mcg atau lebih.</w:t>
      </w:r>
    </w:p>
    <w:p w14:paraId="77C1AB72" w14:textId="77777777" w:rsidR="00E128EB" w:rsidRDefault="001A4C00" w:rsidP="001A4C00">
      <w:pPr>
        <w:pStyle w:val="Compact"/>
        <w:numPr>
          <w:ilvl w:val="0"/>
          <w:numId w:val="457"/>
        </w:numPr>
      </w:pPr>
      <w:r>
        <w:t>Reaksi alergi: ruam, angioedema lidah, bibir, dan wajah, urtikaria, laringospasme, reaksi anafilaksis.</w:t>
      </w:r>
    </w:p>
    <w:p w14:paraId="5BDB330B" w14:textId="77777777" w:rsidR="00E128EB" w:rsidRDefault="001A4C00">
      <w:pPr>
        <w:pStyle w:val="FirstParagraph"/>
      </w:pPr>
      <w:r>
        <w:rPr>
          <w:b/>
          <w:bCs/>
        </w:rPr>
        <w:t>Peringatan</w:t>
      </w:r>
      <w:r>
        <w:t xml:space="preserve"> (label ipratropium larutan inhalasi; label Atrovent HFA)</w:t>
      </w:r>
    </w:p>
    <w:p w14:paraId="034205F1" w14:textId="77777777" w:rsidR="00E128EB" w:rsidRDefault="001A4C00" w:rsidP="001A4C00">
      <w:pPr>
        <w:pStyle w:val="Compact"/>
        <w:numPr>
          <w:ilvl w:val="0"/>
          <w:numId w:val="458"/>
        </w:numPr>
      </w:pPr>
      <w:r>
        <w:lastRenderedPageBreak/>
        <w:t>Kontraindikasi: hipersensitivitas terhadap ipratropium bromida atau terhadap atropin dan turunannya.</w:t>
      </w:r>
    </w:p>
    <w:p w14:paraId="16EA92F8" w14:textId="77777777" w:rsidR="00E128EB" w:rsidRDefault="001A4C00" w:rsidP="001A4C00">
      <w:pPr>
        <w:pStyle w:val="Compact"/>
        <w:numPr>
          <w:ilvl w:val="0"/>
          <w:numId w:val="458"/>
        </w:numPr>
      </w:pPr>
      <w:r>
        <w:t>Penggunaan tunggal untuk meredakan bronkospasme pada eksaserbasi akut PPOK belum cukup diteliti; obat dengan awitan lebih cepat mungkin lebih baik sebagai terapi awal. Atrovent HFA tidak diindikasikan untuk terapi awal episode bronkospasme akut yang memerlukan pertolongan cepat.</w:t>
      </w:r>
    </w:p>
    <w:p w14:paraId="4014F236" w14:textId="77777777" w:rsidR="00E128EB" w:rsidRDefault="001A4C00" w:rsidP="001A4C00">
      <w:pPr>
        <w:pStyle w:val="Compact"/>
        <w:numPr>
          <w:ilvl w:val="0"/>
          <w:numId w:val="458"/>
        </w:numPr>
      </w:pPr>
      <w:r>
        <w:t>Bronkospasme paradoksal yang dapat mengancam jiwa (Atrovent HFA).</w:t>
      </w:r>
    </w:p>
    <w:p w14:paraId="7E9CE259" w14:textId="77777777" w:rsidR="00E128EB" w:rsidRDefault="001A4C00" w:rsidP="001A4C00">
      <w:pPr>
        <w:pStyle w:val="Compact"/>
        <w:numPr>
          <w:ilvl w:val="0"/>
          <w:numId w:val="458"/>
        </w:numPr>
      </w:pPr>
      <w:r>
        <w:t>Hati-hati pada glaukoma sudut sempit, hipertrofi prostat, atau obstruksi leher kandung kemih.</w:t>
      </w:r>
    </w:p>
    <w:p w14:paraId="63A45D47" w14:textId="77777777" w:rsidR="00E128EB" w:rsidRDefault="001A4C00" w:rsidP="001A4C00">
      <w:pPr>
        <w:pStyle w:val="Compact"/>
        <w:numPr>
          <w:ilvl w:val="0"/>
          <w:numId w:val="458"/>
        </w:numPr>
      </w:pPr>
      <w:r>
        <w:t>Keamanan dan efektivitas larutan inhalasi pada anak di bawah 12 tahun belum ditetapkan; Atrovent HFA belum ditetapkan pada anak.</w:t>
      </w:r>
    </w:p>
    <w:p w14:paraId="339B4AD4" w14:textId="77777777" w:rsidR="00E128EB" w:rsidRDefault="001A4C00">
      <w:pPr>
        <w:pStyle w:val="FirstParagraph"/>
      </w:pPr>
      <w:r>
        <w:rPr>
          <w:b/>
          <w:bCs/>
        </w:rPr>
        <w:t>Farmakokinetik</w:t>
      </w:r>
      <w:r>
        <w:t xml:space="preserve"> (label ipratropium larutan inhalasi)</w:t>
      </w:r>
    </w:p>
    <w:p w14:paraId="67927F47" w14:textId="77777777" w:rsidR="00E128EB" w:rsidRDefault="001A4C00" w:rsidP="001A4C00">
      <w:pPr>
        <w:pStyle w:val="Compact"/>
        <w:numPr>
          <w:ilvl w:val="0"/>
          <w:numId w:val="459"/>
        </w:numPr>
      </w:pPr>
      <w:r>
        <w:t>Sebagian besar dosis tertelan tetapi tidak diserap; setelah nebulisasi 2 mg, rata-rata 7% dosis masuk ke sirkulasi sistemik.</w:t>
      </w:r>
    </w:p>
    <w:p w14:paraId="7A29C5F1" w14:textId="77777777" w:rsidR="00E128EB" w:rsidRDefault="001A4C00" w:rsidP="001A4C00">
      <w:pPr>
        <w:pStyle w:val="Compact"/>
        <w:numPr>
          <w:ilvl w:val="0"/>
          <w:numId w:val="459"/>
        </w:numPr>
      </w:pPr>
      <w:r>
        <w:t>Ikatan dengan albumin dan glikoprotein asam alfa-1 minimal (0–9% in vitro); dimetabolisme sebagian.</w:t>
      </w:r>
    </w:p>
    <w:p w14:paraId="2F9BB81F" w14:textId="77777777" w:rsidR="00E128EB" w:rsidRDefault="001A4C00" w:rsidP="001A4C00">
      <w:pPr>
        <w:pStyle w:val="Compact"/>
        <w:numPr>
          <w:ilvl w:val="0"/>
          <w:numId w:val="459"/>
        </w:numPr>
      </w:pPr>
      <w:r>
        <w:t>Waktu paruh eliminasi sekitar 1,6 jam setelah pemberian IV.</w:t>
      </w:r>
    </w:p>
    <w:p w14:paraId="03F343A0" w14:textId="77777777" w:rsidR="00E128EB" w:rsidRDefault="001A4C00">
      <w:pPr>
        <w:pStyle w:val="FirstParagraph"/>
      </w:pPr>
      <w:r>
        <w:rPr>
          <w:b/>
          <w:bCs/>
        </w:rPr>
        <w:t>Farmakodinamik</w:t>
      </w:r>
      <w:r>
        <w:t xml:space="preserve"> </w:t>
      </w:r>
      <w:r>
        <w:t>(label ipratropium larutan inhalasi)</w:t>
      </w:r>
    </w:p>
    <w:p w14:paraId="2675F3BE" w14:textId="77777777" w:rsidR="00E128EB" w:rsidRDefault="001A4C00" w:rsidP="001A4C00">
      <w:pPr>
        <w:pStyle w:val="Compact"/>
        <w:numPr>
          <w:ilvl w:val="0"/>
          <w:numId w:val="460"/>
        </w:numPr>
      </w:pPr>
      <w:r>
        <w:t>Antikolinergik (parasimpatolitik) yang menghambat refleks yang diperantarai vagus dengan melawan kerja asetilkolin.</w:t>
      </w:r>
    </w:p>
    <w:p w14:paraId="161496B8" w14:textId="77777777" w:rsidR="00E128EB" w:rsidRDefault="001A4C00" w:rsidP="001A4C00">
      <w:pPr>
        <w:pStyle w:val="Compact"/>
        <w:numPr>
          <w:ilvl w:val="0"/>
          <w:numId w:val="460"/>
        </w:numPr>
      </w:pPr>
      <w:r>
        <w:t>Mencegah peningkatan siklik GMP intrasel pada otot polos bronkus; bronkodilatasi setelah inhalasi terutama bersifat lokal, bukan sistemik.</w:t>
      </w:r>
    </w:p>
    <w:p w14:paraId="2EE6CA64" w14:textId="77777777" w:rsidR="00E128EB" w:rsidRDefault="001A4C00">
      <w:pPr>
        <w:pStyle w:val="FirstParagraph"/>
      </w:pPr>
      <w:r>
        <w:rPr>
          <w:b/>
          <w:bCs/>
        </w:rPr>
        <w:t>Daftar pustaka</w:t>
      </w:r>
    </w:p>
    <w:p w14:paraId="66EF24FC" w14:textId="77777777" w:rsidR="00E128EB" w:rsidRDefault="001A4C00" w:rsidP="001A4C00">
      <w:pPr>
        <w:pStyle w:val="Compact"/>
        <w:numPr>
          <w:ilvl w:val="0"/>
          <w:numId w:val="461"/>
        </w:numPr>
      </w:pPr>
      <w:r>
        <w:t xml:space="preserve">Satuan Tugas Farmasi Pediatri IDAI. </w:t>
      </w:r>
      <w:r>
        <w:rPr>
          <w:i/>
          <w:iCs/>
        </w:rPr>
        <w:t>Buku Saku Dosis Obat Pediatri.</w:t>
      </w:r>
      <w:r>
        <w:t xml:space="preserve"> Jakarta: Ikatan Dokter Anak Indonesia; 2016. https://www.idai.or.id</w:t>
      </w:r>
    </w:p>
    <w:p w14:paraId="7F6ABC66" w14:textId="77777777" w:rsidR="00E128EB" w:rsidRDefault="001A4C00" w:rsidP="001A4C00">
      <w:pPr>
        <w:pStyle w:val="Compact"/>
        <w:numPr>
          <w:ilvl w:val="0"/>
          <w:numId w:val="46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CCA81A0" w14:textId="77777777" w:rsidR="00E128EB" w:rsidRDefault="001A4C00" w:rsidP="001A4C00">
      <w:pPr>
        <w:pStyle w:val="Compact"/>
        <w:numPr>
          <w:ilvl w:val="0"/>
          <w:numId w:val="461"/>
        </w:numPr>
      </w:pPr>
      <w:r>
        <w:t>Ipratropium Bromide Inhalation Solution (Ritedose Pharmaceuticals), label DailyMed. https://dailymed.nlm.nih.gov/dailymed/drugInfo.cfm?setid=22479633-624a-4251-ad3c-1dcba5d503fb</w:t>
      </w:r>
    </w:p>
    <w:p w14:paraId="3FDBB89B" w14:textId="77777777" w:rsidR="00E128EB" w:rsidRDefault="001A4C00" w:rsidP="001A4C00">
      <w:pPr>
        <w:pStyle w:val="Compact"/>
        <w:numPr>
          <w:ilvl w:val="0"/>
          <w:numId w:val="461"/>
        </w:numPr>
      </w:pPr>
      <w:r>
        <w:t>ATROVENT HFA (ipratropium bromide) inhalation aerosol (Boehringer Ingelheim), label DailyMed. https://dailymed.nlm.nih.gov/dailymed/drugInfo.cfm?setid=170e98ef-5560-4068-be7d-e649068eb884</w:t>
      </w:r>
    </w:p>
    <w:p w14:paraId="6B45F835" w14:textId="77777777" w:rsidR="00E128EB" w:rsidRDefault="001A4C00">
      <w:r>
        <w:pict w14:anchorId="0C675918">
          <v:rect id="_x0000_i1090" style="width:0;height:1.5pt" o:hralign="center" o:hrstd="t" o:hr="t"/>
        </w:pict>
      </w:r>
    </w:p>
    <w:p w14:paraId="76500AA7" w14:textId="77777777" w:rsidR="00E128EB" w:rsidRDefault="001A4C00">
      <w:pPr>
        <w:pStyle w:val="Heading3"/>
      </w:pPr>
      <w:bookmarkStart w:id="142" w:name="insulin-reguler"/>
      <w:bookmarkStart w:id="143" w:name="_Toc243080821"/>
      <w:bookmarkEnd w:id="140"/>
      <w:r>
        <w:lastRenderedPageBreak/>
        <w:t>3.65 Insulin reguler</w:t>
      </w:r>
      <w:bookmarkEnd w:id="143"/>
    </w:p>
    <w:p w14:paraId="77B59D2E" w14:textId="77777777" w:rsidR="00E128EB" w:rsidRDefault="001A4C00">
      <w:pPr>
        <w:pStyle w:val="FirstParagraph"/>
      </w:pPr>
      <w:r>
        <w:rPr>
          <w:b/>
          <w:bCs/>
        </w:rPr>
        <w:t>Kalkulator berat badan</w:t>
      </w:r>
      <w:r>
        <w:t xml:space="preserve"> (IDAI hlm. 56)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283D2A16"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D5BD8F0" w14:textId="77777777" w:rsidR="00E128EB" w:rsidRDefault="001A4C00">
            <w:pPr>
              <w:pStyle w:val="Compact"/>
            </w:pPr>
            <w:r>
              <w:rPr>
                <w:sz w:val="19"/>
              </w:rPr>
              <w:t>Rute</w:t>
            </w:r>
          </w:p>
        </w:tc>
        <w:tc>
          <w:tcPr>
            <w:tcW w:w="3960" w:type="dxa"/>
            <w:shd w:val="clear" w:color="auto" w:fill="DCE6F1"/>
          </w:tcPr>
          <w:p w14:paraId="179E1FF8" w14:textId="77777777" w:rsidR="00E128EB" w:rsidRDefault="001A4C00">
            <w:pPr>
              <w:pStyle w:val="Compact"/>
            </w:pPr>
            <w:r>
              <w:rPr>
                <w:sz w:val="19"/>
              </w:rPr>
              <w:t>Dosis</w:t>
            </w:r>
          </w:p>
        </w:tc>
      </w:tr>
      <w:tr w:rsidR="00E128EB" w14:paraId="3402B834" w14:textId="77777777">
        <w:tc>
          <w:tcPr>
            <w:tcW w:w="3960" w:type="dxa"/>
          </w:tcPr>
          <w:p w14:paraId="4D846249" w14:textId="77777777" w:rsidR="00E128EB" w:rsidRDefault="001A4C00">
            <w:pPr>
              <w:pStyle w:val="Compact"/>
            </w:pPr>
            <w:r>
              <w:rPr>
                <w:sz w:val="19"/>
              </w:rPr>
              <w:t>IV</w:t>
            </w:r>
          </w:p>
        </w:tc>
        <w:tc>
          <w:tcPr>
            <w:tcW w:w="3960" w:type="dxa"/>
          </w:tcPr>
          <w:p w14:paraId="6ABB719E" w14:textId="77777777" w:rsidR="00E128EB" w:rsidRDefault="001A4C00">
            <w:pPr>
              <w:pStyle w:val="Compact"/>
            </w:pPr>
            <w:r>
              <w:rPr>
                <w:sz w:val="19"/>
              </w:rPr>
              <w:t>0,025–0,1 u/kg ATAU 0,025–0,1 u/kg/jam (2–5 u/kg dalam 50 ml NS, kecepatan 0,5–2 ml/jam)</w:t>
            </w:r>
          </w:p>
        </w:tc>
      </w:tr>
      <w:tr w:rsidR="00E128EB" w14:paraId="17672A1F" w14:textId="77777777">
        <w:tc>
          <w:tcPr>
            <w:tcW w:w="3960" w:type="dxa"/>
          </w:tcPr>
          <w:p w14:paraId="67617BC1" w14:textId="77777777" w:rsidR="00E128EB" w:rsidRDefault="001A4C00">
            <w:pPr>
              <w:pStyle w:val="Compact"/>
            </w:pPr>
            <w:r>
              <w:rPr>
                <w:sz w:val="19"/>
              </w:rPr>
              <w:t>SK</w:t>
            </w:r>
          </w:p>
        </w:tc>
        <w:tc>
          <w:tcPr>
            <w:tcW w:w="3960" w:type="dxa"/>
          </w:tcPr>
          <w:p w14:paraId="21D5854A" w14:textId="77777777" w:rsidR="00E128EB" w:rsidRDefault="001A4C00">
            <w:pPr>
              <w:pStyle w:val="Compact"/>
            </w:pPr>
            <w:r>
              <w:rPr>
                <w:sz w:val="19"/>
              </w:rPr>
              <w:t>0,7–1 u/kg/hari</w:t>
            </w:r>
          </w:p>
        </w:tc>
      </w:tr>
    </w:tbl>
    <w:p w14:paraId="6BC7B09D" w14:textId="77777777" w:rsidR="00E128EB" w:rsidRDefault="001A4C00">
      <w:pPr>
        <w:pStyle w:val="BodyText"/>
      </w:pPr>
      <w:r>
        <w:t>Keterangan IDAI (hlm. 56):</w:t>
      </w:r>
    </w:p>
    <w:p w14:paraId="66CF7091" w14:textId="77777777" w:rsidR="00E128EB" w:rsidRDefault="001A4C00" w:rsidP="001A4C00">
      <w:pPr>
        <w:pStyle w:val="Compact"/>
        <w:numPr>
          <w:ilvl w:val="0"/>
          <w:numId w:val="462"/>
        </w:numPr>
      </w:pPr>
      <w:r>
        <w:t>SK (onset/puncak/durasi): glulisin, lispro 10–15 menit/1 jam/2–5 jam; aspartate 15–20 mnt/1 jam/3–5 jam; detemir 1–2 jam/datar/24 jam; glargin 1–2 jam/datar/24 jam; isofan (NPH) 2–4 jam/4–12 jam/18–20 jam; zinc lente 2–3 jam/7–15 jam/24 jam; kristalin zinc (ultralente) 4–6 jam/10–30 jam/24–36 jam; protamine zinc 4–8 jam/15–20 jam/24–36 jam.</w:t>
      </w:r>
    </w:p>
    <w:p w14:paraId="3F1E5C7E" w14:textId="77777777" w:rsidR="00E128EB" w:rsidRDefault="001A4C00" w:rsidP="001A4C00">
      <w:pPr>
        <w:pStyle w:val="Compact"/>
        <w:numPr>
          <w:ilvl w:val="0"/>
          <w:numId w:val="462"/>
        </w:numPr>
      </w:pPr>
      <w:r>
        <w:t>Bila diberikan 2x/hari: 2/3 dosis sebelum sarapan, 1/3 sebelum makan malam; 2/3 kerja panjang, 1/3 kerja pendek.</w:t>
      </w:r>
    </w:p>
    <w:p w14:paraId="0ACF243F" w14:textId="77777777" w:rsidR="00E128EB" w:rsidRDefault="001A4C00" w:rsidP="001A4C00">
      <w:pPr>
        <w:pStyle w:val="Compact"/>
        <w:numPr>
          <w:ilvl w:val="0"/>
          <w:numId w:val="462"/>
        </w:numPr>
      </w:pPr>
      <w:r>
        <w:t>Bila pemberian multipel: 20% kerja pendek sebelum makan dan 40% kerja panjang dalam 1–2 dosis terbagi.</w:t>
      </w:r>
    </w:p>
    <w:p w14:paraId="47AE2987" w14:textId="77777777" w:rsidR="00E128EB" w:rsidRDefault="001A4C00">
      <w:pPr>
        <w:pStyle w:val="FirstParagraph"/>
      </w:pPr>
      <w:r>
        <w:rPr>
          <w:b/>
          <w:bCs/>
        </w:rPr>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4E0C35EC"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F7BF30F" w14:textId="77777777" w:rsidR="00E128EB" w:rsidRDefault="001A4C00">
            <w:pPr>
              <w:pStyle w:val="Compact"/>
            </w:pPr>
            <w:r>
              <w:rPr>
                <w:sz w:val="19"/>
              </w:rPr>
              <w:t>Dosis normal</w:t>
            </w:r>
          </w:p>
        </w:tc>
        <w:tc>
          <w:tcPr>
            <w:tcW w:w="1131" w:type="dxa"/>
            <w:shd w:val="clear" w:color="auto" w:fill="DCE6F1"/>
          </w:tcPr>
          <w:p w14:paraId="5128908B" w14:textId="77777777" w:rsidR="00E128EB" w:rsidRDefault="001A4C00">
            <w:pPr>
              <w:pStyle w:val="Compact"/>
            </w:pPr>
            <w:r>
              <w:rPr>
                <w:sz w:val="19"/>
              </w:rPr>
              <w:t>Dosis (D)/Interval (I)</w:t>
            </w:r>
          </w:p>
        </w:tc>
        <w:tc>
          <w:tcPr>
            <w:tcW w:w="1131" w:type="dxa"/>
            <w:shd w:val="clear" w:color="auto" w:fill="DCE6F1"/>
          </w:tcPr>
          <w:p w14:paraId="1C3DF559" w14:textId="77777777" w:rsidR="00E128EB" w:rsidRDefault="001A4C00">
            <w:pPr>
              <w:pStyle w:val="Compact"/>
            </w:pPr>
            <w:r>
              <w:rPr>
                <w:sz w:val="19"/>
              </w:rPr>
              <w:t>LFG &gt;50</w:t>
            </w:r>
          </w:p>
        </w:tc>
        <w:tc>
          <w:tcPr>
            <w:tcW w:w="1131" w:type="dxa"/>
            <w:shd w:val="clear" w:color="auto" w:fill="DCE6F1"/>
          </w:tcPr>
          <w:p w14:paraId="0FFA0A70" w14:textId="77777777" w:rsidR="00E128EB" w:rsidRDefault="001A4C00">
            <w:pPr>
              <w:pStyle w:val="Compact"/>
            </w:pPr>
            <w:r>
              <w:rPr>
                <w:sz w:val="19"/>
              </w:rPr>
              <w:t>LFG 10–50</w:t>
            </w:r>
          </w:p>
        </w:tc>
        <w:tc>
          <w:tcPr>
            <w:tcW w:w="1131" w:type="dxa"/>
            <w:shd w:val="clear" w:color="auto" w:fill="DCE6F1"/>
          </w:tcPr>
          <w:p w14:paraId="066F1986" w14:textId="77777777" w:rsidR="00E128EB" w:rsidRDefault="001A4C00">
            <w:pPr>
              <w:pStyle w:val="Compact"/>
            </w:pPr>
            <w:r>
              <w:rPr>
                <w:sz w:val="19"/>
              </w:rPr>
              <w:t>LFG &lt;10</w:t>
            </w:r>
          </w:p>
        </w:tc>
        <w:tc>
          <w:tcPr>
            <w:tcW w:w="1131" w:type="dxa"/>
            <w:shd w:val="clear" w:color="auto" w:fill="DCE6F1"/>
          </w:tcPr>
          <w:p w14:paraId="6F32CAF2" w14:textId="77777777" w:rsidR="00E128EB" w:rsidRDefault="001A4C00">
            <w:pPr>
              <w:pStyle w:val="Compact"/>
            </w:pPr>
            <w:r>
              <w:rPr>
                <w:sz w:val="19"/>
              </w:rPr>
              <w:t>HD</w:t>
            </w:r>
          </w:p>
        </w:tc>
        <w:tc>
          <w:tcPr>
            <w:tcW w:w="1131" w:type="dxa"/>
            <w:shd w:val="clear" w:color="auto" w:fill="DCE6F1"/>
          </w:tcPr>
          <w:p w14:paraId="0AA098A2" w14:textId="77777777" w:rsidR="00E128EB" w:rsidRDefault="001A4C00">
            <w:pPr>
              <w:pStyle w:val="Compact"/>
            </w:pPr>
            <w:r>
              <w:rPr>
                <w:sz w:val="19"/>
              </w:rPr>
              <w:t>PD</w:t>
            </w:r>
          </w:p>
        </w:tc>
      </w:tr>
      <w:tr w:rsidR="00E128EB" w14:paraId="0E18B1C1" w14:textId="77777777">
        <w:tc>
          <w:tcPr>
            <w:tcW w:w="1131" w:type="dxa"/>
          </w:tcPr>
          <w:p w14:paraId="457D8BFB" w14:textId="77777777" w:rsidR="00E128EB" w:rsidRDefault="001A4C00">
            <w:pPr>
              <w:pStyle w:val="Compact"/>
            </w:pPr>
            <w:r>
              <w:rPr>
                <w:sz w:val="19"/>
              </w:rPr>
              <w:t>0,05–0,2 IU/kg/dosis sc prn</w:t>
            </w:r>
          </w:p>
        </w:tc>
        <w:tc>
          <w:tcPr>
            <w:tcW w:w="1131" w:type="dxa"/>
          </w:tcPr>
          <w:p w14:paraId="7C6FEF93" w14:textId="77777777" w:rsidR="00E128EB" w:rsidRDefault="001A4C00">
            <w:pPr>
              <w:pStyle w:val="Compact"/>
            </w:pPr>
            <w:r>
              <w:rPr>
                <w:sz w:val="19"/>
              </w:rPr>
              <w:t>D</w:t>
            </w:r>
          </w:p>
        </w:tc>
        <w:tc>
          <w:tcPr>
            <w:tcW w:w="1131" w:type="dxa"/>
          </w:tcPr>
          <w:p w14:paraId="6D46E0F9" w14:textId="77777777" w:rsidR="00E128EB" w:rsidRDefault="001A4C00">
            <w:pPr>
              <w:pStyle w:val="Compact"/>
            </w:pPr>
            <w:r>
              <w:rPr>
                <w:sz w:val="19"/>
              </w:rPr>
              <w:t>100%</w:t>
            </w:r>
          </w:p>
        </w:tc>
        <w:tc>
          <w:tcPr>
            <w:tcW w:w="1131" w:type="dxa"/>
          </w:tcPr>
          <w:p w14:paraId="533192FD" w14:textId="77777777" w:rsidR="00E128EB" w:rsidRDefault="001A4C00">
            <w:pPr>
              <w:pStyle w:val="Compact"/>
            </w:pPr>
            <w:r>
              <w:rPr>
                <w:sz w:val="19"/>
              </w:rPr>
              <w:t>75%</w:t>
            </w:r>
          </w:p>
        </w:tc>
        <w:tc>
          <w:tcPr>
            <w:tcW w:w="1131" w:type="dxa"/>
          </w:tcPr>
          <w:p w14:paraId="2FE0C85B" w14:textId="77777777" w:rsidR="00E128EB" w:rsidRDefault="001A4C00">
            <w:pPr>
              <w:pStyle w:val="Compact"/>
            </w:pPr>
            <w:r>
              <w:rPr>
                <w:sz w:val="19"/>
              </w:rPr>
              <w:t>50%</w:t>
            </w:r>
          </w:p>
        </w:tc>
        <w:tc>
          <w:tcPr>
            <w:tcW w:w="1131" w:type="dxa"/>
          </w:tcPr>
          <w:p w14:paraId="5D7319BB" w14:textId="77777777" w:rsidR="00E128EB" w:rsidRDefault="001A4C00">
            <w:pPr>
              <w:pStyle w:val="Compact"/>
            </w:pPr>
            <w:r>
              <w:rPr>
                <w:sz w:val="19"/>
              </w:rPr>
              <w:t>tak ada</w:t>
            </w:r>
          </w:p>
        </w:tc>
        <w:tc>
          <w:tcPr>
            <w:tcW w:w="1131" w:type="dxa"/>
          </w:tcPr>
          <w:p w14:paraId="23AF1080" w14:textId="77777777" w:rsidR="00E128EB" w:rsidRDefault="001A4C00">
            <w:pPr>
              <w:pStyle w:val="Compact"/>
            </w:pPr>
            <w:r>
              <w:rPr>
                <w:sz w:val="19"/>
              </w:rPr>
              <w:t>tak ada</w:t>
            </w:r>
          </w:p>
        </w:tc>
      </w:tr>
    </w:tbl>
    <w:p w14:paraId="6467F5E1" w14:textId="77777777" w:rsidR="00E128EB" w:rsidRDefault="001A4C00">
      <w:pPr>
        <w:pStyle w:val="BodyText"/>
      </w:pPr>
      <w:r>
        <w:rPr>
          <w:b/>
          <w:bCs/>
        </w:rPr>
        <w:t>Sediaan</w:t>
      </w:r>
      <w:r>
        <w:t xml:space="preserve"> (FORNAS 2025 hlm. 137)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2A76ABB2"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3509E7F" w14:textId="77777777" w:rsidR="00E128EB" w:rsidRDefault="001A4C00">
            <w:pPr>
              <w:pStyle w:val="Compact"/>
            </w:pPr>
            <w:r>
              <w:rPr>
                <w:sz w:val="19"/>
              </w:rPr>
              <w:t>Sediaan</w:t>
            </w:r>
          </w:p>
        </w:tc>
        <w:tc>
          <w:tcPr>
            <w:tcW w:w="3960" w:type="dxa"/>
            <w:shd w:val="clear" w:color="auto" w:fill="DCE6F1"/>
          </w:tcPr>
          <w:p w14:paraId="46DD14E0" w14:textId="77777777" w:rsidR="00E128EB" w:rsidRDefault="001A4C00">
            <w:pPr>
              <w:pStyle w:val="Compact"/>
            </w:pPr>
            <w:r>
              <w:rPr>
                <w:sz w:val="19"/>
              </w:rPr>
              <w:t>Peresepan maksimal</w:t>
            </w:r>
          </w:p>
        </w:tc>
      </w:tr>
      <w:tr w:rsidR="00E128EB" w14:paraId="0524E295" w14:textId="77777777">
        <w:tc>
          <w:tcPr>
            <w:tcW w:w="3960" w:type="dxa"/>
          </w:tcPr>
          <w:p w14:paraId="25A59FBC" w14:textId="77777777" w:rsidR="00E128EB" w:rsidRDefault="001A4C00">
            <w:pPr>
              <w:pStyle w:val="Compact"/>
            </w:pPr>
            <w:r>
              <w:rPr>
                <w:sz w:val="19"/>
              </w:rPr>
              <w:t xml:space="preserve">Insulin regular, injeksi 100 IU/mL (kemasan vial, </w:t>
            </w:r>
            <w:r>
              <w:rPr>
                <w:i/>
                <w:iCs/>
                <w:sz w:val="19"/>
              </w:rPr>
              <w:t>disposable cartridge</w:t>
            </w:r>
            <w:r>
              <w:rPr>
                <w:sz w:val="19"/>
              </w:rPr>
              <w:t xml:space="preserve">, </w:t>
            </w:r>
            <w:r>
              <w:rPr>
                <w:i/>
                <w:iCs/>
                <w:sz w:val="19"/>
              </w:rPr>
              <w:t>penfill cartridge</w:t>
            </w:r>
            <w:r>
              <w:rPr>
                <w:sz w:val="19"/>
              </w:rPr>
              <w:t>)</w:t>
            </w:r>
          </w:p>
        </w:tc>
        <w:tc>
          <w:tcPr>
            <w:tcW w:w="3960" w:type="dxa"/>
          </w:tcPr>
          <w:p w14:paraId="5DEDC17E" w14:textId="77777777" w:rsidR="00E128EB" w:rsidRDefault="001A4C00">
            <w:pPr>
              <w:pStyle w:val="Compact"/>
            </w:pPr>
            <w:r>
              <w:rPr>
                <w:sz w:val="19"/>
              </w:rPr>
              <w:t>–</w:t>
            </w:r>
          </w:p>
        </w:tc>
      </w:tr>
    </w:tbl>
    <w:p w14:paraId="73151F81" w14:textId="77777777" w:rsidR="00E128EB" w:rsidRDefault="001A4C00">
      <w:pPr>
        <w:pStyle w:val="BodyText"/>
      </w:pPr>
      <w:r>
        <w:t>Catatan FORNAS untuk antidiabetes parenteral (hlm. 136):</w:t>
      </w:r>
    </w:p>
    <w:p w14:paraId="0C668C9B" w14:textId="77777777" w:rsidR="00E128EB" w:rsidRDefault="00E128EB" w:rsidP="001A4C00">
      <w:pPr>
        <w:pStyle w:val="Compact"/>
        <w:numPr>
          <w:ilvl w:val="0"/>
          <w:numId w:val="463"/>
        </w:numPr>
      </w:pPr>
    </w:p>
    <w:p w14:paraId="552CC9C9" w14:textId="77777777" w:rsidR="00E128EB" w:rsidRDefault="001A4C00" w:rsidP="001A4C00">
      <w:pPr>
        <w:pStyle w:val="Compact"/>
        <w:numPr>
          <w:ilvl w:val="1"/>
          <w:numId w:val="464"/>
        </w:numPr>
      </w:pPr>
      <w:r>
        <w:t>Dapat digunakan untuk pasien DM tipe 1 atau DM tipe 2.</w:t>
      </w:r>
    </w:p>
    <w:p w14:paraId="3245F5B1" w14:textId="77777777" w:rsidR="00E128EB" w:rsidRDefault="00E128EB" w:rsidP="001A4C00">
      <w:pPr>
        <w:pStyle w:val="Compact"/>
        <w:numPr>
          <w:ilvl w:val="0"/>
          <w:numId w:val="463"/>
        </w:numPr>
      </w:pPr>
    </w:p>
    <w:p w14:paraId="40EF60B1" w14:textId="77777777" w:rsidR="00E128EB" w:rsidRDefault="001A4C00" w:rsidP="001A4C00">
      <w:pPr>
        <w:pStyle w:val="Compact"/>
        <w:numPr>
          <w:ilvl w:val="1"/>
          <w:numId w:val="465"/>
        </w:numPr>
      </w:pPr>
      <w:r>
        <w:t>Untuk DM tipe 1 dapat dimulai dengan Human Insulin atau Analog Insulin.</w:t>
      </w:r>
    </w:p>
    <w:p w14:paraId="3A5D3487" w14:textId="77777777" w:rsidR="00E128EB" w:rsidRDefault="00E128EB" w:rsidP="001A4C00">
      <w:pPr>
        <w:pStyle w:val="Compact"/>
        <w:numPr>
          <w:ilvl w:val="0"/>
          <w:numId w:val="463"/>
        </w:numPr>
      </w:pPr>
    </w:p>
    <w:p w14:paraId="24B4EACC" w14:textId="77777777" w:rsidR="00E128EB" w:rsidRDefault="001A4C00" w:rsidP="001A4C00">
      <w:pPr>
        <w:pStyle w:val="Compact"/>
        <w:numPr>
          <w:ilvl w:val="1"/>
          <w:numId w:val="466"/>
        </w:numPr>
      </w:pPr>
      <w:r>
        <w:t xml:space="preserve">Wanita hamil yang memerlukan insulin maka diutamakan menggunakan </w:t>
      </w:r>
      <w:r>
        <w:rPr>
          <w:i/>
          <w:iCs/>
        </w:rPr>
        <w:t>human</w:t>
      </w:r>
      <w:r>
        <w:t xml:space="preserve"> insulin.</w:t>
      </w:r>
    </w:p>
    <w:p w14:paraId="4BA06016" w14:textId="77777777" w:rsidR="00E128EB" w:rsidRDefault="00E128EB" w:rsidP="001A4C00">
      <w:pPr>
        <w:pStyle w:val="Compact"/>
        <w:numPr>
          <w:ilvl w:val="0"/>
          <w:numId w:val="463"/>
        </w:numPr>
      </w:pPr>
    </w:p>
    <w:p w14:paraId="62930CDF" w14:textId="77777777" w:rsidR="00E128EB" w:rsidRDefault="001A4C00" w:rsidP="001A4C00">
      <w:pPr>
        <w:pStyle w:val="Compact"/>
        <w:numPr>
          <w:ilvl w:val="1"/>
          <w:numId w:val="467"/>
        </w:numPr>
      </w:pPr>
      <w:r>
        <w:lastRenderedPageBreak/>
        <w:t>Diperlukan kehati-hatian terhadap risiko terjadinya hipoglikemia yang penanganannya merujuk pada penatalaksanaan hipoglikemia.</w:t>
      </w:r>
    </w:p>
    <w:p w14:paraId="3E61C1E5" w14:textId="77777777" w:rsidR="00E128EB" w:rsidRDefault="001A4C00">
      <w:pPr>
        <w:pStyle w:val="FirstParagraph"/>
      </w:pPr>
      <w:r>
        <w:rPr>
          <w:b/>
          <w:bCs/>
        </w:rPr>
        <w:t>Aturan penggunaan</w:t>
      </w:r>
    </w:p>
    <w:p w14:paraId="475843D6" w14:textId="77777777" w:rsidR="00E128EB" w:rsidRDefault="001A4C00" w:rsidP="001A4C00">
      <w:pPr>
        <w:pStyle w:val="Compact"/>
        <w:numPr>
          <w:ilvl w:val="0"/>
          <w:numId w:val="468"/>
        </w:numPr>
      </w:pPr>
      <w:r>
        <w:t>Sesuai tabel IDAI.</w:t>
      </w:r>
    </w:p>
    <w:p w14:paraId="202F33D3" w14:textId="77777777" w:rsidR="00E128EB" w:rsidRDefault="001A4C00" w:rsidP="001A4C00">
      <w:pPr>
        <w:pStyle w:val="Compact"/>
        <w:numPr>
          <w:ilvl w:val="0"/>
          <w:numId w:val="468"/>
        </w:numPr>
      </w:pPr>
      <w:r>
        <w:t>SK: disuntikkan sekitar 30 menit sebelum makan di paha, lengan atas, perut, atau bokong; lokasi suntikan dirotasi dalam area yang sama untuk mengurangi risiko lipodistrofi dan amiloidosis kutan lokal (label Humulin R).</w:t>
      </w:r>
    </w:p>
    <w:p w14:paraId="4DE3D947" w14:textId="77777777" w:rsidR="00E128EB" w:rsidRDefault="001A4C00" w:rsidP="001A4C00">
      <w:pPr>
        <w:pStyle w:val="Compact"/>
        <w:numPr>
          <w:ilvl w:val="0"/>
          <w:numId w:val="468"/>
        </w:numPr>
      </w:pPr>
      <w:r>
        <w:t>IV hanya di bawah pengawasan medis dengan pemantauan ketat gula darah dan kalium (label Humulin R).</w:t>
      </w:r>
    </w:p>
    <w:p w14:paraId="39135867" w14:textId="77777777" w:rsidR="00E128EB" w:rsidRDefault="001A4C00" w:rsidP="001A4C00">
      <w:pPr>
        <w:pStyle w:val="Compact"/>
        <w:numPr>
          <w:ilvl w:val="0"/>
          <w:numId w:val="468"/>
        </w:numPr>
      </w:pPr>
      <w:r>
        <w:t>Jarum dan spuit tidak boleh dipakai bergantian antarpasien; periksa label insulin sebelum setiap suntikan untuk mencegah tertukar (label Humulin R).</w:t>
      </w:r>
    </w:p>
    <w:p w14:paraId="36333891" w14:textId="77777777" w:rsidR="00E128EB" w:rsidRDefault="001A4C00">
      <w:pPr>
        <w:pStyle w:val="FirstParagraph"/>
      </w:pPr>
      <w:r>
        <w:rPr>
          <w:b/>
          <w:bCs/>
        </w:rPr>
        <w:t>Manfaat obat</w:t>
      </w:r>
      <w:r>
        <w:t xml:space="preserve"> (label Humulin R)</w:t>
      </w:r>
    </w:p>
    <w:p w14:paraId="660DE1A6" w14:textId="77777777" w:rsidR="00E128EB" w:rsidRDefault="001A4C00" w:rsidP="001A4C00">
      <w:pPr>
        <w:pStyle w:val="Compact"/>
        <w:numPr>
          <w:ilvl w:val="0"/>
          <w:numId w:val="469"/>
        </w:numPr>
      </w:pPr>
      <w:r>
        <w:t>Memperbaiki kendali glikemik pada pasien dewasa dan anak dengan diabetes melitus. Pada anak, dosis harus disesuaikan secara individual berdasarkan kebutuhan metabolik dan pemantauan gula darah yang sering.</w:t>
      </w:r>
    </w:p>
    <w:p w14:paraId="3D968861" w14:textId="77777777" w:rsidR="00E128EB" w:rsidRDefault="001A4C00">
      <w:pPr>
        <w:pStyle w:val="FirstParagraph"/>
      </w:pPr>
      <w:r>
        <w:rPr>
          <w:b/>
          <w:bCs/>
        </w:rPr>
        <w:t>Efek samping</w:t>
      </w:r>
      <w:r>
        <w:t xml:space="preserve"> (label Humulin R)</w:t>
      </w:r>
    </w:p>
    <w:p w14:paraId="52FABA5E" w14:textId="77777777" w:rsidR="00E128EB" w:rsidRDefault="001A4C00" w:rsidP="001A4C00">
      <w:pPr>
        <w:pStyle w:val="Compact"/>
        <w:numPr>
          <w:ilvl w:val="0"/>
          <w:numId w:val="470"/>
        </w:numPr>
      </w:pPr>
      <w:r>
        <w:t>Hipoglikemia adalah efek samping tersering semua insulin; hipoglikemia berat dapat menyebabkan kejang, tidak sadar, dan kematian.</w:t>
      </w:r>
    </w:p>
    <w:p w14:paraId="77CC8CC6" w14:textId="77777777" w:rsidR="00E128EB" w:rsidRDefault="001A4C00" w:rsidP="001A4C00">
      <w:pPr>
        <w:pStyle w:val="Compact"/>
        <w:numPr>
          <w:ilvl w:val="0"/>
          <w:numId w:val="470"/>
        </w:numPr>
      </w:pPr>
      <w:r>
        <w:t>Hipokalemia akibat perpindahan kalium ke dalam sel.</w:t>
      </w:r>
    </w:p>
    <w:p w14:paraId="7D4185F5" w14:textId="77777777" w:rsidR="00E128EB" w:rsidRDefault="001A4C00" w:rsidP="001A4C00">
      <w:pPr>
        <w:pStyle w:val="Compact"/>
        <w:numPr>
          <w:ilvl w:val="0"/>
          <w:numId w:val="470"/>
        </w:numPr>
      </w:pPr>
      <w:r>
        <w:t>Reaksi alergi generalisata berat termasuk anafilaksis; reaksi di tempat suntikan (hematoma, nyeri, kemerahan, nodul, bengkak, gatal).</w:t>
      </w:r>
    </w:p>
    <w:p w14:paraId="55BCF5EC" w14:textId="77777777" w:rsidR="00E128EB" w:rsidRDefault="001A4C00" w:rsidP="001A4C00">
      <w:pPr>
        <w:pStyle w:val="Compact"/>
        <w:numPr>
          <w:ilvl w:val="0"/>
          <w:numId w:val="470"/>
        </w:numPr>
      </w:pPr>
      <w:r>
        <w:t>Lipodistrofi (lipoatrofi atau lipohipertrofi) dan amiloidosis kutan lokal di tempat suntikan; edema perifer dan kenaikan berat badan.</w:t>
      </w:r>
    </w:p>
    <w:p w14:paraId="4D334A8E" w14:textId="77777777" w:rsidR="00E128EB" w:rsidRDefault="001A4C00">
      <w:pPr>
        <w:pStyle w:val="FirstParagraph"/>
      </w:pPr>
      <w:r>
        <w:rPr>
          <w:b/>
          <w:bCs/>
        </w:rPr>
        <w:t>Peringatan</w:t>
      </w:r>
      <w:r>
        <w:t xml:space="preserve"> (label Humulin R)</w:t>
      </w:r>
    </w:p>
    <w:p w14:paraId="43C01209" w14:textId="77777777" w:rsidR="00E128EB" w:rsidRDefault="001A4C00" w:rsidP="001A4C00">
      <w:pPr>
        <w:pStyle w:val="Compact"/>
        <w:numPr>
          <w:ilvl w:val="0"/>
          <w:numId w:val="471"/>
        </w:numPr>
      </w:pPr>
      <w:r>
        <w:t>Kontraindikasi: saat episode hipoglikemia; hipersensitivitas terhadap Humulin R atau eksipiennya.</w:t>
      </w:r>
    </w:p>
    <w:p w14:paraId="3A80C50D" w14:textId="77777777" w:rsidR="00E128EB" w:rsidRDefault="001A4C00" w:rsidP="001A4C00">
      <w:pPr>
        <w:pStyle w:val="Compact"/>
        <w:numPr>
          <w:ilvl w:val="0"/>
          <w:numId w:val="471"/>
        </w:numPr>
      </w:pPr>
      <w:r>
        <w:t>Perubahan regimen insulin (kekuatan, produsen, jenis, lokasi atau cara suntikan) dapat memengaruhi kendali glikemik; lakukan di bawah pengawasan medis dengan pemantauan gula darah lebih sering.</w:t>
      </w:r>
    </w:p>
    <w:p w14:paraId="79145F22" w14:textId="77777777" w:rsidR="00E128EB" w:rsidRDefault="001A4C00" w:rsidP="001A4C00">
      <w:pPr>
        <w:pStyle w:val="Compact"/>
        <w:numPr>
          <w:ilvl w:val="0"/>
          <w:numId w:val="471"/>
        </w:numPr>
      </w:pPr>
      <w:r>
        <w:t>Kesadaran terhadap gejala hipoglikemia dapat berkurang, misalnya pada penggunaan penyekat beta atau hipoglikemia berulang.</w:t>
      </w:r>
    </w:p>
    <w:p w14:paraId="1D928C45" w14:textId="77777777" w:rsidR="00E128EB" w:rsidRDefault="001A4C00" w:rsidP="001A4C00">
      <w:pPr>
        <w:pStyle w:val="Compact"/>
        <w:numPr>
          <w:ilvl w:val="0"/>
          <w:numId w:val="471"/>
        </w:numPr>
      </w:pPr>
      <w:r>
        <w:t>Hipokalemia yang tidak diobati dapat menyebabkan paralisis napas, aritmia ventrikel, dan kematian; pantau kalium pada pasien berisiko.</w:t>
      </w:r>
    </w:p>
    <w:p w14:paraId="1A1C02B8" w14:textId="77777777" w:rsidR="00E128EB" w:rsidRDefault="001A4C00">
      <w:pPr>
        <w:pStyle w:val="FirstParagraph"/>
      </w:pPr>
      <w:r>
        <w:rPr>
          <w:b/>
          <w:bCs/>
        </w:rPr>
        <w:t>Farmakokinetik</w:t>
      </w:r>
      <w:r>
        <w:t xml:space="preserve"> (label Humulin R)</w:t>
      </w:r>
    </w:p>
    <w:p w14:paraId="3FA1038B" w14:textId="77777777" w:rsidR="00E128EB" w:rsidRDefault="001A4C00" w:rsidP="001A4C00">
      <w:pPr>
        <w:pStyle w:val="Compact"/>
        <w:numPr>
          <w:ilvl w:val="0"/>
          <w:numId w:val="472"/>
        </w:numPr>
      </w:pPr>
      <w:r>
        <w:t>SK: kadar puncak serum 36–150 menit setelah dosis 0,05–0,4 unit/kg; bioavailabilitas absolut 48–89%.</w:t>
      </w:r>
    </w:p>
    <w:p w14:paraId="1F11B5E7" w14:textId="77777777" w:rsidR="00E128EB" w:rsidRDefault="001A4C00" w:rsidP="001A4C00">
      <w:pPr>
        <w:pStyle w:val="Compact"/>
        <w:numPr>
          <w:ilvl w:val="0"/>
          <w:numId w:val="472"/>
        </w:numPr>
      </w:pPr>
      <w:r>
        <w:lastRenderedPageBreak/>
        <w:t>Volume distribusi 0,32–0,67 L/kg setelah pemberian IV.</w:t>
      </w:r>
    </w:p>
    <w:p w14:paraId="057C208F" w14:textId="77777777" w:rsidR="00E128EB" w:rsidRDefault="001A4C00" w:rsidP="001A4C00">
      <w:pPr>
        <w:pStyle w:val="Compact"/>
        <w:numPr>
          <w:ilvl w:val="0"/>
          <w:numId w:val="472"/>
        </w:numPr>
      </w:pPr>
      <w:r>
        <w:t>Diambil dan didegradasi terutama di hati, ginjal, otot, dan jaringan lemak; hati merupakan organ utama klirens.</w:t>
      </w:r>
    </w:p>
    <w:p w14:paraId="05F9C5ED" w14:textId="77777777" w:rsidR="00E128EB" w:rsidRDefault="001A4C00" w:rsidP="001A4C00">
      <w:pPr>
        <w:pStyle w:val="Compact"/>
        <w:numPr>
          <w:ilvl w:val="0"/>
          <w:numId w:val="472"/>
        </w:numPr>
      </w:pPr>
      <w:r>
        <w:t>Waktu paruh tampak setelah pemberian SK sekitar 1,5 jam (rentang 40 menit–7 jam).</w:t>
      </w:r>
    </w:p>
    <w:p w14:paraId="5A2ABC82" w14:textId="77777777" w:rsidR="00E128EB" w:rsidRDefault="001A4C00">
      <w:pPr>
        <w:pStyle w:val="FirstParagraph"/>
      </w:pPr>
      <w:r>
        <w:rPr>
          <w:b/>
          <w:bCs/>
        </w:rPr>
        <w:t>Farmakodinamik</w:t>
      </w:r>
      <w:r>
        <w:t xml:space="preserve"> (label Humulin R)</w:t>
      </w:r>
    </w:p>
    <w:p w14:paraId="348EB5E6" w14:textId="77777777" w:rsidR="00E128EB" w:rsidRDefault="001A4C00" w:rsidP="001A4C00">
      <w:pPr>
        <w:pStyle w:val="Compact"/>
        <w:numPr>
          <w:ilvl w:val="0"/>
          <w:numId w:val="473"/>
        </w:numPr>
      </w:pPr>
      <w:r>
        <w:t>Mengatur metabolisme glukosa: menurunkan gula darah dengan merangsang ambilan glukosa perifer (terutama otot rangka dan lemak) dan menghambat produksi glukosa hati; menghambat lipolisis dan proteolisis serta meningkatkan sintesis protein.</w:t>
      </w:r>
    </w:p>
    <w:p w14:paraId="61E4F6E5" w14:textId="77777777" w:rsidR="00E128EB" w:rsidRDefault="001A4C00" w:rsidP="001A4C00">
      <w:pPr>
        <w:pStyle w:val="Compact"/>
        <w:numPr>
          <w:ilvl w:val="0"/>
          <w:numId w:val="473"/>
        </w:numPr>
      </w:pPr>
      <w:r>
        <w:t>SK: efek mulai sekitar 30 menit, maksimal sekitar 3 jam, dan berakhir sekitar 8 jam; bervariasi antarindividu. IV: efek mulai sekitar 10–15 menit dan berakhir sekitar 4 jam.</w:t>
      </w:r>
    </w:p>
    <w:p w14:paraId="27E08DD4" w14:textId="77777777" w:rsidR="00E128EB" w:rsidRDefault="001A4C00">
      <w:pPr>
        <w:pStyle w:val="FirstParagraph"/>
      </w:pPr>
      <w:r>
        <w:rPr>
          <w:b/>
          <w:bCs/>
        </w:rPr>
        <w:t>Daftar pustaka</w:t>
      </w:r>
    </w:p>
    <w:p w14:paraId="6CADC14D" w14:textId="77777777" w:rsidR="00E128EB" w:rsidRDefault="001A4C00" w:rsidP="001A4C00">
      <w:pPr>
        <w:pStyle w:val="Compact"/>
        <w:numPr>
          <w:ilvl w:val="0"/>
          <w:numId w:val="474"/>
        </w:numPr>
      </w:pPr>
      <w:r>
        <w:t xml:space="preserve">Satuan Tugas Farmasi Pediatri IDAI. </w:t>
      </w:r>
      <w:r>
        <w:rPr>
          <w:i/>
          <w:iCs/>
        </w:rPr>
        <w:t>Buku Saku Dosis Obat Pediatri.</w:t>
      </w:r>
      <w:r>
        <w:t xml:space="preserve"> </w:t>
      </w:r>
      <w:r>
        <w:t>Jakarta: Ikatan Dokter Anak Indonesia; 2016. https://www.idai.or.id</w:t>
      </w:r>
    </w:p>
    <w:p w14:paraId="60DD8528" w14:textId="77777777" w:rsidR="00E128EB" w:rsidRDefault="001A4C00" w:rsidP="001A4C00">
      <w:pPr>
        <w:pStyle w:val="Compact"/>
        <w:numPr>
          <w:ilvl w:val="0"/>
          <w:numId w:val="47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D4A35CF" w14:textId="77777777" w:rsidR="00E128EB" w:rsidRDefault="001A4C00" w:rsidP="001A4C00">
      <w:pPr>
        <w:pStyle w:val="Compact"/>
        <w:numPr>
          <w:ilvl w:val="0"/>
          <w:numId w:val="474"/>
        </w:numPr>
      </w:pPr>
      <w:r>
        <w:t>HUMULIN R (insulin human) injection (Eli Lilly), label DailyMed. https://dailymed.nlm.nih.gov/dailymed/drugInfo.cfm?setid=b519bd83-038c-4ec5-a231-a51ec5cc291f</w:t>
      </w:r>
    </w:p>
    <w:p w14:paraId="12FF1DB8" w14:textId="77777777" w:rsidR="00E128EB" w:rsidRDefault="001A4C00">
      <w:r>
        <w:pict w14:anchorId="73D1B3B3">
          <v:rect id="_x0000_i1091" style="width:0;height:1.5pt" o:hralign="center" o:hrstd="t" o:hr="t"/>
        </w:pict>
      </w:r>
    </w:p>
    <w:p w14:paraId="6023D550" w14:textId="77777777" w:rsidR="00E128EB" w:rsidRDefault="001A4C00">
      <w:pPr>
        <w:pStyle w:val="Heading3"/>
      </w:pPr>
      <w:bookmarkStart w:id="144" w:name="sukralfat"/>
      <w:bookmarkStart w:id="145" w:name="_Toc243080822"/>
      <w:bookmarkEnd w:id="142"/>
      <w:r>
        <w:t>3.66 Sukralfat</w:t>
      </w:r>
      <w:bookmarkEnd w:id="145"/>
    </w:p>
    <w:p w14:paraId="59BB441D" w14:textId="77777777" w:rsidR="00E128EB" w:rsidRDefault="001A4C00">
      <w:pPr>
        <w:pStyle w:val="FirstParagraph"/>
      </w:pPr>
      <w:r>
        <w:rPr>
          <w:b/>
          <w:bCs/>
        </w:rPr>
        <w:t>Kalkulator berat badan</w:t>
      </w:r>
      <w:r>
        <w:t xml:space="preserve"> (IDAI hlm. 70)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39"/>
        <w:gridCol w:w="2859"/>
      </w:tblGrid>
      <w:tr w:rsidR="00E128EB" w14:paraId="5B7DDC2A"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030F584" w14:textId="77777777" w:rsidR="00E128EB" w:rsidRDefault="001A4C00">
            <w:pPr>
              <w:pStyle w:val="Compact"/>
            </w:pPr>
            <w:r>
              <w:rPr>
                <w:sz w:val="19"/>
              </w:rPr>
              <w:t>Keadaan</w:t>
            </w:r>
          </w:p>
        </w:tc>
        <w:tc>
          <w:tcPr>
            <w:tcW w:w="0" w:type="auto"/>
            <w:shd w:val="clear" w:color="auto" w:fill="DCE6F1"/>
          </w:tcPr>
          <w:p w14:paraId="7147686C" w14:textId="77777777" w:rsidR="00E128EB" w:rsidRDefault="001A4C00">
            <w:pPr>
              <w:pStyle w:val="Compact"/>
            </w:pPr>
            <w:r>
              <w:rPr>
                <w:sz w:val="19"/>
              </w:rPr>
              <w:t>Dosis</w:t>
            </w:r>
          </w:p>
        </w:tc>
      </w:tr>
      <w:tr w:rsidR="00E128EB" w14:paraId="2CD65BE1" w14:textId="77777777">
        <w:tc>
          <w:tcPr>
            <w:tcW w:w="0" w:type="auto"/>
          </w:tcPr>
          <w:p w14:paraId="067412E6" w14:textId="77777777" w:rsidR="00E128EB" w:rsidRDefault="001A4C00">
            <w:pPr>
              <w:pStyle w:val="Compact"/>
            </w:pPr>
            <w:r>
              <w:rPr>
                <w:sz w:val="19"/>
              </w:rPr>
              <w:t>–</w:t>
            </w:r>
          </w:p>
        </w:tc>
        <w:tc>
          <w:tcPr>
            <w:tcW w:w="0" w:type="auto"/>
          </w:tcPr>
          <w:p w14:paraId="2E05BAA7" w14:textId="77777777" w:rsidR="00E128EB" w:rsidRDefault="001A4C00">
            <w:pPr>
              <w:pStyle w:val="Compact"/>
            </w:pPr>
            <w:r>
              <w:rPr>
                <w:sz w:val="19"/>
              </w:rPr>
              <w:t>40–80 mg/kg/hari terbagi 4 dosis</w:t>
            </w:r>
          </w:p>
        </w:tc>
      </w:tr>
    </w:tbl>
    <w:p w14:paraId="368F9DF5" w14:textId="77777777" w:rsidR="00E128EB" w:rsidRDefault="001A4C00">
      <w:pPr>
        <w:pStyle w:val="BodyText"/>
      </w:pPr>
      <w:r>
        <w:rPr>
          <w:b/>
          <w:bCs/>
        </w:rPr>
        <w:t>Sediaan</w:t>
      </w:r>
      <w:r>
        <w:t xml:space="preserve"> (FORNAS 2025 hlm. 189)</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69"/>
        <w:gridCol w:w="1939"/>
      </w:tblGrid>
      <w:tr w:rsidR="00E128EB" w14:paraId="72FC0764"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EAB83F7" w14:textId="77777777" w:rsidR="00E128EB" w:rsidRDefault="001A4C00">
            <w:pPr>
              <w:pStyle w:val="Compact"/>
            </w:pPr>
            <w:r>
              <w:rPr>
                <w:sz w:val="19"/>
              </w:rPr>
              <w:t>Sediaan</w:t>
            </w:r>
          </w:p>
        </w:tc>
        <w:tc>
          <w:tcPr>
            <w:tcW w:w="0" w:type="auto"/>
            <w:shd w:val="clear" w:color="auto" w:fill="DCE6F1"/>
          </w:tcPr>
          <w:p w14:paraId="54F26AE7" w14:textId="77777777" w:rsidR="00E128EB" w:rsidRDefault="001A4C00">
            <w:pPr>
              <w:pStyle w:val="Compact"/>
            </w:pPr>
            <w:r>
              <w:rPr>
                <w:sz w:val="19"/>
              </w:rPr>
              <w:t>Peresepan maksimal</w:t>
            </w:r>
          </w:p>
        </w:tc>
      </w:tr>
      <w:tr w:rsidR="00E128EB" w14:paraId="3B5FB14B" w14:textId="77777777">
        <w:tc>
          <w:tcPr>
            <w:tcW w:w="0" w:type="auto"/>
          </w:tcPr>
          <w:p w14:paraId="49B4819C" w14:textId="77777777" w:rsidR="00E128EB" w:rsidRDefault="001A4C00">
            <w:pPr>
              <w:pStyle w:val="Compact"/>
            </w:pPr>
            <w:r>
              <w:rPr>
                <w:sz w:val="19"/>
              </w:rPr>
              <w:t>Tablet 500 mg</w:t>
            </w:r>
          </w:p>
        </w:tc>
        <w:tc>
          <w:tcPr>
            <w:tcW w:w="0" w:type="auto"/>
          </w:tcPr>
          <w:p w14:paraId="2CDD284C" w14:textId="77777777" w:rsidR="00E128EB" w:rsidRDefault="001A4C00">
            <w:pPr>
              <w:pStyle w:val="Compact"/>
            </w:pPr>
            <w:r>
              <w:rPr>
                <w:sz w:val="19"/>
              </w:rPr>
              <w:t>60 tab/bulan</w:t>
            </w:r>
          </w:p>
        </w:tc>
      </w:tr>
      <w:tr w:rsidR="00E128EB" w14:paraId="7BE6A84C" w14:textId="77777777">
        <w:tc>
          <w:tcPr>
            <w:tcW w:w="0" w:type="auto"/>
          </w:tcPr>
          <w:p w14:paraId="6121613C" w14:textId="77777777" w:rsidR="00E128EB" w:rsidRDefault="001A4C00">
            <w:pPr>
              <w:pStyle w:val="Compact"/>
            </w:pPr>
            <w:r>
              <w:rPr>
                <w:sz w:val="19"/>
              </w:rPr>
              <w:t>Suspensi 500 mg/5 mL</w:t>
            </w:r>
          </w:p>
        </w:tc>
        <w:tc>
          <w:tcPr>
            <w:tcW w:w="0" w:type="auto"/>
          </w:tcPr>
          <w:p w14:paraId="589C3694" w14:textId="77777777" w:rsidR="00E128EB" w:rsidRDefault="001A4C00">
            <w:pPr>
              <w:pStyle w:val="Compact"/>
            </w:pPr>
            <w:r>
              <w:rPr>
                <w:sz w:val="19"/>
              </w:rPr>
              <w:t>–</w:t>
            </w:r>
          </w:p>
        </w:tc>
      </w:tr>
    </w:tbl>
    <w:p w14:paraId="5AD37853" w14:textId="77777777" w:rsidR="00E128EB" w:rsidRDefault="001A4C00">
      <w:pPr>
        <w:pStyle w:val="BodyText"/>
      </w:pPr>
      <w:r>
        <w:rPr>
          <w:b/>
          <w:bCs/>
        </w:rPr>
        <w:t>Aturan penggunaan</w:t>
      </w:r>
    </w:p>
    <w:p w14:paraId="7DBBE6C9" w14:textId="77777777" w:rsidR="00E128EB" w:rsidRDefault="001A4C00" w:rsidP="001A4C00">
      <w:pPr>
        <w:pStyle w:val="Compact"/>
        <w:numPr>
          <w:ilvl w:val="0"/>
          <w:numId w:val="475"/>
        </w:numPr>
      </w:pPr>
      <w:r>
        <w:t>Dibagi 4 dosis per hari (IDAI).</w:t>
      </w:r>
    </w:p>
    <w:p w14:paraId="2C9196AC" w14:textId="77777777" w:rsidR="00E128EB" w:rsidRDefault="001A4C00" w:rsidP="001A4C00">
      <w:pPr>
        <w:pStyle w:val="Compact"/>
        <w:numPr>
          <w:ilvl w:val="0"/>
          <w:numId w:val="475"/>
        </w:numPr>
      </w:pPr>
      <w:r>
        <w:lastRenderedPageBreak/>
        <w:t>Sukralfat dapat mengurangi penyerapan obat lain (misalnya simetidin, digoksin, fluorokuinolon, ketokonazol, levotiroksin, fenitoin, kuinidin, ranitidin, tetrasiklin, teofilin); pemberian obat tersebut 2 jam sebelum sukralfat menghilangkan interaksi pada kasus yang diteliti (label Carafate).</w:t>
      </w:r>
    </w:p>
    <w:p w14:paraId="684DFC74" w14:textId="77777777" w:rsidR="00E128EB" w:rsidRDefault="001A4C00">
      <w:pPr>
        <w:pStyle w:val="FirstParagraph"/>
      </w:pPr>
      <w:r>
        <w:rPr>
          <w:b/>
          <w:bCs/>
        </w:rPr>
        <w:t>Manfaat obat</w:t>
      </w:r>
      <w:r>
        <w:t xml:space="preserve"> (label Carafate)</w:t>
      </w:r>
    </w:p>
    <w:p w14:paraId="12DAE248" w14:textId="77777777" w:rsidR="00E128EB" w:rsidRDefault="001A4C00" w:rsidP="001A4C00">
      <w:pPr>
        <w:pStyle w:val="Compact"/>
        <w:numPr>
          <w:ilvl w:val="0"/>
          <w:numId w:val="476"/>
        </w:numPr>
      </w:pPr>
      <w:r>
        <w:t>Pengobatan jangka pendek (sampai 8 minggu) ulkus duodenum aktif.</w:t>
      </w:r>
    </w:p>
    <w:p w14:paraId="7227AC76" w14:textId="77777777" w:rsidR="00E128EB" w:rsidRDefault="001A4C00" w:rsidP="001A4C00">
      <w:pPr>
        <w:pStyle w:val="Compact"/>
        <w:numPr>
          <w:ilvl w:val="0"/>
          <w:numId w:val="476"/>
        </w:numPr>
      </w:pPr>
      <w:r>
        <w:t>Terapi pemeliharaan setelah ulkus duodenum sembuh.</w:t>
      </w:r>
    </w:p>
    <w:p w14:paraId="77100F91" w14:textId="77777777" w:rsidR="00E128EB" w:rsidRDefault="001A4C00">
      <w:pPr>
        <w:pStyle w:val="FirstParagraph"/>
      </w:pPr>
      <w:r>
        <w:rPr>
          <w:b/>
          <w:bCs/>
        </w:rPr>
        <w:t>Efek samping</w:t>
      </w:r>
      <w:r>
        <w:t xml:space="preserve"> (label Carafate)</w:t>
      </w:r>
    </w:p>
    <w:p w14:paraId="3E3232AD" w14:textId="77777777" w:rsidR="00E128EB" w:rsidRDefault="001A4C00" w:rsidP="001A4C00">
      <w:pPr>
        <w:pStyle w:val="Compact"/>
        <w:numPr>
          <w:ilvl w:val="0"/>
          <w:numId w:val="477"/>
        </w:numPr>
      </w:pPr>
      <w:r>
        <w:t>Umumnya ringan; dilaporkan pada 4,7% pasien. Tersering konstipasi (2%).</w:t>
      </w:r>
    </w:p>
    <w:p w14:paraId="26CEDA36" w14:textId="77777777" w:rsidR="00E128EB" w:rsidRDefault="001A4C00" w:rsidP="001A4C00">
      <w:pPr>
        <w:pStyle w:val="Compact"/>
        <w:numPr>
          <w:ilvl w:val="0"/>
          <w:numId w:val="477"/>
        </w:numPr>
      </w:pPr>
      <w:r>
        <w:t>Kurang dari 0,5%: diare, mual, muntah, rasa tidak nyaman di lambung, gangguan pencernaan, flatulens, mulut kering; gatal, ruam; pusing, insomnia, mengantuk, vertigo; nyeri punggung, sakit kepala.</w:t>
      </w:r>
    </w:p>
    <w:p w14:paraId="68960868" w14:textId="77777777" w:rsidR="00E128EB" w:rsidRDefault="001A4C00" w:rsidP="001A4C00">
      <w:pPr>
        <w:pStyle w:val="Compact"/>
        <w:numPr>
          <w:ilvl w:val="0"/>
          <w:numId w:val="477"/>
        </w:numPr>
      </w:pPr>
      <w:r>
        <w:t>Pascapemasaran: reaksi hipersensitivitas (sesak, bibir bengkak, gatal, ruam, urtikaria); bezoar, terutama pada pasien dengan pengosongan lambung lambat atau yang menerima makanan lewat selang.</w:t>
      </w:r>
    </w:p>
    <w:p w14:paraId="5ECD5FDC" w14:textId="77777777" w:rsidR="00E128EB" w:rsidRDefault="001A4C00">
      <w:pPr>
        <w:pStyle w:val="FirstParagraph"/>
      </w:pPr>
      <w:r>
        <w:rPr>
          <w:b/>
          <w:bCs/>
        </w:rPr>
        <w:t>Peringatan</w:t>
      </w:r>
      <w:r>
        <w:t xml:space="preserve"> (label Carafate)</w:t>
      </w:r>
    </w:p>
    <w:p w14:paraId="07E37236" w14:textId="77777777" w:rsidR="00E128EB" w:rsidRDefault="001A4C00" w:rsidP="001A4C00">
      <w:pPr>
        <w:pStyle w:val="Compact"/>
        <w:numPr>
          <w:ilvl w:val="0"/>
          <w:numId w:val="478"/>
        </w:numPr>
      </w:pPr>
      <w:r>
        <w:t>Kontraindikasi: hipersensitivitas terhadap zat aktif atau eksipien.</w:t>
      </w:r>
    </w:p>
    <w:p w14:paraId="3BA13BB0" w14:textId="77777777" w:rsidR="00E128EB" w:rsidRDefault="001A4C00" w:rsidP="001A4C00">
      <w:pPr>
        <w:pStyle w:val="Compact"/>
        <w:numPr>
          <w:ilvl w:val="0"/>
          <w:numId w:val="478"/>
        </w:numPr>
      </w:pPr>
      <w:r>
        <w:t>Aspirasi tablet dengan komplikasi napas pernah dilaporkan; hati-hati pada kondisi yang mengganggu menelan atau refleks muntah dan batuk.</w:t>
      </w:r>
    </w:p>
    <w:p w14:paraId="337BA003" w14:textId="77777777" w:rsidR="00E128EB" w:rsidRDefault="001A4C00" w:rsidP="001A4C00">
      <w:pPr>
        <w:pStyle w:val="Compact"/>
        <w:numPr>
          <w:ilvl w:val="0"/>
          <w:numId w:val="478"/>
        </w:numPr>
      </w:pPr>
      <w:r>
        <w:t>Sedikit aluminium diserap; pada gagal ginjal kronik atau dialisis dapat terjadi akumulasi dan toksisitas aluminium (osteodistrofi, osteomalasia, ensefalopati). Gunakan dengan hati-hati pada gagal ginjal kronik.</w:t>
      </w:r>
    </w:p>
    <w:p w14:paraId="28B65B19" w14:textId="77777777" w:rsidR="00E128EB" w:rsidRDefault="001A4C00" w:rsidP="001A4C00">
      <w:pPr>
        <w:pStyle w:val="Compact"/>
        <w:numPr>
          <w:ilvl w:val="0"/>
          <w:numId w:val="478"/>
        </w:numPr>
      </w:pPr>
      <w:r>
        <w:t>Keamanan dan efektivitas pada anak belum ditetapkan.</w:t>
      </w:r>
    </w:p>
    <w:p w14:paraId="76D196E9" w14:textId="77777777" w:rsidR="00E128EB" w:rsidRDefault="001A4C00">
      <w:pPr>
        <w:pStyle w:val="FirstParagraph"/>
      </w:pPr>
      <w:r>
        <w:rPr>
          <w:b/>
          <w:bCs/>
        </w:rPr>
        <w:t>Farmakokinetik</w:t>
      </w:r>
      <w:r>
        <w:t xml:space="preserve"> (label Carafate)</w:t>
      </w:r>
    </w:p>
    <w:p w14:paraId="619757C3" w14:textId="77777777" w:rsidR="00E128EB" w:rsidRDefault="001A4C00" w:rsidP="001A4C00">
      <w:pPr>
        <w:pStyle w:val="Compact"/>
        <w:numPr>
          <w:ilvl w:val="0"/>
          <w:numId w:val="479"/>
        </w:numPr>
      </w:pPr>
      <w:r>
        <w:t>Hanya sedikit diserap dari saluran cerna; bagian kecil yang diserap dikeluarkan terutama di urin.</w:t>
      </w:r>
    </w:p>
    <w:p w14:paraId="060EBC12" w14:textId="77777777" w:rsidR="00E128EB" w:rsidRDefault="001A4C00" w:rsidP="001A4C00">
      <w:pPr>
        <w:pStyle w:val="Compact"/>
        <w:numPr>
          <w:ilvl w:val="0"/>
          <w:numId w:val="479"/>
        </w:numPr>
      </w:pPr>
      <w:r>
        <w:t>Bekerja secara lokal, bukan sistemik.</w:t>
      </w:r>
    </w:p>
    <w:p w14:paraId="7E51A50C" w14:textId="77777777" w:rsidR="00E128EB" w:rsidRDefault="001A4C00">
      <w:pPr>
        <w:pStyle w:val="FirstParagraph"/>
      </w:pPr>
      <w:r>
        <w:rPr>
          <w:b/>
          <w:bCs/>
        </w:rPr>
        <w:t>Farmakodinamik</w:t>
      </w:r>
      <w:r>
        <w:t xml:space="preserve"> (label Carafate)</w:t>
      </w:r>
    </w:p>
    <w:p w14:paraId="1D35CB80" w14:textId="77777777" w:rsidR="00E128EB" w:rsidRDefault="001A4C00" w:rsidP="001A4C00">
      <w:pPr>
        <w:pStyle w:val="Compact"/>
        <w:numPr>
          <w:ilvl w:val="0"/>
          <w:numId w:val="480"/>
        </w:numPr>
      </w:pPr>
      <w:r>
        <w:t>Membentuk kompleks yang melekat pada ulkus dengan eksudat protein di dasar ulkus, sehingga menutupi ulkus dan melindunginya dari asam, pepsin, dan garam empedu.</w:t>
      </w:r>
    </w:p>
    <w:p w14:paraId="33CCB701" w14:textId="77777777" w:rsidR="00E128EB" w:rsidRDefault="001A4C00" w:rsidP="001A4C00">
      <w:pPr>
        <w:pStyle w:val="Compact"/>
        <w:numPr>
          <w:ilvl w:val="0"/>
          <w:numId w:val="480"/>
        </w:numPr>
      </w:pPr>
      <w:r>
        <w:t>Menghambat aktivitas pepsin dalam cairan lambung dan menyerap garam empedu in vitro.</w:t>
      </w:r>
    </w:p>
    <w:p w14:paraId="4F958278" w14:textId="77777777" w:rsidR="00E128EB" w:rsidRDefault="001A4C00">
      <w:pPr>
        <w:pStyle w:val="FirstParagraph"/>
      </w:pPr>
      <w:r>
        <w:rPr>
          <w:b/>
          <w:bCs/>
        </w:rPr>
        <w:t>Daftar pustaka</w:t>
      </w:r>
    </w:p>
    <w:p w14:paraId="35BB1F05" w14:textId="77777777" w:rsidR="00E128EB" w:rsidRDefault="001A4C00" w:rsidP="001A4C00">
      <w:pPr>
        <w:pStyle w:val="Compact"/>
        <w:numPr>
          <w:ilvl w:val="0"/>
          <w:numId w:val="481"/>
        </w:numPr>
      </w:pPr>
      <w:r>
        <w:lastRenderedPageBreak/>
        <w:t xml:space="preserve">Satuan Tugas Farmasi Pediatri IDAI. </w:t>
      </w:r>
      <w:r>
        <w:rPr>
          <w:i/>
          <w:iCs/>
        </w:rPr>
        <w:t>Buku Saku Dosis Obat Pediatri.</w:t>
      </w:r>
      <w:r>
        <w:t xml:space="preserve"> </w:t>
      </w:r>
      <w:r>
        <w:t>Jakarta: Ikatan Dokter Anak Indonesia; 2016. https://www.idai.or.id</w:t>
      </w:r>
    </w:p>
    <w:p w14:paraId="66A1CC18" w14:textId="77777777" w:rsidR="00E128EB" w:rsidRDefault="001A4C00" w:rsidP="001A4C00">
      <w:pPr>
        <w:pStyle w:val="Compact"/>
        <w:numPr>
          <w:ilvl w:val="0"/>
          <w:numId w:val="48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81FA748" w14:textId="77777777" w:rsidR="00E128EB" w:rsidRDefault="001A4C00" w:rsidP="001A4C00">
      <w:pPr>
        <w:pStyle w:val="Compact"/>
        <w:numPr>
          <w:ilvl w:val="0"/>
          <w:numId w:val="481"/>
        </w:numPr>
      </w:pPr>
      <w:r>
        <w:t>CARAFATE (sucralfate) tablets (Allergan), label DailyMed. https://dailymed.nlm.nih.gov/dailymed/drugInfo.cfm?setid=c87c6b50-6977-4fa7-ae98-40c0753f7aee</w:t>
      </w:r>
    </w:p>
    <w:p w14:paraId="21616AF2" w14:textId="77777777" w:rsidR="00E128EB" w:rsidRDefault="001A4C00">
      <w:r>
        <w:pict w14:anchorId="4EE7CCE4">
          <v:rect id="_x0000_i1092" style="width:0;height:1.5pt" o:hralign="center" o:hrstd="t" o:hr="t"/>
        </w:pict>
      </w:r>
    </w:p>
    <w:p w14:paraId="31508E12" w14:textId="77777777" w:rsidR="00E128EB" w:rsidRDefault="001A4C00">
      <w:pPr>
        <w:pStyle w:val="Heading3"/>
      </w:pPr>
      <w:bookmarkStart w:id="146" w:name="midazolam"/>
      <w:bookmarkStart w:id="147" w:name="_Toc243080823"/>
      <w:bookmarkEnd w:id="144"/>
      <w:r>
        <w:t>3.67 Midazolam</w:t>
      </w:r>
      <w:bookmarkEnd w:id="147"/>
    </w:p>
    <w:p w14:paraId="7A671F4E" w14:textId="77777777" w:rsidR="00E128EB" w:rsidRDefault="001A4C00">
      <w:pPr>
        <w:pStyle w:val="FirstParagraph"/>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368DFA16"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128DA36" w14:textId="77777777" w:rsidR="00E128EB" w:rsidRDefault="001A4C00">
            <w:pPr>
              <w:pStyle w:val="Compact"/>
            </w:pPr>
            <w:r>
              <w:rPr>
                <w:sz w:val="19"/>
              </w:rPr>
              <w:t>Dosis normal</w:t>
            </w:r>
          </w:p>
        </w:tc>
        <w:tc>
          <w:tcPr>
            <w:tcW w:w="1131" w:type="dxa"/>
            <w:shd w:val="clear" w:color="auto" w:fill="DCE6F1"/>
          </w:tcPr>
          <w:p w14:paraId="77483297" w14:textId="77777777" w:rsidR="00E128EB" w:rsidRDefault="001A4C00">
            <w:pPr>
              <w:pStyle w:val="Compact"/>
            </w:pPr>
            <w:r>
              <w:rPr>
                <w:sz w:val="19"/>
              </w:rPr>
              <w:t>Dosis (D)/Interval (I)</w:t>
            </w:r>
          </w:p>
        </w:tc>
        <w:tc>
          <w:tcPr>
            <w:tcW w:w="1131" w:type="dxa"/>
            <w:shd w:val="clear" w:color="auto" w:fill="DCE6F1"/>
          </w:tcPr>
          <w:p w14:paraId="27C9B70E" w14:textId="77777777" w:rsidR="00E128EB" w:rsidRDefault="001A4C00">
            <w:pPr>
              <w:pStyle w:val="Compact"/>
            </w:pPr>
            <w:r>
              <w:rPr>
                <w:sz w:val="19"/>
              </w:rPr>
              <w:t>LFG &gt;50</w:t>
            </w:r>
          </w:p>
        </w:tc>
        <w:tc>
          <w:tcPr>
            <w:tcW w:w="1131" w:type="dxa"/>
            <w:shd w:val="clear" w:color="auto" w:fill="DCE6F1"/>
          </w:tcPr>
          <w:p w14:paraId="008052A8" w14:textId="77777777" w:rsidR="00E128EB" w:rsidRDefault="001A4C00">
            <w:pPr>
              <w:pStyle w:val="Compact"/>
            </w:pPr>
            <w:r>
              <w:rPr>
                <w:sz w:val="19"/>
              </w:rPr>
              <w:t>LFG 10–50</w:t>
            </w:r>
          </w:p>
        </w:tc>
        <w:tc>
          <w:tcPr>
            <w:tcW w:w="1131" w:type="dxa"/>
            <w:shd w:val="clear" w:color="auto" w:fill="DCE6F1"/>
          </w:tcPr>
          <w:p w14:paraId="55EF9DD8" w14:textId="77777777" w:rsidR="00E128EB" w:rsidRDefault="001A4C00">
            <w:pPr>
              <w:pStyle w:val="Compact"/>
            </w:pPr>
            <w:r>
              <w:rPr>
                <w:sz w:val="19"/>
              </w:rPr>
              <w:t>LFG &lt;10</w:t>
            </w:r>
          </w:p>
        </w:tc>
        <w:tc>
          <w:tcPr>
            <w:tcW w:w="1131" w:type="dxa"/>
            <w:shd w:val="clear" w:color="auto" w:fill="DCE6F1"/>
          </w:tcPr>
          <w:p w14:paraId="648744C1" w14:textId="77777777" w:rsidR="00E128EB" w:rsidRDefault="001A4C00">
            <w:pPr>
              <w:pStyle w:val="Compact"/>
            </w:pPr>
            <w:r>
              <w:rPr>
                <w:sz w:val="19"/>
              </w:rPr>
              <w:t>HD</w:t>
            </w:r>
          </w:p>
        </w:tc>
        <w:tc>
          <w:tcPr>
            <w:tcW w:w="1131" w:type="dxa"/>
            <w:shd w:val="clear" w:color="auto" w:fill="DCE6F1"/>
          </w:tcPr>
          <w:p w14:paraId="34658AE3" w14:textId="77777777" w:rsidR="00E128EB" w:rsidRDefault="001A4C00">
            <w:pPr>
              <w:pStyle w:val="Compact"/>
            </w:pPr>
            <w:r>
              <w:rPr>
                <w:sz w:val="19"/>
              </w:rPr>
              <w:t>PD</w:t>
            </w:r>
          </w:p>
        </w:tc>
      </w:tr>
      <w:tr w:rsidR="00E128EB" w14:paraId="7FA8E13B" w14:textId="77777777">
        <w:tc>
          <w:tcPr>
            <w:tcW w:w="1131" w:type="dxa"/>
          </w:tcPr>
          <w:p w14:paraId="7FBFECBD" w14:textId="77777777" w:rsidR="00E128EB" w:rsidRDefault="001A4C00">
            <w:pPr>
              <w:pStyle w:val="Compact"/>
            </w:pPr>
            <w:r>
              <w:rPr>
                <w:sz w:val="19"/>
              </w:rPr>
              <w:t>0,1–0,2 mg/kg/dosis iv, im</w:t>
            </w:r>
          </w:p>
        </w:tc>
        <w:tc>
          <w:tcPr>
            <w:tcW w:w="1131" w:type="dxa"/>
          </w:tcPr>
          <w:p w14:paraId="00EA0B32" w14:textId="77777777" w:rsidR="00E128EB" w:rsidRDefault="001A4C00">
            <w:pPr>
              <w:pStyle w:val="Compact"/>
            </w:pPr>
            <w:r>
              <w:rPr>
                <w:sz w:val="19"/>
              </w:rPr>
              <w:t>D</w:t>
            </w:r>
          </w:p>
        </w:tc>
        <w:tc>
          <w:tcPr>
            <w:tcW w:w="1131" w:type="dxa"/>
          </w:tcPr>
          <w:p w14:paraId="2DBC2C72" w14:textId="77777777" w:rsidR="00E128EB" w:rsidRDefault="001A4C00">
            <w:pPr>
              <w:pStyle w:val="Compact"/>
            </w:pPr>
            <w:r>
              <w:rPr>
                <w:sz w:val="19"/>
              </w:rPr>
              <w:t>100%</w:t>
            </w:r>
          </w:p>
        </w:tc>
        <w:tc>
          <w:tcPr>
            <w:tcW w:w="1131" w:type="dxa"/>
          </w:tcPr>
          <w:p w14:paraId="2701DC7F" w14:textId="77777777" w:rsidR="00E128EB" w:rsidRDefault="001A4C00">
            <w:pPr>
              <w:pStyle w:val="Compact"/>
            </w:pPr>
            <w:r>
              <w:rPr>
                <w:sz w:val="19"/>
              </w:rPr>
              <w:t>100%</w:t>
            </w:r>
          </w:p>
        </w:tc>
        <w:tc>
          <w:tcPr>
            <w:tcW w:w="1131" w:type="dxa"/>
          </w:tcPr>
          <w:p w14:paraId="0D74B344" w14:textId="77777777" w:rsidR="00E128EB" w:rsidRDefault="001A4C00">
            <w:pPr>
              <w:pStyle w:val="Compact"/>
            </w:pPr>
            <w:r>
              <w:rPr>
                <w:sz w:val="19"/>
              </w:rPr>
              <w:t>50%</w:t>
            </w:r>
          </w:p>
        </w:tc>
        <w:tc>
          <w:tcPr>
            <w:tcW w:w="1131" w:type="dxa"/>
          </w:tcPr>
          <w:p w14:paraId="510DFF99" w14:textId="77777777" w:rsidR="00E128EB" w:rsidRDefault="001A4C00">
            <w:pPr>
              <w:pStyle w:val="Compact"/>
            </w:pPr>
            <w:r>
              <w:rPr>
                <w:sz w:val="19"/>
              </w:rPr>
              <w:t>Tak ada data</w:t>
            </w:r>
          </w:p>
        </w:tc>
        <w:tc>
          <w:tcPr>
            <w:tcW w:w="1131" w:type="dxa"/>
          </w:tcPr>
          <w:p w14:paraId="21136225" w14:textId="77777777" w:rsidR="00E128EB" w:rsidRDefault="001A4C00">
            <w:pPr>
              <w:pStyle w:val="Compact"/>
            </w:pPr>
            <w:r>
              <w:rPr>
                <w:sz w:val="19"/>
              </w:rPr>
              <w:t>Tak ada data</w:t>
            </w:r>
          </w:p>
        </w:tc>
      </w:tr>
    </w:tbl>
    <w:p w14:paraId="0CD592B1" w14:textId="77777777" w:rsidR="00E128EB" w:rsidRDefault="001A4C00">
      <w:pPr>
        <w:pStyle w:val="BodyText"/>
      </w:pPr>
      <w:r>
        <w:rPr>
          <w:b/>
          <w:bCs/>
        </w:rPr>
        <w:t>Sediaan</w:t>
      </w:r>
      <w:r>
        <w:t xml:space="preserve"> (FORNAS 2025 hlm. 17; obat untuk prosedur pre operatif)</w:t>
      </w:r>
    </w:p>
    <w:p w14:paraId="78694652" w14:textId="77777777" w:rsidR="00E128EB" w:rsidRDefault="001A4C00">
      <w:pPr>
        <w:pStyle w:val="BodyText"/>
      </w:pPr>
      <w:r>
        <w:t>Restriksi FORNAS: dapat digunakan untuk premedikasi sebelum induksi anestesi dan rumatan untuk sedasi di ruang perawatan intensif.</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0E56AD76"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9BBB691" w14:textId="77777777" w:rsidR="00E128EB" w:rsidRDefault="001A4C00">
            <w:pPr>
              <w:pStyle w:val="Compact"/>
            </w:pPr>
            <w:r>
              <w:rPr>
                <w:sz w:val="19"/>
              </w:rPr>
              <w:t>Sediaan</w:t>
            </w:r>
          </w:p>
        </w:tc>
        <w:tc>
          <w:tcPr>
            <w:tcW w:w="3960" w:type="dxa"/>
            <w:shd w:val="clear" w:color="auto" w:fill="DCE6F1"/>
          </w:tcPr>
          <w:p w14:paraId="3157BF67" w14:textId="77777777" w:rsidR="00E128EB" w:rsidRDefault="001A4C00">
            <w:pPr>
              <w:pStyle w:val="Compact"/>
            </w:pPr>
            <w:r>
              <w:rPr>
                <w:sz w:val="19"/>
              </w:rPr>
              <w:t>Peresepan maksimal/restriksi</w:t>
            </w:r>
          </w:p>
        </w:tc>
      </w:tr>
      <w:tr w:rsidR="00E128EB" w14:paraId="1B9D2C23" w14:textId="77777777">
        <w:tc>
          <w:tcPr>
            <w:tcW w:w="3960" w:type="dxa"/>
          </w:tcPr>
          <w:p w14:paraId="2E492F95" w14:textId="77777777" w:rsidR="00E128EB" w:rsidRDefault="001A4C00">
            <w:pPr>
              <w:pStyle w:val="Compact"/>
            </w:pPr>
            <w:r>
              <w:rPr>
                <w:sz w:val="19"/>
              </w:rPr>
              <w:t>Injeksi 1 mg/mL (i.v.)</w:t>
            </w:r>
          </w:p>
        </w:tc>
        <w:tc>
          <w:tcPr>
            <w:tcW w:w="3960" w:type="dxa"/>
          </w:tcPr>
          <w:p w14:paraId="48B324F2" w14:textId="77777777" w:rsidR="00E128EB" w:rsidRDefault="001A4C00">
            <w:pPr>
              <w:pStyle w:val="Compact"/>
            </w:pPr>
            <w:r>
              <w:rPr>
                <w:sz w:val="19"/>
              </w:rPr>
              <w:t>Dosis rumatan: 1 mg/jam (24 mg/hari). Dosis premedikasi: 8 vial/kasus</w:t>
            </w:r>
          </w:p>
        </w:tc>
      </w:tr>
      <w:tr w:rsidR="00E128EB" w14:paraId="45D57D50" w14:textId="77777777">
        <w:tc>
          <w:tcPr>
            <w:tcW w:w="3960" w:type="dxa"/>
          </w:tcPr>
          <w:p w14:paraId="77B2F47B" w14:textId="77777777" w:rsidR="00E128EB" w:rsidRDefault="001A4C00">
            <w:pPr>
              <w:pStyle w:val="Compact"/>
            </w:pPr>
            <w:r>
              <w:rPr>
                <w:sz w:val="19"/>
              </w:rPr>
              <w:t>Injeksi 5 mg/mL (i.v.)</w:t>
            </w:r>
          </w:p>
        </w:tc>
        <w:tc>
          <w:tcPr>
            <w:tcW w:w="3960" w:type="dxa"/>
          </w:tcPr>
          <w:p w14:paraId="275A149C" w14:textId="77777777" w:rsidR="00E128EB" w:rsidRDefault="001A4C00">
            <w:pPr>
              <w:pStyle w:val="Compact"/>
            </w:pPr>
            <w:r>
              <w:rPr>
                <w:sz w:val="19"/>
              </w:rPr>
              <w:t>Dosis rumatan: 1 mg/jam (24 mg/hari). Dosis premedikasi: 8 vial/kasus. Hanya digunakan untuk sedasi pada pasien di ruang perawatan intensif</w:t>
            </w:r>
          </w:p>
        </w:tc>
      </w:tr>
    </w:tbl>
    <w:p w14:paraId="2A353B55" w14:textId="77777777" w:rsidR="00E128EB" w:rsidRDefault="001A4C00">
      <w:pPr>
        <w:pStyle w:val="BodyText"/>
      </w:pPr>
      <w:r>
        <w:rPr>
          <w:b/>
          <w:bCs/>
        </w:rPr>
        <w:t>Aturan penggunaan</w:t>
      </w:r>
    </w:p>
    <w:p w14:paraId="5731FA7A" w14:textId="77777777" w:rsidR="00E128EB" w:rsidRDefault="001A4C00" w:rsidP="001A4C00">
      <w:pPr>
        <w:pStyle w:val="Compact"/>
        <w:numPr>
          <w:ilvl w:val="0"/>
          <w:numId w:val="482"/>
        </w:numPr>
      </w:pPr>
      <w:r>
        <w:t>Sebelum pemberian IV dalam dosis berapa pun, pastikan tersedia oksigen, obat resusitasi, alat bantu napas (bag-valve-mask dan intubasi) sesuai usia dan ukuran, serta tenaga terampil; pantau terus tanda hipoventilasi, sumbatan jalan napas, atau apnea (misalnya dengan oksimetri nadi). Flumazenil sebaiknya tersedia (label midazolam).</w:t>
      </w:r>
    </w:p>
    <w:p w14:paraId="336308EA" w14:textId="77777777" w:rsidR="00E128EB" w:rsidRDefault="001A4C00" w:rsidP="001A4C00">
      <w:pPr>
        <w:pStyle w:val="Compact"/>
        <w:numPr>
          <w:ilvl w:val="0"/>
          <w:numId w:val="482"/>
        </w:numPr>
      </w:pPr>
      <w:r>
        <w:t>Pada anak, dosis dihitung per kg; pada anak obesitas dihitung berdasarkan berat badan ideal (label midazolam).</w:t>
      </w:r>
    </w:p>
    <w:p w14:paraId="7959D6BD" w14:textId="77777777" w:rsidR="00E128EB" w:rsidRDefault="001A4C00" w:rsidP="001A4C00">
      <w:pPr>
        <w:pStyle w:val="Compact"/>
        <w:numPr>
          <w:ilvl w:val="0"/>
          <w:numId w:val="482"/>
        </w:numPr>
      </w:pPr>
      <w:r>
        <w:t>Tidak boleh diberikan dengan suntikan cepat pada neonatus; hipotensi berat dan kejang pernah dilaporkan, terutama bila bersama fentanil (label midazolam).</w:t>
      </w:r>
    </w:p>
    <w:p w14:paraId="069019C8" w14:textId="77777777" w:rsidR="00E128EB" w:rsidRDefault="001A4C00">
      <w:pPr>
        <w:pStyle w:val="FirstParagraph"/>
      </w:pPr>
      <w:r>
        <w:rPr>
          <w:b/>
          <w:bCs/>
        </w:rPr>
        <w:t>Manfaat obat</w:t>
      </w:r>
      <w:r>
        <w:t xml:space="preserve"> (label midazolam)</w:t>
      </w:r>
    </w:p>
    <w:p w14:paraId="6139D0B7" w14:textId="77777777" w:rsidR="00E128EB" w:rsidRDefault="001A4C00" w:rsidP="001A4C00">
      <w:pPr>
        <w:pStyle w:val="Compact"/>
        <w:numPr>
          <w:ilvl w:val="0"/>
          <w:numId w:val="483"/>
        </w:numPr>
      </w:pPr>
      <w:r>
        <w:lastRenderedPageBreak/>
        <w:t>Sedasi, ansiolisis, dan amnesia praoperasi (IM atau IV).</w:t>
      </w:r>
    </w:p>
    <w:p w14:paraId="0208EC21" w14:textId="77777777" w:rsidR="00E128EB" w:rsidRDefault="001A4C00" w:rsidP="001A4C00">
      <w:pPr>
        <w:pStyle w:val="Compact"/>
        <w:numPr>
          <w:ilvl w:val="0"/>
          <w:numId w:val="483"/>
        </w:numPr>
      </w:pPr>
      <w:r>
        <w:t>Sedasi, ansiolisis, dan amnesia sebelum atau selama prosedur diagnostik, terapeutik, atau endoskopi (IV).</w:t>
      </w:r>
    </w:p>
    <w:p w14:paraId="2B5753D4" w14:textId="77777777" w:rsidR="00E128EB" w:rsidRDefault="001A4C00" w:rsidP="001A4C00">
      <w:pPr>
        <w:pStyle w:val="Compact"/>
        <w:numPr>
          <w:ilvl w:val="0"/>
          <w:numId w:val="483"/>
        </w:numPr>
      </w:pPr>
      <w:r>
        <w:t>Induksi anestesi umum (IV) dan komponen anestesi seimbang.</w:t>
      </w:r>
    </w:p>
    <w:p w14:paraId="5037BB71" w14:textId="77777777" w:rsidR="00E128EB" w:rsidRDefault="001A4C00" w:rsidP="001A4C00">
      <w:pPr>
        <w:pStyle w:val="Compact"/>
        <w:numPr>
          <w:ilvl w:val="0"/>
          <w:numId w:val="483"/>
        </w:numPr>
      </w:pPr>
      <w:r>
        <w:t>Infus IV kontinu untuk sedasi pasien yang diintubasi dan diberi ventilasi mekanik di ruang perawatan kritis.</w:t>
      </w:r>
    </w:p>
    <w:p w14:paraId="051EBD37" w14:textId="77777777" w:rsidR="00E128EB" w:rsidRDefault="001A4C00" w:rsidP="001A4C00">
      <w:pPr>
        <w:pStyle w:val="Compact"/>
        <w:numPr>
          <w:ilvl w:val="0"/>
          <w:numId w:val="483"/>
        </w:numPr>
      </w:pPr>
      <w:r>
        <w:t>Keamanan dan efikasi untuk sedasi telah ditetapkan pada pasien anak dan neonatus.</w:t>
      </w:r>
    </w:p>
    <w:p w14:paraId="074D8E52" w14:textId="77777777" w:rsidR="00E128EB" w:rsidRDefault="001A4C00">
      <w:pPr>
        <w:pStyle w:val="FirstParagraph"/>
      </w:pPr>
      <w:r>
        <w:rPr>
          <w:b/>
          <w:bCs/>
        </w:rPr>
        <w:t>Efek samping</w:t>
      </w:r>
      <w:r>
        <w:t xml:space="preserve"> (label midazolam)</w:t>
      </w:r>
    </w:p>
    <w:p w14:paraId="4559A120" w14:textId="77777777" w:rsidR="00E128EB" w:rsidRDefault="001A4C00" w:rsidP="001A4C00">
      <w:pPr>
        <w:pStyle w:val="Compact"/>
        <w:numPr>
          <w:ilvl w:val="0"/>
          <w:numId w:val="484"/>
        </w:numPr>
      </w:pPr>
      <w:r>
        <w:t>Tersering: fluktuasi tanda vital, termasuk penurunan volume tidal dan/atau laju napas (23,3% setelah IV; 10,8% setelah IM) dan apnea (15,4% setelah IV), serta perubahan tekanan darah dan nadi.</w:t>
      </w:r>
    </w:p>
    <w:p w14:paraId="1A873174" w14:textId="77777777" w:rsidR="00E128EB" w:rsidRDefault="001A4C00" w:rsidP="001A4C00">
      <w:pPr>
        <w:pStyle w:val="Compact"/>
        <w:numPr>
          <w:ilvl w:val="0"/>
          <w:numId w:val="484"/>
        </w:numPr>
      </w:pPr>
      <w:r>
        <w:t>Sebagian besar efek samping serius, terutama terkait oksigenasi dan ventilasi, terjadi bila diberikan bersama obat lain yang menekan SSP.</w:t>
      </w:r>
    </w:p>
    <w:p w14:paraId="4F80E709" w14:textId="77777777" w:rsidR="00E128EB" w:rsidRDefault="001A4C00" w:rsidP="001A4C00">
      <w:pPr>
        <w:pStyle w:val="Compact"/>
        <w:numPr>
          <w:ilvl w:val="0"/>
          <w:numId w:val="484"/>
        </w:numPr>
      </w:pPr>
      <w:r>
        <w:t>IM: sakit kepala; nyeri, indurasi, dan kemerahan di tempat suntikan.</w:t>
      </w:r>
    </w:p>
    <w:p w14:paraId="1F2C3171" w14:textId="77777777" w:rsidR="00E128EB" w:rsidRDefault="001A4C00">
      <w:pPr>
        <w:pStyle w:val="FirstParagraph"/>
      </w:pPr>
      <w:r>
        <w:rPr>
          <w:b/>
          <w:bCs/>
        </w:rPr>
        <w:t>Peringatan</w:t>
      </w:r>
      <w:r>
        <w:t xml:space="preserve"> (label midazolam)</w:t>
      </w:r>
    </w:p>
    <w:p w14:paraId="7D718879" w14:textId="77777777" w:rsidR="00E128EB" w:rsidRDefault="001A4C00" w:rsidP="001A4C00">
      <w:pPr>
        <w:pStyle w:val="Compact"/>
        <w:numPr>
          <w:ilvl w:val="0"/>
          <w:numId w:val="485"/>
        </w:numPr>
      </w:pPr>
      <w:r>
        <w:t>Penggunaan bersama opioid dapat menyebabkan sedasi berat, depresi napas, koma, dan kematian.</w:t>
      </w:r>
    </w:p>
    <w:p w14:paraId="078D94A7" w14:textId="77777777" w:rsidR="00E128EB" w:rsidRDefault="001A4C00" w:rsidP="001A4C00">
      <w:pPr>
        <w:pStyle w:val="Compact"/>
        <w:numPr>
          <w:ilvl w:val="0"/>
          <w:numId w:val="485"/>
        </w:numPr>
      </w:pPr>
      <w:r>
        <w:t>Hanya digunakan bila ada tenaga yang terampil mendeteksi hipoventilasi dan menangani jalan napas; titrasi selalu perlahan pada dewasa maupun anak.</w:t>
      </w:r>
    </w:p>
    <w:p w14:paraId="5D8C8689" w14:textId="77777777" w:rsidR="00E128EB" w:rsidRDefault="001A4C00" w:rsidP="001A4C00">
      <w:pPr>
        <w:pStyle w:val="Compact"/>
        <w:numPr>
          <w:ilvl w:val="0"/>
          <w:numId w:val="485"/>
        </w:numPr>
      </w:pPr>
      <w:r>
        <w:t>Kontraindikasi: hipersensitivitas terhadap midazolam; glaukoma sudut sempit akut; glaukoma sudut terbuka kecuali mendapat terapi yang sesuai.</w:t>
      </w:r>
    </w:p>
    <w:p w14:paraId="731214A0" w14:textId="77777777" w:rsidR="00E128EB" w:rsidRDefault="001A4C00" w:rsidP="001A4C00">
      <w:pPr>
        <w:pStyle w:val="Compact"/>
        <w:numPr>
          <w:ilvl w:val="0"/>
          <w:numId w:val="485"/>
        </w:numPr>
      </w:pPr>
      <w:r>
        <w:t>Neurotoksisitas pada anak: studi hewan menunjukkan obat anestesi dan sedasi yang diberikan lebih dari 3 jam dapat meningkatkan apoptosis neuron di otak yang sedang berkembang; signifikansi klinisnya belum jelas.</w:t>
      </w:r>
    </w:p>
    <w:p w14:paraId="17AE3CAF" w14:textId="77777777" w:rsidR="00E128EB" w:rsidRDefault="001A4C00" w:rsidP="001A4C00">
      <w:pPr>
        <w:pStyle w:val="Compact"/>
        <w:numPr>
          <w:ilvl w:val="0"/>
          <w:numId w:val="485"/>
        </w:numPr>
      </w:pPr>
      <w:r>
        <w:t>Penggunaan pada akhir kehamilan dapat menyebabkan sedasi atau gejala putus obat pada neonatus.</w:t>
      </w:r>
    </w:p>
    <w:p w14:paraId="125AB11C" w14:textId="77777777" w:rsidR="00E128EB" w:rsidRDefault="001A4C00">
      <w:pPr>
        <w:pStyle w:val="FirstParagraph"/>
      </w:pPr>
      <w:r>
        <w:rPr>
          <w:b/>
          <w:bCs/>
        </w:rPr>
        <w:t>Farmakokinetik</w:t>
      </w:r>
      <w:r>
        <w:t xml:space="preserve"> (label midazolam)</w:t>
      </w:r>
    </w:p>
    <w:p w14:paraId="3C49471B" w14:textId="77777777" w:rsidR="00E128EB" w:rsidRDefault="001A4C00" w:rsidP="001A4C00">
      <w:pPr>
        <w:pStyle w:val="Compact"/>
        <w:numPr>
          <w:ilvl w:val="0"/>
          <w:numId w:val="486"/>
        </w:numPr>
      </w:pPr>
      <w:r>
        <w:t>Dewasa: volume distribusi 1,0–3,1 L/kg; waktu paruh eliminasi 1,8–6,4 jam (rata-rata sekitar 3 jam); sekitar 97% terikat protein plasma, terutama albumin.</w:t>
      </w:r>
    </w:p>
    <w:p w14:paraId="623998AB" w14:textId="77777777" w:rsidR="00E128EB" w:rsidRDefault="001A4C00" w:rsidP="001A4C00">
      <w:pPr>
        <w:pStyle w:val="Compact"/>
        <w:numPr>
          <w:ilvl w:val="0"/>
          <w:numId w:val="486"/>
        </w:numPr>
      </w:pPr>
      <w:r>
        <w:t>Dieliminasi melalui metabolisme hati (CYP3A4) menjadi metabolit terhidroksilasi yang dikonjugasi dan dikeluarkan di urin.</w:t>
      </w:r>
    </w:p>
    <w:p w14:paraId="56A2CB5C" w14:textId="77777777" w:rsidR="00E128EB" w:rsidRDefault="001A4C00" w:rsidP="001A4C00">
      <w:pPr>
        <w:pStyle w:val="Compact"/>
        <w:numPr>
          <w:ilvl w:val="0"/>
          <w:numId w:val="486"/>
        </w:numPr>
      </w:pPr>
      <w:r>
        <w:t>Anak usia 1 tahun ke atas: klirens per berat badan serupa atau lebih tinggi daripada dewasa, dan waktu paruh terminal 0,78–3,3 jam.</w:t>
      </w:r>
    </w:p>
    <w:p w14:paraId="3E607033" w14:textId="77777777" w:rsidR="00E128EB" w:rsidRDefault="001A4C00" w:rsidP="001A4C00">
      <w:pPr>
        <w:pStyle w:val="Compact"/>
        <w:numPr>
          <w:ilvl w:val="0"/>
          <w:numId w:val="486"/>
        </w:numPr>
      </w:pPr>
      <w:r>
        <w:t>Neonatus sakit berat: waktu paruh terminal jauh memanjang (6,5–12,0 jam) dan klirens menurun.</w:t>
      </w:r>
    </w:p>
    <w:p w14:paraId="14BD1DF6" w14:textId="77777777" w:rsidR="00E128EB" w:rsidRDefault="001A4C00">
      <w:pPr>
        <w:pStyle w:val="FirstParagraph"/>
      </w:pPr>
      <w:r>
        <w:rPr>
          <w:b/>
          <w:bCs/>
        </w:rPr>
        <w:t>Farmakodinamik</w:t>
      </w:r>
      <w:r>
        <w:t xml:space="preserve"> (label midazolam)</w:t>
      </w:r>
    </w:p>
    <w:p w14:paraId="36331A25" w14:textId="77777777" w:rsidR="00E128EB" w:rsidRDefault="001A4C00" w:rsidP="001A4C00">
      <w:pPr>
        <w:pStyle w:val="Compact"/>
        <w:numPr>
          <w:ilvl w:val="0"/>
          <w:numId w:val="487"/>
        </w:numPr>
      </w:pPr>
      <w:r>
        <w:lastRenderedPageBreak/>
        <w:t>Benzodiazepin kerja singkat yang menekan SSP; efeknya bergantung dosis, rute, dan obat lain yang diberikan.</w:t>
      </w:r>
    </w:p>
    <w:p w14:paraId="617EC49F" w14:textId="77777777" w:rsidR="00E128EB" w:rsidRDefault="001A4C00" w:rsidP="001A4C00">
      <w:pPr>
        <w:pStyle w:val="Compact"/>
        <w:numPr>
          <w:ilvl w:val="0"/>
          <w:numId w:val="487"/>
        </w:numPr>
      </w:pPr>
      <w:r>
        <w:t>Pada anak, efek sedasi setelah IM mulai dalam 5 menit dan puncak 15–30 menit; setelah IV, sedasi tercapai dalam 3–5 menit pada dewasa dan anak.</w:t>
      </w:r>
    </w:p>
    <w:p w14:paraId="5749F707" w14:textId="77777777" w:rsidR="00E128EB" w:rsidRDefault="001A4C00">
      <w:pPr>
        <w:pStyle w:val="FirstParagraph"/>
      </w:pPr>
      <w:r>
        <w:rPr>
          <w:b/>
          <w:bCs/>
        </w:rPr>
        <w:t>Daftar pustaka</w:t>
      </w:r>
    </w:p>
    <w:p w14:paraId="4B96BDA1" w14:textId="77777777" w:rsidR="00E128EB" w:rsidRDefault="001A4C00" w:rsidP="001A4C00">
      <w:pPr>
        <w:pStyle w:val="Compact"/>
        <w:numPr>
          <w:ilvl w:val="0"/>
          <w:numId w:val="488"/>
        </w:numPr>
      </w:pPr>
      <w:r>
        <w:t xml:space="preserve">Satuan Tugas Farmasi Pediatri IDAI. </w:t>
      </w:r>
      <w:r>
        <w:rPr>
          <w:i/>
          <w:iCs/>
        </w:rPr>
        <w:t>Buku Saku Dosis Obat Pediatri.</w:t>
      </w:r>
      <w:r>
        <w:t xml:space="preserve"> Jakarta: Ikatan Dokter Anak Indonesia; 2016. https://www.idai.or.id</w:t>
      </w:r>
    </w:p>
    <w:p w14:paraId="70F5AD84" w14:textId="77777777" w:rsidR="00E128EB" w:rsidRDefault="001A4C00" w:rsidP="001A4C00">
      <w:pPr>
        <w:pStyle w:val="Compact"/>
        <w:numPr>
          <w:ilvl w:val="0"/>
          <w:numId w:val="48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C0E8D9A" w14:textId="77777777" w:rsidR="00E128EB" w:rsidRDefault="001A4C00" w:rsidP="001A4C00">
      <w:pPr>
        <w:pStyle w:val="Compact"/>
        <w:numPr>
          <w:ilvl w:val="0"/>
          <w:numId w:val="488"/>
        </w:numPr>
      </w:pPr>
      <w:r>
        <w:t>Midazolam Injection, USP (Hospira), label DailyMed. https://dailymed.nlm.nih.gov/dailymed/drugInfo.cfm?setid=1abda8b8-48a8-4995-af86-39220d1aa240</w:t>
      </w:r>
    </w:p>
    <w:p w14:paraId="755B0F1B" w14:textId="77777777" w:rsidR="00E128EB" w:rsidRDefault="001A4C00">
      <w:r>
        <w:pict w14:anchorId="2DAC3234">
          <v:rect id="_x0000_i1093" style="width:0;height:1.5pt" o:hralign="center" o:hrstd="t" o:hr="t"/>
        </w:pict>
      </w:r>
    </w:p>
    <w:p w14:paraId="415F678F" w14:textId="77777777" w:rsidR="00E128EB" w:rsidRDefault="001A4C00">
      <w:pPr>
        <w:pStyle w:val="Heading3"/>
      </w:pPr>
      <w:bookmarkStart w:id="148" w:name="lansoprazol"/>
      <w:bookmarkStart w:id="149" w:name="_Toc243080824"/>
      <w:bookmarkEnd w:id="146"/>
      <w:r>
        <w:t>3.68 Lansoprazol</w:t>
      </w:r>
      <w:bookmarkEnd w:id="149"/>
    </w:p>
    <w:p w14:paraId="0414B065" w14:textId="77777777" w:rsidR="00E128EB" w:rsidRDefault="001A4C00">
      <w:pPr>
        <w:pStyle w:val="FirstParagraph"/>
      </w:pPr>
      <w:r>
        <w:rPr>
          <w:b/>
          <w:bCs/>
        </w:rPr>
        <w:t>Kalkulator berat badan</w:t>
      </w:r>
      <w:r>
        <w:t xml:space="preserve"> (IDAI hlm. 61)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16"/>
        <w:gridCol w:w="712"/>
      </w:tblGrid>
      <w:tr w:rsidR="00E128EB" w14:paraId="01368310"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8BFC532" w14:textId="77777777" w:rsidR="00E128EB" w:rsidRDefault="001A4C00">
            <w:pPr>
              <w:pStyle w:val="Compact"/>
            </w:pPr>
            <w:r>
              <w:rPr>
                <w:sz w:val="19"/>
              </w:rPr>
              <w:t>Berat badan</w:t>
            </w:r>
          </w:p>
        </w:tc>
        <w:tc>
          <w:tcPr>
            <w:tcW w:w="0" w:type="auto"/>
            <w:shd w:val="clear" w:color="auto" w:fill="DCE6F1"/>
          </w:tcPr>
          <w:p w14:paraId="5FFCD2F9" w14:textId="77777777" w:rsidR="00E128EB" w:rsidRDefault="001A4C00">
            <w:pPr>
              <w:pStyle w:val="Compact"/>
            </w:pPr>
            <w:r>
              <w:rPr>
                <w:sz w:val="19"/>
              </w:rPr>
              <w:t>Dosis</w:t>
            </w:r>
          </w:p>
        </w:tc>
      </w:tr>
      <w:tr w:rsidR="00E128EB" w14:paraId="5B76A488" w14:textId="77777777">
        <w:tc>
          <w:tcPr>
            <w:tcW w:w="0" w:type="auto"/>
          </w:tcPr>
          <w:p w14:paraId="234E9FCE" w14:textId="77777777" w:rsidR="00E128EB" w:rsidRDefault="001A4C00">
            <w:pPr>
              <w:pStyle w:val="Compact"/>
            </w:pPr>
            <w:r>
              <w:rPr>
                <w:sz w:val="19"/>
              </w:rPr>
              <w:t>1 thn–30 kg</w:t>
            </w:r>
          </w:p>
        </w:tc>
        <w:tc>
          <w:tcPr>
            <w:tcW w:w="0" w:type="auto"/>
          </w:tcPr>
          <w:p w14:paraId="1A557503" w14:textId="77777777" w:rsidR="00E128EB" w:rsidRDefault="001A4C00">
            <w:pPr>
              <w:pStyle w:val="Compact"/>
            </w:pPr>
            <w:r>
              <w:rPr>
                <w:sz w:val="19"/>
              </w:rPr>
              <w:t>15 mg</w:t>
            </w:r>
          </w:p>
        </w:tc>
      </w:tr>
      <w:tr w:rsidR="00E128EB" w14:paraId="7556A948" w14:textId="77777777">
        <w:tc>
          <w:tcPr>
            <w:tcW w:w="0" w:type="auto"/>
          </w:tcPr>
          <w:p w14:paraId="7192CC95" w14:textId="77777777" w:rsidR="00E128EB" w:rsidRDefault="001A4C00">
            <w:pPr>
              <w:pStyle w:val="Compact"/>
            </w:pPr>
            <w:r>
              <w:rPr>
                <w:sz w:val="19"/>
              </w:rPr>
              <w:t>&gt;30 kg</w:t>
            </w:r>
          </w:p>
        </w:tc>
        <w:tc>
          <w:tcPr>
            <w:tcW w:w="0" w:type="auto"/>
          </w:tcPr>
          <w:p w14:paraId="27BF6A1D" w14:textId="77777777" w:rsidR="00E128EB" w:rsidRDefault="001A4C00">
            <w:pPr>
              <w:pStyle w:val="Compact"/>
            </w:pPr>
            <w:r>
              <w:rPr>
                <w:sz w:val="19"/>
              </w:rPr>
              <w:t>30 mg</w:t>
            </w:r>
          </w:p>
        </w:tc>
      </w:tr>
    </w:tbl>
    <w:p w14:paraId="18A92BB1" w14:textId="77777777" w:rsidR="00E128EB" w:rsidRDefault="001A4C00">
      <w:pPr>
        <w:pStyle w:val="BodyText"/>
      </w:pPr>
      <w:r>
        <w:rPr>
          <w:b/>
          <w:bCs/>
        </w:rPr>
        <w:t>Sediaan</w:t>
      </w:r>
      <w:r>
        <w:t xml:space="preserve"> (FORNAS 2025 hlm. 188)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128EB" w14:paraId="4FD16422"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2CFDD495" w14:textId="77777777" w:rsidR="00E128EB" w:rsidRDefault="001A4C00">
            <w:pPr>
              <w:pStyle w:val="Compact"/>
            </w:pPr>
            <w:r>
              <w:rPr>
                <w:sz w:val="19"/>
              </w:rPr>
              <w:t>Sediaan</w:t>
            </w:r>
          </w:p>
        </w:tc>
        <w:tc>
          <w:tcPr>
            <w:tcW w:w="2640" w:type="dxa"/>
            <w:shd w:val="clear" w:color="auto" w:fill="DCE6F1"/>
          </w:tcPr>
          <w:p w14:paraId="20D12336" w14:textId="77777777" w:rsidR="00E128EB" w:rsidRDefault="001A4C00">
            <w:pPr>
              <w:pStyle w:val="Compact"/>
            </w:pPr>
            <w:r>
              <w:rPr>
                <w:sz w:val="19"/>
              </w:rPr>
              <w:t>Peresepan maksimal</w:t>
            </w:r>
          </w:p>
        </w:tc>
        <w:tc>
          <w:tcPr>
            <w:tcW w:w="2640" w:type="dxa"/>
            <w:shd w:val="clear" w:color="auto" w:fill="DCE6F1"/>
          </w:tcPr>
          <w:p w14:paraId="1240823F" w14:textId="77777777" w:rsidR="00E128EB" w:rsidRDefault="001A4C00">
            <w:pPr>
              <w:pStyle w:val="Compact"/>
            </w:pPr>
            <w:r>
              <w:rPr>
                <w:sz w:val="19"/>
              </w:rPr>
              <w:t>Restriksi</w:t>
            </w:r>
          </w:p>
        </w:tc>
      </w:tr>
      <w:tr w:rsidR="00E128EB" w14:paraId="37BA8B1D" w14:textId="77777777">
        <w:tc>
          <w:tcPr>
            <w:tcW w:w="2640" w:type="dxa"/>
          </w:tcPr>
          <w:p w14:paraId="2EFB3D80" w14:textId="77777777" w:rsidR="00E128EB" w:rsidRDefault="001A4C00">
            <w:pPr>
              <w:pStyle w:val="Compact"/>
            </w:pPr>
            <w:r>
              <w:rPr>
                <w:sz w:val="19"/>
              </w:rPr>
              <w:t>Kapsul 30 mg</w:t>
            </w:r>
          </w:p>
        </w:tc>
        <w:tc>
          <w:tcPr>
            <w:tcW w:w="2640" w:type="dxa"/>
          </w:tcPr>
          <w:p w14:paraId="77732679" w14:textId="77777777" w:rsidR="00E128EB" w:rsidRDefault="001A4C00">
            <w:pPr>
              <w:pStyle w:val="Compact"/>
            </w:pPr>
            <w:r>
              <w:rPr>
                <w:sz w:val="19"/>
              </w:rPr>
              <w:t>30 kaps/bulan</w:t>
            </w:r>
          </w:p>
        </w:tc>
        <w:tc>
          <w:tcPr>
            <w:tcW w:w="2640" w:type="dxa"/>
          </w:tcPr>
          <w:p w14:paraId="1797DB08" w14:textId="77777777" w:rsidR="00E128EB" w:rsidRDefault="001A4C00">
            <w:pPr>
              <w:pStyle w:val="Compact"/>
            </w:pPr>
            <w:r>
              <w:rPr>
                <w:sz w:val="19"/>
              </w:rPr>
              <w:t>a) Untuk terapi jangka pendek pada kasus tukak lambung, tukak duodenum dan refluks esofagitis. b) Diberikan 1 jam sebelum makan.</w:t>
            </w:r>
          </w:p>
        </w:tc>
      </w:tr>
    </w:tbl>
    <w:p w14:paraId="0A779CC6" w14:textId="77777777" w:rsidR="00E128EB" w:rsidRDefault="001A4C00">
      <w:pPr>
        <w:pStyle w:val="BodyText"/>
      </w:pPr>
      <w:r>
        <w:rPr>
          <w:b/>
          <w:bCs/>
        </w:rPr>
        <w:t>Aturan penggunaan</w:t>
      </w:r>
    </w:p>
    <w:p w14:paraId="29C6051D" w14:textId="77777777" w:rsidR="00E128EB" w:rsidRDefault="001A4C00" w:rsidP="001A4C00">
      <w:pPr>
        <w:pStyle w:val="Compact"/>
        <w:numPr>
          <w:ilvl w:val="0"/>
          <w:numId w:val="489"/>
        </w:numPr>
      </w:pPr>
      <w:r>
        <w:t>Diberikan 1 jam sebelum makan (FORNAS).</w:t>
      </w:r>
    </w:p>
    <w:p w14:paraId="2CBEF151" w14:textId="77777777" w:rsidR="00E128EB" w:rsidRDefault="001A4C00" w:rsidP="001A4C00">
      <w:pPr>
        <w:pStyle w:val="Compact"/>
        <w:numPr>
          <w:ilvl w:val="0"/>
          <w:numId w:val="489"/>
        </w:numPr>
      </w:pPr>
      <w:r>
        <w:t>Kapsul tidak boleh dihancurkan atau dikunyah; diberikan sedikitnya 30 menit sebelum sukralfat; antasida boleh diberikan bersamaan (label Prevacid).</w:t>
      </w:r>
    </w:p>
    <w:p w14:paraId="343C8AB7" w14:textId="77777777" w:rsidR="00E128EB" w:rsidRDefault="001A4C00">
      <w:pPr>
        <w:pStyle w:val="FirstParagraph"/>
      </w:pPr>
      <w:r>
        <w:rPr>
          <w:b/>
          <w:bCs/>
        </w:rPr>
        <w:t>Manfaat obat</w:t>
      </w:r>
      <w:r>
        <w:t xml:space="preserve"> (label Prevacid)</w:t>
      </w:r>
    </w:p>
    <w:p w14:paraId="11A2639A" w14:textId="77777777" w:rsidR="00E128EB" w:rsidRDefault="001A4C00" w:rsidP="001A4C00">
      <w:pPr>
        <w:pStyle w:val="Compact"/>
        <w:numPr>
          <w:ilvl w:val="0"/>
          <w:numId w:val="490"/>
        </w:numPr>
      </w:pPr>
      <w:r>
        <w:t>Pada anak usia 1–17 tahun: terapi jangka pendek GERD simtomatik dan esofagitis erosif. Tidak efektif pada bayi usia 1 bulan sampai kurang dari 1 tahun dengan GERD simtomatik.</w:t>
      </w:r>
    </w:p>
    <w:p w14:paraId="1DD3CB9C" w14:textId="77777777" w:rsidR="00E128EB" w:rsidRDefault="001A4C00" w:rsidP="001A4C00">
      <w:pPr>
        <w:pStyle w:val="Compact"/>
        <w:numPr>
          <w:ilvl w:val="0"/>
          <w:numId w:val="490"/>
        </w:numPr>
      </w:pPr>
      <w:r>
        <w:lastRenderedPageBreak/>
        <w:t xml:space="preserve">Pada dewasa: ulkus duodenum dan lambung aktif, eradikasi </w:t>
      </w:r>
      <w:r>
        <w:rPr>
          <w:i/>
          <w:iCs/>
        </w:rPr>
        <w:t>H. pylori</w:t>
      </w:r>
      <w:r>
        <w:t>, ulkus terkait OAINS, GERD, esofagitis erosif, dan kondisi hipersekresi patologis termasuk sindrom Zollinger-Ellison.</w:t>
      </w:r>
    </w:p>
    <w:p w14:paraId="6136F025" w14:textId="77777777" w:rsidR="00E128EB" w:rsidRDefault="001A4C00">
      <w:pPr>
        <w:pStyle w:val="FirstParagraph"/>
      </w:pPr>
      <w:r>
        <w:rPr>
          <w:b/>
          <w:bCs/>
        </w:rPr>
        <w:t>Efek samping</w:t>
      </w:r>
      <w:r>
        <w:t xml:space="preserve"> (label Prevacid)</w:t>
      </w:r>
    </w:p>
    <w:p w14:paraId="13A7986E" w14:textId="77777777" w:rsidR="00E128EB" w:rsidRDefault="001A4C00" w:rsidP="001A4C00">
      <w:pPr>
        <w:pStyle w:val="Compact"/>
        <w:numPr>
          <w:ilvl w:val="0"/>
          <w:numId w:val="491"/>
        </w:numPr>
      </w:pPr>
      <w:r>
        <w:t>Pada uji terkontrol plasebo: diare (3,8%), nyeri perut (2,1%), mual (1,3%), konstipasi (1,0%). Diare lebih sering pada dosis 60 mg.</w:t>
      </w:r>
    </w:p>
    <w:p w14:paraId="1F8F7766" w14:textId="77777777" w:rsidR="00E128EB" w:rsidRDefault="001A4C00">
      <w:pPr>
        <w:pStyle w:val="FirstParagraph"/>
      </w:pPr>
      <w:r>
        <w:rPr>
          <w:b/>
          <w:bCs/>
        </w:rPr>
        <w:t>Peringatan</w:t>
      </w:r>
      <w:r>
        <w:t xml:space="preserve"> (label Prevacid)</w:t>
      </w:r>
    </w:p>
    <w:p w14:paraId="5DE449D0" w14:textId="77777777" w:rsidR="00E128EB" w:rsidRDefault="001A4C00" w:rsidP="001A4C00">
      <w:pPr>
        <w:pStyle w:val="Compact"/>
        <w:numPr>
          <w:ilvl w:val="0"/>
          <w:numId w:val="492"/>
        </w:numPr>
      </w:pPr>
      <w:r>
        <w:t>Kontraindikasi: hipersensitivitas terhadap komponen formulasi; pemberian bersama produk yang mengandung rilpivirin.</w:t>
      </w:r>
    </w:p>
    <w:p w14:paraId="19F08E86" w14:textId="77777777" w:rsidR="00E128EB" w:rsidRDefault="001A4C00" w:rsidP="001A4C00">
      <w:pPr>
        <w:pStyle w:val="Compact"/>
        <w:numPr>
          <w:ilvl w:val="0"/>
          <w:numId w:val="492"/>
        </w:numPr>
      </w:pPr>
      <w:r>
        <w:t>Tidak disetujui pada anak di bawah 1 tahun; studi pada tikus muda menunjukkan penebalan katup jantung. Pada anak 1–11 tahun, lansoprazol tidak diberikan lebih dari 12 minggu dalam uji klinis; jangan melebihi dosis dan lama penggunaan yang dianjurkan.</w:t>
      </w:r>
    </w:p>
    <w:p w14:paraId="3C987BFA" w14:textId="77777777" w:rsidR="00E128EB" w:rsidRDefault="001A4C00" w:rsidP="001A4C00">
      <w:pPr>
        <w:pStyle w:val="Compact"/>
        <w:numPr>
          <w:ilvl w:val="0"/>
          <w:numId w:val="492"/>
        </w:numPr>
      </w:pPr>
      <w:r>
        <w:t xml:space="preserve">Nefritis tubulointerstisial akut; diare terkait </w:t>
      </w:r>
      <w:r>
        <w:rPr>
          <w:i/>
          <w:iCs/>
        </w:rPr>
        <w:t>Clostridium difficile</w:t>
      </w:r>
      <w:r>
        <w:t>; fraktur terkait osteoporosis pada dosis tinggi dan terapi lama; reaksi kulit berat (SJS, TEN, DRESS, AGEP); lupus eritematosus kutan dan sistemik.</w:t>
      </w:r>
    </w:p>
    <w:p w14:paraId="40D902BB" w14:textId="77777777" w:rsidR="00E128EB" w:rsidRDefault="001A4C00" w:rsidP="001A4C00">
      <w:pPr>
        <w:pStyle w:val="Compact"/>
        <w:numPr>
          <w:ilvl w:val="0"/>
          <w:numId w:val="492"/>
        </w:numPr>
      </w:pPr>
      <w:r>
        <w:t>Penggunaan lama: defisiensi vitamin B12, hipomagnesemia, dan polip kelenjar fundus.</w:t>
      </w:r>
    </w:p>
    <w:p w14:paraId="604AA2C3" w14:textId="77777777" w:rsidR="00E128EB" w:rsidRDefault="001A4C00" w:rsidP="001A4C00">
      <w:pPr>
        <w:pStyle w:val="Compact"/>
        <w:numPr>
          <w:ilvl w:val="0"/>
          <w:numId w:val="492"/>
        </w:numPr>
      </w:pPr>
      <w:r>
        <w:t>Dapat meningkatkan kadar kromogranin A sehingga mengganggu pemeriksaan tumor neuroendokrin; interaksi dengan metotreksat dosis tinggi.</w:t>
      </w:r>
    </w:p>
    <w:p w14:paraId="2A530316" w14:textId="77777777" w:rsidR="00E128EB" w:rsidRDefault="001A4C00">
      <w:pPr>
        <w:pStyle w:val="FirstParagraph"/>
      </w:pPr>
      <w:r>
        <w:rPr>
          <w:b/>
          <w:bCs/>
        </w:rPr>
        <w:t>Farmakokinetik</w:t>
      </w:r>
      <w:r>
        <w:t xml:space="preserve"> (label Prevacid)</w:t>
      </w:r>
    </w:p>
    <w:p w14:paraId="4DAA1A37" w14:textId="77777777" w:rsidR="00E128EB" w:rsidRDefault="001A4C00" w:rsidP="001A4C00">
      <w:pPr>
        <w:pStyle w:val="Compact"/>
        <w:numPr>
          <w:ilvl w:val="0"/>
          <w:numId w:val="493"/>
        </w:numPr>
      </w:pPr>
      <w:r>
        <w:t>Granul bersalut enterik; penyerapan dimulai setelah granul keluar dari lambung. Kadar puncak plasma sekitar 1,7 jam; bioavailabilitas absolut lebih dari 80%.</w:t>
      </w:r>
    </w:p>
    <w:p w14:paraId="11BC84CD" w14:textId="77777777" w:rsidR="00E128EB" w:rsidRDefault="001A4C00" w:rsidP="001A4C00">
      <w:pPr>
        <w:pStyle w:val="Compact"/>
        <w:numPr>
          <w:ilvl w:val="0"/>
          <w:numId w:val="493"/>
        </w:numPr>
      </w:pPr>
      <w:r>
        <w:t>Cmax dan AUC turun 50–70% bila diberikan 30 menit setelah makan; tidak ada pengaruh makanan bermakna bila diberikan sebelum makan.</w:t>
      </w:r>
    </w:p>
    <w:p w14:paraId="083F77A1" w14:textId="77777777" w:rsidR="00E128EB" w:rsidRDefault="001A4C00" w:rsidP="001A4C00">
      <w:pPr>
        <w:pStyle w:val="Compact"/>
        <w:numPr>
          <w:ilvl w:val="0"/>
          <w:numId w:val="493"/>
        </w:numPr>
      </w:pPr>
      <w:r>
        <w:t>97% terikat protein plasma; dimetabolisme luas di hati. Waktu paruh plasma rata-rata 1,5 jam.</w:t>
      </w:r>
    </w:p>
    <w:p w14:paraId="05DD1616" w14:textId="77777777" w:rsidR="00E128EB" w:rsidRDefault="001A4C00" w:rsidP="001A4C00">
      <w:pPr>
        <w:pStyle w:val="Compact"/>
        <w:numPr>
          <w:ilvl w:val="0"/>
          <w:numId w:val="493"/>
        </w:numPr>
      </w:pPr>
      <w:r>
        <w:t>Hampir tidak ada obat utuh di urin; sekitar sepertiga dikeluarkan di urin dan dua pertiga di feses sebagai metabolit.</w:t>
      </w:r>
    </w:p>
    <w:p w14:paraId="0DA4FF1F" w14:textId="77777777" w:rsidR="00E128EB" w:rsidRDefault="001A4C00">
      <w:pPr>
        <w:pStyle w:val="FirstParagraph"/>
      </w:pPr>
      <w:r>
        <w:rPr>
          <w:b/>
          <w:bCs/>
        </w:rPr>
        <w:t>Farmakodinamik</w:t>
      </w:r>
      <w:r>
        <w:t xml:space="preserve"> (label Prevacid)</w:t>
      </w:r>
    </w:p>
    <w:p w14:paraId="0DDBF36C" w14:textId="77777777" w:rsidR="00E128EB" w:rsidRDefault="001A4C00" w:rsidP="001A4C00">
      <w:pPr>
        <w:pStyle w:val="Compact"/>
        <w:numPr>
          <w:ilvl w:val="0"/>
          <w:numId w:val="494"/>
        </w:numPr>
      </w:pPr>
      <w:r>
        <w:t>Golongan benzimidazol tersubstitusi yang menekan sekresi asam lambung dengan menghambat secara spesifik sistem enzim (H+, K+)-ATPase (pompa proton) di permukaan sekretori sel parietal lambung.</w:t>
      </w:r>
    </w:p>
    <w:p w14:paraId="4A1641B0" w14:textId="77777777" w:rsidR="00E128EB" w:rsidRDefault="001A4C00" w:rsidP="001A4C00">
      <w:pPr>
        <w:pStyle w:val="Compact"/>
        <w:numPr>
          <w:ilvl w:val="0"/>
          <w:numId w:val="494"/>
        </w:numPr>
      </w:pPr>
      <w:r>
        <w:t>Menghambat tahap akhir pembentukan asam.</w:t>
      </w:r>
    </w:p>
    <w:p w14:paraId="52E2D367" w14:textId="77777777" w:rsidR="00E128EB" w:rsidRDefault="001A4C00">
      <w:pPr>
        <w:pStyle w:val="FirstParagraph"/>
      </w:pPr>
      <w:r>
        <w:rPr>
          <w:b/>
          <w:bCs/>
        </w:rPr>
        <w:t>Daftar pustaka</w:t>
      </w:r>
    </w:p>
    <w:p w14:paraId="62D507C8" w14:textId="77777777" w:rsidR="00E128EB" w:rsidRDefault="001A4C00" w:rsidP="001A4C00">
      <w:pPr>
        <w:pStyle w:val="Compact"/>
        <w:numPr>
          <w:ilvl w:val="0"/>
          <w:numId w:val="495"/>
        </w:numPr>
      </w:pPr>
      <w:r>
        <w:lastRenderedPageBreak/>
        <w:t xml:space="preserve">Satuan Tugas Farmasi Pediatri IDAI. </w:t>
      </w:r>
      <w:r>
        <w:rPr>
          <w:i/>
          <w:iCs/>
        </w:rPr>
        <w:t>Buku Saku Dosis Obat Pediatri.</w:t>
      </w:r>
      <w:r>
        <w:t xml:space="preserve"> Jakarta: Ikatan Dokter Anak Indonesia; 2016. https://www.idai.or.id</w:t>
      </w:r>
    </w:p>
    <w:p w14:paraId="21987D0B" w14:textId="77777777" w:rsidR="00E128EB" w:rsidRDefault="001A4C00" w:rsidP="001A4C00">
      <w:pPr>
        <w:pStyle w:val="Compact"/>
        <w:numPr>
          <w:ilvl w:val="0"/>
          <w:numId w:val="49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7201CC5C" w14:textId="77777777" w:rsidR="00E128EB" w:rsidRDefault="001A4C00" w:rsidP="001A4C00">
      <w:pPr>
        <w:pStyle w:val="Compact"/>
        <w:numPr>
          <w:ilvl w:val="0"/>
          <w:numId w:val="495"/>
        </w:numPr>
      </w:pPr>
      <w:r>
        <w:t>PREVACID (lansoprazole) delayed-release capsules and SoluTab (Takeda Pharmaceuticals America), label DailyMed. https://dailymed.nlm.nih.gov/dailymed/drugInfo.cfm?setid=71ba78cb-7e46-43eb-9425-fa130f537f84</w:t>
      </w:r>
    </w:p>
    <w:p w14:paraId="4A09DC8F" w14:textId="77777777" w:rsidR="00E128EB" w:rsidRDefault="001A4C00">
      <w:r>
        <w:pict w14:anchorId="420EB388">
          <v:rect id="_x0000_i1094" style="width:0;height:1.5pt" o:hralign="center" o:hrstd="t" o:hr="t"/>
        </w:pict>
      </w:r>
    </w:p>
    <w:p w14:paraId="775F2C98" w14:textId="77777777" w:rsidR="00E128EB" w:rsidRDefault="001A4C00">
      <w:pPr>
        <w:pStyle w:val="Heading3"/>
      </w:pPr>
      <w:bookmarkStart w:id="150" w:name="deferoksamin"/>
      <w:bookmarkStart w:id="151" w:name="_Toc243080825"/>
      <w:bookmarkEnd w:id="148"/>
      <w:r>
        <w:t>3.69 Deferoksamin</w:t>
      </w:r>
      <w:bookmarkEnd w:id="151"/>
    </w:p>
    <w:p w14:paraId="193EAA79" w14:textId="77777777" w:rsidR="00E128EB" w:rsidRDefault="001A4C00">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128EB" w14:paraId="2812C87A"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141EA320" w14:textId="77777777" w:rsidR="00E128EB" w:rsidRDefault="001A4C00">
            <w:pPr>
              <w:pStyle w:val="Compact"/>
            </w:pPr>
            <w:r>
              <w:rPr>
                <w:sz w:val="19"/>
              </w:rPr>
              <w:t>Keadaan</w:t>
            </w:r>
          </w:p>
        </w:tc>
        <w:tc>
          <w:tcPr>
            <w:tcW w:w="2640" w:type="dxa"/>
            <w:shd w:val="clear" w:color="auto" w:fill="DCE6F1"/>
          </w:tcPr>
          <w:p w14:paraId="7664BAD1" w14:textId="77777777" w:rsidR="00E128EB" w:rsidRDefault="001A4C00">
            <w:pPr>
              <w:pStyle w:val="Compact"/>
            </w:pPr>
            <w:r>
              <w:rPr>
                <w:sz w:val="19"/>
              </w:rPr>
              <w:t>Dosis</w:t>
            </w:r>
          </w:p>
        </w:tc>
        <w:tc>
          <w:tcPr>
            <w:tcW w:w="2640" w:type="dxa"/>
            <w:shd w:val="clear" w:color="auto" w:fill="DCE6F1"/>
          </w:tcPr>
          <w:p w14:paraId="115FECF9" w14:textId="77777777" w:rsidR="00E128EB" w:rsidRDefault="001A4C00">
            <w:pPr>
              <w:pStyle w:val="Compact"/>
            </w:pPr>
            <w:r>
              <w:rPr>
                <w:sz w:val="19"/>
              </w:rPr>
              <w:t>Sumber</w:t>
            </w:r>
          </w:p>
        </w:tc>
      </w:tr>
      <w:tr w:rsidR="00E128EB" w14:paraId="33DEF1C2" w14:textId="77777777">
        <w:tc>
          <w:tcPr>
            <w:tcW w:w="2640" w:type="dxa"/>
          </w:tcPr>
          <w:p w14:paraId="73A1B6C0" w14:textId="77777777" w:rsidR="00E128EB" w:rsidRDefault="001A4C00">
            <w:pPr>
              <w:pStyle w:val="Compact"/>
            </w:pPr>
            <w:r>
              <w:rPr>
                <w:sz w:val="19"/>
              </w:rPr>
              <w:t>SK</w:t>
            </w:r>
          </w:p>
        </w:tc>
        <w:tc>
          <w:tcPr>
            <w:tcW w:w="2640" w:type="dxa"/>
          </w:tcPr>
          <w:p w14:paraId="1DECDA10" w14:textId="77777777" w:rsidR="00E128EB" w:rsidRDefault="001A4C00">
            <w:pPr>
              <w:pStyle w:val="Compact"/>
            </w:pPr>
            <w:r>
              <w:rPr>
                <w:sz w:val="19"/>
              </w:rPr>
              <w:t>30–50 mg/kg/hari, 5–7x/minggu, 8–12 jam SK</w:t>
            </w:r>
          </w:p>
        </w:tc>
        <w:tc>
          <w:tcPr>
            <w:tcW w:w="2640" w:type="dxa"/>
          </w:tcPr>
          <w:p w14:paraId="22766A76" w14:textId="77777777" w:rsidR="00E128EB" w:rsidRDefault="001A4C00">
            <w:pPr>
              <w:pStyle w:val="Compact"/>
            </w:pPr>
            <w:r>
              <w:rPr>
                <w:sz w:val="19"/>
              </w:rPr>
              <w:t>IDAI hlm. 45 (tertulis “Deferioksamin”</w:t>
            </w:r>
            <w:r>
              <w:rPr>
                <w:sz w:val="19"/>
              </w:rPr>
              <w:t>)</w:t>
            </w:r>
          </w:p>
        </w:tc>
      </w:tr>
      <w:tr w:rsidR="00E128EB" w14:paraId="40A2B998" w14:textId="77777777">
        <w:tc>
          <w:tcPr>
            <w:tcW w:w="2640" w:type="dxa"/>
          </w:tcPr>
          <w:p w14:paraId="0AED5E7F" w14:textId="77777777" w:rsidR="00E128EB" w:rsidRDefault="001A4C00">
            <w:pPr>
              <w:pStyle w:val="Compact"/>
            </w:pPr>
            <w:r>
              <w:rPr>
                <w:sz w:val="19"/>
              </w:rPr>
              <w:t>Injeksi 500 mg, anak usia &lt;3 tahun</w:t>
            </w:r>
          </w:p>
        </w:tc>
        <w:tc>
          <w:tcPr>
            <w:tcW w:w="2640" w:type="dxa"/>
          </w:tcPr>
          <w:p w14:paraId="4F4ED865" w14:textId="77777777" w:rsidR="00E128EB" w:rsidRDefault="001A4C00">
            <w:pPr>
              <w:pStyle w:val="Compact"/>
            </w:pPr>
            <w:r>
              <w:rPr>
                <w:sz w:val="19"/>
              </w:rPr>
              <w:t>20–30 mg/kgBB/hari, maks 5–7 hari</w:t>
            </w:r>
          </w:p>
        </w:tc>
        <w:tc>
          <w:tcPr>
            <w:tcW w:w="2640" w:type="dxa"/>
          </w:tcPr>
          <w:p w14:paraId="1ED0859E" w14:textId="77777777" w:rsidR="00E128EB" w:rsidRDefault="001A4C00">
            <w:pPr>
              <w:pStyle w:val="Compact"/>
            </w:pPr>
            <w:r>
              <w:rPr>
                <w:sz w:val="19"/>
              </w:rPr>
              <w:t>FORNAS hlm. 117–118</w:t>
            </w:r>
          </w:p>
        </w:tc>
      </w:tr>
      <w:tr w:rsidR="00E128EB" w14:paraId="316F4D95" w14:textId="77777777">
        <w:tc>
          <w:tcPr>
            <w:tcW w:w="2640" w:type="dxa"/>
          </w:tcPr>
          <w:p w14:paraId="3DB6C2BA" w14:textId="77777777" w:rsidR="00E128EB" w:rsidRDefault="001A4C00">
            <w:pPr>
              <w:pStyle w:val="Compact"/>
            </w:pPr>
            <w:r>
              <w:rPr>
                <w:sz w:val="19"/>
              </w:rPr>
              <w:t>Injeksi 500 mg, usia &gt;3 tahun</w:t>
            </w:r>
          </w:p>
        </w:tc>
        <w:tc>
          <w:tcPr>
            <w:tcW w:w="2640" w:type="dxa"/>
          </w:tcPr>
          <w:p w14:paraId="2759307D" w14:textId="77777777" w:rsidR="00E128EB" w:rsidRDefault="001A4C00">
            <w:pPr>
              <w:pStyle w:val="Compact"/>
            </w:pPr>
            <w:r>
              <w:rPr>
                <w:sz w:val="19"/>
              </w:rPr>
              <w:t>40–60 mg/kgBB/hari, maks 5–7 hari</w:t>
            </w:r>
          </w:p>
        </w:tc>
        <w:tc>
          <w:tcPr>
            <w:tcW w:w="2640" w:type="dxa"/>
          </w:tcPr>
          <w:p w14:paraId="23A5F9DD" w14:textId="77777777" w:rsidR="00E128EB" w:rsidRDefault="001A4C00">
            <w:pPr>
              <w:pStyle w:val="Compact"/>
            </w:pPr>
            <w:r>
              <w:rPr>
                <w:sz w:val="19"/>
              </w:rPr>
              <w:t>FORNAS hlm. 118</w:t>
            </w:r>
          </w:p>
        </w:tc>
      </w:tr>
    </w:tbl>
    <w:p w14:paraId="16000CBF" w14:textId="77777777" w:rsidR="00E128EB" w:rsidRDefault="001A4C00">
      <w:pPr>
        <w:pStyle w:val="BodyText"/>
      </w:pPr>
      <w:r>
        <w:rPr>
          <w:b/>
          <w:bCs/>
        </w:rPr>
        <w:t>Penyesuaian dosis pada penyakit ginjal</w:t>
      </w:r>
      <w:r>
        <w:t xml:space="preserve"> (IDAI hlm. 81, tertulis “Desferoxamine”)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2A3A5928"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AF5B708" w14:textId="77777777" w:rsidR="00E128EB" w:rsidRDefault="001A4C00">
            <w:pPr>
              <w:pStyle w:val="Compact"/>
            </w:pPr>
            <w:r>
              <w:rPr>
                <w:sz w:val="19"/>
              </w:rPr>
              <w:t>Dosis normal</w:t>
            </w:r>
          </w:p>
        </w:tc>
        <w:tc>
          <w:tcPr>
            <w:tcW w:w="1131" w:type="dxa"/>
            <w:shd w:val="clear" w:color="auto" w:fill="DCE6F1"/>
          </w:tcPr>
          <w:p w14:paraId="5F7B77DC" w14:textId="77777777" w:rsidR="00E128EB" w:rsidRDefault="001A4C00">
            <w:pPr>
              <w:pStyle w:val="Compact"/>
            </w:pPr>
            <w:r>
              <w:rPr>
                <w:sz w:val="19"/>
              </w:rPr>
              <w:t>Dosis (D)/Interval (I)</w:t>
            </w:r>
          </w:p>
        </w:tc>
        <w:tc>
          <w:tcPr>
            <w:tcW w:w="1131" w:type="dxa"/>
            <w:shd w:val="clear" w:color="auto" w:fill="DCE6F1"/>
          </w:tcPr>
          <w:p w14:paraId="1EB2177A" w14:textId="77777777" w:rsidR="00E128EB" w:rsidRDefault="001A4C00">
            <w:pPr>
              <w:pStyle w:val="Compact"/>
            </w:pPr>
            <w:r>
              <w:rPr>
                <w:sz w:val="19"/>
              </w:rPr>
              <w:t>LFG &gt;50</w:t>
            </w:r>
          </w:p>
        </w:tc>
        <w:tc>
          <w:tcPr>
            <w:tcW w:w="1131" w:type="dxa"/>
            <w:shd w:val="clear" w:color="auto" w:fill="DCE6F1"/>
          </w:tcPr>
          <w:p w14:paraId="313B7405" w14:textId="77777777" w:rsidR="00E128EB" w:rsidRDefault="001A4C00">
            <w:pPr>
              <w:pStyle w:val="Compact"/>
            </w:pPr>
            <w:r>
              <w:rPr>
                <w:sz w:val="19"/>
              </w:rPr>
              <w:t>LFG 10–50</w:t>
            </w:r>
          </w:p>
        </w:tc>
        <w:tc>
          <w:tcPr>
            <w:tcW w:w="1131" w:type="dxa"/>
            <w:shd w:val="clear" w:color="auto" w:fill="DCE6F1"/>
          </w:tcPr>
          <w:p w14:paraId="50DEAF58" w14:textId="77777777" w:rsidR="00E128EB" w:rsidRDefault="001A4C00">
            <w:pPr>
              <w:pStyle w:val="Compact"/>
            </w:pPr>
            <w:r>
              <w:rPr>
                <w:sz w:val="19"/>
              </w:rPr>
              <w:t>LFG &lt;10</w:t>
            </w:r>
          </w:p>
        </w:tc>
        <w:tc>
          <w:tcPr>
            <w:tcW w:w="1131" w:type="dxa"/>
            <w:shd w:val="clear" w:color="auto" w:fill="DCE6F1"/>
          </w:tcPr>
          <w:p w14:paraId="09F9A068" w14:textId="77777777" w:rsidR="00E128EB" w:rsidRDefault="001A4C00">
            <w:pPr>
              <w:pStyle w:val="Compact"/>
            </w:pPr>
            <w:r>
              <w:rPr>
                <w:sz w:val="19"/>
              </w:rPr>
              <w:t>HD</w:t>
            </w:r>
          </w:p>
        </w:tc>
        <w:tc>
          <w:tcPr>
            <w:tcW w:w="1131" w:type="dxa"/>
            <w:shd w:val="clear" w:color="auto" w:fill="DCE6F1"/>
          </w:tcPr>
          <w:p w14:paraId="488B7CAA" w14:textId="77777777" w:rsidR="00E128EB" w:rsidRDefault="001A4C00">
            <w:pPr>
              <w:pStyle w:val="Compact"/>
            </w:pPr>
            <w:r>
              <w:rPr>
                <w:sz w:val="19"/>
              </w:rPr>
              <w:t>PD</w:t>
            </w:r>
          </w:p>
        </w:tc>
      </w:tr>
      <w:tr w:rsidR="00E128EB" w14:paraId="5165C92F" w14:textId="77777777">
        <w:tc>
          <w:tcPr>
            <w:tcW w:w="1131" w:type="dxa"/>
          </w:tcPr>
          <w:p w14:paraId="1B7B0D61" w14:textId="77777777" w:rsidR="00E128EB" w:rsidRDefault="001A4C00">
            <w:pPr>
              <w:pStyle w:val="Compact"/>
            </w:pPr>
            <w:r>
              <w:rPr>
                <w:sz w:val="19"/>
              </w:rPr>
              <w:t>10–15 mg/kg/jam iv utk 12–24 jam</w:t>
            </w:r>
          </w:p>
        </w:tc>
        <w:tc>
          <w:tcPr>
            <w:tcW w:w="1131" w:type="dxa"/>
          </w:tcPr>
          <w:p w14:paraId="5ABCFE68" w14:textId="77777777" w:rsidR="00E128EB" w:rsidRDefault="001A4C00">
            <w:pPr>
              <w:pStyle w:val="Compact"/>
            </w:pPr>
            <w:r>
              <w:rPr>
                <w:sz w:val="19"/>
              </w:rPr>
              <w:t>D</w:t>
            </w:r>
          </w:p>
        </w:tc>
        <w:tc>
          <w:tcPr>
            <w:tcW w:w="1131" w:type="dxa"/>
          </w:tcPr>
          <w:p w14:paraId="1F78B027" w14:textId="77777777" w:rsidR="00E128EB" w:rsidRDefault="001A4C00">
            <w:pPr>
              <w:pStyle w:val="Compact"/>
            </w:pPr>
            <w:r>
              <w:rPr>
                <w:sz w:val="19"/>
              </w:rPr>
              <w:t>100%</w:t>
            </w:r>
          </w:p>
        </w:tc>
        <w:tc>
          <w:tcPr>
            <w:tcW w:w="1131" w:type="dxa"/>
          </w:tcPr>
          <w:p w14:paraId="740A8FDF" w14:textId="77777777" w:rsidR="00E128EB" w:rsidRDefault="001A4C00">
            <w:pPr>
              <w:pStyle w:val="Compact"/>
            </w:pPr>
            <w:r>
              <w:rPr>
                <w:sz w:val="19"/>
              </w:rPr>
              <w:t>75%</w:t>
            </w:r>
          </w:p>
        </w:tc>
        <w:tc>
          <w:tcPr>
            <w:tcW w:w="1131" w:type="dxa"/>
          </w:tcPr>
          <w:p w14:paraId="543E57B2" w14:textId="77777777" w:rsidR="00E128EB" w:rsidRDefault="001A4C00">
            <w:pPr>
              <w:pStyle w:val="Compact"/>
            </w:pPr>
            <w:r>
              <w:rPr>
                <w:sz w:val="19"/>
              </w:rPr>
              <w:t>50%</w:t>
            </w:r>
          </w:p>
        </w:tc>
        <w:tc>
          <w:tcPr>
            <w:tcW w:w="1131" w:type="dxa"/>
          </w:tcPr>
          <w:p w14:paraId="76B720E7" w14:textId="77777777" w:rsidR="00E128EB" w:rsidRDefault="001A4C00">
            <w:pPr>
              <w:pStyle w:val="Compact"/>
            </w:pPr>
            <w:r>
              <w:rPr>
                <w:sz w:val="19"/>
              </w:rPr>
              <w:t>tak ada data</w:t>
            </w:r>
          </w:p>
        </w:tc>
        <w:tc>
          <w:tcPr>
            <w:tcW w:w="1131" w:type="dxa"/>
          </w:tcPr>
          <w:p w14:paraId="6A762491" w14:textId="77777777" w:rsidR="00E128EB" w:rsidRDefault="001A4C00">
            <w:pPr>
              <w:pStyle w:val="Compact"/>
            </w:pPr>
            <w:r>
              <w:rPr>
                <w:sz w:val="19"/>
              </w:rPr>
              <w:t>tak ada data</w:t>
            </w:r>
          </w:p>
        </w:tc>
      </w:tr>
    </w:tbl>
    <w:p w14:paraId="48E3E93D" w14:textId="77777777" w:rsidR="00E128EB" w:rsidRDefault="001A4C00">
      <w:pPr>
        <w:pStyle w:val="BodyText"/>
      </w:pPr>
      <w:r>
        <w:rPr>
          <w:b/>
          <w:bCs/>
        </w:rPr>
        <w:t>Sediaan</w:t>
      </w:r>
      <w:r>
        <w:t xml:space="preserve"> (FORNAS 2025 hlm. 117–118; obat untuk kelebihan besi)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778ECB58"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A77A8D7" w14:textId="77777777" w:rsidR="00E128EB" w:rsidRDefault="001A4C00">
            <w:pPr>
              <w:pStyle w:val="Compact"/>
            </w:pPr>
            <w:r>
              <w:rPr>
                <w:sz w:val="19"/>
              </w:rPr>
              <w:t>Sediaan</w:t>
            </w:r>
          </w:p>
        </w:tc>
        <w:tc>
          <w:tcPr>
            <w:tcW w:w="3960" w:type="dxa"/>
            <w:shd w:val="clear" w:color="auto" w:fill="DCE6F1"/>
          </w:tcPr>
          <w:p w14:paraId="0B953E97" w14:textId="77777777" w:rsidR="00E128EB" w:rsidRDefault="001A4C00">
            <w:pPr>
              <w:pStyle w:val="Compact"/>
            </w:pPr>
            <w:r>
              <w:rPr>
                <w:sz w:val="19"/>
              </w:rPr>
              <w:t>Peresepan maksimal</w:t>
            </w:r>
          </w:p>
        </w:tc>
      </w:tr>
      <w:tr w:rsidR="00E128EB" w14:paraId="22FFFE73" w14:textId="77777777">
        <w:tc>
          <w:tcPr>
            <w:tcW w:w="3960" w:type="dxa"/>
          </w:tcPr>
          <w:p w14:paraId="3C1BDA6B" w14:textId="77777777" w:rsidR="00E128EB" w:rsidRDefault="001A4C00">
            <w:pPr>
              <w:pStyle w:val="Compact"/>
            </w:pPr>
            <w:r>
              <w:rPr>
                <w:sz w:val="19"/>
              </w:rPr>
              <w:t>Injeksi 500 mg</w:t>
            </w:r>
          </w:p>
        </w:tc>
        <w:tc>
          <w:tcPr>
            <w:tcW w:w="3960" w:type="dxa"/>
          </w:tcPr>
          <w:p w14:paraId="139700A2" w14:textId="77777777" w:rsidR="00E128EB" w:rsidRDefault="001A4C00">
            <w:pPr>
              <w:pStyle w:val="Compact"/>
            </w:pPr>
            <w:r>
              <w:rPr>
                <w:sz w:val="19"/>
              </w:rPr>
              <w:t>Dosis anak usia &lt;3 tahun: 20–30 mg/kgBB/hari, maks 5–7 hari. Dosis usia &gt;3 tahun: 40–60 mg/kgBB/hari, maks 5–7 hari</w:t>
            </w:r>
          </w:p>
        </w:tc>
      </w:tr>
    </w:tbl>
    <w:p w14:paraId="51D15313" w14:textId="77777777" w:rsidR="00E128EB" w:rsidRDefault="001A4C00">
      <w:pPr>
        <w:pStyle w:val="BodyText"/>
      </w:pPr>
      <w:r>
        <w:rPr>
          <w:b/>
          <w:bCs/>
        </w:rPr>
        <w:t>Aturan penggunaan</w:t>
      </w:r>
    </w:p>
    <w:p w14:paraId="666CDCD0" w14:textId="77777777" w:rsidR="00E128EB" w:rsidRDefault="001A4C00" w:rsidP="001A4C00">
      <w:pPr>
        <w:pStyle w:val="Compact"/>
        <w:numPr>
          <w:ilvl w:val="0"/>
          <w:numId w:val="496"/>
        </w:numPr>
      </w:pPr>
      <w:r>
        <w:t>Sesuai tabel IDAI dan FORNAS.</w:t>
      </w:r>
    </w:p>
    <w:p w14:paraId="795FFA64" w14:textId="77777777" w:rsidR="00E128EB" w:rsidRDefault="001A4C00" w:rsidP="001A4C00">
      <w:pPr>
        <w:pStyle w:val="Compact"/>
        <w:numPr>
          <w:ilvl w:val="0"/>
          <w:numId w:val="496"/>
        </w:numPr>
      </w:pPr>
      <w:r>
        <w:t>Diberikan IM, atau infus SK atau IV perlahan; reaksi hipersensitivitas biasanya terjadi pada suntikan IV cepat (label Desferal).</w:t>
      </w:r>
    </w:p>
    <w:p w14:paraId="7215BE91" w14:textId="77777777" w:rsidR="00E128EB" w:rsidRDefault="001A4C00">
      <w:pPr>
        <w:pStyle w:val="FirstParagraph"/>
      </w:pPr>
      <w:r>
        <w:rPr>
          <w:b/>
          <w:bCs/>
        </w:rPr>
        <w:t>Manfaat obat</w:t>
      </w:r>
      <w:r>
        <w:t xml:space="preserve"> (label Desferal)</w:t>
      </w:r>
    </w:p>
    <w:p w14:paraId="473CC4C6" w14:textId="77777777" w:rsidR="00E128EB" w:rsidRDefault="001A4C00" w:rsidP="001A4C00">
      <w:pPr>
        <w:pStyle w:val="Compact"/>
        <w:numPr>
          <w:ilvl w:val="0"/>
          <w:numId w:val="497"/>
        </w:numPr>
      </w:pPr>
      <w:r>
        <w:t>Tambahan pada tata laksana standar keracunan besi akut.</w:t>
      </w:r>
    </w:p>
    <w:p w14:paraId="0155C2C4" w14:textId="77777777" w:rsidR="00E128EB" w:rsidRDefault="001A4C00" w:rsidP="001A4C00">
      <w:pPr>
        <w:pStyle w:val="Compact"/>
        <w:numPr>
          <w:ilvl w:val="0"/>
          <w:numId w:val="497"/>
        </w:numPr>
      </w:pPr>
      <w:r>
        <w:t>Kelebihan besi akibat transfusi pada pasien anemia kronik.</w:t>
      </w:r>
    </w:p>
    <w:p w14:paraId="521D7CB8" w14:textId="77777777" w:rsidR="00E128EB" w:rsidRDefault="001A4C00" w:rsidP="001A4C00">
      <w:pPr>
        <w:pStyle w:val="Compact"/>
        <w:numPr>
          <w:ilvl w:val="0"/>
          <w:numId w:val="497"/>
        </w:numPr>
      </w:pPr>
      <w:r>
        <w:lastRenderedPageBreak/>
        <w:t>Tidak diindikasikan untuk hemokromatosis primer.</w:t>
      </w:r>
    </w:p>
    <w:p w14:paraId="50467C6E" w14:textId="77777777" w:rsidR="00E128EB" w:rsidRDefault="001A4C00">
      <w:pPr>
        <w:pStyle w:val="FirstParagraph"/>
      </w:pPr>
      <w:r>
        <w:rPr>
          <w:b/>
          <w:bCs/>
        </w:rPr>
        <w:t>Efek samping</w:t>
      </w:r>
      <w:r>
        <w:t xml:space="preserve"> (label Desferal)</w:t>
      </w:r>
    </w:p>
    <w:p w14:paraId="3B20683F" w14:textId="77777777" w:rsidR="00E128EB" w:rsidRDefault="001A4C00" w:rsidP="001A4C00">
      <w:pPr>
        <w:pStyle w:val="Compact"/>
        <w:numPr>
          <w:ilvl w:val="0"/>
          <w:numId w:val="498"/>
        </w:numPr>
      </w:pPr>
      <w:r>
        <w:t>Reaksi di tempat suntikan: iritasi, nyeri, rasa terbakar, bengkak, indurasi, gatal, kemerahan, bintul; dapat disertai reaksi sistemik (artralgia, demam, sakit kepala, mialgia, mual).</w:t>
      </w:r>
    </w:p>
    <w:p w14:paraId="654BFC05" w14:textId="77777777" w:rsidR="00E128EB" w:rsidRDefault="001A4C00" w:rsidP="001A4C00">
      <w:pPr>
        <w:pStyle w:val="Compact"/>
        <w:numPr>
          <w:ilvl w:val="0"/>
          <w:numId w:val="498"/>
        </w:numPr>
      </w:pPr>
      <w:r>
        <w:t>Reaksi alergi: ruam menyeluruh, urtikaria, anafilaksis dengan atau tanpa syok, angioedema.</w:t>
      </w:r>
    </w:p>
    <w:p w14:paraId="2F10426E" w14:textId="77777777" w:rsidR="00E128EB" w:rsidRDefault="001A4C00" w:rsidP="001A4C00">
      <w:pPr>
        <w:pStyle w:val="Compact"/>
        <w:numPr>
          <w:ilvl w:val="0"/>
          <w:numId w:val="498"/>
        </w:numPr>
      </w:pPr>
      <w:r>
        <w:t>Gangguan penglihatan dan pendengaran (lihat Peringatan); gangguan ginjal; gangguan pertumbuhan pada anak.</w:t>
      </w:r>
    </w:p>
    <w:p w14:paraId="1DD13E0B" w14:textId="77777777" w:rsidR="00E128EB" w:rsidRDefault="001A4C00">
      <w:pPr>
        <w:pStyle w:val="FirstParagraph"/>
      </w:pPr>
      <w:r>
        <w:rPr>
          <w:b/>
          <w:bCs/>
        </w:rPr>
        <w:t>Peringatan</w:t>
      </w:r>
      <w:r>
        <w:t xml:space="preserve"> (label Desferal)</w:t>
      </w:r>
    </w:p>
    <w:p w14:paraId="7F45FBCB" w14:textId="77777777" w:rsidR="00E128EB" w:rsidRDefault="001A4C00" w:rsidP="001A4C00">
      <w:pPr>
        <w:pStyle w:val="Compact"/>
        <w:numPr>
          <w:ilvl w:val="0"/>
          <w:numId w:val="499"/>
        </w:numPr>
      </w:pPr>
      <w:r>
        <w:t>Kontraindikasi: riwayat hipersensitivitas terhadap deferoksamin; penyakit ginjal berat atau anuria.</w:t>
      </w:r>
    </w:p>
    <w:p w14:paraId="3AD985BF" w14:textId="77777777" w:rsidR="00E128EB" w:rsidRDefault="001A4C00" w:rsidP="001A4C00">
      <w:pPr>
        <w:pStyle w:val="Compact"/>
        <w:numPr>
          <w:ilvl w:val="0"/>
          <w:numId w:val="499"/>
        </w:numPr>
      </w:pPr>
      <w:r>
        <w:t>Keamanan dan efektivitas pada anak di bawah 3 tahun belum ditetapkan; mobilisasi besi relatif buruk pada usia ini dan penggunaannya tidak dianjurkan kecuali mobilisasi besi yang bermakna dapat dibuktikan.</w:t>
      </w:r>
    </w:p>
    <w:p w14:paraId="45ECB28C" w14:textId="77777777" w:rsidR="00E128EB" w:rsidRDefault="001A4C00" w:rsidP="001A4C00">
      <w:pPr>
        <w:pStyle w:val="Compact"/>
        <w:numPr>
          <w:ilvl w:val="0"/>
          <w:numId w:val="499"/>
        </w:numPr>
      </w:pPr>
      <w:r>
        <w:t>Toksisitas mata (penglihatan kabur, katarak, penurunan visus, gangguan lapang pandang dan penglihatan warna) dan telinga (tinitus, gangguan pendengaran frekuensi tinggi); risiko meningkat pada terapi lama, dosis tinggi, atau feritin rendah. Lakukan pemeriksaan mata dan audiometri berkala.</w:t>
      </w:r>
    </w:p>
    <w:p w14:paraId="248A8D9C" w14:textId="77777777" w:rsidR="00E128EB" w:rsidRDefault="001A4C00" w:rsidP="001A4C00">
      <w:pPr>
        <w:pStyle w:val="Compact"/>
        <w:numPr>
          <w:ilvl w:val="0"/>
          <w:numId w:val="499"/>
        </w:numPr>
      </w:pPr>
      <w:r>
        <w:t>Dosis tinggi dengan feritin rendah dikaitkan dengan gangguan pertumbuhan pada anak; pantau berat dan tinggi badan setiap 3 bulan.</w:t>
      </w:r>
    </w:p>
    <w:p w14:paraId="726770F6" w14:textId="77777777" w:rsidR="00E128EB" w:rsidRDefault="001A4C00" w:rsidP="001A4C00">
      <w:pPr>
        <w:pStyle w:val="Compact"/>
        <w:numPr>
          <w:ilvl w:val="0"/>
          <w:numId w:val="499"/>
        </w:numPr>
      </w:pPr>
      <w:r>
        <w:t>Sindrom distres napas akut pada dosis IV yang terlalu tinggi; dosis harian anjuran tidak boleh dilampaui.</w:t>
      </w:r>
    </w:p>
    <w:p w14:paraId="05657EAA" w14:textId="77777777" w:rsidR="00E128EB" w:rsidRDefault="001A4C00" w:rsidP="001A4C00">
      <w:pPr>
        <w:pStyle w:val="Compact"/>
        <w:numPr>
          <w:ilvl w:val="0"/>
          <w:numId w:val="499"/>
        </w:numPr>
      </w:pPr>
      <w:r>
        <w:t xml:space="preserve">Meningkatkan risiko infeksi </w:t>
      </w:r>
      <w:r>
        <w:rPr>
          <w:i/>
          <w:iCs/>
        </w:rPr>
        <w:t>Yersinia</w:t>
      </w:r>
      <w:r>
        <w:t xml:space="preserve"> dan mukormikosis.</w:t>
      </w:r>
    </w:p>
    <w:p w14:paraId="21B8E573" w14:textId="77777777" w:rsidR="00E128EB" w:rsidRDefault="001A4C00" w:rsidP="001A4C00">
      <w:pPr>
        <w:pStyle w:val="Compact"/>
        <w:numPr>
          <w:ilvl w:val="0"/>
          <w:numId w:val="499"/>
        </w:numPr>
      </w:pPr>
      <w:r>
        <w:t>Disfungsi jantung pada kelebihan besi berat bila bersama vitamin C dosis tinggi.</w:t>
      </w:r>
    </w:p>
    <w:p w14:paraId="4D472E44" w14:textId="77777777" w:rsidR="00E128EB" w:rsidRDefault="001A4C00">
      <w:pPr>
        <w:pStyle w:val="FirstParagraph"/>
      </w:pPr>
      <w:r>
        <w:rPr>
          <w:b/>
          <w:bCs/>
        </w:rPr>
        <w:t>Farmakokinetik</w:t>
      </w:r>
      <w:r>
        <w:t xml:space="preserve"> (label Desferal)</w:t>
      </w:r>
    </w:p>
    <w:p w14:paraId="3EC6B71A" w14:textId="77777777" w:rsidR="00E128EB" w:rsidRDefault="001A4C00" w:rsidP="001A4C00">
      <w:pPr>
        <w:pStyle w:val="Compact"/>
        <w:numPr>
          <w:ilvl w:val="0"/>
          <w:numId w:val="500"/>
        </w:numPr>
      </w:pPr>
      <w:r>
        <w:t>Dimetabolisme terutama oleh enzim plasma.</w:t>
      </w:r>
    </w:p>
    <w:p w14:paraId="686B3676" w14:textId="77777777" w:rsidR="00E128EB" w:rsidRDefault="001A4C00" w:rsidP="001A4C00">
      <w:pPr>
        <w:pStyle w:val="Compact"/>
        <w:numPr>
          <w:ilvl w:val="0"/>
          <w:numId w:val="500"/>
        </w:numPr>
      </w:pPr>
      <w:r>
        <w:t>Kelat besi mudah larut dalam air dan mudah melewati ginjal sehingga urin berwarna kemerahan; sebagian juga dikeluarkan di feses melalui empedu.</w:t>
      </w:r>
    </w:p>
    <w:p w14:paraId="74153AC9" w14:textId="77777777" w:rsidR="00E128EB" w:rsidRDefault="001A4C00">
      <w:pPr>
        <w:pStyle w:val="FirstParagraph"/>
      </w:pPr>
      <w:r>
        <w:rPr>
          <w:b/>
          <w:bCs/>
        </w:rPr>
        <w:t>Farmakodinamik</w:t>
      </w:r>
      <w:r>
        <w:t xml:space="preserve"> (label Desferal)</w:t>
      </w:r>
    </w:p>
    <w:p w14:paraId="6D7D1CC4" w14:textId="77777777" w:rsidR="00E128EB" w:rsidRDefault="001A4C00" w:rsidP="001A4C00">
      <w:pPr>
        <w:pStyle w:val="Compact"/>
        <w:numPr>
          <w:ilvl w:val="0"/>
          <w:numId w:val="501"/>
        </w:numPr>
      </w:pPr>
      <w:r>
        <w:t>Mengikat besi membentuk kompleks stabil sehingga besi tidak ikut dalam reaksi kimia lebih lanjut.</w:t>
      </w:r>
    </w:p>
    <w:p w14:paraId="73C56CD5" w14:textId="77777777" w:rsidR="00E128EB" w:rsidRDefault="001A4C00" w:rsidP="001A4C00">
      <w:pPr>
        <w:pStyle w:val="Compact"/>
        <w:numPr>
          <w:ilvl w:val="0"/>
          <w:numId w:val="501"/>
        </w:numPr>
      </w:pPr>
      <w:r>
        <w:t>Mudah mengikat besi dari feritin dan hemosiderin, tetapi tidak mudah dari transferin, dan tidak mengikat besi dari sitokrom dan hemoglobin.</w:t>
      </w:r>
    </w:p>
    <w:p w14:paraId="77ED1B4A" w14:textId="77777777" w:rsidR="00E128EB" w:rsidRDefault="001A4C00">
      <w:pPr>
        <w:pStyle w:val="FirstParagraph"/>
      </w:pPr>
      <w:r>
        <w:rPr>
          <w:b/>
          <w:bCs/>
        </w:rPr>
        <w:t>Daftar pustaka</w:t>
      </w:r>
    </w:p>
    <w:p w14:paraId="5E3CE615" w14:textId="77777777" w:rsidR="00E128EB" w:rsidRDefault="001A4C00" w:rsidP="001A4C00">
      <w:pPr>
        <w:pStyle w:val="Compact"/>
        <w:numPr>
          <w:ilvl w:val="0"/>
          <w:numId w:val="502"/>
        </w:numPr>
      </w:pPr>
      <w:r>
        <w:lastRenderedPageBreak/>
        <w:t xml:space="preserve">Satuan Tugas Farmasi Pediatri IDAI. </w:t>
      </w:r>
      <w:r>
        <w:rPr>
          <w:i/>
          <w:iCs/>
        </w:rPr>
        <w:t>Buku Saku Dosis Obat Pediatri.</w:t>
      </w:r>
      <w:r>
        <w:t xml:space="preserve"> Jakarta: Ikatan Dokter Anak Indonesia; 2016. https://www.idai.or.id</w:t>
      </w:r>
    </w:p>
    <w:p w14:paraId="6153ABBD" w14:textId="77777777" w:rsidR="00E128EB" w:rsidRDefault="001A4C00" w:rsidP="001A4C00">
      <w:pPr>
        <w:pStyle w:val="Compact"/>
        <w:numPr>
          <w:ilvl w:val="0"/>
          <w:numId w:val="502"/>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61F05204" w14:textId="77777777" w:rsidR="00E128EB" w:rsidRDefault="001A4C00" w:rsidP="001A4C00">
      <w:pPr>
        <w:pStyle w:val="Compact"/>
        <w:numPr>
          <w:ilvl w:val="0"/>
          <w:numId w:val="502"/>
        </w:numPr>
      </w:pPr>
      <w:r>
        <w:t>DESFERAL (deferoxamine mesylate) for injection (Novartis), label DailyMed. https://dailymed.nlm.nih.gov/dailymed/drugInfo.cfm?setid=a7174843-5965-49fc-b842-f7eff7b48bbc</w:t>
      </w:r>
    </w:p>
    <w:p w14:paraId="5B8753EB" w14:textId="77777777" w:rsidR="00E128EB" w:rsidRDefault="001A4C00">
      <w:r>
        <w:pict w14:anchorId="490A3C8D">
          <v:rect id="_x0000_i1095" style="width:0;height:1.5pt" o:hralign="center" o:hrstd="t" o:hr="t"/>
        </w:pict>
      </w:r>
    </w:p>
    <w:p w14:paraId="71AB50DC" w14:textId="77777777" w:rsidR="00E128EB" w:rsidRDefault="001A4C00">
      <w:pPr>
        <w:pStyle w:val="Heading3"/>
      </w:pPr>
      <w:bookmarkStart w:id="152" w:name="deferipron"/>
      <w:bookmarkStart w:id="153" w:name="_Toc243080826"/>
      <w:bookmarkEnd w:id="150"/>
      <w:r>
        <w:t>3.70 Deferipron</w:t>
      </w:r>
      <w:bookmarkEnd w:id="153"/>
    </w:p>
    <w:p w14:paraId="5449F6BD" w14:textId="77777777" w:rsidR="00E128EB" w:rsidRDefault="001A4C00">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128EB" w14:paraId="4F92F37E"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348BA360" w14:textId="77777777" w:rsidR="00E128EB" w:rsidRDefault="001A4C00">
            <w:pPr>
              <w:pStyle w:val="Compact"/>
            </w:pPr>
            <w:r>
              <w:rPr>
                <w:sz w:val="19"/>
              </w:rPr>
              <w:t>Keadaan</w:t>
            </w:r>
          </w:p>
        </w:tc>
        <w:tc>
          <w:tcPr>
            <w:tcW w:w="2640" w:type="dxa"/>
            <w:shd w:val="clear" w:color="auto" w:fill="DCE6F1"/>
          </w:tcPr>
          <w:p w14:paraId="6C07773C" w14:textId="77777777" w:rsidR="00E128EB" w:rsidRDefault="001A4C00">
            <w:pPr>
              <w:pStyle w:val="Compact"/>
            </w:pPr>
            <w:r>
              <w:rPr>
                <w:sz w:val="19"/>
              </w:rPr>
              <w:t>Dosis</w:t>
            </w:r>
          </w:p>
        </w:tc>
        <w:tc>
          <w:tcPr>
            <w:tcW w:w="2640" w:type="dxa"/>
            <w:shd w:val="clear" w:color="auto" w:fill="DCE6F1"/>
          </w:tcPr>
          <w:p w14:paraId="75761F12" w14:textId="77777777" w:rsidR="00E128EB" w:rsidRDefault="001A4C00">
            <w:pPr>
              <w:pStyle w:val="Compact"/>
            </w:pPr>
            <w:r>
              <w:rPr>
                <w:sz w:val="19"/>
              </w:rPr>
              <w:t>Sumber</w:t>
            </w:r>
          </w:p>
        </w:tc>
      </w:tr>
      <w:tr w:rsidR="00E128EB" w14:paraId="5B617405" w14:textId="77777777">
        <w:tc>
          <w:tcPr>
            <w:tcW w:w="2640" w:type="dxa"/>
          </w:tcPr>
          <w:p w14:paraId="53940FA6" w14:textId="77777777" w:rsidR="00E128EB" w:rsidRDefault="001A4C00">
            <w:pPr>
              <w:pStyle w:val="Compact"/>
            </w:pPr>
            <w:r>
              <w:rPr>
                <w:sz w:val="19"/>
              </w:rPr>
              <w:t>Oral</w:t>
            </w:r>
          </w:p>
        </w:tc>
        <w:tc>
          <w:tcPr>
            <w:tcW w:w="2640" w:type="dxa"/>
          </w:tcPr>
          <w:p w14:paraId="72293C34" w14:textId="77777777" w:rsidR="00E128EB" w:rsidRDefault="001A4C00">
            <w:pPr>
              <w:pStyle w:val="Compact"/>
            </w:pPr>
            <w:r>
              <w:rPr>
                <w:sz w:val="19"/>
              </w:rPr>
              <w:t>25 mg/kg 8 jam (maks 100 mg/kg/hari)</w:t>
            </w:r>
          </w:p>
        </w:tc>
        <w:tc>
          <w:tcPr>
            <w:tcW w:w="2640" w:type="dxa"/>
          </w:tcPr>
          <w:p w14:paraId="32F77C1F" w14:textId="77777777" w:rsidR="00E128EB" w:rsidRDefault="001A4C00">
            <w:pPr>
              <w:pStyle w:val="Compact"/>
            </w:pPr>
            <w:r>
              <w:rPr>
                <w:sz w:val="19"/>
              </w:rPr>
              <w:t>IDAI hlm. 45</w:t>
            </w:r>
          </w:p>
        </w:tc>
      </w:tr>
      <w:tr w:rsidR="00E128EB" w14:paraId="60AB3746" w14:textId="77777777">
        <w:tc>
          <w:tcPr>
            <w:tcW w:w="2640" w:type="dxa"/>
          </w:tcPr>
          <w:p w14:paraId="44ACDDF3" w14:textId="77777777" w:rsidR="00E128EB" w:rsidRDefault="001A4C00">
            <w:pPr>
              <w:pStyle w:val="Compact"/>
            </w:pPr>
            <w:r>
              <w:rPr>
                <w:sz w:val="19"/>
              </w:rPr>
              <w:t>Tablet salut selaput 500 mg, tablet salut enterik pelepasan lambat 1.000 mg, sirup 100 mg/mL</w:t>
            </w:r>
          </w:p>
        </w:tc>
        <w:tc>
          <w:tcPr>
            <w:tcW w:w="2640" w:type="dxa"/>
          </w:tcPr>
          <w:p w14:paraId="36CB8FF7" w14:textId="77777777" w:rsidR="00E128EB" w:rsidRDefault="001A4C00">
            <w:pPr>
              <w:pStyle w:val="Compact"/>
            </w:pPr>
            <w:r>
              <w:rPr>
                <w:sz w:val="19"/>
              </w:rPr>
              <w:t>50–75 mg/kgBB/hari</w:t>
            </w:r>
          </w:p>
        </w:tc>
        <w:tc>
          <w:tcPr>
            <w:tcW w:w="2640" w:type="dxa"/>
          </w:tcPr>
          <w:p w14:paraId="3A5EC4A8" w14:textId="77777777" w:rsidR="00E128EB" w:rsidRDefault="001A4C00">
            <w:pPr>
              <w:pStyle w:val="Compact"/>
            </w:pPr>
            <w:r>
              <w:rPr>
                <w:sz w:val="19"/>
              </w:rPr>
              <w:t>FORNAS hlm. 116–117</w:t>
            </w:r>
          </w:p>
        </w:tc>
      </w:tr>
    </w:tbl>
    <w:p w14:paraId="237454E5" w14:textId="77777777" w:rsidR="00E128EB" w:rsidRDefault="001A4C00">
      <w:pPr>
        <w:pStyle w:val="BodyText"/>
      </w:pPr>
      <w:r>
        <w:rPr>
          <w:b/>
          <w:bCs/>
        </w:rPr>
        <w:t>Sediaan</w:t>
      </w:r>
      <w:r>
        <w:t xml:space="preserve"> (FORNAS 2025 hlm. 116–117; obat untuk kelebihan besi)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128EB" w14:paraId="2A82ADF2"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40E98E36" w14:textId="77777777" w:rsidR="00E128EB" w:rsidRDefault="001A4C00">
            <w:pPr>
              <w:pStyle w:val="Compact"/>
            </w:pPr>
            <w:r>
              <w:rPr>
                <w:sz w:val="19"/>
              </w:rPr>
              <w:t>Sediaan</w:t>
            </w:r>
          </w:p>
        </w:tc>
        <w:tc>
          <w:tcPr>
            <w:tcW w:w="2640" w:type="dxa"/>
            <w:shd w:val="clear" w:color="auto" w:fill="DCE6F1"/>
          </w:tcPr>
          <w:p w14:paraId="5B019039" w14:textId="77777777" w:rsidR="00E128EB" w:rsidRDefault="001A4C00">
            <w:pPr>
              <w:pStyle w:val="Compact"/>
            </w:pPr>
            <w:r>
              <w:rPr>
                <w:sz w:val="19"/>
              </w:rPr>
              <w:t>Peresepan maksimal</w:t>
            </w:r>
          </w:p>
        </w:tc>
        <w:tc>
          <w:tcPr>
            <w:tcW w:w="2640" w:type="dxa"/>
            <w:shd w:val="clear" w:color="auto" w:fill="DCE6F1"/>
          </w:tcPr>
          <w:p w14:paraId="6606B60B" w14:textId="77777777" w:rsidR="00E128EB" w:rsidRDefault="001A4C00">
            <w:pPr>
              <w:pStyle w:val="Compact"/>
            </w:pPr>
            <w:r>
              <w:rPr>
                <w:sz w:val="19"/>
              </w:rPr>
              <w:t>Restriksi</w:t>
            </w:r>
          </w:p>
        </w:tc>
      </w:tr>
      <w:tr w:rsidR="00E128EB" w14:paraId="294D24BF" w14:textId="77777777">
        <w:tc>
          <w:tcPr>
            <w:tcW w:w="2640" w:type="dxa"/>
          </w:tcPr>
          <w:p w14:paraId="7257F09B" w14:textId="77777777" w:rsidR="00E128EB" w:rsidRDefault="001A4C00">
            <w:pPr>
              <w:pStyle w:val="Compact"/>
            </w:pPr>
            <w:r>
              <w:rPr>
                <w:sz w:val="19"/>
              </w:rPr>
              <w:t>Tablet salut selaput 500 mg</w:t>
            </w:r>
          </w:p>
        </w:tc>
        <w:tc>
          <w:tcPr>
            <w:tcW w:w="2640" w:type="dxa"/>
          </w:tcPr>
          <w:p w14:paraId="32B66664" w14:textId="77777777" w:rsidR="00E128EB" w:rsidRDefault="001A4C00">
            <w:pPr>
              <w:pStyle w:val="Compact"/>
            </w:pPr>
            <w:r>
              <w:rPr>
                <w:sz w:val="19"/>
              </w:rPr>
              <w:t>50–75 mg/kgBB/hari</w:t>
            </w:r>
          </w:p>
        </w:tc>
        <w:tc>
          <w:tcPr>
            <w:tcW w:w="2640" w:type="dxa"/>
          </w:tcPr>
          <w:p w14:paraId="1A82DC61" w14:textId="77777777" w:rsidR="00E128EB" w:rsidRDefault="001A4C00">
            <w:pPr>
              <w:pStyle w:val="Compact"/>
            </w:pPr>
            <w:r>
              <w:rPr>
                <w:sz w:val="19"/>
              </w:rPr>
              <w:t>a) Untuk terapi kelasi besi. b) Terapi awal harus ditentukan oleh dokter yang memiliki kompetensi di bidang ilmu hematologi onkologi anak atau hematologi onkologi medik dewasa.</w:t>
            </w:r>
          </w:p>
        </w:tc>
      </w:tr>
      <w:tr w:rsidR="00E128EB" w14:paraId="1EC7968C" w14:textId="77777777">
        <w:tc>
          <w:tcPr>
            <w:tcW w:w="2640" w:type="dxa"/>
          </w:tcPr>
          <w:p w14:paraId="0F876D03" w14:textId="77777777" w:rsidR="00E128EB" w:rsidRDefault="001A4C00">
            <w:pPr>
              <w:pStyle w:val="Compact"/>
            </w:pPr>
            <w:r>
              <w:rPr>
                <w:sz w:val="19"/>
              </w:rPr>
              <w:t>Tablet salut enterik pelepasan lambat 1.000 mg</w:t>
            </w:r>
          </w:p>
        </w:tc>
        <w:tc>
          <w:tcPr>
            <w:tcW w:w="2640" w:type="dxa"/>
          </w:tcPr>
          <w:p w14:paraId="596DB35A" w14:textId="77777777" w:rsidR="00E128EB" w:rsidRDefault="001A4C00">
            <w:pPr>
              <w:pStyle w:val="Compact"/>
            </w:pPr>
            <w:r>
              <w:rPr>
                <w:sz w:val="19"/>
              </w:rPr>
              <w:t>50–75 mg/kgBB/hari</w:t>
            </w:r>
          </w:p>
        </w:tc>
        <w:tc>
          <w:tcPr>
            <w:tcW w:w="2640" w:type="dxa"/>
          </w:tcPr>
          <w:p w14:paraId="6086646D" w14:textId="77777777" w:rsidR="00E128EB" w:rsidRDefault="001A4C00">
            <w:pPr>
              <w:pStyle w:val="Compact"/>
            </w:pPr>
            <w:r>
              <w:rPr>
                <w:sz w:val="19"/>
              </w:rPr>
              <w:t>a) Untuk terapi kelasi besi. b) Terapi awal harus ditentukan oleh dokter yang memiliki kompetensi di bidang ilmu hematologi onkologi anak atau hematologi onkologi medik dewasa.</w:t>
            </w:r>
          </w:p>
        </w:tc>
      </w:tr>
      <w:tr w:rsidR="00E128EB" w14:paraId="474F343B" w14:textId="77777777">
        <w:tc>
          <w:tcPr>
            <w:tcW w:w="2640" w:type="dxa"/>
          </w:tcPr>
          <w:p w14:paraId="69E73061" w14:textId="77777777" w:rsidR="00E128EB" w:rsidRDefault="001A4C00">
            <w:pPr>
              <w:pStyle w:val="Compact"/>
            </w:pPr>
            <w:r>
              <w:rPr>
                <w:sz w:val="19"/>
              </w:rPr>
              <w:t>Sirup 100 mg/mL</w:t>
            </w:r>
          </w:p>
        </w:tc>
        <w:tc>
          <w:tcPr>
            <w:tcW w:w="2640" w:type="dxa"/>
          </w:tcPr>
          <w:p w14:paraId="6537E9EE" w14:textId="77777777" w:rsidR="00E128EB" w:rsidRDefault="001A4C00">
            <w:pPr>
              <w:pStyle w:val="Compact"/>
            </w:pPr>
            <w:r>
              <w:rPr>
                <w:sz w:val="19"/>
              </w:rPr>
              <w:t>50–75 mg/kgBB/hari, maks 1 btl/bulan</w:t>
            </w:r>
          </w:p>
        </w:tc>
        <w:tc>
          <w:tcPr>
            <w:tcW w:w="2640" w:type="dxa"/>
          </w:tcPr>
          <w:p w14:paraId="2D16307F" w14:textId="77777777" w:rsidR="00E128EB" w:rsidRDefault="001A4C00">
            <w:pPr>
              <w:pStyle w:val="Compact"/>
            </w:pPr>
            <w:r>
              <w:rPr>
                <w:sz w:val="19"/>
              </w:rPr>
              <w:t>Terapi awal harus ditentukan oleh dokter yang memiliki kompetensi di bidang ilmu hematologi onkologi anak atau hematologi onkologi medik dewasa.</w:t>
            </w:r>
          </w:p>
        </w:tc>
      </w:tr>
    </w:tbl>
    <w:p w14:paraId="449388D6" w14:textId="77777777" w:rsidR="00E128EB" w:rsidRDefault="001A4C00">
      <w:pPr>
        <w:pStyle w:val="BodyText"/>
      </w:pPr>
      <w:r>
        <w:rPr>
          <w:b/>
          <w:bCs/>
        </w:rPr>
        <w:t>Aturan penggunaan</w:t>
      </w:r>
    </w:p>
    <w:p w14:paraId="6AF54591" w14:textId="77777777" w:rsidR="00E128EB" w:rsidRDefault="001A4C00" w:rsidP="001A4C00">
      <w:pPr>
        <w:pStyle w:val="Compact"/>
        <w:numPr>
          <w:ilvl w:val="0"/>
          <w:numId w:val="503"/>
        </w:numPr>
      </w:pPr>
      <w:r>
        <w:t>Sesuai tabel IDAI dan FORNAS.</w:t>
      </w:r>
    </w:p>
    <w:p w14:paraId="5E7AC4FC" w14:textId="77777777" w:rsidR="00E128EB" w:rsidRDefault="001A4C00" w:rsidP="001A4C00">
      <w:pPr>
        <w:pStyle w:val="Compact"/>
        <w:numPr>
          <w:ilvl w:val="0"/>
          <w:numId w:val="503"/>
        </w:numPr>
      </w:pPr>
      <w:r>
        <w:t>Periksa hitung neutrofil absolut sebelum memulai dan pantau secara teratur selama terapi (label Ferriprox).</w:t>
      </w:r>
    </w:p>
    <w:p w14:paraId="26E3D463" w14:textId="77777777" w:rsidR="00E128EB" w:rsidRDefault="001A4C00">
      <w:pPr>
        <w:pStyle w:val="FirstParagraph"/>
      </w:pPr>
      <w:r>
        <w:rPr>
          <w:b/>
          <w:bCs/>
        </w:rPr>
        <w:t>Manfaat obat</w:t>
      </w:r>
      <w:r>
        <w:t xml:space="preserve"> (label Ferriprox)</w:t>
      </w:r>
    </w:p>
    <w:p w14:paraId="0D578F78" w14:textId="77777777" w:rsidR="00E128EB" w:rsidRDefault="001A4C00" w:rsidP="001A4C00">
      <w:pPr>
        <w:pStyle w:val="Compact"/>
        <w:numPr>
          <w:ilvl w:val="0"/>
          <w:numId w:val="504"/>
        </w:numPr>
      </w:pPr>
      <w:r>
        <w:lastRenderedPageBreak/>
        <w:t>Kelebihan besi akibat transfusi pada pasien dewasa dan anak usia 8 tahun ke atas dengan sindrom talasemia, penyakit sel sabit, atau anemia lain.</w:t>
      </w:r>
    </w:p>
    <w:p w14:paraId="7327963A" w14:textId="77777777" w:rsidR="00E128EB" w:rsidRDefault="001A4C00">
      <w:pPr>
        <w:pStyle w:val="FirstParagraph"/>
      </w:pPr>
      <w:r>
        <w:rPr>
          <w:b/>
          <w:bCs/>
        </w:rPr>
        <w:t>Efek samping</w:t>
      </w:r>
      <w:r>
        <w:t xml:space="preserve"> (label Ferriprox)</w:t>
      </w:r>
    </w:p>
    <w:p w14:paraId="50BB32A5" w14:textId="77777777" w:rsidR="00E128EB" w:rsidRDefault="001A4C00" w:rsidP="001A4C00">
      <w:pPr>
        <w:pStyle w:val="Compact"/>
        <w:numPr>
          <w:ilvl w:val="0"/>
          <w:numId w:val="505"/>
        </w:numPr>
      </w:pPr>
      <w:r>
        <w:t>Tersering (≥6%): mual, muntah, nyeri perut, artralgia, kenaikan ALT, neutropenia.</w:t>
      </w:r>
    </w:p>
    <w:p w14:paraId="3892BC48" w14:textId="77777777" w:rsidR="00E128EB" w:rsidRDefault="001A4C00" w:rsidP="001A4C00">
      <w:pPr>
        <w:pStyle w:val="Compact"/>
        <w:numPr>
          <w:ilvl w:val="0"/>
          <w:numId w:val="505"/>
        </w:numPr>
      </w:pPr>
      <w:r>
        <w:t>Kenaikan ALT pada 7,5% pasien talasemia dalam uji klinis.</w:t>
      </w:r>
    </w:p>
    <w:p w14:paraId="704DF5E9" w14:textId="77777777" w:rsidR="00E128EB" w:rsidRDefault="001A4C00" w:rsidP="001A4C00">
      <w:pPr>
        <w:pStyle w:val="Compact"/>
        <w:numPr>
          <w:ilvl w:val="0"/>
          <w:numId w:val="505"/>
        </w:numPr>
      </w:pPr>
      <w:r>
        <w:t>Urin berwarna kemerahan/cokelat akibat ekskresi besi.</w:t>
      </w:r>
    </w:p>
    <w:p w14:paraId="79DFF117" w14:textId="77777777" w:rsidR="00E128EB" w:rsidRDefault="001A4C00" w:rsidP="001A4C00">
      <w:pPr>
        <w:pStyle w:val="Compact"/>
        <w:numPr>
          <w:ilvl w:val="0"/>
          <w:numId w:val="505"/>
        </w:numPr>
      </w:pPr>
      <w:r>
        <w:t>Penurunan kadar seng plasma.</w:t>
      </w:r>
    </w:p>
    <w:p w14:paraId="1F30EC87" w14:textId="77777777" w:rsidR="00E128EB" w:rsidRDefault="001A4C00">
      <w:pPr>
        <w:pStyle w:val="FirstParagraph"/>
      </w:pPr>
      <w:r>
        <w:rPr>
          <w:b/>
          <w:bCs/>
        </w:rPr>
        <w:t>Peringatan</w:t>
      </w:r>
      <w:r>
        <w:t xml:space="preserve"> (label Ferriprox)</w:t>
      </w:r>
    </w:p>
    <w:p w14:paraId="32EEC38C" w14:textId="77777777" w:rsidR="00E128EB" w:rsidRDefault="001A4C00" w:rsidP="001A4C00">
      <w:pPr>
        <w:pStyle w:val="Compact"/>
        <w:numPr>
          <w:ilvl w:val="0"/>
          <w:numId w:val="506"/>
        </w:numPr>
      </w:pPr>
      <w:r>
        <w:t>Peringatan berbingkai: dapat menyebabkan agranulositosis yang berujung infeksi serius dan kematian; neutropenia dapat mendahuluinya. Hentikan sementara bila timbul neutropenia atau infeksi, dan pantau hitung neutrofil lebih sering.</w:t>
      </w:r>
    </w:p>
    <w:p w14:paraId="0CD096CC" w14:textId="77777777" w:rsidR="00E128EB" w:rsidRDefault="001A4C00" w:rsidP="001A4C00">
      <w:pPr>
        <w:pStyle w:val="Compact"/>
        <w:numPr>
          <w:ilvl w:val="0"/>
          <w:numId w:val="506"/>
        </w:numPr>
      </w:pPr>
      <w:r>
        <w:t>Agranulositosis terjadi pada 1% pasien talasemia dalam uji klinis gabungan.</w:t>
      </w:r>
    </w:p>
    <w:p w14:paraId="3935C7C8" w14:textId="77777777" w:rsidR="00E128EB" w:rsidRDefault="001A4C00" w:rsidP="001A4C00">
      <w:pPr>
        <w:pStyle w:val="Compact"/>
        <w:numPr>
          <w:ilvl w:val="0"/>
          <w:numId w:val="506"/>
        </w:numPr>
      </w:pPr>
      <w:r>
        <w:t>Kontraindikasi: hipersensitivitas terhadap deferipron atau eksipien (pernah dilaporkan purpura Henoch-Schönlein, urtikaria, dan edema periorbital dengan ruam).</w:t>
      </w:r>
    </w:p>
    <w:p w14:paraId="5F3E1BEC" w14:textId="77777777" w:rsidR="00E128EB" w:rsidRDefault="001A4C00" w:rsidP="001A4C00">
      <w:pPr>
        <w:pStyle w:val="Compact"/>
        <w:numPr>
          <w:ilvl w:val="0"/>
          <w:numId w:val="506"/>
        </w:numPr>
      </w:pPr>
      <w:r>
        <w:t>Pantau kadar seng plasma setiap tahun.</w:t>
      </w:r>
    </w:p>
    <w:p w14:paraId="6CC20586" w14:textId="77777777" w:rsidR="00E128EB" w:rsidRDefault="001A4C00" w:rsidP="001A4C00">
      <w:pPr>
        <w:pStyle w:val="Compact"/>
        <w:numPr>
          <w:ilvl w:val="0"/>
          <w:numId w:val="506"/>
        </w:numPr>
      </w:pPr>
      <w:r>
        <w:t>Toksisitas embrio-janin; diperlukan kontrasepsi efektif.</w:t>
      </w:r>
    </w:p>
    <w:p w14:paraId="6A5AC8E2" w14:textId="77777777" w:rsidR="00E128EB" w:rsidRDefault="001A4C00" w:rsidP="001A4C00">
      <w:pPr>
        <w:pStyle w:val="Compact"/>
        <w:numPr>
          <w:ilvl w:val="0"/>
          <w:numId w:val="506"/>
        </w:numPr>
      </w:pPr>
      <w:r>
        <w:t>Pada talasemia, keamanan dan efektivitas pada anak telah ditetapkan untuk usia 8 tahun ke atas; pada penyakit sel sabit atau anemia lain telah ditetapkan untuk usia 3–16 tahun.</w:t>
      </w:r>
    </w:p>
    <w:p w14:paraId="37D972D3" w14:textId="77777777" w:rsidR="00E128EB" w:rsidRDefault="001A4C00">
      <w:pPr>
        <w:pStyle w:val="FirstParagraph"/>
      </w:pPr>
      <w:r>
        <w:rPr>
          <w:b/>
          <w:bCs/>
        </w:rPr>
        <w:t>Farmakokinetik</w:t>
      </w:r>
      <w:r>
        <w:t xml:space="preserve"> (label Ferriprox)</w:t>
      </w:r>
    </w:p>
    <w:p w14:paraId="2C16D1A2" w14:textId="77777777" w:rsidR="00E128EB" w:rsidRDefault="001A4C00" w:rsidP="001A4C00">
      <w:pPr>
        <w:pStyle w:val="Compact"/>
        <w:numPr>
          <w:ilvl w:val="0"/>
          <w:numId w:val="507"/>
        </w:numPr>
      </w:pPr>
      <w:r>
        <w:t>Kadar puncak serum sekitar 2 jam setelah dosis tunggal (tablet dua kali sehari, kondisi puasa); makanan tinggi lemak tidak mengubah Cmax dan AUC.</w:t>
      </w:r>
    </w:p>
    <w:p w14:paraId="02750A8C" w14:textId="77777777" w:rsidR="00E128EB" w:rsidRDefault="001A4C00" w:rsidP="001A4C00">
      <w:pPr>
        <w:pStyle w:val="Compact"/>
        <w:numPr>
          <w:ilvl w:val="0"/>
          <w:numId w:val="507"/>
        </w:numPr>
      </w:pPr>
      <w:r>
        <w:t>Waktu paruh eliminasi rata-rata 1,8 jam.</w:t>
      </w:r>
    </w:p>
    <w:p w14:paraId="5F225667" w14:textId="77777777" w:rsidR="00E128EB" w:rsidRDefault="001A4C00" w:rsidP="001A4C00">
      <w:pPr>
        <w:pStyle w:val="Compact"/>
        <w:numPr>
          <w:ilvl w:val="0"/>
          <w:numId w:val="507"/>
        </w:numPr>
      </w:pPr>
      <w:r>
        <w:t>Dimetabolisme terutama oleh UGT1A6 menjadi 3-O-glukuronida yang tidak mengikat besi; 75–90% dosis keluar di urin (terutama sebagai metabolit) dalam 24 jam pertama.</w:t>
      </w:r>
    </w:p>
    <w:p w14:paraId="43599A71" w14:textId="77777777" w:rsidR="00E128EB" w:rsidRDefault="001A4C00">
      <w:pPr>
        <w:pStyle w:val="FirstParagraph"/>
      </w:pPr>
      <w:r>
        <w:rPr>
          <w:b/>
          <w:bCs/>
        </w:rPr>
        <w:t>Farmakodinamik</w:t>
      </w:r>
      <w:r>
        <w:t xml:space="preserve"> (label Ferriprox)</w:t>
      </w:r>
    </w:p>
    <w:p w14:paraId="5F86B68B" w14:textId="77777777" w:rsidR="00E128EB" w:rsidRDefault="001A4C00" w:rsidP="001A4C00">
      <w:pPr>
        <w:pStyle w:val="Compact"/>
        <w:numPr>
          <w:ilvl w:val="0"/>
          <w:numId w:val="508"/>
        </w:numPr>
      </w:pPr>
      <w:r>
        <w:t>Pengkelat dengan afinitas terhadap ion feri (besi III); membentuk kompleks netral 3:1 (deferipron:besi) yang stabil pada pH fisiologis.</w:t>
      </w:r>
    </w:p>
    <w:p w14:paraId="4E15D600" w14:textId="77777777" w:rsidR="00E128EB" w:rsidRDefault="001A4C00">
      <w:pPr>
        <w:pStyle w:val="FirstParagraph"/>
      </w:pPr>
      <w:r>
        <w:rPr>
          <w:b/>
          <w:bCs/>
        </w:rPr>
        <w:t>Daftar pustaka</w:t>
      </w:r>
    </w:p>
    <w:p w14:paraId="36BFA03B" w14:textId="77777777" w:rsidR="00E128EB" w:rsidRDefault="001A4C00" w:rsidP="001A4C00">
      <w:pPr>
        <w:pStyle w:val="Compact"/>
        <w:numPr>
          <w:ilvl w:val="0"/>
          <w:numId w:val="509"/>
        </w:numPr>
      </w:pPr>
      <w:r>
        <w:t xml:space="preserve">Satuan Tugas Farmasi Pediatri IDAI. </w:t>
      </w:r>
      <w:r>
        <w:rPr>
          <w:i/>
          <w:iCs/>
        </w:rPr>
        <w:t>Buku Saku Dosis Obat Pediatri.</w:t>
      </w:r>
      <w:r>
        <w:t xml:space="preserve"> Jakarta: Ikatan Dokter Anak Indonesia; 2016. https://www.idai.or.id</w:t>
      </w:r>
    </w:p>
    <w:p w14:paraId="7072D64A" w14:textId="77777777" w:rsidR="00E128EB" w:rsidRDefault="001A4C00" w:rsidP="001A4C00">
      <w:pPr>
        <w:pStyle w:val="Compact"/>
        <w:numPr>
          <w:ilvl w:val="0"/>
          <w:numId w:val="509"/>
        </w:numPr>
      </w:pPr>
      <w:r>
        <w:t xml:space="preserve">Kementerian Kesehatan RI. </w:t>
      </w:r>
      <w:r>
        <w:rPr>
          <w:i/>
          <w:iCs/>
        </w:rPr>
        <w:t>KMK Nomor HK.01.07/MENKES/1199/2025 tentang Formularium Nasional.</w:t>
      </w:r>
      <w:r>
        <w:t xml:space="preserve"> </w:t>
      </w:r>
      <w:r>
        <w:t xml:space="preserve">2025. </w:t>
      </w:r>
      <w:r>
        <w:lastRenderedPageBreak/>
        <w:t>https://farmalkes.kemkes.go.id/en/unduh/keputusan-menteri-kesehatan-republik-indonesia-nomor-hk-01-07-menkes-1199-2025-tentang-formularium-nasional/</w:t>
      </w:r>
    </w:p>
    <w:p w14:paraId="0093D371" w14:textId="77777777" w:rsidR="00E128EB" w:rsidRDefault="001A4C00" w:rsidP="001A4C00">
      <w:pPr>
        <w:pStyle w:val="Compact"/>
        <w:numPr>
          <w:ilvl w:val="0"/>
          <w:numId w:val="509"/>
        </w:numPr>
      </w:pPr>
      <w:r>
        <w:t>FERRIPROX (deferiprone) tablets (Chiesi USA), label DailyMed. https://dailymed.nlm.nih.gov/dailymed/drugInfo.cfm?setid=946718ff-df43-1baa-74d1-e5bcfbe8ad86</w:t>
      </w:r>
    </w:p>
    <w:p w14:paraId="42234196" w14:textId="77777777" w:rsidR="00E128EB" w:rsidRDefault="001A4C00">
      <w:r>
        <w:pict w14:anchorId="28C1C664">
          <v:rect id="_x0000_i1096" style="width:0;height:1.5pt" o:hralign="center" o:hrstd="t" o:hr="t"/>
        </w:pict>
      </w:r>
    </w:p>
    <w:p w14:paraId="5D97DF6C" w14:textId="77777777" w:rsidR="00E128EB" w:rsidRDefault="001A4C00">
      <w:pPr>
        <w:pStyle w:val="Heading3"/>
      </w:pPr>
      <w:bookmarkStart w:id="154" w:name="levotiroksin"/>
      <w:bookmarkStart w:id="155" w:name="_Toc243080827"/>
      <w:bookmarkEnd w:id="152"/>
      <w:r>
        <w:t>3.71 Levotiroksin</w:t>
      </w:r>
      <w:bookmarkEnd w:id="155"/>
    </w:p>
    <w:p w14:paraId="266325ED" w14:textId="77777777" w:rsidR="00E128EB" w:rsidRDefault="001A4C00">
      <w:pPr>
        <w:pStyle w:val="FirstParagraph"/>
      </w:pPr>
      <w:r>
        <w:rPr>
          <w:b/>
          <w:bCs/>
        </w:rPr>
        <w:t>Kalkulator</w:t>
      </w:r>
      <w:r>
        <w:t xml:space="preserve"> (IDAI hlm. 71, tertulis “Tiroksin”; dosis per luas permukaan tubuh)</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410C65ED"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4B2B9F5" w14:textId="77777777" w:rsidR="00E128EB" w:rsidRDefault="001A4C00">
            <w:pPr>
              <w:pStyle w:val="Compact"/>
            </w:pPr>
            <w:r>
              <w:rPr>
                <w:sz w:val="19"/>
              </w:rPr>
              <w:t>Rute</w:t>
            </w:r>
          </w:p>
        </w:tc>
        <w:tc>
          <w:tcPr>
            <w:tcW w:w="3960" w:type="dxa"/>
            <w:shd w:val="clear" w:color="auto" w:fill="DCE6F1"/>
          </w:tcPr>
          <w:p w14:paraId="1794C313" w14:textId="77777777" w:rsidR="00E128EB" w:rsidRDefault="001A4C00">
            <w:pPr>
              <w:pStyle w:val="Compact"/>
            </w:pPr>
            <w:r>
              <w:rPr>
                <w:sz w:val="19"/>
              </w:rPr>
              <w:t>Dosis</w:t>
            </w:r>
          </w:p>
        </w:tc>
      </w:tr>
      <w:tr w:rsidR="00E128EB" w14:paraId="2E249B64" w14:textId="77777777">
        <w:tc>
          <w:tcPr>
            <w:tcW w:w="3960" w:type="dxa"/>
          </w:tcPr>
          <w:p w14:paraId="13AF0D84" w14:textId="77777777" w:rsidR="00E128EB" w:rsidRDefault="001A4C00">
            <w:pPr>
              <w:pStyle w:val="Compact"/>
            </w:pPr>
            <w:r>
              <w:rPr>
                <w:sz w:val="19"/>
              </w:rPr>
              <w:t>Oral</w:t>
            </w:r>
          </w:p>
        </w:tc>
        <w:tc>
          <w:tcPr>
            <w:tcW w:w="3960" w:type="dxa"/>
          </w:tcPr>
          <w:p w14:paraId="3DA64151" w14:textId="77777777" w:rsidR="00E128EB" w:rsidRDefault="001A4C00">
            <w:pPr>
              <w:pStyle w:val="Compact"/>
            </w:pPr>
            <w:r>
              <w:rPr>
                <w:sz w:val="19"/>
              </w:rPr>
              <w:t>500 mcg tab. 100 mcg/m2 dibulatkan ke perempat tab terdekatk, 1x/hari</w:t>
            </w:r>
          </w:p>
        </w:tc>
      </w:tr>
      <w:tr w:rsidR="00E128EB" w14:paraId="5CEE11F8" w14:textId="77777777">
        <w:tc>
          <w:tcPr>
            <w:tcW w:w="3960" w:type="dxa"/>
          </w:tcPr>
          <w:p w14:paraId="4D6A126F" w14:textId="77777777" w:rsidR="00E128EB" w:rsidRDefault="001A4C00">
            <w:pPr>
              <w:pStyle w:val="Compact"/>
            </w:pPr>
            <w:r>
              <w:rPr>
                <w:sz w:val="19"/>
              </w:rPr>
              <w:t>IV</w:t>
            </w:r>
          </w:p>
        </w:tc>
        <w:tc>
          <w:tcPr>
            <w:tcW w:w="3960" w:type="dxa"/>
          </w:tcPr>
          <w:p w14:paraId="7952149F" w14:textId="77777777" w:rsidR="00E128EB" w:rsidRDefault="001A4C00">
            <w:pPr>
              <w:pStyle w:val="Compact"/>
            </w:pPr>
            <w:r>
              <w:rPr>
                <w:sz w:val="19"/>
              </w:rPr>
              <w:t>50 mcg/m2/hari</w:t>
            </w:r>
          </w:p>
        </w:tc>
      </w:tr>
    </w:tbl>
    <w:p w14:paraId="34343AD3" w14:textId="77777777" w:rsidR="00E128EB" w:rsidRDefault="001A4C00">
      <w:pPr>
        <w:pStyle w:val="BodyText"/>
      </w:pPr>
      <w:r>
        <w:rPr>
          <w:b/>
          <w:bCs/>
        </w:rPr>
        <w:t>Sediaan</w:t>
      </w:r>
      <w:r>
        <w:t xml:space="preserve"> (FORNAS 2025 hlm. 147–148)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61"/>
        <w:gridCol w:w="4201"/>
      </w:tblGrid>
      <w:tr w:rsidR="00E128EB" w14:paraId="5DC34308"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2C1816D" w14:textId="77777777" w:rsidR="00E128EB" w:rsidRDefault="001A4C00">
            <w:pPr>
              <w:pStyle w:val="Compact"/>
            </w:pPr>
            <w:r>
              <w:rPr>
                <w:sz w:val="19"/>
              </w:rPr>
              <w:t>Sediaan</w:t>
            </w:r>
          </w:p>
        </w:tc>
        <w:tc>
          <w:tcPr>
            <w:tcW w:w="0" w:type="auto"/>
            <w:shd w:val="clear" w:color="auto" w:fill="DCE6F1"/>
          </w:tcPr>
          <w:p w14:paraId="648F0518" w14:textId="77777777" w:rsidR="00E128EB" w:rsidRDefault="001A4C00">
            <w:pPr>
              <w:pStyle w:val="Compact"/>
            </w:pPr>
            <w:r>
              <w:rPr>
                <w:sz w:val="19"/>
              </w:rPr>
              <w:t>Peresepan maksimal</w:t>
            </w:r>
          </w:p>
        </w:tc>
      </w:tr>
      <w:tr w:rsidR="00E128EB" w14:paraId="038C13FA" w14:textId="77777777">
        <w:tc>
          <w:tcPr>
            <w:tcW w:w="0" w:type="auto"/>
          </w:tcPr>
          <w:p w14:paraId="26EF7787" w14:textId="77777777" w:rsidR="00E128EB" w:rsidRDefault="001A4C00">
            <w:pPr>
              <w:pStyle w:val="Compact"/>
            </w:pPr>
            <w:r>
              <w:rPr>
                <w:sz w:val="19"/>
              </w:rPr>
              <w:t>Tablet 25 mcg</w:t>
            </w:r>
          </w:p>
        </w:tc>
        <w:tc>
          <w:tcPr>
            <w:tcW w:w="0" w:type="auto"/>
          </w:tcPr>
          <w:p w14:paraId="4BC945EB" w14:textId="77777777" w:rsidR="00E128EB" w:rsidRDefault="001A4C00">
            <w:pPr>
              <w:pStyle w:val="Compact"/>
            </w:pPr>
            <w:r>
              <w:rPr>
                <w:sz w:val="19"/>
              </w:rPr>
              <w:t>–</w:t>
            </w:r>
          </w:p>
        </w:tc>
      </w:tr>
      <w:tr w:rsidR="00E128EB" w14:paraId="2A829021" w14:textId="77777777">
        <w:tc>
          <w:tcPr>
            <w:tcW w:w="0" w:type="auto"/>
          </w:tcPr>
          <w:p w14:paraId="2FE71BDD" w14:textId="77777777" w:rsidR="00E128EB" w:rsidRDefault="001A4C00">
            <w:pPr>
              <w:pStyle w:val="Compact"/>
            </w:pPr>
            <w:r>
              <w:rPr>
                <w:sz w:val="19"/>
              </w:rPr>
              <w:t>Tablet 50 mcg</w:t>
            </w:r>
          </w:p>
        </w:tc>
        <w:tc>
          <w:tcPr>
            <w:tcW w:w="0" w:type="auto"/>
          </w:tcPr>
          <w:p w14:paraId="5024B00C" w14:textId="77777777" w:rsidR="00E128EB" w:rsidRDefault="001A4C00">
            <w:pPr>
              <w:pStyle w:val="Compact"/>
            </w:pPr>
            <w:r>
              <w:rPr>
                <w:sz w:val="19"/>
              </w:rPr>
              <w:t>Untuk substitusi 150–200 mcg/hari. 90 tab/bulan</w:t>
            </w:r>
          </w:p>
        </w:tc>
      </w:tr>
      <w:tr w:rsidR="00E128EB" w14:paraId="54F5A22C" w14:textId="77777777">
        <w:tc>
          <w:tcPr>
            <w:tcW w:w="0" w:type="auto"/>
          </w:tcPr>
          <w:p w14:paraId="6DE01EAC" w14:textId="77777777" w:rsidR="00E128EB" w:rsidRDefault="001A4C00">
            <w:pPr>
              <w:pStyle w:val="Compact"/>
            </w:pPr>
            <w:r>
              <w:rPr>
                <w:sz w:val="19"/>
              </w:rPr>
              <w:t>Tablet 100 mcg</w:t>
            </w:r>
          </w:p>
        </w:tc>
        <w:tc>
          <w:tcPr>
            <w:tcW w:w="0" w:type="auto"/>
          </w:tcPr>
          <w:p w14:paraId="4A05A0C6" w14:textId="77777777" w:rsidR="00E128EB" w:rsidRDefault="001A4C00">
            <w:pPr>
              <w:pStyle w:val="Compact"/>
            </w:pPr>
            <w:r>
              <w:rPr>
                <w:sz w:val="19"/>
              </w:rPr>
              <w:t>60 tab/bulan</w:t>
            </w:r>
          </w:p>
        </w:tc>
      </w:tr>
      <w:tr w:rsidR="00E128EB" w14:paraId="278B56CB" w14:textId="77777777">
        <w:tc>
          <w:tcPr>
            <w:tcW w:w="0" w:type="auto"/>
          </w:tcPr>
          <w:p w14:paraId="6E5B4E72" w14:textId="77777777" w:rsidR="00E128EB" w:rsidRDefault="001A4C00">
            <w:pPr>
              <w:pStyle w:val="Compact"/>
            </w:pPr>
            <w:r>
              <w:rPr>
                <w:sz w:val="19"/>
              </w:rPr>
              <w:t>Tablet 150 mcg</w:t>
            </w:r>
          </w:p>
        </w:tc>
        <w:tc>
          <w:tcPr>
            <w:tcW w:w="0" w:type="auto"/>
          </w:tcPr>
          <w:p w14:paraId="3FDD4ACC" w14:textId="77777777" w:rsidR="00E128EB" w:rsidRDefault="001A4C00">
            <w:pPr>
              <w:pStyle w:val="Compact"/>
            </w:pPr>
            <w:r>
              <w:rPr>
                <w:sz w:val="19"/>
              </w:rPr>
              <w:t>60 tab/bulan</w:t>
            </w:r>
          </w:p>
        </w:tc>
      </w:tr>
    </w:tbl>
    <w:p w14:paraId="278D65B1" w14:textId="77777777" w:rsidR="00E128EB" w:rsidRDefault="001A4C00">
      <w:pPr>
        <w:pStyle w:val="BodyText"/>
      </w:pPr>
      <w:r>
        <w:rPr>
          <w:b/>
          <w:bCs/>
        </w:rPr>
        <w:t>Aturan penggunaan</w:t>
      </w:r>
    </w:p>
    <w:p w14:paraId="7682F6C3" w14:textId="77777777" w:rsidR="00E128EB" w:rsidRDefault="001A4C00" w:rsidP="001A4C00">
      <w:pPr>
        <w:pStyle w:val="Compact"/>
        <w:numPr>
          <w:ilvl w:val="0"/>
          <w:numId w:val="510"/>
        </w:numPr>
      </w:pPr>
      <w:r>
        <w:t>Diberikan 1 kali sehari (IDAI).</w:t>
      </w:r>
    </w:p>
    <w:p w14:paraId="19419146" w14:textId="77777777" w:rsidR="00E128EB" w:rsidRDefault="001A4C00" w:rsidP="001A4C00">
      <w:pPr>
        <w:pStyle w:val="Compact"/>
        <w:numPr>
          <w:ilvl w:val="0"/>
          <w:numId w:val="510"/>
        </w:numPr>
      </w:pPr>
      <w:r>
        <w:t>Diminum saat perut kosong, setengah sampai satu jam sebelum sarapan; beri jarak sedikitnya 4 jam dari obat yang mengganggu penyerapannya (label Synthroid).</w:t>
      </w:r>
    </w:p>
    <w:p w14:paraId="036EFCC8" w14:textId="77777777" w:rsidR="00E128EB" w:rsidRDefault="001A4C00" w:rsidP="001A4C00">
      <w:pPr>
        <w:pStyle w:val="Compact"/>
        <w:numPr>
          <w:ilvl w:val="0"/>
          <w:numId w:val="510"/>
        </w:numPr>
      </w:pPr>
      <w:r>
        <w:t>Untuk anak yang tidak dapat menelan tablet utuh: tablet dihancurkan, disuspensikan dalam 5–10 mL air, dan segera diberikan dengan sendok atau pipet; suspensi tidak boleh disimpan (label Synthroid).</w:t>
      </w:r>
    </w:p>
    <w:p w14:paraId="53E429AC" w14:textId="77777777" w:rsidR="00E128EB" w:rsidRDefault="001A4C00">
      <w:pPr>
        <w:pStyle w:val="FirstParagraph"/>
      </w:pPr>
      <w:r>
        <w:rPr>
          <w:b/>
          <w:bCs/>
        </w:rPr>
        <w:t>Manfaat obat</w:t>
      </w:r>
      <w:r>
        <w:t xml:space="preserve"> (label Synthroid)</w:t>
      </w:r>
    </w:p>
    <w:p w14:paraId="731F7AFB" w14:textId="77777777" w:rsidR="00E128EB" w:rsidRDefault="001A4C00" w:rsidP="001A4C00">
      <w:pPr>
        <w:pStyle w:val="Compact"/>
        <w:numPr>
          <w:ilvl w:val="0"/>
          <w:numId w:val="511"/>
        </w:numPr>
      </w:pPr>
      <w:r>
        <w:t>Terapi pengganti pada hipotiroidisme primer, sekunder, dan tersier, kongenital maupun didapat, pada dewasa dan anak termasuk neonatus.</w:t>
      </w:r>
    </w:p>
    <w:p w14:paraId="19BDE4AC" w14:textId="77777777" w:rsidR="00E128EB" w:rsidRDefault="001A4C00" w:rsidP="001A4C00">
      <w:pPr>
        <w:pStyle w:val="Compact"/>
        <w:numPr>
          <w:ilvl w:val="0"/>
          <w:numId w:val="511"/>
        </w:numPr>
      </w:pPr>
      <w:r>
        <w:t>Tambahan pada pembedahan dan terapi radioiodin untuk kanker tiroid berdiferensiasi baik yang bergantung TSH.</w:t>
      </w:r>
    </w:p>
    <w:p w14:paraId="24FA6D22" w14:textId="77777777" w:rsidR="00E128EB" w:rsidRDefault="001A4C00" w:rsidP="001A4C00">
      <w:pPr>
        <w:pStyle w:val="Compact"/>
        <w:numPr>
          <w:ilvl w:val="0"/>
          <w:numId w:val="511"/>
        </w:numPr>
      </w:pPr>
      <w:r>
        <w:t>Pada hipotiroidisme kongenital, terapi dimulai segera setelah diagnosis untuk mencegah dampak pada perkembangan kognitif dan pertumbuhan.</w:t>
      </w:r>
    </w:p>
    <w:p w14:paraId="3639723E" w14:textId="77777777" w:rsidR="00E128EB" w:rsidRDefault="001A4C00">
      <w:pPr>
        <w:pStyle w:val="FirstParagraph"/>
      </w:pPr>
      <w:r>
        <w:rPr>
          <w:b/>
          <w:bCs/>
        </w:rPr>
        <w:t>Efek samping</w:t>
      </w:r>
      <w:r>
        <w:t xml:space="preserve"> (label Synthroid)</w:t>
      </w:r>
    </w:p>
    <w:p w14:paraId="54E0738A" w14:textId="77777777" w:rsidR="00E128EB" w:rsidRDefault="001A4C00" w:rsidP="001A4C00">
      <w:pPr>
        <w:pStyle w:val="Compact"/>
        <w:numPr>
          <w:ilvl w:val="0"/>
          <w:numId w:val="512"/>
        </w:numPr>
      </w:pPr>
      <w:r>
        <w:t xml:space="preserve">Terutama gejala hipertiroidisme akibat dosis berlebih: lelah, nafsu makan meningkat, berat badan turun, intoleransi panas, demam, berkeringat; sakit kepala, </w:t>
      </w:r>
      <w:r>
        <w:lastRenderedPageBreak/>
        <w:t>hiperaktivitas, gelisah, cemas, mudah marah, insomnia; tremor, kelemahan otot; palpitasi, takikardia, aritmia; sesak; diare, muntah; rambut rontok; gangguan haid.</w:t>
      </w:r>
    </w:p>
    <w:p w14:paraId="41BD45C2" w14:textId="77777777" w:rsidR="00E128EB" w:rsidRDefault="001A4C00" w:rsidP="001A4C00">
      <w:pPr>
        <w:pStyle w:val="Compact"/>
        <w:numPr>
          <w:ilvl w:val="0"/>
          <w:numId w:val="512"/>
        </w:numPr>
      </w:pPr>
      <w:r>
        <w:t>Pada anak: pseudotumor serebri dan pergeseran epifisis kaput femoris pernah dilaporkan. Dosis berlebih dapat menyebabkan kraniosinostosis pada bayi dan penutupan epifisis dini.</w:t>
      </w:r>
    </w:p>
    <w:p w14:paraId="1529E80A" w14:textId="77777777" w:rsidR="00E128EB" w:rsidRDefault="001A4C00">
      <w:pPr>
        <w:pStyle w:val="FirstParagraph"/>
      </w:pPr>
      <w:r>
        <w:rPr>
          <w:b/>
          <w:bCs/>
        </w:rPr>
        <w:t>Peringatan</w:t>
      </w:r>
      <w:r>
        <w:t xml:space="preserve"> (label Synthroid)</w:t>
      </w:r>
    </w:p>
    <w:p w14:paraId="03B782D5" w14:textId="77777777" w:rsidR="00E128EB" w:rsidRDefault="001A4C00" w:rsidP="001A4C00">
      <w:pPr>
        <w:pStyle w:val="Compact"/>
        <w:numPr>
          <w:ilvl w:val="0"/>
          <w:numId w:val="513"/>
        </w:numPr>
      </w:pPr>
      <w:r>
        <w:t>Peringatan berbingkai: tidak untuk mengobati obesitas atau menurunkan berat badan; dosis besar dapat menimbulkan toksisitas serius.</w:t>
      </w:r>
    </w:p>
    <w:p w14:paraId="3222C586" w14:textId="77777777" w:rsidR="00E128EB" w:rsidRDefault="001A4C00" w:rsidP="001A4C00">
      <w:pPr>
        <w:pStyle w:val="Compact"/>
        <w:numPr>
          <w:ilvl w:val="0"/>
          <w:numId w:val="513"/>
        </w:numPr>
      </w:pPr>
      <w:r>
        <w:t>Kontraindikasi: insufisiensi adrenal yang belum dikoreksi.</w:t>
      </w:r>
    </w:p>
    <w:p w14:paraId="7B007C98" w14:textId="77777777" w:rsidR="00E128EB" w:rsidRDefault="001A4C00" w:rsidP="001A4C00">
      <w:pPr>
        <w:pStyle w:val="Compact"/>
        <w:numPr>
          <w:ilvl w:val="0"/>
          <w:numId w:val="513"/>
        </w:numPr>
      </w:pPr>
      <w:r>
        <w:t>Indeks terapi sempit. Pada anak, dosis kurang dapat mengganggu perkembangan kognitif dan pertumbuhan linear, dan dosis berlebih berkaitan dengan kraniosinostosis dan percepatan usia tulang.</w:t>
      </w:r>
    </w:p>
    <w:p w14:paraId="5CB8C808" w14:textId="77777777" w:rsidR="00E128EB" w:rsidRDefault="001A4C00" w:rsidP="001A4C00">
      <w:pPr>
        <w:pStyle w:val="Compact"/>
        <w:numPr>
          <w:ilvl w:val="0"/>
          <w:numId w:val="513"/>
        </w:numPr>
      </w:pPr>
      <w:r>
        <w:t>Pantau bayi dengan ketat pada 2 minggu pertama terapi untuk beban jantung berlebih dan aritmia.</w:t>
      </w:r>
    </w:p>
    <w:p w14:paraId="37DEBBA4" w14:textId="77777777" w:rsidR="00E128EB" w:rsidRDefault="001A4C00" w:rsidP="001A4C00">
      <w:pPr>
        <w:pStyle w:val="Compact"/>
        <w:numPr>
          <w:ilvl w:val="0"/>
          <w:numId w:val="513"/>
        </w:numPr>
      </w:pPr>
      <w:r>
        <w:t>Dapat mencetuskan krisis adrenal pada insufisiensi adrenal; dapat memperburuk kendali gula darah pada diabetes.</w:t>
      </w:r>
    </w:p>
    <w:p w14:paraId="76D14928" w14:textId="77777777" w:rsidR="00E128EB" w:rsidRDefault="001A4C00">
      <w:pPr>
        <w:pStyle w:val="FirstParagraph"/>
      </w:pPr>
      <w:r>
        <w:rPr>
          <w:b/>
          <w:bCs/>
        </w:rPr>
        <w:t>Farmakokinetik</w:t>
      </w:r>
      <w:r>
        <w:t xml:space="preserve"> (label Synthroid)</w:t>
      </w:r>
    </w:p>
    <w:p w14:paraId="55F087C7" w14:textId="77777777" w:rsidR="00E128EB" w:rsidRDefault="001A4C00" w:rsidP="001A4C00">
      <w:pPr>
        <w:pStyle w:val="Compact"/>
        <w:numPr>
          <w:ilvl w:val="0"/>
          <w:numId w:val="514"/>
        </w:numPr>
      </w:pPr>
      <w:r>
        <w:t>Penyerapan T4 oral 40–80%, terutama di jejunum dan ileum atas; meningkat saat puasa dan menurun oleh makanan tertentu (misalnya kedelai) serta serat.</w:t>
      </w:r>
    </w:p>
    <w:p w14:paraId="0795CE10" w14:textId="77777777" w:rsidR="00E128EB" w:rsidRDefault="001A4C00" w:rsidP="001A4C00">
      <w:pPr>
        <w:pStyle w:val="Compact"/>
        <w:numPr>
          <w:ilvl w:val="0"/>
          <w:numId w:val="514"/>
        </w:numPr>
      </w:pPr>
      <w:r>
        <w:t>Lebih dari 99% hormon tiroid dalam sirkulasi terikat protein plasma; hanya hormon bebas yang aktif.</w:t>
      </w:r>
    </w:p>
    <w:p w14:paraId="190EFD74" w14:textId="77777777" w:rsidR="00E128EB" w:rsidRDefault="001A4C00" w:rsidP="001A4C00">
      <w:pPr>
        <w:pStyle w:val="Compact"/>
        <w:numPr>
          <w:ilvl w:val="0"/>
          <w:numId w:val="514"/>
        </w:numPr>
      </w:pPr>
      <w:r>
        <w:t>T4 dieliminasi lambat, terutama melalui deiodinasi bertahap; sekitar 80% T3 dalam sirkulasi berasal dari T4 di jaringan perifer.</w:t>
      </w:r>
    </w:p>
    <w:p w14:paraId="6F1E031C" w14:textId="77777777" w:rsidR="00E128EB" w:rsidRDefault="001A4C00">
      <w:pPr>
        <w:pStyle w:val="FirstParagraph"/>
      </w:pPr>
      <w:r>
        <w:rPr>
          <w:b/>
          <w:bCs/>
        </w:rPr>
        <w:t>Farmakodinamik</w:t>
      </w:r>
      <w:r>
        <w:t xml:space="preserve"> (label Synthroid)</w:t>
      </w:r>
    </w:p>
    <w:p w14:paraId="6D6A3D4F" w14:textId="77777777" w:rsidR="00E128EB" w:rsidRDefault="001A4C00" w:rsidP="001A4C00">
      <w:pPr>
        <w:pStyle w:val="Compact"/>
        <w:numPr>
          <w:ilvl w:val="0"/>
          <w:numId w:val="515"/>
        </w:numPr>
      </w:pPr>
      <w:r>
        <w:t>Hormon tiroid bekerja melalui pengaturan transkripsi DNA dan sintesis protein: T3 dan T4 masuk ke inti sel dan berikatan dengan reseptor tiroid pada DNA, mengaktifkan transkripsi gen.</w:t>
      </w:r>
    </w:p>
    <w:p w14:paraId="1FBEEE85" w14:textId="77777777" w:rsidR="00E128EB" w:rsidRDefault="001A4C00" w:rsidP="001A4C00">
      <w:pPr>
        <w:pStyle w:val="Compact"/>
        <w:numPr>
          <w:ilvl w:val="0"/>
          <w:numId w:val="515"/>
        </w:numPr>
      </w:pPr>
      <w:r>
        <w:t>Efek fisiologis terutama diperantarai T3.</w:t>
      </w:r>
    </w:p>
    <w:p w14:paraId="7AD130AA" w14:textId="77777777" w:rsidR="00E128EB" w:rsidRDefault="001A4C00">
      <w:pPr>
        <w:pStyle w:val="FirstParagraph"/>
      </w:pPr>
      <w:r>
        <w:rPr>
          <w:b/>
          <w:bCs/>
        </w:rPr>
        <w:t>Daftar pustaka</w:t>
      </w:r>
    </w:p>
    <w:p w14:paraId="4644ED7B" w14:textId="77777777" w:rsidR="00E128EB" w:rsidRDefault="001A4C00" w:rsidP="001A4C00">
      <w:pPr>
        <w:pStyle w:val="Compact"/>
        <w:numPr>
          <w:ilvl w:val="0"/>
          <w:numId w:val="516"/>
        </w:numPr>
      </w:pPr>
      <w:r>
        <w:t xml:space="preserve">Satuan Tugas Farmasi Pediatri IDAI. </w:t>
      </w:r>
      <w:r>
        <w:rPr>
          <w:i/>
          <w:iCs/>
        </w:rPr>
        <w:t>Buku Saku Dosis Obat Pediatri.</w:t>
      </w:r>
      <w:r>
        <w:t xml:space="preserve"> Jakarta: Ikatan Dokter Anak Indonesia; 2016. https://www.idai.or.id</w:t>
      </w:r>
    </w:p>
    <w:p w14:paraId="5D576E1C" w14:textId="77777777" w:rsidR="00E128EB" w:rsidRDefault="001A4C00" w:rsidP="001A4C00">
      <w:pPr>
        <w:pStyle w:val="Compact"/>
        <w:numPr>
          <w:ilvl w:val="0"/>
          <w:numId w:val="516"/>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7E280D9F" w14:textId="77777777" w:rsidR="00E128EB" w:rsidRDefault="001A4C00" w:rsidP="001A4C00">
      <w:pPr>
        <w:pStyle w:val="Compact"/>
        <w:numPr>
          <w:ilvl w:val="0"/>
          <w:numId w:val="516"/>
        </w:numPr>
      </w:pPr>
      <w:r>
        <w:lastRenderedPageBreak/>
        <w:t>SYNTHROID (levothyroxine sodium) tablets (AbbVie), label DailyMed. https://dailymed.nlm.nih.gov/dailymed/drugInfo.cfm?setid=1e11ad30-1041-4520-10b0-8f9d30d30fcc</w:t>
      </w:r>
    </w:p>
    <w:p w14:paraId="619F8AB7" w14:textId="77777777" w:rsidR="00E128EB" w:rsidRDefault="001A4C00">
      <w:r>
        <w:pict w14:anchorId="2CE4A3A6">
          <v:rect id="_x0000_i1097" style="width:0;height:1.5pt" o:hralign="center" o:hrstd="t" o:hr="t"/>
        </w:pict>
      </w:r>
    </w:p>
    <w:p w14:paraId="4099755B" w14:textId="77777777" w:rsidR="00E128EB" w:rsidRDefault="001A4C00">
      <w:pPr>
        <w:pStyle w:val="Heading3"/>
      </w:pPr>
      <w:bookmarkStart w:id="156" w:name="propiltiourasil"/>
      <w:bookmarkStart w:id="157" w:name="_Toc243080828"/>
      <w:bookmarkEnd w:id="154"/>
      <w:r>
        <w:t>3.72 Propiltiourasil</w:t>
      </w:r>
      <w:bookmarkEnd w:id="157"/>
    </w:p>
    <w:p w14:paraId="5A380CF5" w14:textId="77777777" w:rsidR="00E128EB" w:rsidRDefault="001A4C00">
      <w:pPr>
        <w:pStyle w:val="FirstParagraph"/>
      </w:pPr>
      <w:r>
        <w:rPr>
          <w:b/>
          <w:bCs/>
        </w:rPr>
        <w:t>Kalkulator</w:t>
      </w:r>
      <w:r>
        <w:t xml:space="preserve"> (IDAI hlm. 68)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18"/>
        <w:gridCol w:w="1206"/>
      </w:tblGrid>
      <w:tr w:rsidR="00E128EB" w14:paraId="7B1DD9D8"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355F83C" w14:textId="77777777" w:rsidR="00E128EB" w:rsidRDefault="001A4C00">
            <w:pPr>
              <w:pStyle w:val="Compact"/>
            </w:pPr>
            <w:r>
              <w:rPr>
                <w:sz w:val="19"/>
              </w:rPr>
              <w:t>Usia</w:t>
            </w:r>
          </w:p>
        </w:tc>
        <w:tc>
          <w:tcPr>
            <w:tcW w:w="0" w:type="auto"/>
            <w:shd w:val="clear" w:color="auto" w:fill="DCE6F1"/>
          </w:tcPr>
          <w:p w14:paraId="0420D87D" w14:textId="77777777" w:rsidR="00E128EB" w:rsidRDefault="001A4C00">
            <w:pPr>
              <w:pStyle w:val="Compact"/>
            </w:pPr>
            <w:r>
              <w:rPr>
                <w:sz w:val="19"/>
              </w:rPr>
              <w:t>Dosis</w:t>
            </w:r>
          </w:p>
        </w:tc>
      </w:tr>
      <w:tr w:rsidR="00E128EB" w14:paraId="4D5E92C0" w14:textId="77777777">
        <w:tc>
          <w:tcPr>
            <w:tcW w:w="0" w:type="auto"/>
          </w:tcPr>
          <w:p w14:paraId="433B3AA4" w14:textId="77777777" w:rsidR="00E128EB" w:rsidRDefault="001A4C00">
            <w:pPr>
              <w:pStyle w:val="Compact"/>
            </w:pPr>
            <w:r>
              <w:rPr>
                <w:sz w:val="19"/>
              </w:rPr>
              <w:t>Bayi</w:t>
            </w:r>
          </w:p>
        </w:tc>
        <w:tc>
          <w:tcPr>
            <w:tcW w:w="0" w:type="auto"/>
          </w:tcPr>
          <w:p w14:paraId="52457321" w14:textId="77777777" w:rsidR="00E128EB" w:rsidRDefault="001A4C00">
            <w:pPr>
              <w:pStyle w:val="Compact"/>
            </w:pPr>
            <w:r>
              <w:rPr>
                <w:sz w:val="19"/>
              </w:rPr>
              <w:t>5–10 mg/kg</w:t>
            </w:r>
          </w:p>
        </w:tc>
      </w:tr>
      <w:tr w:rsidR="00E128EB" w14:paraId="2D2B698A" w14:textId="77777777">
        <w:tc>
          <w:tcPr>
            <w:tcW w:w="0" w:type="auto"/>
          </w:tcPr>
          <w:p w14:paraId="4030C0D1" w14:textId="77777777" w:rsidR="00E128EB" w:rsidRDefault="001A4C00">
            <w:pPr>
              <w:pStyle w:val="Compact"/>
            </w:pPr>
            <w:r>
              <w:rPr>
                <w:sz w:val="19"/>
              </w:rPr>
              <w:t>6–10 thn</w:t>
            </w:r>
          </w:p>
        </w:tc>
        <w:tc>
          <w:tcPr>
            <w:tcW w:w="0" w:type="auto"/>
          </w:tcPr>
          <w:p w14:paraId="2961EF70" w14:textId="77777777" w:rsidR="00E128EB" w:rsidRDefault="001A4C00">
            <w:pPr>
              <w:pStyle w:val="Compact"/>
            </w:pPr>
            <w:r>
              <w:rPr>
                <w:sz w:val="19"/>
              </w:rPr>
              <w:t>150–300 mg</w:t>
            </w:r>
          </w:p>
        </w:tc>
      </w:tr>
      <w:tr w:rsidR="00E128EB" w14:paraId="4E6ADEDE" w14:textId="77777777">
        <w:tc>
          <w:tcPr>
            <w:tcW w:w="0" w:type="auto"/>
          </w:tcPr>
          <w:p w14:paraId="757CA267" w14:textId="77777777" w:rsidR="00E128EB" w:rsidRDefault="001A4C00">
            <w:pPr>
              <w:pStyle w:val="Compact"/>
            </w:pPr>
            <w:r>
              <w:rPr>
                <w:sz w:val="19"/>
              </w:rPr>
              <w:t>&gt;10 thn</w:t>
            </w:r>
          </w:p>
        </w:tc>
        <w:tc>
          <w:tcPr>
            <w:tcW w:w="0" w:type="auto"/>
          </w:tcPr>
          <w:p w14:paraId="496F505D" w14:textId="77777777" w:rsidR="00E128EB" w:rsidRDefault="001A4C00">
            <w:pPr>
              <w:pStyle w:val="Compact"/>
            </w:pPr>
            <w:r>
              <w:rPr>
                <w:sz w:val="19"/>
              </w:rPr>
              <w:t>150 mg/m2</w:t>
            </w:r>
          </w:p>
        </w:tc>
      </w:tr>
    </w:tbl>
    <w:p w14:paraId="74F4D7BE" w14:textId="77777777" w:rsidR="00E128EB" w:rsidRDefault="001A4C00">
      <w:pPr>
        <w:pStyle w:val="BodyText"/>
      </w:pPr>
      <w:r>
        <w:rPr>
          <w:b/>
          <w:bCs/>
        </w:rPr>
        <w:t>Penyesuaian dosis pada penyakit ginjal</w:t>
      </w:r>
      <w:r>
        <w:t xml:space="preserve"> (IDAI hlm. 88, tertulis </w:t>
      </w:r>
      <w:r>
        <w:t>“Propythiouracil”)</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338F248C"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0057FD8" w14:textId="77777777" w:rsidR="00E128EB" w:rsidRDefault="001A4C00">
            <w:pPr>
              <w:pStyle w:val="Compact"/>
            </w:pPr>
            <w:r>
              <w:rPr>
                <w:sz w:val="19"/>
              </w:rPr>
              <w:t>Dosis normal</w:t>
            </w:r>
          </w:p>
        </w:tc>
        <w:tc>
          <w:tcPr>
            <w:tcW w:w="1131" w:type="dxa"/>
            <w:shd w:val="clear" w:color="auto" w:fill="DCE6F1"/>
          </w:tcPr>
          <w:p w14:paraId="1E0669FF" w14:textId="77777777" w:rsidR="00E128EB" w:rsidRDefault="001A4C00">
            <w:pPr>
              <w:pStyle w:val="Compact"/>
            </w:pPr>
            <w:r>
              <w:rPr>
                <w:sz w:val="19"/>
              </w:rPr>
              <w:t>Dosis (D)/Interval (I)</w:t>
            </w:r>
          </w:p>
        </w:tc>
        <w:tc>
          <w:tcPr>
            <w:tcW w:w="1131" w:type="dxa"/>
            <w:shd w:val="clear" w:color="auto" w:fill="DCE6F1"/>
          </w:tcPr>
          <w:p w14:paraId="771D1E18" w14:textId="77777777" w:rsidR="00E128EB" w:rsidRDefault="001A4C00">
            <w:pPr>
              <w:pStyle w:val="Compact"/>
            </w:pPr>
            <w:r>
              <w:rPr>
                <w:sz w:val="19"/>
              </w:rPr>
              <w:t>LFG &gt;50</w:t>
            </w:r>
          </w:p>
        </w:tc>
        <w:tc>
          <w:tcPr>
            <w:tcW w:w="1131" w:type="dxa"/>
            <w:shd w:val="clear" w:color="auto" w:fill="DCE6F1"/>
          </w:tcPr>
          <w:p w14:paraId="33188358" w14:textId="77777777" w:rsidR="00E128EB" w:rsidRDefault="001A4C00">
            <w:pPr>
              <w:pStyle w:val="Compact"/>
            </w:pPr>
            <w:r>
              <w:rPr>
                <w:sz w:val="19"/>
              </w:rPr>
              <w:t>LFG 10–50</w:t>
            </w:r>
          </w:p>
        </w:tc>
        <w:tc>
          <w:tcPr>
            <w:tcW w:w="1131" w:type="dxa"/>
            <w:shd w:val="clear" w:color="auto" w:fill="DCE6F1"/>
          </w:tcPr>
          <w:p w14:paraId="4E738DED" w14:textId="77777777" w:rsidR="00E128EB" w:rsidRDefault="001A4C00">
            <w:pPr>
              <w:pStyle w:val="Compact"/>
            </w:pPr>
            <w:r>
              <w:rPr>
                <w:sz w:val="19"/>
              </w:rPr>
              <w:t>LFG &lt;10</w:t>
            </w:r>
          </w:p>
        </w:tc>
        <w:tc>
          <w:tcPr>
            <w:tcW w:w="1131" w:type="dxa"/>
            <w:shd w:val="clear" w:color="auto" w:fill="DCE6F1"/>
          </w:tcPr>
          <w:p w14:paraId="42189776" w14:textId="77777777" w:rsidR="00E128EB" w:rsidRDefault="001A4C00">
            <w:pPr>
              <w:pStyle w:val="Compact"/>
            </w:pPr>
            <w:r>
              <w:rPr>
                <w:sz w:val="19"/>
              </w:rPr>
              <w:t>HD</w:t>
            </w:r>
          </w:p>
        </w:tc>
        <w:tc>
          <w:tcPr>
            <w:tcW w:w="1131" w:type="dxa"/>
            <w:shd w:val="clear" w:color="auto" w:fill="DCE6F1"/>
          </w:tcPr>
          <w:p w14:paraId="447765F4" w14:textId="77777777" w:rsidR="00E128EB" w:rsidRDefault="001A4C00">
            <w:pPr>
              <w:pStyle w:val="Compact"/>
            </w:pPr>
            <w:r>
              <w:rPr>
                <w:sz w:val="19"/>
              </w:rPr>
              <w:t>PD</w:t>
            </w:r>
          </w:p>
        </w:tc>
      </w:tr>
      <w:tr w:rsidR="00E128EB" w14:paraId="178749B0" w14:textId="77777777">
        <w:tc>
          <w:tcPr>
            <w:tcW w:w="1131" w:type="dxa"/>
          </w:tcPr>
          <w:p w14:paraId="1579DFB6" w14:textId="77777777" w:rsidR="00E128EB" w:rsidRDefault="001A4C00">
            <w:pPr>
              <w:pStyle w:val="Compact"/>
            </w:pPr>
            <w:r>
              <w:rPr>
                <w:sz w:val="19"/>
              </w:rPr>
              <w:t>50 mg/m2/dosis q8 jam po</w:t>
            </w:r>
          </w:p>
        </w:tc>
        <w:tc>
          <w:tcPr>
            <w:tcW w:w="1131" w:type="dxa"/>
          </w:tcPr>
          <w:p w14:paraId="7F87FC37" w14:textId="77777777" w:rsidR="00E128EB" w:rsidRDefault="001A4C00">
            <w:pPr>
              <w:pStyle w:val="Compact"/>
            </w:pPr>
            <w:r>
              <w:rPr>
                <w:sz w:val="19"/>
              </w:rPr>
              <w:t>D</w:t>
            </w:r>
          </w:p>
        </w:tc>
        <w:tc>
          <w:tcPr>
            <w:tcW w:w="1131" w:type="dxa"/>
          </w:tcPr>
          <w:p w14:paraId="1EE3C58A" w14:textId="77777777" w:rsidR="00E128EB" w:rsidRDefault="001A4C00">
            <w:pPr>
              <w:pStyle w:val="Compact"/>
            </w:pPr>
            <w:r>
              <w:rPr>
                <w:sz w:val="19"/>
              </w:rPr>
              <w:t>100%</w:t>
            </w:r>
          </w:p>
        </w:tc>
        <w:tc>
          <w:tcPr>
            <w:tcW w:w="1131" w:type="dxa"/>
          </w:tcPr>
          <w:p w14:paraId="231E06D7" w14:textId="77777777" w:rsidR="00E128EB" w:rsidRDefault="001A4C00">
            <w:pPr>
              <w:pStyle w:val="Compact"/>
            </w:pPr>
            <w:r>
              <w:rPr>
                <w:sz w:val="19"/>
              </w:rPr>
              <w:t>100%</w:t>
            </w:r>
          </w:p>
        </w:tc>
        <w:tc>
          <w:tcPr>
            <w:tcW w:w="1131" w:type="dxa"/>
          </w:tcPr>
          <w:p w14:paraId="51F9396D" w14:textId="77777777" w:rsidR="00E128EB" w:rsidRDefault="001A4C00">
            <w:pPr>
              <w:pStyle w:val="Compact"/>
            </w:pPr>
            <w:r>
              <w:rPr>
                <w:sz w:val="19"/>
              </w:rPr>
              <w:t>100%</w:t>
            </w:r>
          </w:p>
        </w:tc>
        <w:tc>
          <w:tcPr>
            <w:tcW w:w="1131" w:type="dxa"/>
          </w:tcPr>
          <w:p w14:paraId="611CE3D6" w14:textId="77777777" w:rsidR="00E128EB" w:rsidRDefault="001A4C00">
            <w:pPr>
              <w:pStyle w:val="Compact"/>
            </w:pPr>
            <w:r>
              <w:rPr>
                <w:sz w:val="19"/>
              </w:rPr>
              <w:t>Tak ada data</w:t>
            </w:r>
          </w:p>
        </w:tc>
        <w:tc>
          <w:tcPr>
            <w:tcW w:w="1131" w:type="dxa"/>
          </w:tcPr>
          <w:p w14:paraId="2C5D6F65" w14:textId="77777777" w:rsidR="00E128EB" w:rsidRDefault="001A4C00">
            <w:pPr>
              <w:pStyle w:val="Compact"/>
            </w:pPr>
            <w:r>
              <w:rPr>
                <w:sz w:val="19"/>
              </w:rPr>
              <w:t>Tak ada data</w:t>
            </w:r>
          </w:p>
        </w:tc>
      </w:tr>
    </w:tbl>
    <w:p w14:paraId="3C22B02B" w14:textId="77777777" w:rsidR="00E128EB" w:rsidRDefault="001A4C00">
      <w:pPr>
        <w:pStyle w:val="BodyText"/>
      </w:pPr>
      <w:r>
        <w:rPr>
          <w:b/>
          <w:bCs/>
        </w:rPr>
        <w:t>Sediaan</w:t>
      </w:r>
      <w:r>
        <w:t xml:space="preserve"> (FORNAS 2025 hlm. 148)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3621"/>
      </w:tblGrid>
      <w:tr w:rsidR="00E128EB" w14:paraId="36CA55F3"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9CD2330" w14:textId="77777777" w:rsidR="00E128EB" w:rsidRDefault="001A4C00">
            <w:pPr>
              <w:pStyle w:val="Compact"/>
            </w:pPr>
            <w:r>
              <w:rPr>
                <w:sz w:val="19"/>
              </w:rPr>
              <w:t>Sediaan</w:t>
            </w:r>
          </w:p>
        </w:tc>
        <w:tc>
          <w:tcPr>
            <w:tcW w:w="0" w:type="auto"/>
            <w:shd w:val="clear" w:color="auto" w:fill="DCE6F1"/>
          </w:tcPr>
          <w:p w14:paraId="6DCB9970" w14:textId="77777777" w:rsidR="00E128EB" w:rsidRDefault="001A4C00">
            <w:pPr>
              <w:pStyle w:val="Compact"/>
            </w:pPr>
            <w:r>
              <w:rPr>
                <w:sz w:val="19"/>
              </w:rPr>
              <w:t>Peresepan maksimal</w:t>
            </w:r>
          </w:p>
        </w:tc>
      </w:tr>
      <w:tr w:rsidR="00E128EB" w14:paraId="25146574" w14:textId="77777777">
        <w:tc>
          <w:tcPr>
            <w:tcW w:w="0" w:type="auto"/>
          </w:tcPr>
          <w:p w14:paraId="0B501349" w14:textId="77777777" w:rsidR="00E128EB" w:rsidRDefault="001A4C00">
            <w:pPr>
              <w:pStyle w:val="Compact"/>
            </w:pPr>
            <w:r>
              <w:rPr>
                <w:sz w:val="19"/>
              </w:rPr>
              <w:t>Tablet 100 mg</w:t>
            </w:r>
          </w:p>
        </w:tc>
        <w:tc>
          <w:tcPr>
            <w:tcW w:w="0" w:type="auto"/>
          </w:tcPr>
          <w:p w14:paraId="1A00A05A" w14:textId="77777777" w:rsidR="00E128EB" w:rsidRDefault="001A4C00">
            <w:pPr>
              <w:pStyle w:val="Compact"/>
            </w:pPr>
            <w:r>
              <w:rPr>
                <w:sz w:val="19"/>
              </w:rPr>
              <w:t>Untuk bulan pertama maks 180 tab/bulan</w:t>
            </w:r>
          </w:p>
        </w:tc>
      </w:tr>
    </w:tbl>
    <w:p w14:paraId="1A84D4EE" w14:textId="77777777" w:rsidR="00E128EB" w:rsidRDefault="001A4C00">
      <w:pPr>
        <w:pStyle w:val="BodyText"/>
      </w:pPr>
      <w:r>
        <w:rPr>
          <w:b/>
          <w:bCs/>
        </w:rPr>
        <w:t>Aturan penggunaan</w:t>
      </w:r>
    </w:p>
    <w:p w14:paraId="74E9745E" w14:textId="77777777" w:rsidR="00E128EB" w:rsidRDefault="001A4C00" w:rsidP="001A4C00">
      <w:pPr>
        <w:pStyle w:val="Compact"/>
        <w:numPr>
          <w:ilvl w:val="0"/>
          <w:numId w:val="517"/>
        </w:numPr>
      </w:pPr>
      <w:r>
        <w:t>Sesuai tabel IDAI.</w:t>
      </w:r>
    </w:p>
    <w:p w14:paraId="3B22260C" w14:textId="77777777" w:rsidR="00E128EB" w:rsidRDefault="001A4C00" w:rsidP="001A4C00">
      <w:pPr>
        <w:pStyle w:val="Compact"/>
        <w:numPr>
          <w:ilvl w:val="0"/>
          <w:numId w:val="517"/>
        </w:numPr>
      </w:pPr>
      <w:r>
        <w:t>Pasien atau orang tua perlu diberi tahu risiko gagal hati; hentikan segera dan periksa hitung leukosit serta fungsi hati bila timbul lelah, mual, anoreksia, demam, faringitis, atau malaise (label propiltiourasil).</w:t>
      </w:r>
    </w:p>
    <w:p w14:paraId="281A636B" w14:textId="77777777" w:rsidR="00E128EB" w:rsidRDefault="001A4C00">
      <w:pPr>
        <w:pStyle w:val="FirstParagraph"/>
      </w:pPr>
      <w:r>
        <w:rPr>
          <w:b/>
          <w:bCs/>
        </w:rPr>
        <w:t>Manfaat obat</w:t>
      </w:r>
      <w:r>
        <w:t xml:space="preserve"> (label propiltiourasil)</w:t>
      </w:r>
    </w:p>
    <w:p w14:paraId="1764B72C" w14:textId="77777777" w:rsidR="00E128EB" w:rsidRDefault="001A4C00" w:rsidP="001A4C00">
      <w:pPr>
        <w:pStyle w:val="Compact"/>
        <w:numPr>
          <w:ilvl w:val="0"/>
          <w:numId w:val="518"/>
        </w:numPr>
      </w:pPr>
      <w:r>
        <w:t>Hipertiroidisme pada penyakit Graves atau struma multinodular toksik pada pasien yang tidak dapat menoleransi metimazol dan tidak sesuai untuk pembedahan atau terapi radioiodin.</w:t>
      </w:r>
    </w:p>
    <w:p w14:paraId="0DD3C869" w14:textId="77777777" w:rsidR="00E128EB" w:rsidRDefault="001A4C00" w:rsidP="001A4C00">
      <w:pPr>
        <w:pStyle w:val="Compact"/>
        <w:numPr>
          <w:ilvl w:val="0"/>
          <w:numId w:val="518"/>
        </w:numPr>
      </w:pPr>
      <w:r>
        <w:t>Meredakan gejala hipertiroidisme sebagai persiapan tiroidektomi atau terapi radioiodin pada pasien yang tidak dapat menoleransi metimazol.</w:t>
      </w:r>
    </w:p>
    <w:p w14:paraId="10BC2B2E" w14:textId="77777777" w:rsidR="00E128EB" w:rsidRDefault="001A4C00">
      <w:pPr>
        <w:pStyle w:val="FirstParagraph"/>
      </w:pPr>
      <w:r>
        <w:rPr>
          <w:b/>
          <w:bCs/>
        </w:rPr>
        <w:t>Efek samping</w:t>
      </w:r>
      <w:r>
        <w:t xml:space="preserve"> (label propiltiourasil)</w:t>
      </w:r>
    </w:p>
    <w:p w14:paraId="1DD13EAF" w14:textId="77777777" w:rsidR="00E128EB" w:rsidRDefault="001A4C00" w:rsidP="001A4C00">
      <w:pPr>
        <w:pStyle w:val="Compact"/>
        <w:numPr>
          <w:ilvl w:val="0"/>
          <w:numId w:val="519"/>
        </w:numPr>
      </w:pPr>
      <w:r>
        <w:t>Berat: cedera hati (hepatitis, gagal hati yang memerlukan transplantasi atau berakibat kematian).</w:t>
      </w:r>
    </w:p>
    <w:p w14:paraId="7F5E712C" w14:textId="77777777" w:rsidR="00E128EB" w:rsidRDefault="001A4C00" w:rsidP="001A4C00">
      <w:pPr>
        <w:pStyle w:val="Compact"/>
        <w:numPr>
          <w:ilvl w:val="0"/>
          <w:numId w:val="519"/>
        </w:numPr>
      </w:pPr>
      <w:r>
        <w:lastRenderedPageBreak/>
        <w:t>Hambatan mielopoiesis (agranulositosis, granulopenia, anemia aplastik, trombositopenia), demam obat, sindrom mirip lupus, periarteritis, hipoprotrombinemia dan perdarahan.</w:t>
      </w:r>
    </w:p>
    <w:p w14:paraId="6528AEA0" w14:textId="77777777" w:rsidR="00E128EB" w:rsidRDefault="001A4C00" w:rsidP="001A4C00">
      <w:pPr>
        <w:pStyle w:val="Compact"/>
        <w:numPr>
          <w:ilvl w:val="0"/>
          <w:numId w:val="519"/>
        </w:numPr>
      </w:pPr>
      <w:r>
        <w:t>Nefritis, glomerulonefritis, pneumonitis interstisial, dermatitis eksfoliatif, eritema nodosum; vaskulitis terkait ANCA.</w:t>
      </w:r>
    </w:p>
    <w:p w14:paraId="64C023E3" w14:textId="77777777" w:rsidR="00E128EB" w:rsidRDefault="001A4C00">
      <w:pPr>
        <w:pStyle w:val="FirstParagraph"/>
      </w:pPr>
      <w:r>
        <w:rPr>
          <w:b/>
          <w:bCs/>
        </w:rPr>
        <w:t>Peringatan</w:t>
      </w:r>
      <w:r>
        <w:t xml:space="preserve"> (label propiltiourasil)</w:t>
      </w:r>
    </w:p>
    <w:p w14:paraId="3A2DADA8" w14:textId="77777777" w:rsidR="00E128EB" w:rsidRDefault="001A4C00" w:rsidP="001A4C00">
      <w:pPr>
        <w:pStyle w:val="Compact"/>
        <w:numPr>
          <w:ilvl w:val="0"/>
          <w:numId w:val="520"/>
        </w:numPr>
      </w:pPr>
      <w:r>
        <w:t>Peringatan berbingkai: cedera hati berat dan gagal hati akut, kadang fatal, termasuk kasus yang memerlukan transplantasi hati pada dewasa dan anak. Propiltiourasil disimpan untuk pasien yang tidak dapat menoleransi metimazol dan tidak sesuai untuk radioiodin atau pembedahan.</w:t>
      </w:r>
    </w:p>
    <w:p w14:paraId="056BD8FB" w14:textId="77777777" w:rsidR="00E128EB" w:rsidRDefault="001A4C00" w:rsidP="001A4C00">
      <w:pPr>
        <w:pStyle w:val="Compact"/>
        <w:numPr>
          <w:ilvl w:val="0"/>
          <w:numId w:val="520"/>
        </w:numPr>
      </w:pPr>
      <w:r>
        <w:t>Tidak dianjurkan pada anak kecuali dalam keadaan jarang ketika metimazol tidak dapat ditoleransi dan pembedahan atau radioiodin tidak sesuai; tidak ada laporan gagal hati serupa dengan metimazol pada anak.</w:t>
      </w:r>
    </w:p>
    <w:p w14:paraId="156FCB96" w14:textId="77777777" w:rsidR="00E128EB" w:rsidRDefault="001A4C00" w:rsidP="001A4C00">
      <w:pPr>
        <w:pStyle w:val="Compact"/>
        <w:numPr>
          <w:ilvl w:val="0"/>
          <w:numId w:val="520"/>
        </w:numPr>
      </w:pPr>
      <w:r>
        <w:t>Agranulositosis pada sekitar 0,2–0,5% pasien, biasanya dalam 3 bulan pertama; minta pasien segera melapor bila demam atau nyeri tenggorok.</w:t>
      </w:r>
    </w:p>
    <w:p w14:paraId="7CE1E805" w14:textId="77777777" w:rsidR="00E128EB" w:rsidRDefault="001A4C00" w:rsidP="001A4C00">
      <w:pPr>
        <w:pStyle w:val="Compact"/>
        <w:numPr>
          <w:ilvl w:val="0"/>
          <w:numId w:val="520"/>
        </w:numPr>
      </w:pPr>
      <w:r>
        <w:t>Vaskulitis dengan komplikasi berat dan kematian; hipotiroidisme.</w:t>
      </w:r>
    </w:p>
    <w:p w14:paraId="018F004E" w14:textId="77777777" w:rsidR="00E128EB" w:rsidRDefault="001A4C00" w:rsidP="001A4C00">
      <w:pPr>
        <w:pStyle w:val="Compact"/>
        <w:numPr>
          <w:ilvl w:val="0"/>
          <w:numId w:val="520"/>
        </w:numPr>
      </w:pPr>
      <w:r>
        <w:t>Kontraindikasi: hipersensitivitas terhadap obat atau komponen produk.</w:t>
      </w:r>
    </w:p>
    <w:p w14:paraId="660B66CF" w14:textId="77777777" w:rsidR="00E128EB" w:rsidRDefault="001A4C00">
      <w:pPr>
        <w:pStyle w:val="FirstParagraph"/>
      </w:pPr>
      <w:r>
        <w:rPr>
          <w:b/>
          <w:bCs/>
        </w:rPr>
        <w:t>Farmakokinetik</w:t>
      </w:r>
      <w:r>
        <w:t xml:space="preserve"> </w:t>
      </w:r>
      <w:r>
        <w:t>(label propiltiourasil)</w:t>
      </w:r>
    </w:p>
    <w:p w14:paraId="5E73EF10" w14:textId="77777777" w:rsidR="00E128EB" w:rsidRDefault="001A4C00" w:rsidP="001A4C00">
      <w:pPr>
        <w:pStyle w:val="Compact"/>
        <w:numPr>
          <w:ilvl w:val="0"/>
          <w:numId w:val="521"/>
        </w:numPr>
      </w:pPr>
      <w:r>
        <w:t>Mudah diserap dan dimetabolisme luas; sekitar 35% dosis dikeluarkan di urin dalam bentuk utuh dan terkonjugasi dalam 24 jam.</w:t>
      </w:r>
    </w:p>
    <w:p w14:paraId="20A71247" w14:textId="77777777" w:rsidR="00E128EB" w:rsidRDefault="001A4C00">
      <w:pPr>
        <w:pStyle w:val="FirstParagraph"/>
      </w:pPr>
      <w:r>
        <w:rPr>
          <w:b/>
          <w:bCs/>
        </w:rPr>
        <w:t>Farmakodinamik</w:t>
      </w:r>
      <w:r>
        <w:t xml:space="preserve"> (label propiltiourasil)</w:t>
      </w:r>
    </w:p>
    <w:p w14:paraId="447502FD" w14:textId="77777777" w:rsidR="00E128EB" w:rsidRDefault="001A4C00" w:rsidP="001A4C00">
      <w:pPr>
        <w:pStyle w:val="Compact"/>
        <w:numPr>
          <w:ilvl w:val="0"/>
          <w:numId w:val="522"/>
        </w:numPr>
      </w:pPr>
      <w:r>
        <w:t>Menghambat sintesis hormon tiroid; tidak menonaktifkan tiroksin dan triiodotironin yang sudah tersimpan atau beredar.</w:t>
      </w:r>
    </w:p>
    <w:p w14:paraId="58006B8A" w14:textId="77777777" w:rsidR="00E128EB" w:rsidRDefault="001A4C00" w:rsidP="001A4C00">
      <w:pPr>
        <w:pStyle w:val="Compact"/>
        <w:numPr>
          <w:ilvl w:val="0"/>
          <w:numId w:val="522"/>
        </w:numPr>
      </w:pPr>
      <w:r>
        <w:t>Menghambat konversi tiroksin menjadi triiodotironin di jaringan perifer.</w:t>
      </w:r>
    </w:p>
    <w:p w14:paraId="232A7FDA" w14:textId="77777777" w:rsidR="00E128EB" w:rsidRDefault="001A4C00">
      <w:pPr>
        <w:pStyle w:val="FirstParagraph"/>
      </w:pPr>
      <w:r>
        <w:rPr>
          <w:b/>
          <w:bCs/>
        </w:rPr>
        <w:t>Daftar pustaka</w:t>
      </w:r>
    </w:p>
    <w:p w14:paraId="30778532" w14:textId="77777777" w:rsidR="00E128EB" w:rsidRDefault="001A4C00" w:rsidP="001A4C00">
      <w:pPr>
        <w:pStyle w:val="Compact"/>
        <w:numPr>
          <w:ilvl w:val="0"/>
          <w:numId w:val="523"/>
        </w:numPr>
      </w:pPr>
      <w:r>
        <w:t xml:space="preserve">Satuan Tugas Farmasi Pediatri IDAI. </w:t>
      </w:r>
      <w:r>
        <w:rPr>
          <w:i/>
          <w:iCs/>
        </w:rPr>
        <w:t>Buku Saku Dosis Obat Pediatri.</w:t>
      </w:r>
      <w:r>
        <w:t xml:space="preserve"> </w:t>
      </w:r>
      <w:r>
        <w:t>Jakarta: Ikatan Dokter Anak Indonesia; 2016. https://www.idai.or.id</w:t>
      </w:r>
    </w:p>
    <w:p w14:paraId="743D8F13" w14:textId="77777777" w:rsidR="00E128EB" w:rsidRDefault="001A4C00" w:rsidP="001A4C00">
      <w:pPr>
        <w:pStyle w:val="Compact"/>
        <w:numPr>
          <w:ilvl w:val="0"/>
          <w:numId w:val="523"/>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8A6C9C7" w14:textId="77777777" w:rsidR="00E128EB" w:rsidRDefault="001A4C00" w:rsidP="001A4C00">
      <w:pPr>
        <w:pStyle w:val="Compact"/>
        <w:numPr>
          <w:ilvl w:val="0"/>
          <w:numId w:val="523"/>
        </w:numPr>
      </w:pPr>
      <w:r>
        <w:t>Propylthiouracil Tablets, USP (Par Health), label DailyMed. https://dailymed.nlm.nih.gov/dailymed/drugInfo.cfm?setid=b0c23a2c-b250-4c0d-9b2a-c1483faa2ca0</w:t>
      </w:r>
    </w:p>
    <w:p w14:paraId="3197DD7E" w14:textId="77777777" w:rsidR="00E128EB" w:rsidRDefault="001A4C00">
      <w:r>
        <w:pict w14:anchorId="5A66EF6B">
          <v:rect id="_x0000_i1098" style="width:0;height:1.5pt" o:hralign="center" o:hrstd="t" o:hr="t"/>
        </w:pict>
      </w:r>
    </w:p>
    <w:p w14:paraId="2A18EA8A" w14:textId="77777777" w:rsidR="00E128EB" w:rsidRDefault="001A4C00">
      <w:pPr>
        <w:pStyle w:val="Heading3"/>
      </w:pPr>
      <w:bookmarkStart w:id="158" w:name="tiamazol-metimazol"/>
      <w:bookmarkStart w:id="159" w:name="_Toc243080829"/>
      <w:bookmarkEnd w:id="156"/>
      <w:r>
        <w:lastRenderedPageBreak/>
        <w:t>3.73 Tiamazol (metimazol)</w:t>
      </w:r>
      <w:bookmarkEnd w:id="159"/>
    </w:p>
    <w:p w14:paraId="18EA79B7" w14:textId="77777777" w:rsidR="00E128EB" w:rsidRDefault="001A4C00">
      <w:pPr>
        <w:pStyle w:val="FirstParagraph"/>
      </w:pPr>
      <w:r>
        <w:rPr>
          <w:b/>
          <w:bCs/>
        </w:rPr>
        <w:t>Kalkulator berat badan</w:t>
      </w:r>
      <w:r>
        <w:t xml:space="preserve"> (IDAI hlm. 62, tertulis “Metimazol”)</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4681"/>
      </w:tblGrid>
      <w:tr w:rsidR="00E128EB" w14:paraId="27177977"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64C2331" w14:textId="77777777" w:rsidR="00E128EB" w:rsidRDefault="001A4C00">
            <w:pPr>
              <w:pStyle w:val="Compact"/>
            </w:pPr>
            <w:r>
              <w:rPr>
                <w:sz w:val="19"/>
              </w:rPr>
              <w:t>Rute</w:t>
            </w:r>
          </w:p>
        </w:tc>
        <w:tc>
          <w:tcPr>
            <w:tcW w:w="0" w:type="auto"/>
            <w:shd w:val="clear" w:color="auto" w:fill="DCE6F1"/>
          </w:tcPr>
          <w:p w14:paraId="61EEF41A" w14:textId="77777777" w:rsidR="00E128EB" w:rsidRDefault="001A4C00">
            <w:pPr>
              <w:pStyle w:val="Compact"/>
            </w:pPr>
            <w:r>
              <w:rPr>
                <w:sz w:val="19"/>
              </w:rPr>
              <w:t>Dosis</w:t>
            </w:r>
          </w:p>
        </w:tc>
      </w:tr>
      <w:tr w:rsidR="00E128EB" w14:paraId="709AF00B" w14:textId="77777777">
        <w:tc>
          <w:tcPr>
            <w:tcW w:w="0" w:type="auto"/>
          </w:tcPr>
          <w:p w14:paraId="4A9B92E9" w14:textId="77777777" w:rsidR="00E128EB" w:rsidRDefault="001A4C00">
            <w:pPr>
              <w:pStyle w:val="Compact"/>
            </w:pPr>
            <w:r>
              <w:rPr>
                <w:sz w:val="19"/>
              </w:rPr>
              <w:t>Oral</w:t>
            </w:r>
          </w:p>
        </w:tc>
        <w:tc>
          <w:tcPr>
            <w:tcW w:w="0" w:type="auto"/>
          </w:tcPr>
          <w:p w14:paraId="4D5FD5D3" w14:textId="77777777" w:rsidR="00E128EB" w:rsidRDefault="001A4C00">
            <w:pPr>
              <w:pStyle w:val="Compact"/>
            </w:pPr>
            <w:r>
              <w:rPr>
                <w:sz w:val="19"/>
              </w:rPr>
              <w:t>0,3–1 mg/kg/hari, turunkan menjadi 0,1–0,5 mg/kg/hari</w:t>
            </w:r>
          </w:p>
        </w:tc>
      </w:tr>
    </w:tbl>
    <w:p w14:paraId="02F7C186" w14:textId="77777777" w:rsidR="00E128EB" w:rsidRDefault="001A4C00">
      <w:pPr>
        <w:pStyle w:val="BodyText"/>
      </w:pPr>
      <w:r>
        <w:rPr>
          <w:b/>
          <w:bCs/>
        </w:rPr>
        <w:t>Penyesuaian dosis pada penyakit ginjal</w:t>
      </w:r>
      <w:r>
        <w:t xml:space="preserve"> (IDAI hlm. 86, tertulis “Methimazole”)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2F4EEE68"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5C7D7F7" w14:textId="77777777" w:rsidR="00E128EB" w:rsidRDefault="001A4C00">
            <w:pPr>
              <w:pStyle w:val="Compact"/>
            </w:pPr>
            <w:r>
              <w:rPr>
                <w:sz w:val="19"/>
              </w:rPr>
              <w:t>Dosis normal</w:t>
            </w:r>
          </w:p>
        </w:tc>
        <w:tc>
          <w:tcPr>
            <w:tcW w:w="1131" w:type="dxa"/>
            <w:shd w:val="clear" w:color="auto" w:fill="DCE6F1"/>
          </w:tcPr>
          <w:p w14:paraId="0EB517F8" w14:textId="77777777" w:rsidR="00E128EB" w:rsidRDefault="001A4C00">
            <w:pPr>
              <w:pStyle w:val="Compact"/>
            </w:pPr>
            <w:r>
              <w:rPr>
                <w:sz w:val="19"/>
              </w:rPr>
              <w:t>Dosis (D)/Interval (I)</w:t>
            </w:r>
          </w:p>
        </w:tc>
        <w:tc>
          <w:tcPr>
            <w:tcW w:w="1131" w:type="dxa"/>
            <w:shd w:val="clear" w:color="auto" w:fill="DCE6F1"/>
          </w:tcPr>
          <w:p w14:paraId="54654B9A" w14:textId="77777777" w:rsidR="00E128EB" w:rsidRDefault="001A4C00">
            <w:pPr>
              <w:pStyle w:val="Compact"/>
            </w:pPr>
            <w:r>
              <w:rPr>
                <w:sz w:val="19"/>
              </w:rPr>
              <w:t>LFG &gt;50</w:t>
            </w:r>
          </w:p>
        </w:tc>
        <w:tc>
          <w:tcPr>
            <w:tcW w:w="1131" w:type="dxa"/>
            <w:shd w:val="clear" w:color="auto" w:fill="DCE6F1"/>
          </w:tcPr>
          <w:p w14:paraId="4D1229DD" w14:textId="77777777" w:rsidR="00E128EB" w:rsidRDefault="001A4C00">
            <w:pPr>
              <w:pStyle w:val="Compact"/>
            </w:pPr>
            <w:r>
              <w:rPr>
                <w:sz w:val="19"/>
              </w:rPr>
              <w:t>LFG 10–50</w:t>
            </w:r>
          </w:p>
        </w:tc>
        <w:tc>
          <w:tcPr>
            <w:tcW w:w="1131" w:type="dxa"/>
            <w:shd w:val="clear" w:color="auto" w:fill="DCE6F1"/>
          </w:tcPr>
          <w:p w14:paraId="4CDCD1BC" w14:textId="77777777" w:rsidR="00E128EB" w:rsidRDefault="001A4C00">
            <w:pPr>
              <w:pStyle w:val="Compact"/>
            </w:pPr>
            <w:r>
              <w:rPr>
                <w:sz w:val="19"/>
              </w:rPr>
              <w:t>LFG &lt;10</w:t>
            </w:r>
          </w:p>
        </w:tc>
        <w:tc>
          <w:tcPr>
            <w:tcW w:w="1131" w:type="dxa"/>
            <w:shd w:val="clear" w:color="auto" w:fill="DCE6F1"/>
          </w:tcPr>
          <w:p w14:paraId="4E66F9F4" w14:textId="77777777" w:rsidR="00E128EB" w:rsidRDefault="001A4C00">
            <w:pPr>
              <w:pStyle w:val="Compact"/>
            </w:pPr>
            <w:r>
              <w:rPr>
                <w:sz w:val="19"/>
              </w:rPr>
              <w:t>HD</w:t>
            </w:r>
          </w:p>
        </w:tc>
        <w:tc>
          <w:tcPr>
            <w:tcW w:w="1131" w:type="dxa"/>
            <w:shd w:val="clear" w:color="auto" w:fill="DCE6F1"/>
          </w:tcPr>
          <w:p w14:paraId="5F8FEB9E" w14:textId="77777777" w:rsidR="00E128EB" w:rsidRDefault="001A4C00">
            <w:pPr>
              <w:pStyle w:val="Compact"/>
            </w:pPr>
            <w:r>
              <w:rPr>
                <w:sz w:val="19"/>
              </w:rPr>
              <w:t>PD</w:t>
            </w:r>
          </w:p>
        </w:tc>
      </w:tr>
      <w:tr w:rsidR="00E128EB" w14:paraId="7327C0FE" w14:textId="77777777">
        <w:tc>
          <w:tcPr>
            <w:tcW w:w="1131" w:type="dxa"/>
          </w:tcPr>
          <w:p w14:paraId="021CD5BD" w14:textId="77777777" w:rsidR="00E128EB" w:rsidRDefault="001A4C00">
            <w:pPr>
              <w:pStyle w:val="Compact"/>
            </w:pPr>
            <w:r>
              <w:rPr>
                <w:sz w:val="19"/>
              </w:rPr>
              <w:t>0,3–1 mg/kg/dosis q24 jam po</w:t>
            </w:r>
          </w:p>
        </w:tc>
        <w:tc>
          <w:tcPr>
            <w:tcW w:w="1131" w:type="dxa"/>
          </w:tcPr>
          <w:p w14:paraId="274071DA" w14:textId="77777777" w:rsidR="00E128EB" w:rsidRDefault="001A4C00">
            <w:pPr>
              <w:pStyle w:val="Compact"/>
            </w:pPr>
            <w:r>
              <w:rPr>
                <w:sz w:val="19"/>
              </w:rPr>
              <w:t>D</w:t>
            </w:r>
          </w:p>
        </w:tc>
        <w:tc>
          <w:tcPr>
            <w:tcW w:w="1131" w:type="dxa"/>
          </w:tcPr>
          <w:p w14:paraId="6E5C88E5" w14:textId="77777777" w:rsidR="00E128EB" w:rsidRDefault="001A4C00">
            <w:pPr>
              <w:pStyle w:val="Compact"/>
            </w:pPr>
            <w:r>
              <w:rPr>
                <w:sz w:val="19"/>
              </w:rPr>
              <w:t>100%</w:t>
            </w:r>
          </w:p>
        </w:tc>
        <w:tc>
          <w:tcPr>
            <w:tcW w:w="1131" w:type="dxa"/>
          </w:tcPr>
          <w:p w14:paraId="6EFC9BB8" w14:textId="77777777" w:rsidR="00E128EB" w:rsidRDefault="001A4C00">
            <w:pPr>
              <w:pStyle w:val="Compact"/>
            </w:pPr>
            <w:r>
              <w:rPr>
                <w:sz w:val="19"/>
              </w:rPr>
              <w:t>100%</w:t>
            </w:r>
          </w:p>
        </w:tc>
        <w:tc>
          <w:tcPr>
            <w:tcW w:w="1131" w:type="dxa"/>
          </w:tcPr>
          <w:p w14:paraId="6BEEDCA6" w14:textId="77777777" w:rsidR="00E128EB" w:rsidRDefault="001A4C00">
            <w:pPr>
              <w:pStyle w:val="Compact"/>
            </w:pPr>
            <w:r>
              <w:rPr>
                <w:sz w:val="19"/>
              </w:rPr>
              <w:t>100%</w:t>
            </w:r>
          </w:p>
        </w:tc>
        <w:tc>
          <w:tcPr>
            <w:tcW w:w="1131" w:type="dxa"/>
          </w:tcPr>
          <w:p w14:paraId="4593C16B" w14:textId="77777777" w:rsidR="00E128EB" w:rsidRDefault="001A4C00">
            <w:pPr>
              <w:pStyle w:val="Compact"/>
            </w:pPr>
            <w:r>
              <w:rPr>
                <w:sz w:val="19"/>
              </w:rPr>
              <w:t>Tak ada data</w:t>
            </w:r>
          </w:p>
        </w:tc>
        <w:tc>
          <w:tcPr>
            <w:tcW w:w="1131" w:type="dxa"/>
          </w:tcPr>
          <w:p w14:paraId="506FFC1D" w14:textId="77777777" w:rsidR="00E128EB" w:rsidRDefault="001A4C00">
            <w:pPr>
              <w:pStyle w:val="Compact"/>
            </w:pPr>
            <w:r>
              <w:rPr>
                <w:sz w:val="19"/>
              </w:rPr>
              <w:t>Tak ada data</w:t>
            </w:r>
          </w:p>
        </w:tc>
      </w:tr>
    </w:tbl>
    <w:p w14:paraId="5723D605" w14:textId="77777777" w:rsidR="00E128EB" w:rsidRDefault="001A4C00">
      <w:pPr>
        <w:pStyle w:val="BodyText"/>
      </w:pPr>
      <w:r>
        <w:rPr>
          <w:b/>
          <w:bCs/>
        </w:rPr>
        <w:t>Sediaan</w:t>
      </w:r>
      <w:r>
        <w:t xml:space="preserve"> (FORNAS 2025 hlm. 148)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60"/>
        <w:gridCol w:w="3519"/>
      </w:tblGrid>
      <w:tr w:rsidR="00E128EB" w14:paraId="73A336E0"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4D66080" w14:textId="77777777" w:rsidR="00E128EB" w:rsidRDefault="001A4C00">
            <w:pPr>
              <w:pStyle w:val="Compact"/>
            </w:pPr>
            <w:r>
              <w:rPr>
                <w:sz w:val="19"/>
              </w:rPr>
              <w:t>Sediaan</w:t>
            </w:r>
          </w:p>
        </w:tc>
        <w:tc>
          <w:tcPr>
            <w:tcW w:w="0" w:type="auto"/>
            <w:shd w:val="clear" w:color="auto" w:fill="DCE6F1"/>
          </w:tcPr>
          <w:p w14:paraId="7F40CA70" w14:textId="77777777" w:rsidR="00E128EB" w:rsidRDefault="001A4C00">
            <w:pPr>
              <w:pStyle w:val="Compact"/>
            </w:pPr>
            <w:r>
              <w:rPr>
                <w:sz w:val="19"/>
              </w:rPr>
              <w:t>Peresepan maksimal</w:t>
            </w:r>
          </w:p>
        </w:tc>
      </w:tr>
      <w:tr w:rsidR="00E128EB" w14:paraId="19C69C43" w14:textId="77777777">
        <w:tc>
          <w:tcPr>
            <w:tcW w:w="0" w:type="auto"/>
          </w:tcPr>
          <w:p w14:paraId="577D29E2" w14:textId="77777777" w:rsidR="00E128EB" w:rsidRDefault="001A4C00">
            <w:pPr>
              <w:pStyle w:val="Compact"/>
            </w:pPr>
            <w:r>
              <w:rPr>
                <w:sz w:val="19"/>
              </w:rPr>
              <w:t>Tablet 5 mg</w:t>
            </w:r>
          </w:p>
        </w:tc>
        <w:tc>
          <w:tcPr>
            <w:tcW w:w="0" w:type="auto"/>
          </w:tcPr>
          <w:p w14:paraId="77BC9C57" w14:textId="77777777" w:rsidR="00E128EB" w:rsidRDefault="001A4C00">
            <w:pPr>
              <w:pStyle w:val="Compact"/>
            </w:pPr>
            <w:r>
              <w:rPr>
                <w:sz w:val="19"/>
              </w:rPr>
              <w:t>120 tab/bulan</w:t>
            </w:r>
          </w:p>
        </w:tc>
      </w:tr>
      <w:tr w:rsidR="00E128EB" w14:paraId="1A9B7F6F" w14:textId="77777777">
        <w:tc>
          <w:tcPr>
            <w:tcW w:w="0" w:type="auto"/>
          </w:tcPr>
          <w:p w14:paraId="7365641E" w14:textId="77777777" w:rsidR="00E128EB" w:rsidRDefault="001A4C00">
            <w:pPr>
              <w:pStyle w:val="Compact"/>
            </w:pPr>
            <w:r>
              <w:rPr>
                <w:sz w:val="19"/>
              </w:rPr>
              <w:t>Tablet 10 mg</w:t>
            </w:r>
          </w:p>
        </w:tc>
        <w:tc>
          <w:tcPr>
            <w:tcW w:w="0" w:type="auto"/>
          </w:tcPr>
          <w:p w14:paraId="13BED26E" w14:textId="77777777" w:rsidR="00E128EB" w:rsidRDefault="001A4C00">
            <w:pPr>
              <w:pStyle w:val="Compact"/>
            </w:pPr>
            <w:r>
              <w:rPr>
                <w:sz w:val="19"/>
              </w:rPr>
              <w:t>Untuk bulan pertama maks 90 tab/bulan</w:t>
            </w:r>
          </w:p>
        </w:tc>
      </w:tr>
    </w:tbl>
    <w:p w14:paraId="5A748503" w14:textId="77777777" w:rsidR="00E128EB" w:rsidRDefault="001A4C00">
      <w:pPr>
        <w:pStyle w:val="BodyText"/>
      </w:pPr>
      <w:r>
        <w:rPr>
          <w:b/>
          <w:bCs/>
        </w:rPr>
        <w:t>Aturan penggunaan</w:t>
      </w:r>
    </w:p>
    <w:p w14:paraId="431FAD11" w14:textId="77777777" w:rsidR="00E128EB" w:rsidRDefault="001A4C00" w:rsidP="001A4C00">
      <w:pPr>
        <w:pStyle w:val="Compact"/>
        <w:numPr>
          <w:ilvl w:val="0"/>
          <w:numId w:val="524"/>
        </w:numPr>
      </w:pPr>
      <w:r>
        <w:t>Sesuai tabel IDAI.</w:t>
      </w:r>
    </w:p>
    <w:p w14:paraId="313F2B03" w14:textId="77777777" w:rsidR="00E128EB" w:rsidRDefault="001A4C00" w:rsidP="001A4C00">
      <w:pPr>
        <w:pStyle w:val="Compact"/>
        <w:numPr>
          <w:ilvl w:val="0"/>
          <w:numId w:val="524"/>
        </w:numPr>
      </w:pPr>
      <w:r>
        <w:t>Pasien perlu segera melapor bila nyeri tenggorok, ruam kulit, demam, sakit kepala, atau malaise; periksa hitung leukosit dan hitung jenis (label metimazol).</w:t>
      </w:r>
    </w:p>
    <w:p w14:paraId="5F61D0A7" w14:textId="77777777" w:rsidR="00E128EB" w:rsidRDefault="001A4C00">
      <w:pPr>
        <w:pStyle w:val="FirstParagraph"/>
      </w:pPr>
      <w:r>
        <w:rPr>
          <w:b/>
          <w:bCs/>
        </w:rPr>
        <w:t>Manfaat obat</w:t>
      </w:r>
      <w:r>
        <w:t xml:space="preserve"> (label metimazol)</w:t>
      </w:r>
    </w:p>
    <w:p w14:paraId="468E8A35" w14:textId="77777777" w:rsidR="00E128EB" w:rsidRDefault="001A4C00" w:rsidP="001A4C00">
      <w:pPr>
        <w:pStyle w:val="Compact"/>
        <w:numPr>
          <w:ilvl w:val="0"/>
          <w:numId w:val="525"/>
        </w:numPr>
      </w:pPr>
      <w:r>
        <w:t>Hipertiroidisme pada penyakit Graves atau struma multinodular toksik yang tidak sesuai untuk pembedahan atau terapi radioiodin.</w:t>
      </w:r>
    </w:p>
    <w:p w14:paraId="6558F08A" w14:textId="77777777" w:rsidR="00E128EB" w:rsidRDefault="001A4C00" w:rsidP="001A4C00">
      <w:pPr>
        <w:pStyle w:val="Compact"/>
        <w:numPr>
          <w:ilvl w:val="0"/>
          <w:numId w:val="525"/>
        </w:numPr>
      </w:pPr>
      <w:r>
        <w:t>Meredakan gejala hipertiroidisme sebagai persiapan tiroidektomi atau terapi radioiodin.</w:t>
      </w:r>
    </w:p>
    <w:p w14:paraId="2010BD72" w14:textId="77777777" w:rsidR="00E128EB" w:rsidRDefault="001A4C00" w:rsidP="001A4C00">
      <w:pPr>
        <w:pStyle w:val="Compact"/>
        <w:numPr>
          <w:ilvl w:val="0"/>
          <w:numId w:val="525"/>
        </w:numPr>
      </w:pPr>
      <w:r>
        <w:t>Pilihan utama bila obat antitiroid diperlukan pada anak, karena laporan cedera hati berat pada anak yang menerima propiltiourasil.</w:t>
      </w:r>
    </w:p>
    <w:p w14:paraId="3D4073B0" w14:textId="77777777" w:rsidR="00E128EB" w:rsidRDefault="001A4C00">
      <w:pPr>
        <w:pStyle w:val="FirstParagraph"/>
      </w:pPr>
      <w:r>
        <w:rPr>
          <w:b/>
          <w:bCs/>
        </w:rPr>
        <w:t>Efek samping</w:t>
      </w:r>
      <w:r>
        <w:t xml:space="preserve"> (label metimazol)</w:t>
      </w:r>
    </w:p>
    <w:p w14:paraId="6CA30665" w14:textId="77777777" w:rsidR="00E128EB" w:rsidRDefault="001A4C00" w:rsidP="001A4C00">
      <w:pPr>
        <w:pStyle w:val="Compact"/>
        <w:numPr>
          <w:ilvl w:val="0"/>
          <w:numId w:val="526"/>
        </w:numPr>
      </w:pPr>
      <w:r>
        <w:t>Berat (jauh lebih jarang): hambatan mielopoiesis (agranulositosis, granulositopenia, trombositopenia, anemia aplastik), demam obat, sindrom mirip lupus, sindrom autoimun insulin (dapat menyebabkan koma hipoglikemia), hepatitis, periarteritis, hipoprotrombinemia; nefritis sangat jarang; pankreatitis akut.</w:t>
      </w:r>
    </w:p>
    <w:p w14:paraId="45393A44" w14:textId="77777777" w:rsidR="00E128EB" w:rsidRDefault="001A4C00" w:rsidP="001A4C00">
      <w:pPr>
        <w:pStyle w:val="Compact"/>
        <w:numPr>
          <w:ilvl w:val="0"/>
          <w:numId w:val="526"/>
        </w:numPr>
      </w:pPr>
      <w:r>
        <w:t>Ringan: ruam, urtikaria, mual, muntah, nyeri epigastrium, artralgia, parestesia, hilangnya pengecapan, rambut rontok, mialgia, sakit kepala, gatal, mengantuk, edema, vertigo, pigmentasi kulit, ikterus, pembesaran kelenjar ludah dan getah bening.</w:t>
      </w:r>
    </w:p>
    <w:p w14:paraId="3F7D19FF" w14:textId="77777777" w:rsidR="00E128EB" w:rsidRDefault="001A4C00" w:rsidP="001A4C00">
      <w:pPr>
        <w:pStyle w:val="Compact"/>
        <w:numPr>
          <w:ilvl w:val="0"/>
          <w:numId w:val="526"/>
        </w:numPr>
      </w:pPr>
      <w:r>
        <w:t>Vaskulitis terkait ANCA dengan komplikasi berat.</w:t>
      </w:r>
    </w:p>
    <w:p w14:paraId="3D5B1691" w14:textId="77777777" w:rsidR="00E128EB" w:rsidRDefault="001A4C00">
      <w:pPr>
        <w:pStyle w:val="FirstParagraph"/>
      </w:pPr>
      <w:r>
        <w:rPr>
          <w:b/>
          <w:bCs/>
        </w:rPr>
        <w:lastRenderedPageBreak/>
        <w:t>Peringatan</w:t>
      </w:r>
      <w:r>
        <w:t xml:space="preserve"> (label metimazol)</w:t>
      </w:r>
    </w:p>
    <w:p w14:paraId="6A7D84BA" w14:textId="77777777" w:rsidR="00E128EB" w:rsidRDefault="001A4C00" w:rsidP="001A4C00">
      <w:pPr>
        <w:pStyle w:val="Compact"/>
        <w:numPr>
          <w:ilvl w:val="0"/>
          <w:numId w:val="527"/>
        </w:numPr>
      </w:pPr>
      <w:r>
        <w:t>Kontraindikasi: hipersensitivitas terhadap obat atau komponen produk.</w:t>
      </w:r>
    </w:p>
    <w:p w14:paraId="6C59BB6B" w14:textId="77777777" w:rsidR="00E128EB" w:rsidRDefault="001A4C00" w:rsidP="001A4C00">
      <w:pPr>
        <w:pStyle w:val="Compact"/>
        <w:numPr>
          <w:ilvl w:val="0"/>
          <w:numId w:val="527"/>
        </w:numPr>
      </w:pPr>
      <w:r>
        <w:t>Agranulositosis berpotensi mengancam jiwa.</w:t>
      </w:r>
    </w:p>
    <w:p w14:paraId="4977EEA2" w14:textId="77777777" w:rsidR="00E128EB" w:rsidRDefault="001A4C00" w:rsidP="001A4C00">
      <w:pPr>
        <w:pStyle w:val="Compact"/>
        <w:numPr>
          <w:ilvl w:val="0"/>
          <w:numId w:val="527"/>
        </w:numPr>
      </w:pPr>
      <w:r>
        <w:t>Hepatotoksisitas termasuk gagal hati akut pernah dilaporkan, tetapi risikonya tampak lebih rendah daripada propiltiourasil, terutama pada anak.</w:t>
      </w:r>
    </w:p>
    <w:p w14:paraId="190A92F2" w14:textId="77777777" w:rsidR="00E128EB" w:rsidRDefault="001A4C00" w:rsidP="001A4C00">
      <w:pPr>
        <w:pStyle w:val="Compact"/>
        <w:numPr>
          <w:ilvl w:val="0"/>
          <w:numId w:val="527"/>
        </w:numPr>
      </w:pPr>
      <w:r>
        <w:t>Melintasi plasenta dan dapat menyebabkan kelainan bawaan bila diberikan pada trimester pertama kehamilan.</w:t>
      </w:r>
    </w:p>
    <w:p w14:paraId="45B41C70" w14:textId="77777777" w:rsidR="00E128EB" w:rsidRDefault="001A4C00">
      <w:pPr>
        <w:pStyle w:val="FirstParagraph"/>
      </w:pPr>
      <w:r>
        <w:rPr>
          <w:b/>
          <w:bCs/>
        </w:rPr>
        <w:t>Farmakokinetik</w:t>
      </w:r>
      <w:r>
        <w:t xml:space="preserve"> (label metimazol)</w:t>
      </w:r>
    </w:p>
    <w:p w14:paraId="29B3DC51" w14:textId="77777777" w:rsidR="00E128EB" w:rsidRDefault="001A4C00" w:rsidP="001A4C00">
      <w:pPr>
        <w:pStyle w:val="Compact"/>
        <w:numPr>
          <w:ilvl w:val="0"/>
          <w:numId w:val="528"/>
        </w:numPr>
      </w:pPr>
      <w:r>
        <w:t>Mudah diserap dari saluran cerna, dimetabolisme di hati, dan dikeluarkan di urin.</w:t>
      </w:r>
    </w:p>
    <w:p w14:paraId="7417CAEA" w14:textId="77777777" w:rsidR="00E128EB" w:rsidRDefault="001A4C00">
      <w:pPr>
        <w:pStyle w:val="FirstParagraph"/>
      </w:pPr>
      <w:r>
        <w:rPr>
          <w:b/>
          <w:bCs/>
        </w:rPr>
        <w:t>Farmakodinamik</w:t>
      </w:r>
      <w:r>
        <w:t xml:space="preserve"> (label metimazol)</w:t>
      </w:r>
    </w:p>
    <w:p w14:paraId="4FD07BC0" w14:textId="77777777" w:rsidR="00E128EB" w:rsidRDefault="001A4C00" w:rsidP="001A4C00">
      <w:pPr>
        <w:pStyle w:val="Compact"/>
        <w:numPr>
          <w:ilvl w:val="0"/>
          <w:numId w:val="529"/>
        </w:numPr>
      </w:pPr>
      <w:r>
        <w:t>Menghambat sintesis hormon tiroid; tidak menonaktifkan tiroksin dan triiodotironin yang sudah tersimpan atau beredar, dan tidak mengganggu efektivitas hormon tiroid yang diberikan.</w:t>
      </w:r>
    </w:p>
    <w:p w14:paraId="0C2861A0" w14:textId="77777777" w:rsidR="00E128EB" w:rsidRDefault="001A4C00">
      <w:pPr>
        <w:pStyle w:val="FirstParagraph"/>
      </w:pPr>
      <w:r>
        <w:rPr>
          <w:b/>
          <w:bCs/>
        </w:rPr>
        <w:t>Daftar pustaka</w:t>
      </w:r>
    </w:p>
    <w:p w14:paraId="0435E7AF" w14:textId="77777777" w:rsidR="00E128EB" w:rsidRDefault="001A4C00" w:rsidP="001A4C00">
      <w:pPr>
        <w:pStyle w:val="Compact"/>
        <w:numPr>
          <w:ilvl w:val="0"/>
          <w:numId w:val="530"/>
        </w:numPr>
      </w:pPr>
      <w:r>
        <w:t xml:space="preserve">Satuan Tugas Farmasi Pediatri IDAI. </w:t>
      </w:r>
      <w:r>
        <w:rPr>
          <w:i/>
          <w:iCs/>
        </w:rPr>
        <w:t>Buku Saku Dosis Obat Pediatri.</w:t>
      </w:r>
      <w:r>
        <w:t xml:space="preserve"> Jakarta: Ikatan Dokter Anak Indonesia; 2016. https://www.idai.or.id</w:t>
      </w:r>
    </w:p>
    <w:p w14:paraId="2305CCAA" w14:textId="77777777" w:rsidR="00E128EB" w:rsidRDefault="001A4C00" w:rsidP="001A4C00">
      <w:pPr>
        <w:pStyle w:val="Compact"/>
        <w:numPr>
          <w:ilvl w:val="0"/>
          <w:numId w:val="530"/>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3089500E" w14:textId="77777777" w:rsidR="00E128EB" w:rsidRDefault="001A4C00" w:rsidP="001A4C00">
      <w:pPr>
        <w:pStyle w:val="Compact"/>
        <w:numPr>
          <w:ilvl w:val="0"/>
          <w:numId w:val="530"/>
        </w:numPr>
      </w:pPr>
      <w:r>
        <w:t>Methimazole Tablets, USP (Chartwell RX), label DailyMed. https://dailymed.nlm.nih.gov/dailymed/drugInfo.cfm?setid=5b25e346-11b6-44ed-89f9-ab927232ac19</w:t>
      </w:r>
    </w:p>
    <w:p w14:paraId="1ED0E8B4" w14:textId="77777777" w:rsidR="00E128EB" w:rsidRDefault="001A4C00">
      <w:r>
        <w:pict w14:anchorId="39FBCD17">
          <v:rect id="_x0000_i1099" style="width:0;height:1.5pt" o:hralign="center" o:hrstd="t" o:hr="t"/>
        </w:pict>
      </w:r>
    </w:p>
    <w:p w14:paraId="4F7BFD08" w14:textId="77777777" w:rsidR="00E128EB" w:rsidRDefault="001A4C00">
      <w:pPr>
        <w:pStyle w:val="Heading3"/>
      </w:pPr>
      <w:bookmarkStart w:id="160" w:name="kalium-klorida"/>
      <w:bookmarkStart w:id="161" w:name="_Toc243080830"/>
      <w:bookmarkEnd w:id="158"/>
      <w:r>
        <w:t>3.74 Kalium klorida</w:t>
      </w:r>
      <w:bookmarkEnd w:id="161"/>
    </w:p>
    <w:p w14:paraId="62A70C39" w14:textId="77777777" w:rsidR="00E128EB" w:rsidRDefault="001A4C00">
      <w:pPr>
        <w:pStyle w:val="FirstParagraph"/>
      </w:pPr>
      <w:r>
        <w:rPr>
          <w:b/>
          <w:bCs/>
        </w:rPr>
        <w:t>Kalkulator berat badan</w:t>
      </w:r>
      <w:r>
        <w:t xml:space="preserve"> (IDAI hlm. 57, tertulis “Kalium”)</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11483D2A"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D8CCB43" w14:textId="77777777" w:rsidR="00E128EB" w:rsidRDefault="001A4C00">
            <w:pPr>
              <w:pStyle w:val="Compact"/>
            </w:pPr>
            <w:r>
              <w:rPr>
                <w:sz w:val="19"/>
              </w:rPr>
              <w:t>Keadaan</w:t>
            </w:r>
          </w:p>
        </w:tc>
        <w:tc>
          <w:tcPr>
            <w:tcW w:w="3960" w:type="dxa"/>
            <w:shd w:val="clear" w:color="auto" w:fill="DCE6F1"/>
          </w:tcPr>
          <w:p w14:paraId="5D5E9A09" w14:textId="77777777" w:rsidR="00E128EB" w:rsidRDefault="001A4C00">
            <w:pPr>
              <w:pStyle w:val="Compact"/>
            </w:pPr>
            <w:r>
              <w:rPr>
                <w:sz w:val="19"/>
              </w:rPr>
              <w:t>Dosis</w:t>
            </w:r>
          </w:p>
        </w:tc>
      </w:tr>
      <w:tr w:rsidR="00E128EB" w14:paraId="1258663D" w14:textId="77777777">
        <w:tc>
          <w:tcPr>
            <w:tcW w:w="3960" w:type="dxa"/>
          </w:tcPr>
          <w:p w14:paraId="1B5F2B55" w14:textId="77777777" w:rsidR="00E128EB" w:rsidRDefault="001A4C00">
            <w:pPr>
              <w:pStyle w:val="Compact"/>
            </w:pPr>
            <w:r>
              <w:rPr>
                <w:sz w:val="19"/>
              </w:rPr>
              <w:t>–</w:t>
            </w:r>
          </w:p>
        </w:tc>
        <w:tc>
          <w:tcPr>
            <w:tcW w:w="3960" w:type="dxa"/>
          </w:tcPr>
          <w:p w14:paraId="2D0E22C3" w14:textId="77777777" w:rsidR="00E128EB" w:rsidRDefault="001A4C00">
            <w:pPr>
              <w:pStyle w:val="Compact"/>
            </w:pPr>
            <w:r>
              <w:rPr>
                <w:sz w:val="19"/>
              </w:rPr>
              <w:t>5 mEq/kg/hari, diberikan dalam larutan 20–40 mEq/L, dengan laju maks 0,5 mEq/kg/jam</w:t>
            </w:r>
          </w:p>
        </w:tc>
      </w:tr>
    </w:tbl>
    <w:p w14:paraId="6456EC01" w14:textId="77777777" w:rsidR="00E128EB" w:rsidRDefault="001A4C00">
      <w:pPr>
        <w:pStyle w:val="BodyText"/>
      </w:pPr>
      <w:r>
        <w:rPr>
          <w:b/>
          <w:bCs/>
        </w:rPr>
        <w:t>Sediaan</w:t>
      </w:r>
      <w:r>
        <w:t xml:space="preserve"> </w:t>
      </w:r>
      <w:r>
        <w:t>(FORNAS 2025 hlm. 171)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70"/>
        <w:gridCol w:w="1939"/>
      </w:tblGrid>
      <w:tr w:rsidR="00E128EB" w14:paraId="30F6B12C"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5A8C4E4" w14:textId="77777777" w:rsidR="00E128EB" w:rsidRDefault="001A4C00">
            <w:pPr>
              <w:pStyle w:val="Compact"/>
            </w:pPr>
            <w:r>
              <w:rPr>
                <w:sz w:val="19"/>
              </w:rPr>
              <w:t>Sediaan</w:t>
            </w:r>
          </w:p>
        </w:tc>
        <w:tc>
          <w:tcPr>
            <w:tcW w:w="0" w:type="auto"/>
            <w:shd w:val="clear" w:color="auto" w:fill="DCE6F1"/>
          </w:tcPr>
          <w:p w14:paraId="6696598F" w14:textId="77777777" w:rsidR="00E128EB" w:rsidRDefault="001A4C00">
            <w:pPr>
              <w:pStyle w:val="Compact"/>
            </w:pPr>
            <w:r>
              <w:rPr>
                <w:sz w:val="19"/>
              </w:rPr>
              <w:t>Peresepan maksimal</w:t>
            </w:r>
          </w:p>
        </w:tc>
      </w:tr>
      <w:tr w:rsidR="00E128EB" w14:paraId="290F52B4" w14:textId="77777777">
        <w:tc>
          <w:tcPr>
            <w:tcW w:w="0" w:type="auto"/>
          </w:tcPr>
          <w:p w14:paraId="02F79FE2" w14:textId="77777777" w:rsidR="00E128EB" w:rsidRDefault="001A4C00">
            <w:pPr>
              <w:pStyle w:val="Compact"/>
            </w:pPr>
            <w:r>
              <w:rPr>
                <w:sz w:val="19"/>
              </w:rPr>
              <w:t>Tablet lepas lambat 600 mg</w:t>
            </w:r>
          </w:p>
        </w:tc>
        <w:tc>
          <w:tcPr>
            <w:tcW w:w="0" w:type="auto"/>
          </w:tcPr>
          <w:p w14:paraId="70BD4BBC" w14:textId="77777777" w:rsidR="00E128EB" w:rsidRDefault="001A4C00">
            <w:pPr>
              <w:pStyle w:val="Compact"/>
            </w:pPr>
            <w:r>
              <w:rPr>
                <w:sz w:val="19"/>
              </w:rPr>
              <w:t>180 tab/bulan</w:t>
            </w:r>
          </w:p>
        </w:tc>
      </w:tr>
    </w:tbl>
    <w:p w14:paraId="4BE4810E" w14:textId="77777777" w:rsidR="00E128EB" w:rsidRDefault="001A4C00">
      <w:pPr>
        <w:pStyle w:val="BodyText"/>
      </w:pPr>
      <w:r>
        <w:rPr>
          <w:b/>
          <w:bCs/>
        </w:rPr>
        <w:t>Aturan penggunaan</w:t>
      </w:r>
    </w:p>
    <w:p w14:paraId="1837E2BC" w14:textId="77777777" w:rsidR="00E128EB" w:rsidRDefault="001A4C00" w:rsidP="001A4C00">
      <w:pPr>
        <w:pStyle w:val="Compact"/>
        <w:numPr>
          <w:ilvl w:val="0"/>
          <w:numId w:val="531"/>
        </w:numPr>
      </w:pPr>
      <w:r>
        <w:t>Sesuai tabel IDAI.</w:t>
      </w:r>
    </w:p>
    <w:p w14:paraId="3302084F" w14:textId="77777777" w:rsidR="00E128EB" w:rsidRDefault="001A4C00" w:rsidP="001A4C00">
      <w:pPr>
        <w:pStyle w:val="Compact"/>
        <w:numPr>
          <w:ilvl w:val="0"/>
          <w:numId w:val="531"/>
        </w:numPr>
      </w:pPr>
      <w:r>
        <w:lastRenderedPageBreak/>
        <w:t>Bila kalium serum kurang dari 2,5 mEq/L, gunakan kalium intravena, bukan suplementasi oral (label Klor-Con).</w:t>
      </w:r>
    </w:p>
    <w:p w14:paraId="70059982" w14:textId="77777777" w:rsidR="00E128EB" w:rsidRDefault="001A4C00" w:rsidP="001A4C00">
      <w:pPr>
        <w:pStyle w:val="Compact"/>
        <w:numPr>
          <w:ilvl w:val="0"/>
          <w:numId w:val="531"/>
        </w:numPr>
      </w:pPr>
      <w:r>
        <w:t>Tablet lepas lambat tidak diminum saat perut kosong karena dapat mengiritasi lambung (label Klor-Con).</w:t>
      </w:r>
    </w:p>
    <w:p w14:paraId="21DF1620" w14:textId="77777777" w:rsidR="00E128EB" w:rsidRDefault="001A4C00">
      <w:pPr>
        <w:pStyle w:val="FirstParagraph"/>
      </w:pPr>
      <w:r>
        <w:rPr>
          <w:b/>
          <w:bCs/>
        </w:rPr>
        <w:t>Manfaat obat</w:t>
      </w:r>
      <w:r>
        <w:t xml:space="preserve"> (label Klor-Con)</w:t>
      </w:r>
    </w:p>
    <w:p w14:paraId="066093E2" w14:textId="77777777" w:rsidR="00E128EB" w:rsidRDefault="001A4C00" w:rsidP="001A4C00">
      <w:pPr>
        <w:pStyle w:val="Compact"/>
        <w:numPr>
          <w:ilvl w:val="0"/>
          <w:numId w:val="532"/>
        </w:numPr>
      </w:pPr>
      <w:r>
        <w:t>Pengobatan dan pencegahan hipokalemia, dengan atau tanpa alkalosis metabolik, bila pengaturan diet kaya kalium atau pengurangan dosis diuretik tidak mencukupi.</w:t>
      </w:r>
    </w:p>
    <w:p w14:paraId="4215F8CD" w14:textId="77777777" w:rsidR="00E128EB" w:rsidRDefault="001A4C00">
      <w:pPr>
        <w:pStyle w:val="FirstParagraph"/>
      </w:pPr>
      <w:r>
        <w:rPr>
          <w:b/>
          <w:bCs/>
        </w:rPr>
        <w:t>Efek samping</w:t>
      </w:r>
      <w:r>
        <w:t xml:space="preserve"> (label Klor-Con)</w:t>
      </w:r>
    </w:p>
    <w:p w14:paraId="5FF6B70C" w14:textId="77777777" w:rsidR="00E128EB" w:rsidRDefault="001A4C00" w:rsidP="001A4C00">
      <w:pPr>
        <w:pStyle w:val="Compact"/>
        <w:numPr>
          <w:ilvl w:val="0"/>
          <w:numId w:val="533"/>
        </w:numPr>
      </w:pPr>
      <w:r>
        <w:t>Tersering: mual, muntah, flatulens, nyeri atau rasa tidak nyaman di perut, diare.</w:t>
      </w:r>
    </w:p>
    <w:p w14:paraId="16D93AC0" w14:textId="77777777" w:rsidR="00E128EB" w:rsidRDefault="001A4C00" w:rsidP="001A4C00">
      <w:pPr>
        <w:pStyle w:val="Compact"/>
        <w:numPr>
          <w:ilvl w:val="0"/>
          <w:numId w:val="533"/>
        </w:numPr>
      </w:pPr>
      <w:r>
        <w:t>Hiperkalemia; sumbatan, perdarahan, ulserasi, atau perforasi saluran cerna atas dan bawah; ruam kulit jarang.</w:t>
      </w:r>
    </w:p>
    <w:p w14:paraId="26AFA71A" w14:textId="77777777" w:rsidR="00E128EB" w:rsidRDefault="001A4C00">
      <w:pPr>
        <w:pStyle w:val="FirstParagraph"/>
      </w:pPr>
      <w:r>
        <w:rPr>
          <w:b/>
          <w:bCs/>
        </w:rPr>
        <w:t>Peringatan</w:t>
      </w:r>
      <w:r>
        <w:t xml:space="preserve"> (label Klor-Con)</w:t>
      </w:r>
    </w:p>
    <w:p w14:paraId="3BAA51A2" w14:textId="77777777" w:rsidR="00E128EB" w:rsidRDefault="001A4C00" w:rsidP="001A4C00">
      <w:pPr>
        <w:pStyle w:val="Compact"/>
        <w:numPr>
          <w:ilvl w:val="0"/>
          <w:numId w:val="534"/>
        </w:numPr>
      </w:pPr>
      <w:r>
        <w:t>Kontraindikasi: pasien yang mendapat triamteren atau amilorid.</w:t>
      </w:r>
    </w:p>
    <w:p w14:paraId="100A8EBE" w14:textId="77777777" w:rsidR="00E128EB" w:rsidRDefault="001A4C00" w:rsidP="001A4C00">
      <w:pPr>
        <w:pStyle w:val="Compact"/>
        <w:numPr>
          <w:ilvl w:val="0"/>
          <w:numId w:val="534"/>
        </w:numPr>
      </w:pPr>
      <w:r>
        <w:t>Sediaan oral padat dapat menimbulkan lesi ulseratif atau stenosis saluran cerna; pertimbangkan sediaan cair pada pasien dengan gangguan menelan atau motilitas berat. Hentikan bila muntah berat, nyeri perut, distensi, atau perdarahan saluran cerna.</w:t>
      </w:r>
    </w:p>
    <w:p w14:paraId="0012CF2B" w14:textId="77777777" w:rsidR="00E128EB" w:rsidRDefault="001A4C00" w:rsidP="001A4C00">
      <w:pPr>
        <w:pStyle w:val="Compact"/>
        <w:numPr>
          <w:ilvl w:val="0"/>
          <w:numId w:val="534"/>
        </w:numPr>
      </w:pPr>
      <w:r>
        <w:t>Gangguan ginjal meningkatkan risiko hiperkalemia, terutama bila bersama penghambat sistem renin-angiotensin-aldosteron atau OAINS; pantau kalium serum sering.</w:t>
      </w:r>
    </w:p>
    <w:p w14:paraId="6CA24450" w14:textId="77777777" w:rsidR="00E128EB" w:rsidRDefault="001A4C00" w:rsidP="001A4C00">
      <w:pPr>
        <w:pStyle w:val="Compact"/>
        <w:numPr>
          <w:ilvl w:val="0"/>
          <w:numId w:val="534"/>
        </w:numPr>
      </w:pPr>
      <w:r>
        <w:t>Keamanan dan efektivitas pada anak belum ditetapkan.</w:t>
      </w:r>
    </w:p>
    <w:p w14:paraId="2823AAE6" w14:textId="77777777" w:rsidR="00E128EB" w:rsidRDefault="001A4C00">
      <w:pPr>
        <w:pStyle w:val="FirstParagraph"/>
      </w:pPr>
      <w:r>
        <w:rPr>
          <w:b/>
          <w:bCs/>
        </w:rPr>
        <w:t>Farmakokinetik</w:t>
      </w:r>
      <w:r>
        <w:t xml:space="preserve"> (label Klor-Con)</w:t>
      </w:r>
    </w:p>
    <w:p w14:paraId="7B600827" w14:textId="77777777" w:rsidR="00E128EB" w:rsidRDefault="001A4C00" w:rsidP="001A4C00">
      <w:pPr>
        <w:pStyle w:val="Compact"/>
        <w:numPr>
          <w:ilvl w:val="0"/>
          <w:numId w:val="535"/>
        </w:numPr>
      </w:pPr>
      <w:r>
        <w:t>Diserap sempurna sebelum meninggalkan usus halus; matriks lilin tidak diserap dan keluar bersama feses.</w:t>
      </w:r>
    </w:p>
    <w:p w14:paraId="2E25AEC3" w14:textId="77777777" w:rsidR="00E128EB" w:rsidRDefault="001A4C00" w:rsidP="001A4C00">
      <w:pPr>
        <w:pStyle w:val="Compact"/>
        <w:numPr>
          <w:ilvl w:val="0"/>
          <w:numId w:val="535"/>
        </w:numPr>
      </w:pPr>
      <w:r>
        <w:t>Ekskresi kalium urin mulai meningkat 1 jam setelah pemberian, puncak sekitar 4 jam, dan berlangsung hingga 8 jam.</w:t>
      </w:r>
    </w:p>
    <w:p w14:paraId="76AE4C92" w14:textId="77777777" w:rsidR="00E128EB" w:rsidRDefault="001A4C00">
      <w:pPr>
        <w:pStyle w:val="FirstParagraph"/>
      </w:pPr>
      <w:r>
        <w:rPr>
          <w:b/>
          <w:bCs/>
        </w:rPr>
        <w:t>Farmakodinamik</w:t>
      </w:r>
      <w:r>
        <w:t xml:space="preserve"> (label Klor-Con)</w:t>
      </w:r>
    </w:p>
    <w:p w14:paraId="17BC8629" w14:textId="77777777" w:rsidR="00E128EB" w:rsidRDefault="001A4C00" w:rsidP="001A4C00">
      <w:pPr>
        <w:pStyle w:val="Compact"/>
        <w:numPr>
          <w:ilvl w:val="0"/>
          <w:numId w:val="536"/>
        </w:numPr>
      </w:pPr>
      <w:r>
        <w:t>Kalium adalah kation intrasel utama; berperan dalam tonisitas intrasel, transmisi impuls saraf, kontraksi otot jantung, rangka, dan polos, serta fungsi ginjal normal.</w:t>
      </w:r>
    </w:p>
    <w:p w14:paraId="367395F5" w14:textId="77777777" w:rsidR="00E128EB" w:rsidRDefault="001A4C00">
      <w:pPr>
        <w:pStyle w:val="FirstParagraph"/>
      </w:pPr>
      <w:r>
        <w:rPr>
          <w:b/>
          <w:bCs/>
        </w:rPr>
        <w:t>Daftar pustaka</w:t>
      </w:r>
    </w:p>
    <w:p w14:paraId="0B4CA14A" w14:textId="77777777" w:rsidR="00E128EB" w:rsidRDefault="001A4C00" w:rsidP="001A4C00">
      <w:pPr>
        <w:pStyle w:val="Compact"/>
        <w:numPr>
          <w:ilvl w:val="0"/>
          <w:numId w:val="537"/>
        </w:numPr>
      </w:pPr>
      <w:r>
        <w:t xml:space="preserve">Satuan Tugas Farmasi Pediatri IDAI. </w:t>
      </w:r>
      <w:r>
        <w:rPr>
          <w:i/>
          <w:iCs/>
        </w:rPr>
        <w:t>Buku Saku Dosis Obat Pediatri.</w:t>
      </w:r>
      <w:r>
        <w:t xml:space="preserve"> </w:t>
      </w:r>
      <w:r>
        <w:t>Jakarta: Ikatan Dokter Anak Indonesia; 2016. https://www.idai.or.id</w:t>
      </w:r>
    </w:p>
    <w:p w14:paraId="15D439B9" w14:textId="77777777" w:rsidR="00E128EB" w:rsidRDefault="001A4C00" w:rsidP="001A4C00">
      <w:pPr>
        <w:pStyle w:val="Compact"/>
        <w:numPr>
          <w:ilvl w:val="0"/>
          <w:numId w:val="537"/>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09B73DA2" w14:textId="77777777" w:rsidR="00E128EB" w:rsidRDefault="001A4C00" w:rsidP="001A4C00">
      <w:pPr>
        <w:pStyle w:val="Compact"/>
        <w:numPr>
          <w:ilvl w:val="0"/>
          <w:numId w:val="537"/>
        </w:numPr>
      </w:pPr>
      <w:r>
        <w:t>KLOR-CON (potassium chloride) extended-release tablets (Upsher-Smith), label DailyMed. https://dailymed.nlm.nih.gov/dailymed/drugInfo.cfm?setid=4340c3f2-ecf8-44cd-9b69-217f543e24e2</w:t>
      </w:r>
    </w:p>
    <w:p w14:paraId="55C43802" w14:textId="77777777" w:rsidR="00E128EB" w:rsidRDefault="001A4C00">
      <w:r>
        <w:pict w14:anchorId="0BF7B071">
          <v:rect id="_x0000_i1100" style="width:0;height:1.5pt" o:hralign="center" o:hrstd="t" o:hr="t"/>
        </w:pict>
      </w:r>
    </w:p>
    <w:p w14:paraId="63A57B7E" w14:textId="77777777" w:rsidR="00E128EB" w:rsidRDefault="001A4C00">
      <w:pPr>
        <w:pStyle w:val="Heading3"/>
      </w:pPr>
      <w:bookmarkStart w:id="162" w:name="lisinopril"/>
      <w:bookmarkStart w:id="163" w:name="_Toc243080831"/>
      <w:bookmarkEnd w:id="160"/>
      <w:r>
        <w:t>3.75 Lisinopril</w:t>
      </w:r>
      <w:bookmarkEnd w:id="163"/>
    </w:p>
    <w:p w14:paraId="5E7F77A6" w14:textId="77777777" w:rsidR="00E128EB" w:rsidRDefault="001A4C00">
      <w:pPr>
        <w:pStyle w:val="FirstParagraph"/>
      </w:pPr>
      <w:r>
        <w:rPr>
          <w:b/>
          <w:bCs/>
        </w:rPr>
        <w:t>Kalkulator berat badan</w:t>
      </w:r>
      <w:r>
        <w:t xml:space="preserve"> (IDAI hlm. 61)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333A7BF3"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B1E0434" w14:textId="77777777" w:rsidR="00E128EB" w:rsidRDefault="001A4C00">
            <w:pPr>
              <w:pStyle w:val="Compact"/>
            </w:pPr>
            <w:r>
              <w:rPr>
                <w:sz w:val="19"/>
              </w:rPr>
              <w:t>Rute</w:t>
            </w:r>
          </w:p>
        </w:tc>
        <w:tc>
          <w:tcPr>
            <w:tcW w:w="3960" w:type="dxa"/>
            <w:shd w:val="clear" w:color="auto" w:fill="DCE6F1"/>
          </w:tcPr>
          <w:p w14:paraId="2994241F" w14:textId="77777777" w:rsidR="00E128EB" w:rsidRDefault="001A4C00">
            <w:pPr>
              <w:pStyle w:val="Compact"/>
            </w:pPr>
            <w:r>
              <w:rPr>
                <w:sz w:val="19"/>
              </w:rPr>
              <w:t>Dosis</w:t>
            </w:r>
          </w:p>
        </w:tc>
      </w:tr>
      <w:tr w:rsidR="00E128EB" w14:paraId="148F9C75" w14:textId="77777777">
        <w:tc>
          <w:tcPr>
            <w:tcW w:w="3960" w:type="dxa"/>
          </w:tcPr>
          <w:p w14:paraId="65B1E614" w14:textId="77777777" w:rsidR="00E128EB" w:rsidRDefault="001A4C00">
            <w:pPr>
              <w:pStyle w:val="Compact"/>
            </w:pPr>
            <w:r>
              <w:rPr>
                <w:sz w:val="19"/>
              </w:rPr>
              <w:t>Oral</w:t>
            </w:r>
          </w:p>
        </w:tc>
        <w:tc>
          <w:tcPr>
            <w:tcW w:w="3960" w:type="dxa"/>
          </w:tcPr>
          <w:p w14:paraId="74D46E12" w14:textId="77777777" w:rsidR="00E128EB" w:rsidRDefault="001A4C00">
            <w:pPr>
              <w:pStyle w:val="Compact"/>
            </w:pPr>
            <w:r>
              <w:rPr>
                <w:sz w:val="19"/>
              </w:rPr>
              <w:t>0,1 mg/kg/hari, dapat ditingkatkan dalam 4–6 mgg menjadi 0,2–1 mg/kg/hari</w:t>
            </w:r>
          </w:p>
        </w:tc>
      </w:tr>
    </w:tbl>
    <w:p w14:paraId="6471E7FA" w14:textId="77777777" w:rsidR="00E128EB" w:rsidRDefault="001A4C00">
      <w:pPr>
        <w:pStyle w:val="BodyText"/>
      </w:pPr>
      <w:r>
        <w:rPr>
          <w:b/>
          <w:bCs/>
        </w:rPr>
        <w:t>Penyesuaian dosis pada penyakit ginjal</w:t>
      </w:r>
      <w:r>
        <w:t xml:space="preserve"> (IDAI hlm. 85)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251392C7"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0DD59DC" w14:textId="77777777" w:rsidR="00E128EB" w:rsidRDefault="001A4C00">
            <w:pPr>
              <w:pStyle w:val="Compact"/>
            </w:pPr>
            <w:r>
              <w:rPr>
                <w:sz w:val="19"/>
              </w:rPr>
              <w:t>Dosis normal</w:t>
            </w:r>
          </w:p>
        </w:tc>
        <w:tc>
          <w:tcPr>
            <w:tcW w:w="1131" w:type="dxa"/>
            <w:shd w:val="clear" w:color="auto" w:fill="DCE6F1"/>
          </w:tcPr>
          <w:p w14:paraId="46CCFFF3" w14:textId="77777777" w:rsidR="00E128EB" w:rsidRDefault="001A4C00">
            <w:pPr>
              <w:pStyle w:val="Compact"/>
            </w:pPr>
            <w:r>
              <w:rPr>
                <w:sz w:val="19"/>
              </w:rPr>
              <w:t>Dosis (D)/Interval (I)</w:t>
            </w:r>
          </w:p>
        </w:tc>
        <w:tc>
          <w:tcPr>
            <w:tcW w:w="1131" w:type="dxa"/>
            <w:shd w:val="clear" w:color="auto" w:fill="DCE6F1"/>
          </w:tcPr>
          <w:p w14:paraId="4183DB81" w14:textId="77777777" w:rsidR="00E128EB" w:rsidRDefault="001A4C00">
            <w:pPr>
              <w:pStyle w:val="Compact"/>
            </w:pPr>
            <w:r>
              <w:rPr>
                <w:sz w:val="19"/>
              </w:rPr>
              <w:t>LFG &gt;50</w:t>
            </w:r>
          </w:p>
        </w:tc>
        <w:tc>
          <w:tcPr>
            <w:tcW w:w="1131" w:type="dxa"/>
            <w:shd w:val="clear" w:color="auto" w:fill="DCE6F1"/>
          </w:tcPr>
          <w:p w14:paraId="7A88BB14" w14:textId="77777777" w:rsidR="00E128EB" w:rsidRDefault="001A4C00">
            <w:pPr>
              <w:pStyle w:val="Compact"/>
            </w:pPr>
            <w:r>
              <w:rPr>
                <w:sz w:val="19"/>
              </w:rPr>
              <w:t>LFG 10–50</w:t>
            </w:r>
          </w:p>
        </w:tc>
        <w:tc>
          <w:tcPr>
            <w:tcW w:w="1131" w:type="dxa"/>
            <w:shd w:val="clear" w:color="auto" w:fill="DCE6F1"/>
          </w:tcPr>
          <w:p w14:paraId="6A7DD896" w14:textId="77777777" w:rsidR="00E128EB" w:rsidRDefault="001A4C00">
            <w:pPr>
              <w:pStyle w:val="Compact"/>
            </w:pPr>
            <w:r>
              <w:rPr>
                <w:sz w:val="19"/>
              </w:rPr>
              <w:t>LFG &lt;10</w:t>
            </w:r>
          </w:p>
        </w:tc>
        <w:tc>
          <w:tcPr>
            <w:tcW w:w="1131" w:type="dxa"/>
            <w:shd w:val="clear" w:color="auto" w:fill="DCE6F1"/>
          </w:tcPr>
          <w:p w14:paraId="78EAE91A" w14:textId="77777777" w:rsidR="00E128EB" w:rsidRDefault="001A4C00">
            <w:pPr>
              <w:pStyle w:val="Compact"/>
            </w:pPr>
            <w:r>
              <w:rPr>
                <w:sz w:val="19"/>
              </w:rPr>
              <w:t>HD</w:t>
            </w:r>
          </w:p>
        </w:tc>
        <w:tc>
          <w:tcPr>
            <w:tcW w:w="1131" w:type="dxa"/>
            <w:shd w:val="clear" w:color="auto" w:fill="DCE6F1"/>
          </w:tcPr>
          <w:p w14:paraId="66FD78E3" w14:textId="77777777" w:rsidR="00E128EB" w:rsidRDefault="001A4C00">
            <w:pPr>
              <w:pStyle w:val="Compact"/>
            </w:pPr>
            <w:r>
              <w:rPr>
                <w:sz w:val="19"/>
              </w:rPr>
              <w:t>PD</w:t>
            </w:r>
          </w:p>
        </w:tc>
      </w:tr>
      <w:tr w:rsidR="00E128EB" w14:paraId="308359A3" w14:textId="77777777">
        <w:tc>
          <w:tcPr>
            <w:tcW w:w="1131" w:type="dxa"/>
          </w:tcPr>
          <w:p w14:paraId="7AF2AEDC" w14:textId="77777777" w:rsidR="00E128EB" w:rsidRDefault="001A4C00">
            <w:pPr>
              <w:pStyle w:val="Compact"/>
            </w:pPr>
            <w:r>
              <w:rPr>
                <w:sz w:val="19"/>
              </w:rPr>
              <w:t>0,1–1 mg/kg q24 jam po</w:t>
            </w:r>
          </w:p>
        </w:tc>
        <w:tc>
          <w:tcPr>
            <w:tcW w:w="1131" w:type="dxa"/>
          </w:tcPr>
          <w:p w14:paraId="4B2B3491" w14:textId="77777777" w:rsidR="00E128EB" w:rsidRDefault="001A4C00">
            <w:pPr>
              <w:pStyle w:val="Compact"/>
            </w:pPr>
            <w:r>
              <w:rPr>
                <w:sz w:val="19"/>
              </w:rPr>
              <w:t>D</w:t>
            </w:r>
          </w:p>
        </w:tc>
        <w:tc>
          <w:tcPr>
            <w:tcW w:w="1131" w:type="dxa"/>
          </w:tcPr>
          <w:p w14:paraId="538C8840" w14:textId="77777777" w:rsidR="00E128EB" w:rsidRDefault="001A4C00">
            <w:pPr>
              <w:pStyle w:val="Compact"/>
            </w:pPr>
            <w:r>
              <w:rPr>
                <w:sz w:val="19"/>
              </w:rPr>
              <w:t>100%</w:t>
            </w:r>
          </w:p>
        </w:tc>
        <w:tc>
          <w:tcPr>
            <w:tcW w:w="1131" w:type="dxa"/>
          </w:tcPr>
          <w:p w14:paraId="5153D677" w14:textId="77777777" w:rsidR="00E128EB" w:rsidRDefault="001A4C00">
            <w:pPr>
              <w:pStyle w:val="Compact"/>
            </w:pPr>
            <w:r>
              <w:rPr>
                <w:sz w:val="19"/>
              </w:rPr>
              <w:t>50–75%</w:t>
            </w:r>
          </w:p>
        </w:tc>
        <w:tc>
          <w:tcPr>
            <w:tcW w:w="1131" w:type="dxa"/>
          </w:tcPr>
          <w:p w14:paraId="18577D8E" w14:textId="77777777" w:rsidR="00E128EB" w:rsidRDefault="001A4C00">
            <w:pPr>
              <w:pStyle w:val="Compact"/>
            </w:pPr>
            <w:r>
              <w:rPr>
                <w:sz w:val="19"/>
              </w:rPr>
              <w:t>25–50%</w:t>
            </w:r>
          </w:p>
        </w:tc>
        <w:tc>
          <w:tcPr>
            <w:tcW w:w="1131" w:type="dxa"/>
          </w:tcPr>
          <w:p w14:paraId="6F7880C2" w14:textId="77777777" w:rsidR="00E128EB" w:rsidRDefault="001A4C00">
            <w:pPr>
              <w:pStyle w:val="Compact"/>
            </w:pPr>
            <w:r>
              <w:rPr>
                <w:sz w:val="19"/>
              </w:rPr>
              <w:t>Dosis sesudah dialisis</w:t>
            </w:r>
          </w:p>
        </w:tc>
        <w:tc>
          <w:tcPr>
            <w:tcW w:w="1131" w:type="dxa"/>
          </w:tcPr>
          <w:p w14:paraId="7CF079F3" w14:textId="77777777" w:rsidR="00E128EB" w:rsidRDefault="001A4C00">
            <w:pPr>
              <w:pStyle w:val="Compact"/>
            </w:pPr>
            <w:r>
              <w:rPr>
                <w:sz w:val="19"/>
              </w:rPr>
              <w:t>Tak ada</w:t>
            </w:r>
          </w:p>
        </w:tc>
      </w:tr>
    </w:tbl>
    <w:p w14:paraId="3A128D85" w14:textId="77777777" w:rsidR="00E128EB" w:rsidRDefault="001A4C00">
      <w:pPr>
        <w:pStyle w:val="BodyText"/>
      </w:pPr>
      <w:r>
        <w:rPr>
          <w:b/>
          <w:bCs/>
        </w:rPr>
        <w:t>Sediaan</w:t>
      </w:r>
      <w:r>
        <w:t xml:space="preserve"> (FORNAS 2025 hlm. 153–154)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60"/>
        <w:gridCol w:w="1939"/>
      </w:tblGrid>
      <w:tr w:rsidR="00E128EB" w14:paraId="4A2A709D"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4CBEFD8" w14:textId="77777777" w:rsidR="00E128EB" w:rsidRDefault="001A4C00">
            <w:pPr>
              <w:pStyle w:val="Compact"/>
            </w:pPr>
            <w:r>
              <w:rPr>
                <w:sz w:val="19"/>
              </w:rPr>
              <w:t>Sediaan</w:t>
            </w:r>
          </w:p>
        </w:tc>
        <w:tc>
          <w:tcPr>
            <w:tcW w:w="0" w:type="auto"/>
            <w:shd w:val="clear" w:color="auto" w:fill="DCE6F1"/>
          </w:tcPr>
          <w:p w14:paraId="4EBD2B14" w14:textId="77777777" w:rsidR="00E128EB" w:rsidRDefault="001A4C00">
            <w:pPr>
              <w:pStyle w:val="Compact"/>
            </w:pPr>
            <w:r>
              <w:rPr>
                <w:sz w:val="19"/>
              </w:rPr>
              <w:t>Peresepan maksimal</w:t>
            </w:r>
          </w:p>
        </w:tc>
      </w:tr>
      <w:tr w:rsidR="00E128EB" w14:paraId="6F4857D9" w14:textId="77777777">
        <w:tc>
          <w:tcPr>
            <w:tcW w:w="0" w:type="auto"/>
          </w:tcPr>
          <w:p w14:paraId="592F0269" w14:textId="77777777" w:rsidR="00E128EB" w:rsidRDefault="001A4C00">
            <w:pPr>
              <w:pStyle w:val="Compact"/>
            </w:pPr>
            <w:r>
              <w:rPr>
                <w:sz w:val="19"/>
              </w:rPr>
              <w:t>Tablet 5 mg</w:t>
            </w:r>
          </w:p>
        </w:tc>
        <w:tc>
          <w:tcPr>
            <w:tcW w:w="0" w:type="auto"/>
          </w:tcPr>
          <w:p w14:paraId="7B7C6C01" w14:textId="77777777" w:rsidR="00E128EB" w:rsidRDefault="001A4C00">
            <w:pPr>
              <w:pStyle w:val="Compact"/>
            </w:pPr>
            <w:r>
              <w:rPr>
                <w:sz w:val="19"/>
              </w:rPr>
              <w:t>30 tab/bulan</w:t>
            </w:r>
          </w:p>
        </w:tc>
      </w:tr>
      <w:tr w:rsidR="00E128EB" w14:paraId="417D834F" w14:textId="77777777">
        <w:tc>
          <w:tcPr>
            <w:tcW w:w="0" w:type="auto"/>
          </w:tcPr>
          <w:p w14:paraId="455F18D7" w14:textId="77777777" w:rsidR="00E128EB" w:rsidRDefault="001A4C00">
            <w:pPr>
              <w:pStyle w:val="Compact"/>
            </w:pPr>
            <w:r>
              <w:rPr>
                <w:sz w:val="19"/>
              </w:rPr>
              <w:t>Tablet 10 mg</w:t>
            </w:r>
          </w:p>
        </w:tc>
        <w:tc>
          <w:tcPr>
            <w:tcW w:w="0" w:type="auto"/>
          </w:tcPr>
          <w:p w14:paraId="6C48D76E" w14:textId="77777777" w:rsidR="00E128EB" w:rsidRDefault="001A4C00">
            <w:pPr>
              <w:pStyle w:val="Compact"/>
            </w:pPr>
            <w:r>
              <w:rPr>
                <w:sz w:val="19"/>
              </w:rPr>
              <w:t>30 tab/bulan</w:t>
            </w:r>
          </w:p>
        </w:tc>
      </w:tr>
    </w:tbl>
    <w:p w14:paraId="07233A5B" w14:textId="77777777" w:rsidR="00E128EB" w:rsidRDefault="001A4C00">
      <w:pPr>
        <w:pStyle w:val="BodyText"/>
      </w:pPr>
      <w:r>
        <w:rPr>
          <w:b/>
          <w:bCs/>
        </w:rPr>
        <w:t>Aturan penggunaan</w:t>
      </w:r>
    </w:p>
    <w:p w14:paraId="6D826190" w14:textId="77777777" w:rsidR="00E128EB" w:rsidRDefault="001A4C00" w:rsidP="001A4C00">
      <w:pPr>
        <w:pStyle w:val="Compact"/>
        <w:numPr>
          <w:ilvl w:val="0"/>
          <w:numId w:val="538"/>
        </w:numPr>
      </w:pPr>
      <w:r>
        <w:t>Sesuai tabel IDAI.</w:t>
      </w:r>
    </w:p>
    <w:p w14:paraId="3DE5CD78" w14:textId="77777777" w:rsidR="00E128EB" w:rsidRDefault="001A4C00" w:rsidP="001A4C00">
      <w:pPr>
        <w:pStyle w:val="Compact"/>
        <w:numPr>
          <w:ilvl w:val="0"/>
          <w:numId w:val="538"/>
        </w:numPr>
      </w:pPr>
      <w:r>
        <w:t>Makanan tidak mengubah bioavailabilitas (label Qbrelis).</w:t>
      </w:r>
    </w:p>
    <w:p w14:paraId="34084DAF" w14:textId="77777777" w:rsidR="00E128EB" w:rsidRDefault="001A4C00">
      <w:pPr>
        <w:pStyle w:val="FirstParagraph"/>
      </w:pPr>
      <w:r>
        <w:rPr>
          <w:b/>
          <w:bCs/>
        </w:rPr>
        <w:t>Manfaat obat</w:t>
      </w:r>
      <w:r>
        <w:t xml:space="preserve"> (label Qbrelis)</w:t>
      </w:r>
    </w:p>
    <w:p w14:paraId="3D990B4A" w14:textId="77777777" w:rsidR="00E128EB" w:rsidRDefault="001A4C00" w:rsidP="001A4C00">
      <w:pPr>
        <w:pStyle w:val="Compact"/>
        <w:numPr>
          <w:ilvl w:val="0"/>
          <w:numId w:val="539"/>
        </w:numPr>
      </w:pPr>
      <w:r>
        <w:t>Hipertensi pada dewasa dan anak usia 6 tahun ke atas.</w:t>
      </w:r>
    </w:p>
    <w:p w14:paraId="3352F21F" w14:textId="77777777" w:rsidR="00E128EB" w:rsidRDefault="001A4C00" w:rsidP="001A4C00">
      <w:pPr>
        <w:pStyle w:val="Compact"/>
        <w:numPr>
          <w:ilvl w:val="0"/>
          <w:numId w:val="539"/>
        </w:numPr>
      </w:pPr>
      <w:r>
        <w:t>Gagal jantung sistolik; menurunkan mortalitas pada infark miokard akut yang hemodinamik stabil (dewasa).</w:t>
      </w:r>
    </w:p>
    <w:p w14:paraId="101F59BE" w14:textId="77777777" w:rsidR="00E128EB" w:rsidRDefault="001A4C00">
      <w:pPr>
        <w:pStyle w:val="FirstParagraph"/>
      </w:pPr>
      <w:r>
        <w:rPr>
          <w:b/>
          <w:bCs/>
        </w:rPr>
        <w:t>Efek samping</w:t>
      </w:r>
      <w:r>
        <w:t xml:space="preserve"> (label Qbrelis)</w:t>
      </w:r>
    </w:p>
    <w:p w14:paraId="1DC296A2" w14:textId="77777777" w:rsidR="00E128EB" w:rsidRDefault="001A4C00" w:rsidP="001A4C00">
      <w:pPr>
        <w:pStyle w:val="Compact"/>
        <w:numPr>
          <w:ilvl w:val="0"/>
          <w:numId w:val="540"/>
        </w:numPr>
      </w:pPr>
      <w:r>
        <w:t>Pada uji hipertensi (lebih sering daripada plasebo): sakit kepala, pusing, batuk.</w:t>
      </w:r>
    </w:p>
    <w:p w14:paraId="4D1978B4" w14:textId="77777777" w:rsidR="00E128EB" w:rsidRDefault="001A4C00" w:rsidP="001A4C00">
      <w:pPr>
        <w:pStyle w:val="Compact"/>
        <w:numPr>
          <w:ilvl w:val="0"/>
          <w:numId w:val="540"/>
        </w:numPr>
      </w:pPr>
      <w:r>
        <w:t>Profil efek samping pada anak usia 6–16 tahun tidak berbeda bermakna dengan dewasa.</w:t>
      </w:r>
    </w:p>
    <w:p w14:paraId="65385F8A" w14:textId="77777777" w:rsidR="00E128EB" w:rsidRDefault="001A4C00">
      <w:pPr>
        <w:pStyle w:val="FirstParagraph"/>
      </w:pPr>
      <w:r>
        <w:rPr>
          <w:b/>
          <w:bCs/>
        </w:rPr>
        <w:t>Peringatan</w:t>
      </w:r>
      <w:r>
        <w:t xml:space="preserve"> (label Qbrelis)</w:t>
      </w:r>
    </w:p>
    <w:p w14:paraId="3EB61C48" w14:textId="77777777" w:rsidR="00E128EB" w:rsidRDefault="001A4C00" w:rsidP="001A4C00">
      <w:pPr>
        <w:pStyle w:val="Compact"/>
        <w:numPr>
          <w:ilvl w:val="0"/>
          <w:numId w:val="541"/>
        </w:numPr>
      </w:pPr>
      <w:r>
        <w:t>Peringatan berbingkai: toksisitas janin; hentikan segera bila hamil.</w:t>
      </w:r>
    </w:p>
    <w:p w14:paraId="6B67C641" w14:textId="77777777" w:rsidR="00E128EB" w:rsidRDefault="001A4C00" w:rsidP="001A4C00">
      <w:pPr>
        <w:pStyle w:val="Compact"/>
        <w:numPr>
          <w:ilvl w:val="0"/>
          <w:numId w:val="541"/>
        </w:numPr>
      </w:pPr>
      <w:r>
        <w:lastRenderedPageBreak/>
        <w:t>Kontraindikasi: riwayat angioedema atau hipersensitivitas terkait penghambat ACE; angioedema herediter atau idiopatik; kombinasi dengan aliskiren pada diabetes; kombinasi dengan penghambat neprilisin (misalnya sakubitril).</w:t>
      </w:r>
    </w:p>
    <w:p w14:paraId="072D8C20" w14:textId="77777777" w:rsidR="00E128EB" w:rsidRDefault="001A4C00" w:rsidP="001A4C00">
      <w:pPr>
        <w:pStyle w:val="Compact"/>
        <w:numPr>
          <w:ilvl w:val="0"/>
          <w:numId w:val="541"/>
        </w:numPr>
      </w:pPr>
      <w:r>
        <w:t>Angioedema wajah, lidah, glotis, atau laring, termasuk yang fatal.</w:t>
      </w:r>
    </w:p>
    <w:p w14:paraId="7965594D" w14:textId="77777777" w:rsidR="00E128EB" w:rsidRDefault="001A4C00" w:rsidP="001A4C00">
      <w:pPr>
        <w:pStyle w:val="Compact"/>
        <w:numPr>
          <w:ilvl w:val="0"/>
          <w:numId w:val="541"/>
        </w:numPr>
      </w:pPr>
      <w:r>
        <w:t>Gangguan fungsi ginjal termasuk gagal ginjal akut; hipotensi simtomatik; hiperkalemia; sindrom yang diawali ikterus kolestatik hingga nekrosis hati fulminan.</w:t>
      </w:r>
    </w:p>
    <w:p w14:paraId="401FC939" w14:textId="77777777" w:rsidR="00E128EB" w:rsidRDefault="001A4C00" w:rsidP="001A4C00">
      <w:pPr>
        <w:pStyle w:val="Compact"/>
        <w:numPr>
          <w:ilvl w:val="0"/>
          <w:numId w:val="541"/>
        </w:numPr>
      </w:pPr>
      <w:r>
        <w:t>Keamanan dan efektivitas belum ditetapkan pada anak di bawah 6 tahun atau anak dengan LFG &lt;30 mL/menit/1,73 m².</w:t>
      </w:r>
    </w:p>
    <w:p w14:paraId="1E775910" w14:textId="77777777" w:rsidR="00E128EB" w:rsidRDefault="001A4C00">
      <w:pPr>
        <w:pStyle w:val="FirstParagraph"/>
      </w:pPr>
      <w:r>
        <w:rPr>
          <w:b/>
          <w:bCs/>
        </w:rPr>
        <w:t>Farmakokinetik</w:t>
      </w:r>
      <w:r>
        <w:t xml:space="preserve"> (label Qbrelis; data dewasa)</w:t>
      </w:r>
    </w:p>
    <w:p w14:paraId="63A08DFB" w14:textId="77777777" w:rsidR="00E128EB" w:rsidRDefault="001A4C00" w:rsidP="001A4C00">
      <w:pPr>
        <w:pStyle w:val="Compact"/>
        <w:numPr>
          <w:ilvl w:val="0"/>
          <w:numId w:val="542"/>
        </w:numPr>
      </w:pPr>
      <w:r>
        <w:t>Kadar puncak serum sekitar 7 jam setelah pemberian oral; penyerapan rata-rata sekitar 25% (bervariasi 6–60%).</w:t>
      </w:r>
    </w:p>
    <w:p w14:paraId="2173C7DA" w14:textId="77777777" w:rsidR="00E128EB" w:rsidRDefault="001A4C00" w:rsidP="001A4C00">
      <w:pPr>
        <w:pStyle w:val="Compact"/>
        <w:numPr>
          <w:ilvl w:val="0"/>
          <w:numId w:val="542"/>
        </w:numPr>
      </w:pPr>
      <w:r>
        <w:t>Tidak terikat protein serum selain ACE; tidak dimetabolisme dan dikeluarkan utuh seluruhnya di urin.</w:t>
      </w:r>
    </w:p>
    <w:p w14:paraId="71C6BEB9" w14:textId="77777777" w:rsidR="00E128EB" w:rsidRDefault="001A4C00" w:rsidP="001A4C00">
      <w:pPr>
        <w:pStyle w:val="Compact"/>
        <w:numPr>
          <w:ilvl w:val="0"/>
          <w:numId w:val="542"/>
        </w:numPr>
      </w:pPr>
      <w:r>
        <w:t>Waktu paruh efektif 12 jam pada pemberian berulang; gangguan ginjal menurunkan eliminasi.</w:t>
      </w:r>
    </w:p>
    <w:p w14:paraId="708FB8D0" w14:textId="77777777" w:rsidR="00E128EB" w:rsidRDefault="001A4C00">
      <w:pPr>
        <w:pStyle w:val="FirstParagraph"/>
      </w:pPr>
      <w:r>
        <w:rPr>
          <w:b/>
          <w:bCs/>
        </w:rPr>
        <w:t>Farmakodinamik</w:t>
      </w:r>
      <w:r>
        <w:t xml:space="preserve"> (label Qbrelis)</w:t>
      </w:r>
    </w:p>
    <w:p w14:paraId="54B1FC45" w14:textId="77777777" w:rsidR="00E128EB" w:rsidRDefault="001A4C00" w:rsidP="001A4C00">
      <w:pPr>
        <w:pStyle w:val="Compact"/>
        <w:numPr>
          <w:ilvl w:val="0"/>
          <w:numId w:val="543"/>
        </w:numPr>
      </w:pPr>
      <w:r>
        <w:t>Menghambat enzim pengubah angiotensin (ACE) sehingga angiotensin II plasma menurun, aktivitas vasopresor berkurang, dan sekresi aldosteron menurun (dapat sedikit meningkatkan kalium serum).</w:t>
      </w:r>
    </w:p>
    <w:p w14:paraId="4B27D4E2" w14:textId="77777777" w:rsidR="00E128EB" w:rsidRDefault="001A4C00">
      <w:pPr>
        <w:pStyle w:val="FirstParagraph"/>
      </w:pPr>
      <w:r>
        <w:rPr>
          <w:b/>
          <w:bCs/>
        </w:rPr>
        <w:t>Daftar pustaka</w:t>
      </w:r>
    </w:p>
    <w:p w14:paraId="521EB891" w14:textId="77777777" w:rsidR="00E128EB" w:rsidRDefault="001A4C00" w:rsidP="001A4C00">
      <w:pPr>
        <w:pStyle w:val="Compact"/>
        <w:numPr>
          <w:ilvl w:val="0"/>
          <w:numId w:val="544"/>
        </w:numPr>
      </w:pPr>
      <w:r>
        <w:t xml:space="preserve">Satuan Tugas Farmasi Pediatri IDAI. </w:t>
      </w:r>
      <w:r>
        <w:rPr>
          <w:i/>
          <w:iCs/>
        </w:rPr>
        <w:t>Buku Saku Dosis Obat Pediatri.</w:t>
      </w:r>
      <w:r>
        <w:t xml:space="preserve"> </w:t>
      </w:r>
      <w:r>
        <w:t>Jakarta: Ikatan Dokter Anak Indonesia; 2016. https://www.idai.or.id</w:t>
      </w:r>
    </w:p>
    <w:p w14:paraId="7F9B840A" w14:textId="77777777" w:rsidR="00E128EB" w:rsidRDefault="001A4C00" w:rsidP="001A4C00">
      <w:pPr>
        <w:pStyle w:val="Compact"/>
        <w:numPr>
          <w:ilvl w:val="0"/>
          <w:numId w:val="54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C256D05" w14:textId="77777777" w:rsidR="00E128EB" w:rsidRDefault="001A4C00" w:rsidP="001A4C00">
      <w:pPr>
        <w:pStyle w:val="Compact"/>
        <w:numPr>
          <w:ilvl w:val="0"/>
          <w:numId w:val="544"/>
        </w:numPr>
      </w:pPr>
      <w:r>
        <w:t>QBRELIS (lisinopril) oral solution (Azurity Pharmaceuticals), label DailyMed. https://dailymed.nlm.nih.gov/dailymed/drugInfo.cfm?setid=9f6e4e57-a489-4b36-b093-b93865d3717c</w:t>
      </w:r>
    </w:p>
    <w:p w14:paraId="12D41630" w14:textId="77777777" w:rsidR="00E128EB" w:rsidRDefault="001A4C00">
      <w:r>
        <w:pict w14:anchorId="3838A4A9">
          <v:rect id="_x0000_i1101" style="width:0;height:1.5pt" o:hralign="center" o:hrstd="t" o:hr="t"/>
        </w:pict>
      </w:r>
    </w:p>
    <w:p w14:paraId="6D63D9D8" w14:textId="77777777" w:rsidR="00E128EB" w:rsidRDefault="001A4C00">
      <w:pPr>
        <w:pStyle w:val="Heading3"/>
      </w:pPr>
      <w:bookmarkStart w:id="164" w:name="metformin"/>
      <w:bookmarkStart w:id="165" w:name="_Toc243080832"/>
      <w:bookmarkEnd w:id="162"/>
      <w:r>
        <w:t>3.76 Metformin</w:t>
      </w:r>
      <w:bookmarkEnd w:id="165"/>
    </w:p>
    <w:p w14:paraId="2AA92C54" w14:textId="77777777" w:rsidR="00E128EB" w:rsidRDefault="001A4C00">
      <w:pPr>
        <w:pStyle w:val="FirstParagraph"/>
      </w:pPr>
      <w:r>
        <w:rPr>
          <w:b/>
          <w:bCs/>
        </w:rPr>
        <w:t>Kalkulator</w:t>
      </w:r>
      <w:r>
        <w:t xml:space="preserve"> (IDAI hlm. 62)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2DAD53FB"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7166BE8" w14:textId="77777777" w:rsidR="00E128EB" w:rsidRDefault="001A4C00">
            <w:pPr>
              <w:pStyle w:val="Compact"/>
            </w:pPr>
            <w:r>
              <w:rPr>
                <w:sz w:val="19"/>
              </w:rPr>
              <w:t>Usia</w:t>
            </w:r>
          </w:p>
        </w:tc>
        <w:tc>
          <w:tcPr>
            <w:tcW w:w="3960" w:type="dxa"/>
            <w:shd w:val="clear" w:color="auto" w:fill="DCE6F1"/>
          </w:tcPr>
          <w:p w14:paraId="72367181" w14:textId="77777777" w:rsidR="00E128EB" w:rsidRDefault="001A4C00">
            <w:pPr>
              <w:pStyle w:val="Compact"/>
            </w:pPr>
            <w:r>
              <w:rPr>
                <w:sz w:val="19"/>
              </w:rPr>
              <w:t>Dosis</w:t>
            </w:r>
          </w:p>
        </w:tc>
      </w:tr>
      <w:tr w:rsidR="00E128EB" w14:paraId="516BF1DA" w14:textId="77777777">
        <w:tc>
          <w:tcPr>
            <w:tcW w:w="3960" w:type="dxa"/>
          </w:tcPr>
          <w:p w14:paraId="6D7B903C" w14:textId="77777777" w:rsidR="00E128EB" w:rsidRDefault="001A4C00">
            <w:pPr>
              <w:pStyle w:val="Compact"/>
            </w:pPr>
            <w:r>
              <w:rPr>
                <w:sz w:val="19"/>
              </w:rPr>
              <w:t>Anak ≥10 tahun</w:t>
            </w:r>
          </w:p>
        </w:tc>
        <w:tc>
          <w:tcPr>
            <w:tcW w:w="3960" w:type="dxa"/>
          </w:tcPr>
          <w:p w14:paraId="385935A6" w14:textId="77777777" w:rsidR="00E128EB" w:rsidRDefault="001A4C00">
            <w:pPr>
              <w:pStyle w:val="Compact"/>
            </w:pPr>
            <w:r>
              <w:rPr>
                <w:sz w:val="19"/>
              </w:rPr>
              <w:t>500 mg, oral, dua kali sehari, dikonsumsi bersama makanan. Dosis dapat ditingkatkan sesuai kadar gula darah</w:t>
            </w:r>
          </w:p>
        </w:tc>
      </w:tr>
    </w:tbl>
    <w:p w14:paraId="352A1C27" w14:textId="77777777" w:rsidR="00E128EB" w:rsidRDefault="001A4C00">
      <w:pPr>
        <w:pStyle w:val="BodyText"/>
      </w:pPr>
      <w:r>
        <w:lastRenderedPageBreak/>
        <w:t>Keterangan IDAI: bukan ditujukan untuk mengobati obesitas, melainkan untuk mengatasi resistensi insulin yang merupakan komplikasi obesitas.</w:t>
      </w:r>
    </w:p>
    <w:p w14:paraId="2B86C37C" w14:textId="77777777" w:rsidR="00E128EB" w:rsidRDefault="001A4C00">
      <w:pPr>
        <w:pStyle w:val="BodyText"/>
      </w:pPr>
      <w:r>
        <w:rPr>
          <w:b/>
          <w:bCs/>
        </w:rPr>
        <w:t>Sediaan</w:t>
      </w:r>
      <w:r>
        <w:t xml:space="preserve"> (FORNAS 2025 hlm. 134–135)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E128EB" w14:paraId="116039F0"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C06322D" w14:textId="77777777" w:rsidR="00E128EB" w:rsidRDefault="001A4C00">
            <w:pPr>
              <w:pStyle w:val="Compact"/>
            </w:pPr>
            <w:r>
              <w:rPr>
                <w:sz w:val="19"/>
              </w:rPr>
              <w:t>Sediaan</w:t>
            </w:r>
          </w:p>
        </w:tc>
        <w:tc>
          <w:tcPr>
            <w:tcW w:w="0" w:type="auto"/>
            <w:shd w:val="clear" w:color="auto" w:fill="DCE6F1"/>
          </w:tcPr>
          <w:p w14:paraId="44BFE926" w14:textId="77777777" w:rsidR="00E128EB" w:rsidRDefault="001A4C00">
            <w:pPr>
              <w:pStyle w:val="Compact"/>
            </w:pPr>
            <w:r>
              <w:rPr>
                <w:sz w:val="19"/>
              </w:rPr>
              <w:t>Peresepan maksimal</w:t>
            </w:r>
          </w:p>
        </w:tc>
      </w:tr>
      <w:tr w:rsidR="00E128EB" w14:paraId="4004EFF7" w14:textId="77777777">
        <w:tc>
          <w:tcPr>
            <w:tcW w:w="0" w:type="auto"/>
          </w:tcPr>
          <w:p w14:paraId="339B6B94" w14:textId="77777777" w:rsidR="00E128EB" w:rsidRDefault="001A4C00">
            <w:pPr>
              <w:pStyle w:val="Compact"/>
            </w:pPr>
            <w:r>
              <w:rPr>
                <w:sz w:val="19"/>
              </w:rPr>
              <w:t>Tablet 500 mg</w:t>
            </w:r>
          </w:p>
        </w:tc>
        <w:tc>
          <w:tcPr>
            <w:tcW w:w="0" w:type="auto"/>
          </w:tcPr>
          <w:p w14:paraId="6C7AD9DD" w14:textId="77777777" w:rsidR="00E128EB" w:rsidRDefault="001A4C00">
            <w:pPr>
              <w:pStyle w:val="Compact"/>
            </w:pPr>
            <w:r>
              <w:rPr>
                <w:sz w:val="19"/>
              </w:rPr>
              <w:t>120 tab/bulan</w:t>
            </w:r>
          </w:p>
        </w:tc>
      </w:tr>
      <w:tr w:rsidR="00E128EB" w14:paraId="6583EB82" w14:textId="77777777">
        <w:tc>
          <w:tcPr>
            <w:tcW w:w="0" w:type="auto"/>
          </w:tcPr>
          <w:p w14:paraId="1876BA2A" w14:textId="77777777" w:rsidR="00E128EB" w:rsidRDefault="001A4C00">
            <w:pPr>
              <w:pStyle w:val="Compact"/>
            </w:pPr>
            <w:r>
              <w:rPr>
                <w:sz w:val="19"/>
              </w:rPr>
              <w:t>Tablet 850 mg</w:t>
            </w:r>
          </w:p>
        </w:tc>
        <w:tc>
          <w:tcPr>
            <w:tcW w:w="0" w:type="auto"/>
          </w:tcPr>
          <w:p w14:paraId="1DD09229" w14:textId="77777777" w:rsidR="00E128EB" w:rsidRDefault="001A4C00">
            <w:pPr>
              <w:pStyle w:val="Compact"/>
            </w:pPr>
            <w:r>
              <w:rPr>
                <w:sz w:val="19"/>
              </w:rPr>
              <w:t>60 tab/bulan</w:t>
            </w:r>
          </w:p>
        </w:tc>
      </w:tr>
    </w:tbl>
    <w:p w14:paraId="10EED869" w14:textId="77777777" w:rsidR="00E128EB" w:rsidRDefault="001A4C00">
      <w:pPr>
        <w:pStyle w:val="BodyText"/>
      </w:pPr>
      <w:r>
        <w:rPr>
          <w:b/>
          <w:bCs/>
        </w:rPr>
        <w:t>Aturan penggunaan</w:t>
      </w:r>
    </w:p>
    <w:p w14:paraId="35F0E320" w14:textId="77777777" w:rsidR="00E128EB" w:rsidRDefault="001A4C00" w:rsidP="001A4C00">
      <w:pPr>
        <w:pStyle w:val="Compact"/>
        <w:numPr>
          <w:ilvl w:val="0"/>
          <w:numId w:val="545"/>
        </w:numPr>
      </w:pPr>
      <w:r>
        <w:t>Dikonsumsi bersama makanan (IDAI).</w:t>
      </w:r>
    </w:p>
    <w:p w14:paraId="75461831" w14:textId="77777777" w:rsidR="00E128EB" w:rsidRDefault="001A4C00">
      <w:pPr>
        <w:pStyle w:val="FirstParagraph"/>
      </w:pPr>
      <w:r>
        <w:rPr>
          <w:b/>
          <w:bCs/>
        </w:rPr>
        <w:t>Manfaat obat</w:t>
      </w:r>
      <w:r>
        <w:t xml:space="preserve"> </w:t>
      </w:r>
      <w:r>
        <w:t>(label metformin)</w:t>
      </w:r>
    </w:p>
    <w:p w14:paraId="1D1AFA47" w14:textId="77777777" w:rsidR="00E128EB" w:rsidRDefault="001A4C00" w:rsidP="001A4C00">
      <w:pPr>
        <w:pStyle w:val="Compact"/>
        <w:numPr>
          <w:ilvl w:val="0"/>
          <w:numId w:val="546"/>
        </w:numPr>
      </w:pPr>
      <w:r>
        <w:t>Tambahan diet dan olahraga untuk memperbaiki kendali glikemik pada dewasa dan anak usia 10 tahun ke atas dengan diabetes melitus tipe 2. Keamanan dan efektivitas pada anak di bawah 10 tahun belum ditetapkan.</w:t>
      </w:r>
    </w:p>
    <w:p w14:paraId="2F002D9E" w14:textId="77777777" w:rsidR="00E128EB" w:rsidRDefault="001A4C00">
      <w:pPr>
        <w:pStyle w:val="FirstParagraph"/>
      </w:pPr>
      <w:r>
        <w:rPr>
          <w:b/>
          <w:bCs/>
        </w:rPr>
        <w:t>Efek samping</w:t>
      </w:r>
      <w:r>
        <w:t xml:space="preserve"> (label metformin)</w:t>
      </w:r>
    </w:p>
    <w:p w14:paraId="34E2C63D" w14:textId="77777777" w:rsidR="00E128EB" w:rsidRDefault="001A4C00" w:rsidP="001A4C00">
      <w:pPr>
        <w:pStyle w:val="Compact"/>
        <w:numPr>
          <w:ilvl w:val="0"/>
          <w:numId w:val="547"/>
        </w:numPr>
      </w:pPr>
      <w:r>
        <w:t>Pada uji klinis (lebih sering daripada plasebo): diare (53%), mual/muntah (26%), flatulens (12%), astenia (9%), gangguan pencernaan (7%), rasa tidak nyaman di perut (6%), sakit kepala (6%).</w:t>
      </w:r>
    </w:p>
    <w:p w14:paraId="7ADBE2B4" w14:textId="77777777" w:rsidR="00E128EB" w:rsidRDefault="001A4C00" w:rsidP="001A4C00">
      <w:pPr>
        <w:pStyle w:val="Compact"/>
        <w:numPr>
          <w:ilvl w:val="0"/>
          <w:numId w:val="547"/>
        </w:numPr>
      </w:pPr>
      <w:r>
        <w:t>Penurunan kadar vitamin B12 serum hingga di bawah normal pada sekitar 7% pasien.</w:t>
      </w:r>
    </w:p>
    <w:p w14:paraId="60951DB5" w14:textId="77777777" w:rsidR="00E128EB" w:rsidRDefault="001A4C00">
      <w:pPr>
        <w:pStyle w:val="FirstParagraph"/>
      </w:pPr>
      <w:r>
        <w:rPr>
          <w:b/>
          <w:bCs/>
        </w:rPr>
        <w:t>Peringatan</w:t>
      </w:r>
      <w:r>
        <w:t xml:space="preserve"> (label metformin)</w:t>
      </w:r>
    </w:p>
    <w:p w14:paraId="53A18E95" w14:textId="77777777" w:rsidR="00E128EB" w:rsidRDefault="001A4C00" w:rsidP="001A4C00">
      <w:pPr>
        <w:pStyle w:val="Compact"/>
        <w:numPr>
          <w:ilvl w:val="0"/>
          <w:numId w:val="548"/>
        </w:numPr>
      </w:pPr>
      <w:r>
        <w:t>Peringatan berbingkai: asidosis laktat terkait metformin dapat berakibat kematian, hipotermia, hipotensi, dan bradiaritmia resisten; awitannya samar dengan gejala tidak khas (malaise, mialgia, gangguan napas, mengantuk, nyeri perut). Faktor risiko antara lain gangguan ginjal dan obat tertentu.</w:t>
      </w:r>
    </w:p>
    <w:p w14:paraId="77E7BE32" w14:textId="77777777" w:rsidR="00E128EB" w:rsidRDefault="001A4C00" w:rsidP="001A4C00">
      <w:pPr>
        <w:pStyle w:val="Compact"/>
        <w:numPr>
          <w:ilvl w:val="0"/>
          <w:numId w:val="548"/>
        </w:numPr>
      </w:pPr>
      <w:r>
        <w:t>Kontraindikasi: gangguan ginjal berat (eGFR &lt;30 mL/menit/1,73 m²); hipersensitivitas terhadap metformin; asidosis metabolik akut atau kronik termasuk ketoasidosis diabetik.</w:t>
      </w:r>
    </w:p>
    <w:p w14:paraId="10787CBA" w14:textId="77777777" w:rsidR="00E128EB" w:rsidRDefault="001A4C00" w:rsidP="001A4C00">
      <w:pPr>
        <w:pStyle w:val="Compact"/>
        <w:numPr>
          <w:ilvl w:val="0"/>
          <w:numId w:val="548"/>
        </w:numPr>
      </w:pPr>
      <w:r>
        <w:t>Risiko hipoglikemia meningkat bila dikombinasikan dengan insulin atau sekretagog insulin.</w:t>
      </w:r>
    </w:p>
    <w:p w14:paraId="7955A915" w14:textId="77777777" w:rsidR="00E128EB" w:rsidRDefault="001A4C00" w:rsidP="001A4C00">
      <w:pPr>
        <w:pStyle w:val="Compact"/>
        <w:numPr>
          <w:ilvl w:val="0"/>
          <w:numId w:val="548"/>
        </w:numPr>
      </w:pPr>
      <w:r>
        <w:t>Perhatian pada pemeriksaan dengan kontras iodin pada kelompok berisiko.</w:t>
      </w:r>
    </w:p>
    <w:p w14:paraId="66448FB3" w14:textId="77777777" w:rsidR="00E128EB" w:rsidRDefault="001A4C00">
      <w:pPr>
        <w:pStyle w:val="FirstParagraph"/>
      </w:pPr>
      <w:r>
        <w:rPr>
          <w:b/>
          <w:bCs/>
        </w:rPr>
        <w:t>Farmakokinetik</w:t>
      </w:r>
      <w:r>
        <w:t xml:space="preserve"> (label metformin)</w:t>
      </w:r>
    </w:p>
    <w:p w14:paraId="6F49B6A4" w14:textId="77777777" w:rsidR="00E128EB" w:rsidRDefault="001A4C00" w:rsidP="001A4C00">
      <w:pPr>
        <w:pStyle w:val="Compact"/>
        <w:numPr>
          <w:ilvl w:val="0"/>
          <w:numId w:val="549"/>
        </w:numPr>
      </w:pPr>
      <w:r>
        <w:t>Bioavailabilitas absolut tablet 500 mg saat puasa sekitar 50–60%; makanan menurunkan dan sedikit memperlambat penyerapan.</w:t>
      </w:r>
    </w:p>
    <w:p w14:paraId="79F0B201" w14:textId="77777777" w:rsidR="00E128EB" w:rsidRDefault="001A4C00" w:rsidP="001A4C00">
      <w:pPr>
        <w:pStyle w:val="Compact"/>
        <w:numPr>
          <w:ilvl w:val="0"/>
          <w:numId w:val="549"/>
        </w:numPr>
      </w:pPr>
      <w:r>
        <w:t>Hampir tidak terikat protein plasma; tidak dimetabolisme di hati dan dikeluarkan utuh di urin.</w:t>
      </w:r>
    </w:p>
    <w:p w14:paraId="21E9B718" w14:textId="77777777" w:rsidR="00E128EB" w:rsidRDefault="001A4C00">
      <w:pPr>
        <w:pStyle w:val="FirstParagraph"/>
      </w:pPr>
      <w:r>
        <w:rPr>
          <w:b/>
          <w:bCs/>
        </w:rPr>
        <w:lastRenderedPageBreak/>
        <w:t>Farmakodinamik</w:t>
      </w:r>
      <w:r>
        <w:t xml:space="preserve"> (label metformin)</w:t>
      </w:r>
    </w:p>
    <w:p w14:paraId="1E21C865" w14:textId="77777777" w:rsidR="00E128EB" w:rsidRDefault="001A4C00" w:rsidP="001A4C00">
      <w:pPr>
        <w:pStyle w:val="Compact"/>
        <w:numPr>
          <w:ilvl w:val="0"/>
          <w:numId w:val="550"/>
        </w:numPr>
      </w:pPr>
      <w:r>
        <w:t>Antihiperglikemik yang menurunkan glukosa plasma basal dan setelah makan: menurunkan produksi glukosa hati, menurunkan penyerapan glukosa di usus, dan meningkatkan sensitivitas insulin melalui peningkatan ambilan dan penggunaan glukosa perifer.</w:t>
      </w:r>
    </w:p>
    <w:p w14:paraId="111198C5" w14:textId="77777777" w:rsidR="00E128EB" w:rsidRDefault="001A4C00" w:rsidP="001A4C00">
      <w:pPr>
        <w:pStyle w:val="Compact"/>
        <w:numPr>
          <w:ilvl w:val="0"/>
          <w:numId w:val="550"/>
        </w:numPr>
      </w:pPr>
      <w:r>
        <w:t>Sekresi insulin tidak berubah.</w:t>
      </w:r>
    </w:p>
    <w:p w14:paraId="6B1E7B61" w14:textId="77777777" w:rsidR="00E128EB" w:rsidRDefault="001A4C00">
      <w:pPr>
        <w:pStyle w:val="FirstParagraph"/>
      </w:pPr>
      <w:r>
        <w:rPr>
          <w:b/>
          <w:bCs/>
        </w:rPr>
        <w:t>Daftar pustaka</w:t>
      </w:r>
    </w:p>
    <w:p w14:paraId="0B7032D3" w14:textId="77777777" w:rsidR="00E128EB" w:rsidRDefault="001A4C00" w:rsidP="001A4C00">
      <w:pPr>
        <w:pStyle w:val="Compact"/>
        <w:numPr>
          <w:ilvl w:val="0"/>
          <w:numId w:val="551"/>
        </w:numPr>
      </w:pPr>
      <w:r>
        <w:t xml:space="preserve">Satuan Tugas Farmasi Pediatri IDAI. </w:t>
      </w:r>
      <w:r>
        <w:rPr>
          <w:i/>
          <w:iCs/>
        </w:rPr>
        <w:t>Buku Saku Dosis Obat Pediatri.</w:t>
      </w:r>
      <w:r>
        <w:t xml:space="preserve"> </w:t>
      </w:r>
      <w:r>
        <w:t>Jakarta: Ikatan Dokter Anak Indonesia; 2016. https://www.idai.or.id</w:t>
      </w:r>
    </w:p>
    <w:p w14:paraId="6A5A826B" w14:textId="77777777" w:rsidR="00E128EB" w:rsidRDefault="001A4C00" w:rsidP="001A4C00">
      <w:pPr>
        <w:pStyle w:val="Compact"/>
        <w:numPr>
          <w:ilvl w:val="0"/>
          <w:numId w:val="55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D4A44CC" w14:textId="77777777" w:rsidR="00E128EB" w:rsidRDefault="001A4C00" w:rsidP="001A4C00">
      <w:pPr>
        <w:pStyle w:val="Compact"/>
        <w:numPr>
          <w:ilvl w:val="0"/>
          <w:numId w:val="551"/>
        </w:numPr>
      </w:pPr>
      <w:r>
        <w:t>Metformin Hydrochloride Tablets, USP (Zydus Pharmaceuticals USA), label DailyMed. https://dailymed.nlm.nih.gov/dailymed/drugInfo.cfm?setid=c82a10fa-1e8e-46b6-890a-737de3f34ee1</w:t>
      </w:r>
    </w:p>
    <w:p w14:paraId="153E1E9A" w14:textId="77777777" w:rsidR="00E128EB" w:rsidRDefault="001A4C00">
      <w:r>
        <w:pict w14:anchorId="7011B76A">
          <v:rect id="_x0000_i1102" style="width:0;height:1.5pt" o:hralign="center" o:hrstd="t" o:hr="t"/>
        </w:pict>
      </w:r>
    </w:p>
    <w:p w14:paraId="0B28C148" w14:textId="77777777" w:rsidR="00E128EB" w:rsidRDefault="001A4C00">
      <w:pPr>
        <w:pStyle w:val="Heading3"/>
      </w:pPr>
      <w:bookmarkStart w:id="166" w:name="asetilsistein"/>
      <w:bookmarkStart w:id="167" w:name="_Toc243080833"/>
      <w:bookmarkEnd w:id="164"/>
      <w:r>
        <w:t>3.77 Asetilsistein</w:t>
      </w:r>
      <w:bookmarkEnd w:id="167"/>
    </w:p>
    <w:p w14:paraId="358B97A3" w14:textId="77777777" w:rsidR="00E128EB" w:rsidRDefault="001A4C00">
      <w:pPr>
        <w:pStyle w:val="FirstParagraph"/>
      </w:pPr>
      <w:r>
        <w:rPr>
          <w:b/>
          <w:bCs/>
        </w:rPr>
        <w:t>Kalkulator berat badan</w:t>
      </w:r>
      <w:r>
        <w:t xml:space="preserve"> (IDAI hlm. 37)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7A4F48A6"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7450FB2" w14:textId="77777777" w:rsidR="00E128EB" w:rsidRDefault="001A4C00">
            <w:pPr>
              <w:pStyle w:val="Compact"/>
            </w:pPr>
            <w:r>
              <w:rPr>
                <w:sz w:val="19"/>
              </w:rPr>
              <w:t>Keadaan</w:t>
            </w:r>
          </w:p>
        </w:tc>
        <w:tc>
          <w:tcPr>
            <w:tcW w:w="3960" w:type="dxa"/>
            <w:shd w:val="clear" w:color="auto" w:fill="DCE6F1"/>
          </w:tcPr>
          <w:p w14:paraId="3F780471" w14:textId="77777777" w:rsidR="00E128EB" w:rsidRDefault="001A4C00">
            <w:pPr>
              <w:pStyle w:val="Compact"/>
            </w:pPr>
            <w:r>
              <w:rPr>
                <w:sz w:val="19"/>
              </w:rPr>
              <w:t>Dosis</w:t>
            </w:r>
          </w:p>
        </w:tc>
      </w:tr>
      <w:tr w:rsidR="00E128EB" w14:paraId="07079BC3" w14:textId="77777777">
        <w:tc>
          <w:tcPr>
            <w:tcW w:w="3960" w:type="dxa"/>
          </w:tcPr>
          <w:p w14:paraId="4EA31432" w14:textId="77777777" w:rsidR="00E128EB" w:rsidRDefault="001A4C00">
            <w:pPr>
              <w:pStyle w:val="Compact"/>
            </w:pPr>
            <w:r>
              <w:rPr>
                <w:sz w:val="19"/>
              </w:rPr>
              <w:t>Gagal hati, keracunan parasetamol (IV)</w:t>
            </w:r>
          </w:p>
        </w:tc>
        <w:tc>
          <w:tcPr>
            <w:tcW w:w="3960" w:type="dxa"/>
          </w:tcPr>
          <w:p w14:paraId="614AA0CC" w14:textId="77777777" w:rsidR="00E128EB" w:rsidRDefault="001A4C00">
            <w:pPr>
              <w:pStyle w:val="Compact"/>
            </w:pPr>
            <w:r>
              <w:rPr>
                <w:sz w:val="19"/>
              </w:rPr>
              <w:t>150 mg/kg dalam D5% IV dalam 1 jam, dilanjutkan 10 mg/kg/jam selama 20 jam (bila terlambat &lt;10 jam), selama 32 jam (bila terlambat 10–16 jam), selama 72 jam (bila terlambat &gt;16 jam), dan lebih lama bila os masih ensefalopati</w:t>
            </w:r>
          </w:p>
        </w:tc>
      </w:tr>
      <w:tr w:rsidR="00E128EB" w14:paraId="53D7EA21" w14:textId="77777777">
        <w:tc>
          <w:tcPr>
            <w:tcW w:w="3960" w:type="dxa"/>
          </w:tcPr>
          <w:p w14:paraId="49EF3FA9" w14:textId="77777777" w:rsidR="00E128EB" w:rsidRDefault="001A4C00">
            <w:pPr>
              <w:pStyle w:val="Compact"/>
            </w:pPr>
            <w:r>
              <w:rPr>
                <w:sz w:val="19"/>
              </w:rPr>
              <w:t>Keracunan parasetamol (oral)</w:t>
            </w:r>
          </w:p>
        </w:tc>
        <w:tc>
          <w:tcPr>
            <w:tcW w:w="3960" w:type="dxa"/>
          </w:tcPr>
          <w:p w14:paraId="7A6A1C98" w14:textId="77777777" w:rsidR="00E128EB" w:rsidRDefault="001A4C00">
            <w:pPr>
              <w:pStyle w:val="Compact"/>
            </w:pPr>
            <w:r>
              <w:rPr>
                <w:sz w:val="19"/>
              </w:rPr>
              <w:t>140 mg/kg oral segera, kemudian 70 mg/kg tiap 4 jam selama 72 jam</w:t>
            </w:r>
          </w:p>
        </w:tc>
      </w:tr>
    </w:tbl>
    <w:p w14:paraId="1D3DD805" w14:textId="77777777" w:rsidR="00E128EB" w:rsidRDefault="001A4C00">
      <w:pPr>
        <w:pStyle w:val="BodyText"/>
      </w:pPr>
      <w:r>
        <w:t>Keterangan IDAI: monitor kadar kalium darah. Berikan jika parasetamol &gt;150 mg/L pada 4 jam, &gt;75 mg/L pada 8 jam.</w:t>
      </w:r>
    </w:p>
    <w:p w14:paraId="6894FE19" w14:textId="77777777" w:rsidR="00E128EB" w:rsidRDefault="001A4C00">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128EB" w14:paraId="0326BD8D"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36E4ED75" w14:textId="77777777" w:rsidR="00E128EB" w:rsidRDefault="001A4C00">
            <w:pPr>
              <w:pStyle w:val="Compact"/>
            </w:pPr>
            <w:r>
              <w:rPr>
                <w:sz w:val="19"/>
              </w:rPr>
              <w:t>Sediaan</w:t>
            </w:r>
          </w:p>
        </w:tc>
        <w:tc>
          <w:tcPr>
            <w:tcW w:w="2640" w:type="dxa"/>
            <w:shd w:val="clear" w:color="auto" w:fill="DCE6F1"/>
          </w:tcPr>
          <w:p w14:paraId="07767C52" w14:textId="77777777" w:rsidR="00E128EB" w:rsidRDefault="001A4C00">
            <w:pPr>
              <w:pStyle w:val="Compact"/>
            </w:pPr>
            <w:r>
              <w:rPr>
                <w:sz w:val="19"/>
              </w:rPr>
              <w:t>Halaman FORNAS</w:t>
            </w:r>
          </w:p>
        </w:tc>
        <w:tc>
          <w:tcPr>
            <w:tcW w:w="2640" w:type="dxa"/>
            <w:shd w:val="clear" w:color="auto" w:fill="DCE6F1"/>
          </w:tcPr>
          <w:p w14:paraId="678C0EF5" w14:textId="77777777" w:rsidR="00E128EB" w:rsidRDefault="001A4C00">
            <w:pPr>
              <w:pStyle w:val="Compact"/>
            </w:pPr>
            <w:r>
              <w:rPr>
                <w:sz w:val="19"/>
              </w:rPr>
              <w:t>Peresepan maksimal/restriksi</w:t>
            </w:r>
          </w:p>
        </w:tc>
      </w:tr>
      <w:tr w:rsidR="00E128EB" w14:paraId="22D49786" w14:textId="77777777">
        <w:tc>
          <w:tcPr>
            <w:tcW w:w="2640" w:type="dxa"/>
          </w:tcPr>
          <w:p w14:paraId="004276F6" w14:textId="77777777" w:rsidR="00E128EB" w:rsidRDefault="001A4C00">
            <w:pPr>
              <w:pStyle w:val="Compact"/>
            </w:pPr>
            <w:r>
              <w:rPr>
                <w:sz w:val="19"/>
              </w:rPr>
              <w:t>Infus 200 mg/mL (antidot)</w:t>
            </w:r>
          </w:p>
        </w:tc>
        <w:tc>
          <w:tcPr>
            <w:tcW w:w="2640" w:type="dxa"/>
          </w:tcPr>
          <w:p w14:paraId="10DA5958" w14:textId="77777777" w:rsidR="00E128EB" w:rsidRDefault="001A4C00">
            <w:pPr>
              <w:pStyle w:val="Compact"/>
            </w:pPr>
            <w:r>
              <w:rPr>
                <w:sz w:val="19"/>
              </w:rPr>
              <w:t>hlm. 18–19</w:t>
            </w:r>
          </w:p>
        </w:tc>
        <w:tc>
          <w:tcPr>
            <w:tcW w:w="2640" w:type="dxa"/>
          </w:tcPr>
          <w:p w14:paraId="23A24242" w14:textId="77777777" w:rsidR="00E128EB" w:rsidRDefault="001A4C00">
            <w:pPr>
              <w:pStyle w:val="Compact"/>
            </w:pPr>
            <w:r>
              <w:rPr>
                <w:sz w:val="19"/>
              </w:rPr>
              <w:t>Maks 3 hari. Untuk keracunan parasetamol yang disengaja atau tiba-tiba</w:t>
            </w:r>
          </w:p>
        </w:tc>
      </w:tr>
      <w:tr w:rsidR="00E128EB" w14:paraId="77C8DF49" w14:textId="77777777">
        <w:tc>
          <w:tcPr>
            <w:tcW w:w="2640" w:type="dxa"/>
          </w:tcPr>
          <w:p w14:paraId="50C5B656" w14:textId="77777777" w:rsidR="00E128EB" w:rsidRDefault="001A4C00">
            <w:pPr>
              <w:pStyle w:val="Compact"/>
            </w:pPr>
            <w:r>
              <w:rPr>
                <w:sz w:val="19"/>
              </w:rPr>
              <w:t>Cairan inhalasi 100 mg/mL (ekspektoran)</w:t>
            </w:r>
          </w:p>
        </w:tc>
        <w:tc>
          <w:tcPr>
            <w:tcW w:w="2640" w:type="dxa"/>
          </w:tcPr>
          <w:p w14:paraId="4BF0E618" w14:textId="77777777" w:rsidR="00E128EB" w:rsidRDefault="001A4C00">
            <w:pPr>
              <w:pStyle w:val="Compact"/>
            </w:pPr>
            <w:r>
              <w:rPr>
                <w:sz w:val="19"/>
              </w:rPr>
              <w:t>hlm. 201–202</w:t>
            </w:r>
          </w:p>
        </w:tc>
        <w:tc>
          <w:tcPr>
            <w:tcW w:w="2640" w:type="dxa"/>
          </w:tcPr>
          <w:p w14:paraId="73B81349" w14:textId="77777777" w:rsidR="00E128EB" w:rsidRDefault="001A4C00">
            <w:pPr>
              <w:pStyle w:val="Compact"/>
            </w:pPr>
            <w:r>
              <w:rPr>
                <w:sz w:val="19"/>
              </w:rPr>
              <w:t>3 amp/hari paling lama 10 hari</w:t>
            </w:r>
          </w:p>
        </w:tc>
      </w:tr>
      <w:tr w:rsidR="00E128EB" w14:paraId="71761DC3" w14:textId="77777777">
        <w:tc>
          <w:tcPr>
            <w:tcW w:w="2640" w:type="dxa"/>
          </w:tcPr>
          <w:p w14:paraId="702AF8D0" w14:textId="77777777" w:rsidR="00E128EB" w:rsidRDefault="001A4C00">
            <w:pPr>
              <w:pStyle w:val="Compact"/>
            </w:pPr>
            <w:r>
              <w:rPr>
                <w:sz w:val="19"/>
              </w:rPr>
              <w:t>Kapsul 200 mg (ekspektoran)</w:t>
            </w:r>
          </w:p>
        </w:tc>
        <w:tc>
          <w:tcPr>
            <w:tcW w:w="2640" w:type="dxa"/>
          </w:tcPr>
          <w:p w14:paraId="3B984929" w14:textId="77777777" w:rsidR="00E128EB" w:rsidRDefault="001A4C00">
            <w:pPr>
              <w:pStyle w:val="Compact"/>
            </w:pPr>
            <w:r>
              <w:rPr>
                <w:sz w:val="19"/>
              </w:rPr>
              <w:t>hlm. 202</w:t>
            </w:r>
          </w:p>
        </w:tc>
        <w:tc>
          <w:tcPr>
            <w:tcW w:w="2640" w:type="dxa"/>
          </w:tcPr>
          <w:p w14:paraId="5C3B7EA3" w14:textId="77777777" w:rsidR="00E128EB" w:rsidRDefault="001A4C00">
            <w:pPr>
              <w:pStyle w:val="Compact"/>
            </w:pPr>
            <w:r>
              <w:rPr>
                <w:sz w:val="19"/>
              </w:rPr>
              <w:t>Maks 10 kaps/kasus</w:t>
            </w:r>
          </w:p>
        </w:tc>
      </w:tr>
      <w:tr w:rsidR="00E128EB" w14:paraId="6E179E4D" w14:textId="77777777">
        <w:tc>
          <w:tcPr>
            <w:tcW w:w="2640" w:type="dxa"/>
          </w:tcPr>
          <w:p w14:paraId="5B60A6EB" w14:textId="77777777" w:rsidR="00E128EB" w:rsidRDefault="001A4C00">
            <w:pPr>
              <w:pStyle w:val="Compact"/>
            </w:pPr>
            <w:r>
              <w:rPr>
                <w:sz w:val="19"/>
              </w:rPr>
              <w:t>Granula 200 mg (ekspektoran)</w:t>
            </w:r>
          </w:p>
        </w:tc>
        <w:tc>
          <w:tcPr>
            <w:tcW w:w="2640" w:type="dxa"/>
          </w:tcPr>
          <w:p w14:paraId="25F06090" w14:textId="77777777" w:rsidR="00E128EB" w:rsidRDefault="001A4C00">
            <w:pPr>
              <w:pStyle w:val="Compact"/>
            </w:pPr>
            <w:r>
              <w:rPr>
                <w:sz w:val="19"/>
              </w:rPr>
              <w:t>hlm. 202</w:t>
            </w:r>
          </w:p>
        </w:tc>
        <w:tc>
          <w:tcPr>
            <w:tcW w:w="2640" w:type="dxa"/>
          </w:tcPr>
          <w:p w14:paraId="11B529F7" w14:textId="77777777" w:rsidR="00E128EB" w:rsidRDefault="001A4C00">
            <w:pPr>
              <w:pStyle w:val="Compact"/>
            </w:pPr>
            <w:r>
              <w:rPr>
                <w:sz w:val="19"/>
              </w:rPr>
              <w:t>3 x sehari (600 mg/hari)</w:t>
            </w:r>
          </w:p>
        </w:tc>
      </w:tr>
      <w:tr w:rsidR="00E128EB" w14:paraId="30B88B15" w14:textId="77777777">
        <w:tc>
          <w:tcPr>
            <w:tcW w:w="2640" w:type="dxa"/>
          </w:tcPr>
          <w:p w14:paraId="1B20EB4F" w14:textId="77777777" w:rsidR="00E128EB" w:rsidRDefault="001A4C00">
            <w:pPr>
              <w:pStyle w:val="Compact"/>
            </w:pPr>
            <w:r>
              <w:rPr>
                <w:sz w:val="19"/>
              </w:rPr>
              <w:lastRenderedPageBreak/>
              <w:t>Sirup 100 mg/5 mL (ekspektoran)</w:t>
            </w:r>
          </w:p>
        </w:tc>
        <w:tc>
          <w:tcPr>
            <w:tcW w:w="2640" w:type="dxa"/>
          </w:tcPr>
          <w:p w14:paraId="58EFE893" w14:textId="77777777" w:rsidR="00E128EB" w:rsidRDefault="001A4C00">
            <w:pPr>
              <w:pStyle w:val="Compact"/>
            </w:pPr>
            <w:r>
              <w:rPr>
                <w:sz w:val="19"/>
              </w:rPr>
              <w:t>hlm. 202</w:t>
            </w:r>
          </w:p>
        </w:tc>
        <w:tc>
          <w:tcPr>
            <w:tcW w:w="2640" w:type="dxa"/>
          </w:tcPr>
          <w:p w14:paraId="06BA360F" w14:textId="77777777" w:rsidR="00E128EB" w:rsidRDefault="001A4C00">
            <w:pPr>
              <w:pStyle w:val="Compact"/>
            </w:pPr>
            <w:r>
              <w:rPr>
                <w:sz w:val="19"/>
              </w:rPr>
              <w:t>2 btl/kasus, paling lama 10 hari. Hanya untuk pasien anak &lt;12 tahun</w:t>
            </w:r>
          </w:p>
        </w:tc>
      </w:tr>
    </w:tbl>
    <w:p w14:paraId="32BC6FDC" w14:textId="77777777" w:rsidR="00E128EB" w:rsidRDefault="001A4C00">
      <w:pPr>
        <w:pStyle w:val="BodyText"/>
      </w:pPr>
      <w:r>
        <w:rPr>
          <w:b/>
          <w:bCs/>
        </w:rPr>
        <w:t>Aturan penggunaan</w:t>
      </w:r>
    </w:p>
    <w:p w14:paraId="021C0C7D" w14:textId="77777777" w:rsidR="00E128EB" w:rsidRDefault="001A4C00" w:rsidP="001A4C00">
      <w:pPr>
        <w:pStyle w:val="Compact"/>
        <w:numPr>
          <w:ilvl w:val="0"/>
          <w:numId w:val="552"/>
        </w:numPr>
      </w:pPr>
      <w:r>
        <w:t>Sesuai tabel IDAI; pantau kadar kalium darah (IDAI).</w:t>
      </w:r>
    </w:p>
    <w:p w14:paraId="0917C86B" w14:textId="77777777" w:rsidR="00E128EB" w:rsidRDefault="001A4C00" w:rsidP="001A4C00">
      <w:pPr>
        <w:pStyle w:val="Compact"/>
        <w:numPr>
          <w:ilvl w:val="0"/>
          <w:numId w:val="552"/>
        </w:numPr>
      </w:pPr>
      <w:r>
        <w:t>Volume total infus perlu disesuaikan pada anak &lt;40 kg dan pasien yang memerlukan restriksi cairan untuk mencegah kelebihan cairan (label Acetadote).</w:t>
      </w:r>
    </w:p>
    <w:p w14:paraId="70705C67" w14:textId="77777777" w:rsidR="00E128EB" w:rsidRDefault="001A4C00" w:rsidP="001A4C00">
      <w:pPr>
        <w:pStyle w:val="Compact"/>
        <w:numPr>
          <w:ilvl w:val="0"/>
          <w:numId w:val="552"/>
        </w:numPr>
      </w:pPr>
      <w:r>
        <w:t>Bila sekret bronkus menjadi lebih banyak dan cair sementara batuk tidak memadai, jalan napas dijaga dengan pengisapan (label asetilsistein larutan).</w:t>
      </w:r>
    </w:p>
    <w:p w14:paraId="2195E0B5" w14:textId="77777777" w:rsidR="00E128EB" w:rsidRDefault="001A4C00">
      <w:pPr>
        <w:pStyle w:val="FirstParagraph"/>
      </w:pPr>
      <w:r>
        <w:rPr>
          <w:b/>
          <w:bCs/>
        </w:rPr>
        <w:t>Manfaat obat</w:t>
      </w:r>
      <w:r>
        <w:t xml:space="preserve"> (label Acetadote; label asetilsistein larutan)</w:t>
      </w:r>
    </w:p>
    <w:p w14:paraId="0DDA4FB5" w14:textId="77777777" w:rsidR="00E128EB" w:rsidRDefault="001A4C00" w:rsidP="001A4C00">
      <w:pPr>
        <w:pStyle w:val="Compact"/>
        <w:numPr>
          <w:ilvl w:val="0"/>
          <w:numId w:val="553"/>
        </w:numPr>
      </w:pPr>
      <w:r>
        <w:t>Mencegah atau mengurangi cedera hati setelah tertelan parasetamol dalam jumlah yang berpotensi hepatotoksik, pada dewasa dan anak dengan berat badan 5 kg atau lebih.</w:t>
      </w:r>
    </w:p>
    <w:p w14:paraId="0B307EF7" w14:textId="77777777" w:rsidR="00E128EB" w:rsidRDefault="001A4C00" w:rsidP="001A4C00">
      <w:pPr>
        <w:pStyle w:val="Compact"/>
        <w:numPr>
          <w:ilvl w:val="0"/>
          <w:numId w:val="553"/>
        </w:numPr>
      </w:pPr>
      <w:r>
        <w:t>Terapi tambahan pada sekret mukus yang abnormal, kental, atau lengket (inhalasi), misalnya pada penyakit bronkopulmoner akut dan kronik, komplikasi paru fibrosis kistik, perawatan trakeostomi, dan atelektasis akibat sumbatan mukus.</w:t>
      </w:r>
    </w:p>
    <w:p w14:paraId="5E8383A6" w14:textId="77777777" w:rsidR="00E128EB" w:rsidRDefault="001A4C00">
      <w:pPr>
        <w:pStyle w:val="FirstParagraph"/>
      </w:pPr>
      <w:r>
        <w:rPr>
          <w:b/>
          <w:bCs/>
        </w:rPr>
        <w:t>Efek samping</w:t>
      </w:r>
      <w:r>
        <w:t xml:space="preserve"> </w:t>
      </w:r>
      <w:r>
        <w:t>(label Acetadote; label asetilsistein larutan)</w:t>
      </w:r>
    </w:p>
    <w:p w14:paraId="765E60CD" w14:textId="77777777" w:rsidR="00E128EB" w:rsidRDefault="001A4C00" w:rsidP="001A4C00">
      <w:pPr>
        <w:pStyle w:val="Compact"/>
        <w:numPr>
          <w:ilvl w:val="0"/>
          <w:numId w:val="554"/>
        </w:numPr>
      </w:pPr>
      <w:r>
        <w:t>IV: tersering ruam, urtikaria, dan gatal; frekuensi 0,2–21%, terutama saat dosis muatan. Kemerahan kulit dapat muncul 30–60 menit setelah infus dimulai.</w:t>
      </w:r>
    </w:p>
    <w:p w14:paraId="1DB48F16" w14:textId="77777777" w:rsidR="00E128EB" w:rsidRDefault="001A4C00" w:rsidP="001A4C00">
      <w:pPr>
        <w:pStyle w:val="Compact"/>
        <w:numPr>
          <w:ilvl w:val="0"/>
          <w:numId w:val="554"/>
        </w:numPr>
      </w:pPr>
      <w:r>
        <w:t>Inhalasi: stomatitis, mual, muntah, demam, rinore, mengantuk, kulit lembap, dada terasa sesak, dan bronkokonstriksi.</w:t>
      </w:r>
    </w:p>
    <w:p w14:paraId="32E20726" w14:textId="77777777" w:rsidR="00E128EB" w:rsidRDefault="001A4C00">
      <w:pPr>
        <w:pStyle w:val="FirstParagraph"/>
      </w:pPr>
      <w:r>
        <w:rPr>
          <w:b/>
          <w:bCs/>
        </w:rPr>
        <w:t>Peringatan</w:t>
      </w:r>
      <w:r>
        <w:t xml:space="preserve"> (label Acetadote; label asetilsistein larutan)</w:t>
      </w:r>
    </w:p>
    <w:p w14:paraId="24391393" w14:textId="77777777" w:rsidR="00E128EB" w:rsidRDefault="001A4C00" w:rsidP="001A4C00">
      <w:pPr>
        <w:pStyle w:val="Compact"/>
        <w:numPr>
          <w:ilvl w:val="0"/>
          <w:numId w:val="555"/>
        </w:numPr>
      </w:pPr>
      <w:r>
        <w:t>Reaksi hipersensitivitas akut serius, termasuk anafilaksis fatal, hipotensi, mengi, dan sesak, biasanya segera setelah infus dimulai; pasien asma dipantau ketat.</w:t>
      </w:r>
    </w:p>
    <w:p w14:paraId="3CB0AEEB" w14:textId="77777777" w:rsidR="00E128EB" w:rsidRDefault="001A4C00" w:rsidP="001A4C00">
      <w:pPr>
        <w:pStyle w:val="Compact"/>
        <w:numPr>
          <w:ilvl w:val="0"/>
          <w:numId w:val="555"/>
        </w:numPr>
      </w:pPr>
      <w:r>
        <w:t>Kelebihan cairan akibat pemberian IV dapat menyebabkan hiponatremia, kejang, dan kematian.</w:t>
      </w:r>
    </w:p>
    <w:p w14:paraId="61332FE8" w14:textId="77777777" w:rsidR="00E128EB" w:rsidRDefault="001A4C00" w:rsidP="001A4C00">
      <w:pPr>
        <w:pStyle w:val="Compact"/>
        <w:numPr>
          <w:ilvl w:val="0"/>
          <w:numId w:val="555"/>
        </w:numPr>
      </w:pPr>
      <w:r>
        <w:t>Pada inhalasi, pasien asma diawasi ketat; hentikan bila bronkospasme berlanjut.</w:t>
      </w:r>
    </w:p>
    <w:p w14:paraId="03C1BC83" w14:textId="77777777" w:rsidR="00E128EB" w:rsidRDefault="001A4C00" w:rsidP="001A4C00">
      <w:pPr>
        <w:pStyle w:val="Compact"/>
        <w:numPr>
          <w:ilvl w:val="0"/>
          <w:numId w:val="555"/>
        </w:numPr>
      </w:pPr>
      <w:r>
        <w:t>Kontraindikasi: hipersensitivitas terhadap asetilsistein.</w:t>
      </w:r>
    </w:p>
    <w:p w14:paraId="3A69B047" w14:textId="77777777" w:rsidR="00E128EB" w:rsidRDefault="001A4C00" w:rsidP="001A4C00">
      <w:pPr>
        <w:pStyle w:val="Compact"/>
        <w:numPr>
          <w:ilvl w:val="0"/>
          <w:numId w:val="555"/>
        </w:numPr>
      </w:pPr>
      <w:r>
        <w:t>Keamanan dan efektivitas Acetadote pada anak belum ditetapkan melalui uji terkontrol; penggunaan pada anak 5 kg atau lebih berdasarkan praktik klinis.</w:t>
      </w:r>
    </w:p>
    <w:p w14:paraId="039C6099" w14:textId="77777777" w:rsidR="00E128EB" w:rsidRDefault="001A4C00">
      <w:pPr>
        <w:pStyle w:val="FirstParagraph"/>
      </w:pPr>
      <w:r>
        <w:rPr>
          <w:b/>
          <w:bCs/>
        </w:rPr>
        <w:t>Farmakokinetik</w:t>
      </w:r>
      <w:r>
        <w:t xml:space="preserve"> (label Acetadote)</w:t>
      </w:r>
    </w:p>
    <w:p w14:paraId="21328807" w14:textId="77777777" w:rsidR="00E128EB" w:rsidRDefault="001A4C00" w:rsidP="001A4C00">
      <w:pPr>
        <w:pStyle w:val="Compact"/>
        <w:numPr>
          <w:ilvl w:val="0"/>
          <w:numId w:val="556"/>
        </w:numPr>
      </w:pPr>
      <w:r>
        <w:t>Setelah dosis IV tunggal, kadar total asetilsistein plasma turun secara poli-eksponensial dengan waktu paruh terminal rata-rata 5,6 jam.</w:t>
      </w:r>
    </w:p>
    <w:p w14:paraId="2A994218" w14:textId="77777777" w:rsidR="00E128EB" w:rsidRDefault="001A4C00" w:rsidP="001A4C00">
      <w:pPr>
        <w:pStyle w:val="Compact"/>
        <w:numPr>
          <w:ilvl w:val="0"/>
          <w:numId w:val="556"/>
        </w:numPr>
      </w:pPr>
      <w:r>
        <w:t>Klirens rata-rata 0,11 L/jam/kg; klirens ginjal sekitar 30% dari klirens total.</w:t>
      </w:r>
    </w:p>
    <w:p w14:paraId="54896C7B" w14:textId="77777777" w:rsidR="00E128EB" w:rsidRDefault="001A4C00">
      <w:pPr>
        <w:pStyle w:val="FirstParagraph"/>
      </w:pPr>
      <w:r>
        <w:rPr>
          <w:b/>
          <w:bCs/>
        </w:rPr>
        <w:t>Farmakodinamik</w:t>
      </w:r>
      <w:r>
        <w:t xml:space="preserve"> (label Acetadote; label asetilsistein larutan)</w:t>
      </w:r>
    </w:p>
    <w:p w14:paraId="37139BC0" w14:textId="77777777" w:rsidR="00E128EB" w:rsidRDefault="001A4C00" w:rsidP="001A4C00">
      <w:pPr>
        <w:pStyle w:val="Compact"/>
        <w:numPr>
          <w:ilvl w:val="0"/>
          <w:numId w:val="557"/>
        </w:numPr>
      </w:pPr>
      <w:r>
        <w:lastRenderedPageBreak/>
        <w:t>Melindungi hati kemungkinan dengan mempertahankan atau memulihkan kadar glutation, atau sebagai substrat alternatif untuk konjugasi dan detoksifikasi metabolit reaktif parasetamol.</w:t>
      </w:r>
    </w:p>
    <w:p w14:paraId="064AF244" w14:textId="77777777" w:rsidR="00E128EB" w:rsidRDefault="001A4C00" w:rsidP="001A4C00">
      <w:pPr>
        <w:pStyle w:val="Compact"/>
        <w:numPr>
          <w:ilvl w:val="0"/>
          <w:numId w:val="557"/>
        </w:numPr>
      </w:pPr>
      <w:r>
        <w:t>Efek mukolitik berasal dari gugus sulfhidril yang kemungkinan membuka ikatan disulfida pada mukus sehingga viskositasnya menurun.</w:t>
      </w:r>
    </w:p>
    <w:p w14:paraId="043CC232" w14:textId="77777777" w:rsidR="00E128EB" w:rsidRDefault="001A4C00">
      <w:pPr>
        <w:pStyle w:val="FirstParagraph"/>
      </w:pPr>
      <w:r>
        <w:rPr>
          <w:b/>
          <w:bCs/>
        </w:rPr>
        <w:t>Daftar pustaka</w:t>
      </w:r>
    </w:p>
    <w:p w14:paraId="29F2A114" w14:textId="77777777" w:rsidR="00E128EB" w:rsidRDefault="001A4C00" w:rsidP="001A4C00">
      <w:pPr>
        <w:pStyle w:val="Compact"/>
        <w:numPr>
          <w:ilvl w:val="0"/>
          <w:numId w:val="558"/>
        </w:numPr>
      </w:pPr>
      <w:r>
        <w:t xml:space="preserve">Satuan Tugas Farmasi Pediatri IDAI. </w:t>
      </w:r>
      <w:r>
        <w:rPr>
          <w:i/>
          <w:iCs/>
        </w:rPr>
        <w:t>Buku Saku Dosis Obat Pediatri.</w:t>
      </w:r>
      <w:r>
        <w:t xml:space="preserve"> Jakarta: Ikatan Dokter Anak Indonesia; 2016. https://www.idai.or.id</w:t>
      </w:r>
    </w:p>
    <w:p w14:paraId="5C1A367C" w14:textId="77777777" w:rsidR="00E128EB" w:rsidRDefault="001A4C00" w:rsidP="001A4C00">
      <w:pPr>
        <w:pStyle w:val="Compact"/>
        <w:numPr>
          <w:ilvl w:val="0"/>
          <w:numId w:val="55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4A9120E" w14:textId="77777777" w:rsidR="00E128EB" w:rsidRDefault="001A4C00" w:rsidP="001A4C00">
      <w:pPr>
        <w:pStyle w:val="Compact"/>
        <w:numPr>
          <w:ilvl w:val="0"/>
          <w:numId w:val="558"/>
        </w:numPr>
      </w:pPr>
      <w:r>
        <w:t>ACETADOTE (acetylcysteine) injection (Cumberland Pharmaceuticals), label DailyMed. https://dailymed.nlm.nih.gov/dailymed/drugInfo.cfm?setid=472f158a-5ab9-4308-8e49-1116e6ea3d39</w:t>
      </w:r>
    </w:p>
    <w:p w14:paraId="15268937" w14:textId="77777777" w:rsidR="00E128EB" w:rsidRDefault="001A4C00" w:rsidP="001A4C00">
      <w:pPr>
        <w:pStyle w:val="Compact"/>
        <w:numPr>
          <w:ilvl w:val="0"/>
          <w:numId w:val="558"/>
        </w:numPr>
      </w:pPr>
      <w:r>
        <w:t>Acetylcysteine Solution, USP (Hospira), label DailyMed. https://dailymed.nlm.nih.gov/dailymed/drugInfo.cfm?setid=5558a5f5-e821-473b-7d8a-5d33d09f0586</w:t>
      </w:r>
    </w:p>
    <w:p w14:paraId="026ACCA4" w14:textId="77777777" w:rsidR="00E128EB" w:rsidRDefault="001A4C00">
      <w:r>
        <w:pict w14:anchorId="72B65D68">
          <v:rect id="_x0000_i1103" style="width:0;height:1.5pt" o:hralign="center" o:hrstd="t" o:hr="t"/>
        </w:pict>
      </w:r>
    </w:p>
    <w:p w14:paraId="563951E5" w14:textId="77777777" w:rsidR="00E128EB" w:rsidRDefault="001A4C00">
      <w:pPr>
        <w:pStyle w:val="Heading3"/>
      </w:pPr>
      <w:bookmarkStart w:id="168" w:name="tiamin-vitamin-b1"/>
      <w:bookmarkStart w:id="169" w:name="_Toc243080834"/>
      <w:bookmarkEnd w:id="166"/>
      <w:r>
        <w:t>3.78 Tiamin (vitamin B1)</w:t>
      </w:r>
      <w:bookmarkEnd w:id="169"/>
    </w:p>
    <w:p w14:paraId="70079F60" w14:textId="77777777" w:rsidR="00E128EB" w:rsidRDefault="001A4C00">
      <w:pPr>
        <w:pStyle w:val="FirstParagraph"/>
      </w:pPr>
      <w:r>
        <w:rPr>
          <w:b/>
          <w:bCs/>
        </w:rPr>
        <w:t>Kalkulator</w:t>
      </w:r>
      <w:r>
        <w:t xml:space="preserve"> (IDAI hlm. 71)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255C0402"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F7A06E8" w14:textId="77777777" w:rsidR="00E128EB" w:rsidRDefault="001A4C00">
            <w:pPr>
              <w:pStyle w:val="Compact"/>
            </w:pPr>
            <w:r>
              <w:rPr>
                <w:sz w:val="19"/>
              </w:rPr>
              <w:t>Sediaan/rute</w:t>
            </w:r>
          </w:p>
        </w:tc>
        <w:tc>
          <w:tcPr>
            <w:tcW w:w="3960" w:type="dxa"/>
            <w:shd w:val="clear" w:color="auto" w:fill="DCE6F1"/>
          </w:tcPr>
          <w:p w14:paraId="3767D4D0" w14:textId="77777777" w:rsidR="00E128EB" w:rsidRDefault="001A4C00">
            <w:pPr>
              <w:pStyle w:val="Compact"/>
            </w:pPr>
            <w:r>
              <w:rPr>
                <w:sz w:val="19"/>
              </w:rPr>
              <w:t>Dosis</w:t>
            </w:r>
          </w:p>
        </w:tc>
      </w:tr>
      <w:tr w:rsidR="00E128EB" w14:paraId="1EC05404" w14:textId="77777777">
        <w:tc>
          <w:tcPr>
            <w:tcW w:w="3960" w:type="dxa"/>
          </w:tcPr>
          <w:p w14:paraId="56128F66" w14:textId="77777777" w:rsidR="00E128EB" w:rsidRDefault="001A4C00">
            <w:pPr>
              <w:pStyle w:val="Compact"/>
            </w:pPr>
            <w:r>
              <w:rPr>
                <w:sz w:val="19"/>
              </w:rPr>
              <w:t>Oral</w:t>
            </w:r>
          </w:p>
        </w:tc>
        <w:tc>
          <w:tcPr>
            <w:tcW w:w="3960" w:type="dxa"/>
          </w:tcPr>
          <w:p w14:paraId="2114319F" w14:textId="77777777" w:rsidR="00E128EB" w:rsidRDefault="001A4C00">
            <w:pPr>
              <w:pStyle w:val="Compact"/>
            </w:pPr>
            <w:r>
              <w:rPr>
                <w:sz w:val="19"/>
              </w:rPr>
              <w:t>10–15 mg/hari, satu kali sehari</w:t>
            </w:r>
          </w:p>
        </w:tc>
      </w:tr>
      <w:tr w:rsidR="00E128EB" w14:paraId="7220982E" w14:textId="77777777">
        <w:tc>
          <w:tcPr>
            <w:tcW w:w="3960" w:type="dxa"/>
          </w:tcPr>
          <w:p w14:paraId="5363DA38" w14:textId="77777777" w:rsidR="00E128EB" w:rsidRDefault="001A4C00">
            <w:pPr>
              <w:pStyle w:val="Compact"/>
            </w:pPr>
            <w:r>
              <w:rPr>
                <w:sz w:val="19"/>
              </w:rPr>
              <w:t>Ampul 50 mg/ml, IV, usia 0–3 tahun</w:t>
            </w:r>
          </w:p>
        </w:tc>
        <w:tc>
          <w:tcPr>
            <w:tcW w:w="3960" w:type="dxa"/>
          </w:tcPr>
          <w:p w14:paraId="38B77C19" w14:textId="77777777" w:rsidR="00E128EB" w:rsidRDefault="001A4C00">
            <w:pPr>
              <w:pStyle w:val="Compact"/>
            </w:pPr>
            <w:r>
              <w:rPr>
                <w:sz w:val="19"/>
              </w:rPr>
              <w:t>150 mg/hari, intravena, dibagi 3 dosis</w:t>
            </w:r>
          </w:p>
        </w:tc>
      </w:tr>
      <w:tr w:rsidR="00E128EB" w14:paraId="5F7F91BD" w14:textId="77777777">
        <w:tc>
          <w:tcPr>
            <w:tcW w:w="3960" w:type="dxa"/>
          </w:tcPr>
          <w:p w14:paraId="677B1964" w14:textId="77777777" w:rsidR="00E128EB" w:rsidRDefault="001A4C00">
            <w:pPr>
              <w:pStyle w:val="Compact"/>
            </w:pPr>
            <w:r>
              <w:rPr>
                <w:sz w:val="19"/>
              </w:rPr>
              <w:t>Ampul 50 mg/ml, IV, usia &gt;3 tahun</w:t>
            </w:r>
          </w:p>
        </w:tc>
        <w:tc>
          <w:tcPr>
            <w:tcW w:w="3960" w:type="dxa"/>
          </w:tcPr>
          <w:p w14:paraId="7889F4C1" w14:textId="77777777" w:rsidR="00E128EB" w:rsidRDefault="001A4C00">
            <w:pPr>
              <w:pStyle w:val="Compact"/>
            </w:pPr>
            <w:r>
              <w:rPr>
                <w:sz w:val="19"/>
              </w:rPr>
              <w:t>300 mg/hari, intravena, dibagi 3 dosis</w:t>
            </w:r>
          </w:p>
        </w:tc>
      </w:tr>
    </w:tbl>
    <w:p w14:paraId="3C06E2CA" w14:textId="77777777" w:rsidR="00E128EB" w:rsidRDefault="001A4C00">
      <w:pPr>
        <w:pStyle w:val="BodyText"/>
      </w:pPr>
      <w:r>
        <w:rPr>
          <w:b/>
          <w:bCs/>
        </w:rPr>
        <w:t>Sediaan</w:t>
      </w:r>
      <w:r>
        <w:t xml:space="preserve"> (FORNAS 2025 hlm. 215)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60"/>
        <w:gridCol w:w="1939"/>
      </w:tblGrid>
      <w:tr w:rsidR="00E128EB" w14:paraId="39B25452"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F374522" w14:textId="77777777" w:rsidR="00E128EB" w:rsidRDefault="001A4C00">
            <w:pPr>
              <w:pStyle w:val="Compact"/>
            </w:pPr>
            <w:r>
              <w:rPr>
                <w:sz w:val="19"/>
              </w:rPr>
              <w:t>Sediaan</w:t>
            </w:r>
          </w:p>
        </w:tc>
        <w:tc>
          <w:tcPr>
            <w:tcW w:w="0" w:type="auto"/>
            <w:shd w:val="clear" w:color="auto" w:fill="DCE6F1"/>
          </w:tcPr>
          <w:p w14:paraId="36641CD1" w14:textId="77777777" w:rsidR="00E128EB" w:rsidRDefault="001A4C00">
            <w:pPr>
              <w:pStyle w:val="Compact"/>
            </w:pPr>
            <w:r>
              <w:rPr>
                <w:sz w:val="19"/>
              </w:rPr>
              <w:t>Peresepan maksimal</w:t>
            </w:r>
          </w:p>
        </w:tc>
      </w:tr>
      <w:tr w:rsidR="00E128EB" w14:paraId="3A0FA91A" w14:textId="77777777">
        <w:tc>
          <w:tcPr>
            <w:tcW w:w="0" w:type="auto"/>
          </w:tcPr>
          <w:p w14:paraId="095991D4" w14:textId="77777777" w:rsidR="00E128EB" w:rsidRDefault="001A4C00">
            <w:pPr>
              <w:pStyle w:val="Compact"/>
            </w:pPr>
            <w:r>
              <w:rPr>
                <w:sz w:val="19"/>
              </w:rPr>
              <w:t>Tablet 50 mg</w:t>
            </w:r>
          </w:p>
        </w:tc>
        <w:tc>
          <w:tcPr>
            <w:tcW w:w="0" w:type="auto"/>
          </w:tcPr>
          <w:p w14:paraId="4C3C22CB" w14:textId="77777777" w:rsidR="00E128EB" w:rsidRDefault="001A4C00">
            <w:pPr>
              <w:pStyle w:val="Compact"/>
            </w:pPr>
            <w:r>
              <w:rPr>
                <w:sz w:val="19"/>
              </w:rPr>
              <w:t>30 tab/bulan</w:t>
            </w:r>
          </w:p>
        </w:tc>
      </w:tr>
    </w:tbl>
    <w:p w14:paraId="05D71EBE" w14:textId="77777777" w:rsidR="00E128EB" w:rsidRDefault="001A4C00">
      <w:pPr>
        <w:pStyle w:val="BodyText"/>
      </w:pPr>
      <w:r>
        <w:rPr>
          <w:b/>
          <w:bCs/>
        </w:rPr>
        <w:t>Aturan penggunaan</w:t>
      </w:r>
    </w:p>
    <w:p w14:paraId="28C31FC3" w14:textId="77777777" w:rsidR="00E128EB" w:rsidRDefault="001A4C00" w:rsidP="001A4C00">
      <w:pPr>
        <w:pStyle w:val="Compact"/>
        <w:numPr>
          <w:ilvl w:val="0"/>
          <w:numId w:val="559"/>
        </w:numPr>
      </w:pPr>
      <w:r>
        <w:t>Sesuai tabel IDAI.</w:t>
      </w:r>
    </w:p>
    <w:p w14:paraId="60A65348" w14:textId="77777777" w:rsidR="00E128EB" w:rsidRDefault="001A4C00" w:rsidP="001A4C00">
      <w:pPr>
        <w:pStyle w:val="Compact"/>
        <w:numPr>
          <w:ilvl w:val="0"/>
          <w:numId w:val="559"/>
        </w:numPr>
      </w:pPr>
      <w:r>
        <w:t>Lakukan uji kulit pada pasien yang dicurigai alergi obat atau pernah bereaksi terhadap tiamin; yang positif tidak boleh menerima tiamin suntik (label tiamin injeksi).</w:t>
      </w:r>
    </w:p>
    <w:p w14:paraId="67D5CA05" w14:textId="77777777" w:rsidR="00E128EB" w:rsidRDefault="001A4C00">
      <w:pPr>
        <w:pStyle w:val="FirstParagraph"/>
      </w:pPr>
      <w:r>
        <w:rPr>
          <w:b/>
          <w:bCs/>
        </w:rPr>
        <w:t>Manfaat obat</w:t>
      </w:r>
      <w:r>
        <w:t xml:space="preserve"> (label tiamin injeksi)</w:t>
      </w:r>
    </w:p>
    <w:p w14:paraId="0FB40BFE" w14:textId="77777777" w:rsidR="00E128EB" w:rsidRDefault="001A4C00" w:rsidP="001A4C00">
      <w:pPr>
        <w:pStyle w:val="Compact"/>
        <w:numPr>
          <w:ilvl w:val="0"/>
          <w:numId w:val="560"/>
        </w:numPr>
      </w:pPr>
      <w:r>
        <w:lastRenderedPageBreak/>
        <w:t>Defisiensi tiamin atau beri-beri, kering (gejala saraf) maupun basah (gejala kardiovaskular).</w:t>
      </w:r>
    </w:p>
    <w:p w14:paraId="093CD184" w14:textId="77777777" w:rsidR="00E128EB" w:rsidRDefault="001A4C00" w:rsidP="001A4C00">
      <w:pPr>
        <w:pStyle w:val="Compact"/>
        <w:numPr>
          <w:ilvl w:val="0"/>
          <w:numId w:val="560"/>
        </w:numPr>
      </w:pPr>
      <w:r>
        <w:t>Bila diperlukan pemulihan cepat, misalnya ensefalopati Wernicke, beri-beri infantil dengan kolaps akut, penyakit kardiovaskular akibat defisiensi tiamin, atau neuritis kehamilan dengan muntah berat.</w:t>
      </w:r>
    </w:p>
    <w:p w14:paraId="7D3E57F1" w14:textId="77777777" w:rsidR="00E128EB" w:rsidRDefault="001A4C00" w:rsidP="001A4C00">
      <w:pPr>
        <w:pStyle w:val="Compact"/>
        <w:numPr>
          <w:ilvl w:val="0"/>
          <w:numId w:val="560"/>
        </w:numPr>
      </w:pPr>
      <w:r>
        <w:t>Saat memberikan dekstrosa IV pada individu dengan status tiamin marginal, untuk mencegah gagal jantung.</w:t>
      </w:r>
    </w:p>
    <w:p w14:paraId="5BC0B215" w14:textId="77777777" w:rsidR="00E128EB" w:rsidRDefault="001A4C00">
      <w:pPr>
        <w:pStyle w:val="FirstParagraph"/>
      </w:pPr>
      <w:r>
        <w:rPr>
          <w:b/>
          <w:bCs/>
        </w:rPr>
        <w:t>Efek samping</w:t>
      </w:r>
      <w:r>
        <w:t xml:space="preserve"> (label tiamin injeksi)</w:t>
      </w:r>
    </w:p>
    <w:p w14:paraId="0A7CC173" w14:textId="77777777" w:rsidR="00E128EB" w:rsidRDefault="001A4C00" w:rsidP="001A4C00">
      <w:pPr>
        <w:pStyle w:val="Compact"/>
        <w:numPr>
          <w:ilvl w:val="0"/>
          <w:numId w:val="561"/>
        </w:numPr>
      </w:pPr>
      <w:r>
        <w:t>Hipersensitivitas atau reaksi anafilaksis yang mengancam jiwa, terutama setelah suntikan berulang; kolaps dan kematian pernah dilaporkan.</w:t>
      </w:r>
    </w:p>
    <w:p w14:paraId="6F1608E1" w14:textId="77777777" w:rsidR="00E128EB" w:rsidRDefault="001A4C00" w:rsidP="001A4C00">
      <w:pPr>
        <w:pStyle w:val="Compact"/>
        <w:numPr>
          <w:ilvl w:val="0"/>
          <w:numId w:val="561"/>
        </w:numPr>
      </w:pPr>
      <w:r>
        <w:t>Rasa hangat, gatal, urtikaria, lemah, berkeringat, mual, gelisah, rasa tercekik, angioedema, sianosis, edema paru, perdarahan saluran cerna; nyeri tekan dan indurasi setelah IM.</w:t>
      </w:r>
    </w:p>
    <w:p w14:paraId="3B5F911B" w14:textId="77777777" w:rsidR="00E128EB" w:rsidRDefault="001A4C00">
      <w:pPr>
        <w:pStyle w:val="FirstParagraph"/>
      </w:pPr>
      <w:r>
        <w:rPr>
          <w:b/>
          <w:bCs/>
        </w:rPr>
        <w:t>Peringatan</w:t>
      </w:r>
      <w:r>
        <w:t xml:space="preserve"> (label tiamin injeksi)</w:t>
      </w:r>
    </w:p>
    <w:p w14:paraId="5C4E8BE7" w14:textId="77777777" w:rsidR="00E128EB" w:rsidRDefault="001A4C00" w:rsidP="001A4C00">
      <w:pPr>
        <w:pStyle w:val="Compact"/>
        <w:numPr>
          <w:ilvl w:val="0"/>
          <w:numId w:val="562"/>
        </w:numPr>
      </w:pPr>
      <w:r>
        <w:t>Kontraindikasi: riwayat sensitivitas terhadap tiamin atau bahan produk.</w:t>
      </w:r>
    </w:p>
    <w:p w14:paraId="4C5A079E" w14:textId="77777777" w:rsidR="00E128EB" w:rsidRDefault="001A4C00" w:rsidP="001A4C00">
      <w:pPr>
        <w:pStyle w:val="Compact"/>
        <w:numPr>
          <w:ilvl w:val="0"/>
          <w:numId w:val="562"/>
        </w:numPr>
      </w:pPr>
      <w:r>
        <w:t>Reaksi hipersensitivitas/anafilaksis serius dapat terjadi; kematian pernah terjadi setelah pemberian IV atau IM.</w:t>
      </w:r>
    </w:p>
    <w:p w14:paraId="34E3050D" w14:textId="77777777" w:rsidR="00E128EB" w:rsidRDefault="001A4C00" w:rsidP="001A4C00">
      <w:pPr>
        <w:pStyle w:val="Compact"/>
        <w:numPr>
          <w:ilvl w:val="0"/>
          <w:numId w:val="562"/>
        </w:numPr>
      </w:pPr>
      <w:r>
        <w:t>Mengandung aluminium yang dapat toksik pada pemberian parenteral lama bila fungsi ginjal terganggu; bayi prematur sangat berisiko.</w:t>
      </w:r>
    </w:p>
    <w:p w14:paraId="04459699" w14:textId="77777777" w:rsidR="00E128EB" w:rsidRDefault="001A4C00">
      <w:pPr>
        <w:pStyle w:val="FirstParagraph"/>
      </w:pPr>
      <w:r>
        <w:rPr>
          <w:b/>
          <w:bCs/>
        </w:rPr>
        <w:t>Farmakokinetik</w:t>
      </w:r>
      <w:r>
        <w:t xml:space="preserve"> (label tiamin injeksi)</w:t>
      </w:r>
    </w:p>
    <w:p w14:paraId="7CAF1B02" w14:textId="77777777" w:rsidR="00E128EB" w:rsidRDefault="001A4C00" w:rsidP="001A4C00">
      <w:pPr>
        <w:pStyle w:val="Compact"/>
        <w:numPr>
          <w:ilvl w:val="0"/>
          <w:numId w:val="563"/>
        </w:numPr>
      </w:pPr>
      <w:r>
        <w:t>Penyerapan setelah IM cepat dan sempurna; tersebar ke semua jaringan dengan kadar tertinggi di hati, otak, ginjal, dan jantung.</w:t>
      </w:r>
    </w:p>
    <w:p w14:paraId="64AC1B1A" w14:textId="77777777" w:rsidR="00E128EB" w:rsidRDefault="001A4C00" w:rsidP="001A4C00">
      <w:pPr>
        <w:pStyle w:val="Compact"/>
        <w:numPr>
          <w:ilvl w:val="0"/>
          <w:numId w:val="563"/>
        </w:numPr>
      </w:pPr>
      <w:r>
        <w:t>Metabolisme cepat; kelebihan dikeluarkan di urin. Deplesi tubuh dapat terjadi setelah sekitar 3 minggu tanpa asupan tiamin.</w:t>
      </w:r>
    </w:p>
    <w:p w14:paraId="3998AC8E" w14:textId="77777777" w:rsidR="00E128EB" w:rsidRDefault="001A4C00">
      <w:pPr>
        <w:pStyle w:val="FirstParagraph"/>
      </w:pPr>
      <w:r>
        <w:rPr>
          <w:b/>
          <w:bCs/>
        </w:rPr>
        <w:t>Farmakodinamik</w:t>
      </w:r>
      <w:r>
        <w:t xml:space="preserve"> (label tiamin injeksi)</w:t>
      </w:r>
    </w:p>
    <w:p w14:paraId="3120A3F2" w14:textId="77777777" w:rsidR="00E128EB" w:rsidRDefault="001A4C00" w:rsidP="001A4C00">
      <w:pPr>
        <w:pStyle w:val="Compact"/>
        <w:numPr>
          <w:ilvl w:val="0"/>
          <w:numId w:val="564"/>
        </w:numPr>
      </w:pPr>
      <w:r>
        <w:t>Bergabung dengan ATP membentuk tiamin pirofosfat (kokarboksilase), koenzim dalam metabolisme karbohidrat untuk dekarboksilasi asam piruvat dan asam alfa-keto.</w:t>
      </w:r>
    </w:p>
    <w:p w14:paraId="4C3E4505" w14:textId="77777777" w:rsidR="00E128EB" w:rsidRDefault="001A4C00" w:rsidP="001A4C00">
      <w:pPr>
        <w:pStyle w:val="Compact"/>
        <w:numPr>
          <w:ilvl w:val="0"/>
          <w:numId w:val="564"/>
        </w:numPr>
      </w:pPr>
      <w:r>
        <w:t>Kebutuhan tiamin meningkat bila kandungan karbohidrat diet bertambah.</w:t>
      </w:r>
    </w:p>
    <w:p w14:paraId="0BEA9CF2" w14:textId="77777777" w:rsidR="00E128EB" w:rsidRDefault="001A4C00">
      <w:pPr>
        <w:pStyle w:val="FirstParagraph"/>
      </w:pPr>
      <w:r>
        <w:rPr>
          <w:b/>
          <w:bCs/>
        </w:rPr>
        <w:t>Daftar pustaka</w:t>
      </w:r>
    </w:p>
    <w:p w14:paraId="4293B85F" w14:textId="77777777" w:rsidR="00E128EB" w:rsidRDefault="001A4C00" w:rsidP="001A4C00">
      <w:pPr>
        <w:pStyle w:val="Compact"/>
        <w:numPr>
          <w:ilvl w:val="0"/>
          <w:numId w:val="565"/>
        </w:numPr>
      </w:pPr>
      <w:r>
        <w:t xml:space="preserve">Satuan Tugas Farmasi Pediatri IDAI. </w:t>
      </w:r>
      <w:r>
        <w:rPr>
          <w:i/>
          <w:iCs/>
        </w:rPr>
        <w:t>Buku Saku Dosis Obat Pediatri.</w:t>
      </w:r>
      <w:r>
        <w:t xml:space="preserve"> Jakarta: Ikatan Dokter Anak Indonesia; 2016. https://www.idai.or.id</w:t>
      </w:r>
    </w:p>
    <w:p w14:paraId="3814E0CA" w14:textId="77777777" w:rsidR="00E128EB" w:rsidRDefault="001A4C00" w:rsidP="001A4C00">
      <w:pPr>
        <w:pStyle w:val="Compact"/>
        <w:numPr>
          <w:ilvl w:val="0"/>
          <w:numId w:val="56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14007BC7" w14:textId="77777777" w:rsidR="00E128EB" w:rsidRDefault="001A4C00" w:rsidP="001A4C00">
      <w:pPr>
        <w:pStyle w:val="Compact"/>
        <w:numPr>
          <w:ilvl w:val="0"/>
          <w:numId w:val="565"/>
        </w:numPr>
      </w:pPr>
      <w:r>
        <w:lastRenderedPageBreak/>
        <w:t>Thiamine Hydrochloride Injection, USP (Meitheal Pharmaceuticals), label DailyMed. https://dailymed.nlm.nih.gov/dailymed/drugInfo.cfm?setid=3bfe8ac7-9294-4980-9635-90f8e6f6dd8e</w:t>
      </w:r>
    </w:p>
    <w:p w14:paraId="71994553" w14:textId="77777777" w:rsidR="00E128EB" w:rsidRDefault="001A4C00">
      <w:r>
        <w:pict w14:anchorId="592A6161">
          <v:rect id="_x0000_i1104" style="width:0;height:1.5pt" o:hralign="center" o:hrstd="t" o:hr="t"/>
        </w:pict>
      </w:r>
    </w:p>
    <w:p w14:paraId="20057EA9" w14:textId="77777777" w:rsidR="00E128EB" w:rsidRDefault="001A4C00">
      <w:pPr>
        <w:pStyle w:val="Heading3"/>
      </w:pPr>
      <w:bookmarkStart w:id="170" w:name="deferasiroks"/>
      <w:bookmarkStart w:id="171" w:name="_Toc243080835"/>
      <w:bookmarkEnd w:id="168"/>
      <w:r>
        <w:t>3.79 Deferasiroks</w:t>
      </w:r>
      <w:bookmarkEnd w:id="171"/>
    </w:p>
    <w:p w14:paraId="0DD8D677" w14:textId="77777777" w:rsidR="00E128EB" w:rsidRDefault="001A4C00">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128EB" w14:paraId="6C8CF8FC"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52A84821" w14:textId="77777777" w:rsidR="00E128EB" w:rsidRDefault="001A4C00">
            <w:pPr>
              <w:pStyle w:val="Compact"/>
            </w:pPr>
            <w:r>
              <w:rPr>
                <w:sz w:val="19"/>
              </w:rPr>
              <w:t>Keadaan</w:t>
            </w:r>
          </w:p>
        </w:tc>
        <w:tc>
          <w:tcPr>
            <w:tcW w:w="2640" w:type="dxa"/>
            <w:shd w:val="clear" w:color="auto" w:fill="DCE6F1"/>
          </w:tcPr>
          <w:p w14:paraId="1CE3FCF9" w14:textId="77777777" w:rsidR="00E128EB" w:rsidRDefault="001A4C00">
            <w:pPr>
              <w:pStyle w:val="Compact"/>
            </w:pPr>
            <w:r>
              <w:rPr>
                <w:sz w:val="19"/>
              </w:rPr>
              <w:t>Dosis</w:t>
            </w:r>
          </w:p>
        </w:tc>
        <w:tc>
          <w:tcPr>
            <w:tcW w:w="2640" w:type="dxa"/>
            <w:shd w:val="clear" w:color="auto" w:fill="DCE6F1"/>
          </w:tcPr>
          <w:p w14:paraId="716C8DE8" w14:textId="77777777" w:rsidR="00E128EB" w:rsidRDefault="001A4C00">
            <w:pPr>
              <w:pStyle w:val="Compact"/>
            </w:pPr>
            <w:r>
              <w:rPr>
                <w:sz w:val="19"/>
              </w:rPr>
              <w:t>Sumber</w:t>
            </w:r>
          </w:p>
        </w:tc>
      </w:tr>
      <w:tr w:rsidR="00E128EB" w14:paraId="6ACF44C1" w14:textId="77777777">
        <w:tc>
          <w:tcPr>
            <w:tcW w:w="2640" w:type="dxa"/>
          </w:tcPr>
          <w:p w14:paraId="7738D78D" w14:textId="77777777" w:rsidR="00E128EB" w:rsidRDefault="001A4C00">
            <w:pPr>
              <w:pStyle w:val="Compact"/>
            </w:pPr>
            <w:r>
              <w:rPr>
                <w:sz w:val="19"/>
              </w:rPr>
              <w:t>Oral</w:t>
            </w:r>
          </w:p>
        </w:tc>
        <w:tc>
          <w:tcPr>
            <w:tcW w:w="2640" w:type="dxa"/>
          </w:tcPr>
          <w:p w14:paraId="5AB22DBD" w14:textId="77777777" w:rsidR="00E128EB" w:rsidRDefault="001A4C00">
            <w:pPr>
              <w:pStyle w:val="Compact"/>
            </w:pPr>
            <w:r>
              <w:rPr>
                <w:sz w:val="19"/>
              </w:rPr>
              <w:t>20 mg/kg (10–40 mg/kg), 1x/hari</w:t>
            </w:r>
          </w:p>
        </w:tc>
        <w:tc>
          <w:tcPr>
            <w:tcW w:w="2640" w:type="dxa"/>
          </w:tcPr>
          <w:p w14:paraId="00918CB2" w14:textId="77777777" w:rsidR="00E128EB" w:rsidRDefault="001A4C00">
            <w:pPr>
              <w:pStyle w:val="Compact"/>
            </w:pPr>
            <w:r>
              <w:rPr>
                <w:sz w:val="19"/>
              </w:rPr>
              <w:t>IDAI hlm. 45</w:t>
            </w:r>
          </w:p>
        </w:tc>
      </w:tr>
      <w:tr w:rsidR="00E128EB" w14:paraId="6A19C093" w14:textId="77777777">
        <w:tc>
          <w:tcPr>
            <w:tcW w:w="2640" w:type="dxa"/>
          </w:tcPr>
          <w:p w14:paraId="2C8D93E1" w14:textId="77777777" w:rsidR="00E128EB" w:rsidRDefault="001A4C00">
            <w:pPr>
              <w:pStyle w:val="Compact"/>
            </w:pPr>
            <w:r>
              <w:rPr>
                <w:sz w:val="19"/>
              </w:rPr>
              <w:t>Batas FORNAS (tablet dispersible dan tablet salut selaput)</w:t>
            </w:r>
          </w:p>
        </w:tc>
        <w:tc>
          <w:tcPr>
            <w:tcW w:w="2640" w:type="dxa"/>
          </w:tcPr>
          <w:p w14:paraId="4E6EF62E" w14:textId="77777777" w:rsidR="00E128EB" w:rsidRDefault="001A4C00">
            <w:pPr>
              <w:pStyle w:val="Compact"/>
            </w:pPr>
            <w:r>
              <w:rPr>
                <w:sz w:val="19"/>
              </w:rPr>
              <w:t>Maks 40 mg/kgBB/hari</w:t>
            </w:r>
          </w:p>
        </w:tc>
        <w:tc>
          <w:tcPr>
            <w:tcW w:w="2640" w:type="dxa"/>
          </w:tcPr>
          <w:p w14:paraId="11E71B94" w14:textId="77777777" w:rsidR="00E128EB" w:rsidRDefault="001A4C00">
            <w:pPr>
              <w:pStyle w:val="Compact"/>
            </w:pPr>
            <w:r>
              <w:rPr>
                <w:sz w:val="19"/>
              </w:rPr>
              <w:t>FORNAS hlm. 116</w:t>
            </w:r>
          </w:p>
        </w:tc>
      </w:tr>
    </w:tbl>
    <w:p w14:paraId="78FDB000" w14:textId="77777777" w:rsidR="00E128EB" w:rsidRDefault="001A4C00">
      <w:pPr>
        <w:pStyle w:val="BodyText"/>
      </w:pPr>
      <w:r>
        <w:t>Keterangan IDAI: monitor ferritin serum.</w:t>
      </w:r>
    </w:p>
    <w:p w14:paraId="3755DFB8" w14:textId="77777777" w:rsidR="00E128EB" w:rsidRDefault="001A4C00">
      <w:pPr>
        <w:pStyle w:val="BodyText"/>
      </w:pPr>
      <w:r>
        <w:rPr>
          <w:b/>
          <w:bCs/>
        </w:rPr>
        <w:t>Sediaan</w:t>
      </w:r>
      <w:r>
        <w:t xml:space="preserve"> (FORNAS 2025 hlm. 116; obat untuk kelebihan besi)</w:t>
      </w:r>
    </w:p>
    <w:p w14:paraId="74746916" w14:textId="77777777" w:rsidR="00E128EB" w:rsidRDefault="001A4C00">
      <w:pPr>
        <w:pStyle w:val="BodyText"/>
      </w:pPr>
      <w:r>
        <w:t>Restriksi FORNAS: a) untuk terapi kelasi besi; b) tidak diberikan untuk anak usia &lt;2 tahun; c) terapi awal harus ditentukan oleh dokter yang memiliki kompetensi di bidang ilmu hematologi onkologi anak atau hematologi onkologi medik dewasa.</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66"/>
        <w:gridCol w:w="2044"/>
      </w:tblGrid>
      <w:tr w:rsidR="00E128EB" w14:paraId="32BB4FEB"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0F069A1" w14:textId="77777777" w:rsidR="00E128EB" w:rsidRDefault="001A4C00">
            <w:pPr>
              <w:pStyle w:val="Compact"/>
            </w:pPr>
            <w:r>
              <w:rPr>
                <w:sz w:val="19"/>
              </w:rPr>
              <w:t>Sediaan</w:t>
            </w:r>
          </w:p>
        </w:tc>
        <w:tc>
          <w:tcPr>
            <w:tcW w:w="0" w:type="auto"/>
            <w:shd w:val="clear" w:color="auto" w:fill="DCE6F1"/>
          </w:tcPr>
          <w:p w14:paraId="12110A0D" w14:textId="77777777" w:rsidR="00E128EB" w:rsidRDefault="001A4C00">
            <w:pPr>
              <w:pStyle w:val="Compact"/>
            </w:pPr>
            <w:r>
              <w:rPr>
                <w:sz w:val="19"/>
              </w:rPr>
              <w:t>Peresepan maksimal</w:t>
            </w:r>
          </w:p>
        </w:tc>
      </w:tr>
      <w:tr w:rsidR="00E128EB" w14:paraId="5DFAC17B" w14:textId="77777777">
        <w:tc>
          <w:tcPr>
            <w:tcW w:w="0" w:type="auto"/>
          </w:tcPr>
          <w:p w14:paraId="56F5B0E1" w14:textId="77777777" w:rsidR="00E128EB" w:rsidRDefault="001A4C00">
            <w:pPr>
              <w:pStyle w:val="Compact"/>
            </w:pPr>
            <w:r>
              <w:rPr>
                <w:sz w:val="19"/>
              </w:rPr>
              <w:t>Tablet dispersible 250 mg</w:t>
            </w:r>
          </w:p>
        </w:tc>
        <w:tc>
          <w:tcPr>
            <w:tcW w:w="0" w:type="auto"/>
          </w:tcPr>
          <w:p w14:paraId="2A8F7EA8" w14:textId="77777777" w:rsidR="00E128EB" w:rsidRDefault="001A4C00">
            <w:pPr>
              <w:pStyle w:val="Compact"/>
            </w:pPr>
            <w:r>
              <w:rPr>
                <w:sz w:val="19"/>
              </w:rPr>
              <w:t>Maks 40 mg/kgBB/hari</w:t>
            </w:r>
          </w:p>
        </w:tc>
      </w:tr>
      <w:tr w:rsidR="00E128EB" w14:paraId="769ED535" w14:textId="77777777">
        <w:tc>
          <w:tcPr>
            <w:tcW w:w="0" w:type="auto"/>
          </w:tcPr>
          <w:p w14:paraId="77DD6C57" w14:textId="77777777" w:rsidR="00E128EB" w:rsidRDefault="001A4C00">
            <w:pPr>
              <w:pStyle w:val="Compact"/>
            </w:pPr>
            <w:r>
              <w:rPr>
                <w:sz w:val="19"/>
              </w:rPr>
              <w:t>Tablet dispersible 500 mg</w:t>
            </w:r>
          </w:p>
        </w:tc>
        <w:tc>
          <w:tcPr>
            <w:tcW w:w="0" w:type="auto"/>
          </w:tcPr>
          <w:p w14:paraId="04922B96" w14:textId="77777777" w:rsidR="00E128EB" w:rsidRDefault="001A4C00">
            <w:pPr>
              <w:pStyle w:val="Compact"/>
            </w:pPr>
            <w:r>
              <w:rPr>
                <w:sz w:val="19"/>
              </w:rPr>
              <w:t>Maks 40 mg/kgBB/hari</w:t>
            </w:r>
          </w:p>
        </w:tc>
      </w:tr>
      <w:tr w:rsidR="00E128EB" w14:paraId="329B72C0" w14:textId="77777777">
        <w:tc>
          <w:tcPr>
            <w:tcW w:w="0" w:type="auto"/>
          </w:tcPr>
          <w:p w14:paraId="4666498A" w14:textId="77777777" w:rsidR="00E128EB" w:rsidRDefault="001A4C00">
            <w:pPr>
              <w:pStyle w:val="Compact"/>
            </w:pPr>
            <w:r>
              <w:rPr>
                <w:sz w:val="19"/>
              </w:rPr>
              <w:t>Tablet salut selaput 180 mg</w:t>
            </w:r>
          </w:p>
        </w:tc>
        <w:tc>
          <w:tcPr>
            <w:tcW w:w="0" w:type="auto"/>
          </w:tcPr>
          <w:p w14:paraId="5D201390" w14:textId="77777777" w:rsidR="00E128EB" w:rsidRDefault="001A4C00">
            <w:pPr>
              <w:pStyle w:val="Compact"/>
            </w:pPr>
            <w:r>
              <w:rPr>
                <w:sz w:val="19"/>
              </w:rPr>
              <w:t>Maks 40 mg/kgBB/hari</w:t>
            </w:r>
          </w:p>
        </w:tc>
      </w:tr>
      <w:tr w:rsidR="00E128EB" w14:paraId="47A11D74" w14:textId="77777777">
        <w:tc>
          <w:tcPr>
            <w:tcW w:w="0" w:type="auto"/>
          </w:tcPr>
          <w:p w14:paraId="108DF7C2" w14:textId="77777777" w:rsidR="00E128EB" w:rsidRDefault="001A4C00">
            <w:pPr>
              <w:pStyle w:val="Compact"/>
            </w:pPr>
            <w:r>
              <w:rPr>
                <w:sz w:val="19"/>
              </w:rPr>
              <w:t>Tablet salut selaput 360 mg</w:t>
            </w:r>
          </w:p>
        </w:tc>
        <w:tc>
          <w:tcPr>
            <w:tcW w:w="0" w:type="auto"/>
          </w:tcPr>
          <w:p w14:paraId="3166964F" w14:textId="77777777" w:rsidR="00E128EB" w:rsidRDefault="001A4C00">
            <w:pPr>
              <w:pStyle w:val="Compact"/>
            </w:pPr>
            <w:r>
              <w:rPr>
                <w:sz w:val="19"/>
              </w:rPr>
              <w:t>Maks 40 mg/kgBB/hari</w:t>
            </w:r>
          </w:p>
        </w:tc>
      </w:tr>
    </w:tbl>
    <w:p w14:paraId="0AF3D34B" w14:textId="77777777" w:rsidR="00E128EB" w:rsidRDefault="001A4C00">
      <w:pPr>
        <w:pStyle w:val="BodyText"/>
      </w:pPr>
      <w:r>
        <w:rPr>
          <w:b/>
          <w:bCs/>
        </w:rPr>
        <w:t>Aturan penggunaan</w:t>
      </w:r>
    </w:p>
    <w:p w14:paraId="46FDAA27" w14:textId="77777777" w:rsidR="00E128EB" w:rsidRDefault="001A4C00" w:rsidP="001A4C00">
      <w:pPr>
        <w:pStyle w:val="Compact"/>
        <w:numPr>
          <w:ilvl w:val="0"/>
          <w:numId w:val="566"/>
        </w:numPr>
      </w:pPr>
      <w:r>
        <w:t>Diberikan 1 kali sehari; monitor ferritin serum (IDAI).</w:t>
      </w:r>
    </w:p>
    <w:p w14:paraId="0C758611" w14:textId="77777777" w:rsidR="00E128EB" w:rsidRDefault="001A4C00" w:rsidP="001A4C00">
      <w:pPr>
        <w:pStyle w:val="Compact"/>
        <w:numPr>
          <w:ilvl w:val="0"/>
          <w:numId w:val="566"/>
        </w:numPr>
      </w:pPr>
      <w:r>
        <w:t>Tablet dispersible diminum saat perut kosong, sedikitnya 30 menit sebelum makan, sebaiknya pada jam yang sama setiap hari; tablet didispersikan sempurna dalam air, jus jeruk, atau jus apel (label Exjade).</w:t>
      </w:r>
    </w:p>
    <w:p w14:paraId="13A5033C" w14:textId="77777777" w:rsidR="00E128EB" w:rsidRDefault="001A4C00">
      <w:pPr>
        <w:pStyle w:val="FirstParagraph"/>
      </w:pPr>
      <w:r>
        <w:rPr>
          <w:b/>
          <w:bCs/>
        </w:rPr>
        <w:t>Manfaat obat</w:t>
      </w:r>
      <w:r>
        <w:t xml:space="preserve"> (label Exjade)</w:t>
      </w:r>
    </w:p>
    <w:p w14:paraId="3C79CC18" w14:textId="77777777" w:rsidR="00E128EB" w:rsidRDefault="001A4C00" w:rsidP="001A4C00">
      <w:pPr>
        <w:pStyle w:val="Compact"/>
        <w:numPr>
          <w:ilvl w:val="0"/>
          <w:numId w:val="567"/>
        </w:numPr>
      </w:pPr>
      <w:r>
        <w:t>Kelebihan besi kronik akibat transfusi darah (hemosiderosis transfusional) pada pasien usia 2 tahun ke atas.</w:t>
      </w:r>
    </w:p>
    <w:p w14:paraId="27979082" w14:textId="77777777" w:rsidR="00E128EB" w:rsidRDefault="001A4C00" w:rsidP="001A4C00">
      <w:pPr>
        <w:pStyle w:val="Compact"/>
        <w:numPr>
          <w:ilvl w:val="0"/>
          <w:numId w:val="567"/>
        </w:numPr>
      </w:pPr>
      <w:r>
        <w:t>Kelebihan besi kronik pada sindrom talasemia yang tidak bergantung transfusi pada pasien usia 10 tahun ke atas (dengan kriteria kadar besi hati dan ferritin tertentu).</w:t>
      </w:r>
    </w:p>
    <w:p w14:paraId="7C8F9241" w14:textId="77777777" w:rsidR="00E128EB" w:rsidRDefault="001A4C00">
      <w:pPr>
        <w:pStyle w:val="FirstParagraph"/>
      </w:pPr>
      <w:r>
        <w:rPr>
          <w:b/>
          <w:bCs/>
        </w:rPr>
        <w:t>Efek samping</w:t>
      </w:r>
      <w:r>
        <w:t xml:space="preserve"> (label Exjade)</w:t>
      </w:r>
    </w:p>
    <w:p w14:paraId="2AEACF4F" w14:textId="77777777" w:rsidR="00E128EB" w:rsidRDefault="001A4C00" w:rsidP="001A4C00">
      <w:pPr>
        <w:pStyle w:val="Compact"/>
        <w:numPr>
          <w:ilvl w:val="0"/>
          <w:numId w:val="568"/>
        </w:numPr>
      </w:pPr>
      <w:r>
        <w:t>Efek samping yang paling sering menyebabkan penghentian obat: kenaikan kreatinin serum, diare, mual, ruam, muntah.</w:t>
      </w:r>
    </w:p>
    <w:p w14:paraId="0D1FE1BE" w14:textId="77777777" w:rsidR="00E128EB" w:rsidRDefault="001A4C00" w:rsidP="001A4C00">
      <w:pPr>
        <w:pStyle w:val="Compact"/>
        <w:numPr>
          <w:ilvl w:val="0"/>
          <w:numId w:val="568"/>
        </w:numPr>
      </w:pPr>
      <w:r>
        <w:lastRenderedPageBreak/>
        <w:t>Iritasi, ulserasi, dan perdarahan saluran cerna atas (termasuk pada anak dan remaja); ruam; gangguan pendengaran dan penglihatan (kurang dari 1%).</w:t>
      </w:r>
    </w:p>
    <w:p w14:paraId="1B23F9E9" w14:textId="77777777" w:rsidR="00E128EB" w:rsidRDefault="001A4C00">
      <w:pPr>
        <w:pStyle w:val="FirstParagraph"/>
      </w:pPr>
      <w:r>
        <w:rPr>
          <w:b/>
          <w:bCs/>
        </w:rPr>
        <w:t>Peringatan</w:t>
      </w:r>
      <w:r>
        <w:t xml:space="preserve"> (label Exjade)</w:t>
      </w:r>
    </w:p>
    <w:p w14:paraId="4E3728D9" w14:textId="77777777" w:rsidR="00E128EB" w:rsidRDefault="001A4C00" w:rsidP="001A4C00">
      <w:pPr>
        <w:pStyle w:val="Compact"/>
        <w:numPr>
          <w:ilvl w:val="0"/>
          <w:numId w:val="569"/>
        </w:numPr>
      </w:pPr>
      <w:r>
        <w:t>Peringatan berbingkai: dapat menyebabkan gagal ginjal akut, gagal hati, dan perdarahan saluran cerna, termasuk yang fatal. Periksa fungsi ginjal sebelum memulai dan sedikitnya setiap bulan.</w:t>
      </w:r>
    </w:p>
    <w:p w14:paraId="3526F86E" w14:textId="77777777" w:rsidR="00E128EB" w:rsidRDefault="001A4C00" w:rsidP="001A4C00">
      <w:pPr>
        <w:pStyle w:val="Compact"/>
        <w:numPr>
          <w:ilvl w:val="0"/>
          <w:numId w:val="569"/>
        </w:numPr>
      </w:pPr>
      <w:r>
        <w:t>Kontraindikasi: eGFR &lt;40 mL/menit/1,73 m²; status performa buruk; sindrom mielodisplastik risiko tinggi; keganasan lanjut; trombosit &lt;50 x 10⁹/L; hipersensitivitas terhadap deferasiroks.</w:t>
      </w:r>
    </w:p>
    <w:p w14:paraId="33156782" w14:textId="77777777" w:rsidR="00E128EB" w:rsidRDefault="001A4C00" w:rsidP="001A4C00">
      <w:pPr>
        <w:pStyle w:val="Compact"/>
        <w:numPr>
          <w:ilvl w:val="0"/>
          <w:numId w:val="569"/>
        </w:numPr>
      </w:pPr>
      <w:r>
        <w:t>Pada anak, efek samping serius dan fatal sering berkaitan dengan deplesi volume atau dosis 20–40 mg/kg/hari yang dilanjutkan saat beban besi mendekati normal. Hentikan sementara saat deplesi volume.</w:t>
      </w:r>
    </w:p>
    <w:p w14:paraId="5730AE02" w14:textId="77777777" w:rsidR="00E128EB" w:rsidRDefault="001A4C00" w:rsidP="001A4C00">
      <w:pPr>
        <w:pStyle w:val="Compact"/>
        <w:numPr>
          <w:ilvl w:val="0"/>
          <w:numId w:val="569"/>
        </w:numPr>
      </w:pPr>
      <w:r>
        <w:t>Kelasi berlebihan: ukur ferritin serum setiap bulan; pada anak, efek samping ginjal lebih sering bila dosis &gt;25 mg/kg/hari saat ferritin &lt;1.000 mcg/L.</w:t>
      </w:r>
    </w:p>
    <w:p w14:paraId="01905D05" w14:textId="77777777" w:rsidR="00E128EB" w:rsidRDefault="001A4C00" w:rsidP="001A4C00">
      <w:pPr>
        <w:pStyle w:val="Compact"/>
        <w:numPr>
          <w:ilvl w:val="0"/>
          <w:numId w:val="569"/>
        </w:numPr>
      </w:pPr>
      <w:r>
        <w:t>Supresi sumsum tulang; hipersensitivitas berat; reaksi kulit berat (SJS, TEN, DRESS). Lakukan pemeriksaan pendengaran dan mata sebelum terapi dan setiap 12 bulan.</w:t>
      </w:r>
    </w:p>
    <w:p w14:paraId="1A4D3793" w14:textId="77777777" w:rsidR="00E128EB" w:rsidRDefault="001A4C00">
      <w:pPr>
        <w:pStyle w:val="FirstParagraph"/>
      </w:pPr>
      <w:r>
        <w:rPr>
          <w:b/>
          <w:bCs/>
        </w:rPr>
        <w:t>Farmakokinetik</w:t>
      </w:r>
      <w:r>
        <w:t xml:space="preserve"> (label Exjade)</w:t>
      </w:r>
    </w:p>
    <w:p w14:paraId="1F59C312" w14:textId="77777777" w:rsidR="00E128EB" w:rsidRDefault="001A4C00" w:rsidP="001A4C00">
      <w:pPr>
        <w:pStyle w:val="Compact"/>
        <w:numPr>
          <w:ilvl w:val="0"/>
          <w:numId w:val="570"/>
        </w:numPr>
      </w:pPr>
      <w:r>
        <w:t>Kadar puncak plasma 1,5–4 jam setelah pemberian oral; bioavailabilitas absolut tablet untuk suspensi 70%; bioavailabilitas meningkat bervariasi bila diminum bersama makanan.</w:t>
      </w:r>
    </w:p>
    <w:p w14:paraId="519D3F26" w14:textId="77777777" w:rsidR="00E128EB" w:rsidRDefault="001A4C00" w:rsidP="001A4C00">
      <w:pPr>
        <w:pStyle w:val="Compact"/>
        <w:numPr>
          <w:ilvl w:val="0"/>
          <w:numId w:val="570"/>
        </w:numPr>
      </w:pPr>
      <w:r>
        <w:t>Sekitar 99% terikat protein, hampir seluruhnya albumin.</w:t>
      </w:r>
    </w:p>
    <w:p w14:paraId="188C8071" w14:textId="77777777" w:rsidR="00E128EB" w:rsidRDefault="001A4C00" w:rsidP="001A4C00">
      <w:pPr>
        <w:pStyle w:val="Compact"/>
        <w:numPr>
          <w:ilvl w:val="0"/>
          <w:numId w:val="570"/>
        </w:numPr>
      </w:pPr>
      <w:r>
        <w:t>Dimetabolisme terutama melalui glukuronidasi (UGT1A1, sebagian UGT1A3); 84% dosis dikeluarkan di feses dan 8% di urin. Waktu paruh eliminasi 8–16 jam.</w:t>
      </w:r>
    </w:p>
    <w:p w14:paraId="612832EF" w14:textId="77777777" w:rsidR="00E128EB" w:rsidRDefault="001A4C00">
      <w:pPr>
        <w:pStyle w:val="FirstParagraph"/>
      </w:pPr>
      <w:r>
        <w:rPr>
          <w:b/>
          <w:bCs/>
        </w:rPr>
        <w:t>Farmakodinamik</w:t>
      </w:r>
      <w:r>
        <w:t xml:space="preserve"> (label Exjade)</w:t>
      </w:r>
    </w:p>
    <w:p w14:paraId="5E36EA64" w14:textId="77777777" w:rsidR="00E128EB" w:rsidRDefault="001A4C00" w:rsidP="001A4C00">
      <w:pPr>
        <w:pStyle w:val="Compact"/>
        <w:numPr>
          <w:ilvl w:val="0"/>
          <w:numId w:val="571"/>
        </w:numPr>
      </w:pPr>
      <w:r>
        <w:t>Pengkelat oral yang selektif untuk besi (Fe³⁺); ligan tridentat yang mengikat besi dengan afinitas tinggi dalam rasio 2:1.</w:t>
      </w:r>
    </w:p>
    <w:p w14:paraId="7BCAE9EC" w14:textId="77777777" w:rsidR="00E128EB" w:rsidRDefault="001A4C00">
      <w:pPr>
        <w:pStyle w:val="FirstParagraph"/>
      </w:pPr>
      <w:r>
        <w:rPr>
          <w:b/>
          <w:bCs/>
        </w:rPr>
        <w:t>Daftar pustaka</w:t>
      </w:r>
    </w:p>
    <w:p w14:paraId="327CFCA5" w14:textId="77777777" w:rsidR="00E128EB" w:rsidRDefault="001A4C00" w:rsidP="001A4C00">
      <w:pPr>
        <w:pStyle w:val="Compact"/>
        <w:numPr>
          <w:ilvl w:val="0"/>
          <w:numId w:val="572"/>
        </w:numPr>
      </w:pPr>
      <w:r>
        <w:t xml:space="preserve">Satuan Tugas Farmasi Pediatri IDAI. </w:t>
      </w:r>
      <w:r>
        <w:rPr>
          <w:i/>
          <w:iCs/>
        </w:rPr>
        <w:t>Buku Saku Dosis Obat Pediatri.</w:t>
      </w:r>
      <w:r>
        <w:t xml:space="preserve"> Jakarta: Ikatan Dokter Anak Indonesia; 2016. https://www.idai.or.id</w:t>
      </w:r>
    </w:p>
    <w:p w14:paraId="7FF50DCB" w14:textId="77777777" w:rsidR="00E128EB" w:rsidRDefault="001A4C00" w:rsidP="001A4C00">
      <w:pPr>
        <w:pStyle w:val="Compact"/>
        <w:numPr>
          <w:ilvl w:val="0"/>
          <w:numId w:val="572"/>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771F2C5D" w14:textId="77777777" w:rsidR="00E128EB" w:rsidRDefault="001A4C00" w:rsidP="001A4C00">
      <w:pPr>
        <w:pStyle w:val="Compact"/>
        <w:numPr>
          <w:ilvl w:val="0"/>
          <w:numId w:val="572"/>
        </w:numPr>
      </w:pPr>
      <w:r>
        <w:t>EXJADE (deferasirox) tablets for oral suspension (Novartis), label DailyMed. https://dailymed.nlm.nih.gov/dailymed/drugInfo.cfm?setid=3495a70c-870c-4968-940e-8baea152cf85</w:t>
      </w:r>
    </w:p>
    <w:p w14:paraId="01F5E34D" w14:textId="77777777" w:rsidR="00E128EB" w:rsidRDefault="001A4C00">
      <w:r>
        <w:pict w14:anchorId="49E6B728">
          <v:rect id="_x0000_i1105" style="width:0;height:1.5pt" o:hralign="center" o:hrstd="t" o:hr="t"/>
        </w:pict>
      </w:r>
    </w:p>
    <w:p w14:paraId="511DA9A8" w14:textId="77777777" w:rsidR="00E128EB" w:rsidRDefault="001A4C00">
      <w:pPr>
        <w:pStyle w:val="Heading3"/>
      </w:pPr>
      <w:bookmarkStart w:id="172" w:name="kalsitriol"/>
      <w:bookmarkStart w:id="173" w:name="_Toc243080836"/>
      <w:bookmarkEnd w:id="170"/>
      <w:r>
        <w:lastRenderedPageBreak/>
        <w:t>3.80 Kalsitriol</w:t>
      </w:r>
      <w:bookmarkEnd w:id="173"/>
    </w:p>
    <w:p w14:paraId="7A028412" w14:textId="77777777" w:rsidR="00E128EB" w:rsidRDefault="001A4C00">
      <w:pPr>
        <w:pStyle w:val="FirstParagraph"/>
      </w:pPr>
      <w:r>
        <w:rPr>
          <w:b/>
          <w:bCs/>
        </w:rPr>
        <w:t>Kalkulator berat badan</w:t>
      </w:r>
      <w:r>
        <w:t xml:space="preserve"> (IDAI hlm. 57)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6106BCE2"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D91A8EA" w14:textId="77777777" w:rsidR="00E128EB" w:rsidRDefault="001A4C00">
            <w:pPr>
              <w:pStyle w:val="Compact"/>
            </w:pPr>
            <w:r>
              <w:rPr>
                <w:sz w:val="19"/>
              </w:rPr>
              <w:t>Rute</w:t>
            </w:r>
          </w:p>
        </w:tc>
        <w:tc>
          <w:tcPr>
            <w:tcW w:w="3960" w:type="dxa"/>
            <w:shd w:val="clear" w:color="auto" w:fill="DCE6F1"/>
          </w:tcPr>
          <w:p w14:paraId="6809F4F1" w14:textId="77777777" w:rsidR="00E128EB" w:rsidRDefault="001A4C00">
            <w:pPr>
              <w:pStyle w:val="Compact"/>
            </w:pPr>
            <w:r>
              <w:rPr>
                <w:sz w:val="19"/>
              </w:rPr>
              <w:t>Dosis</w:t>
            </w:r>
          </w:p>
        </w:tc>
      </w:tr>
      <w:tr w:rsidR="00E128EB" w14:paraId="6A606F30" w14:textId="77777777">
        <w:tc>
          <w:tcPr>
            <w:tcW w:w="3960" w:type="dxa"/>
          </w:tcPr>
          <w:p w14:paraId="5A890331" w14:textId="77777777" w:rsidR="00E128EB" w:rsidRDefault="001A4C00">
            <w:pPr>
              <w:pStyle w:val="Compact"/>
            </w:pPr>
            <w:r>
              <w:rPr>
                <w:sz w:val="19"/>
              </w:rPr>
              <w:t>Oral, IV</w:t>
            </w:r>
          </w:p>
        </w:tc>
        <w:tc>
          <w:tcPr>
            <w:tcW w:w="3960" w:type="dxa"/>
          </w:tcPr>
          <w:p w14:paraId="554C4784" w14:textId="77777777" w:rsidR="00E128EB" w:rsidRDefault="001A4C00">
            <w:pPr>
              <w:pStyle w:val="Compact"/>
            </w:pPr>
            <w:r>
              <w:rPr>
                <w:sz w:val="19"/>
              </w:rPr>
              <w:t>0,02 mcg/kg (maks 0,25 mcg/kg) per hari, sesuaikan tiap 2–4 mgg berdasarkan hasil Ca, P, PTH, alkalin fosfatase</w:t>
            </w:r>
          </w:p>
        </w:tc>
      </w:tr>
    </w:tbl>
    <w:p w14:paraId="10967548" w14:textId="77777777" w:rsidR="00E128EB" w:rsidRDefault="001A4C00">
      <w:pPr>
        <w:pStyle w:val="BodyText"/>
      </w:pPr>
      <w:r>
        <w:rPr>
          <w:b/>
          <w:bCs/>
        </w:rPr>
        <w:t>Sediaan</w:t>
      </w:r>
      <w:r>
        <w:t xml:space="preserve"> (FORNAS 2025 hlm. 214)</w:t>
      </w:r>
    </w:p>
    <w:p w14:paraId="771E13C2" w14:textId="77777777" w:rsidR="00E128EB" w:rsidRDefault="001A4C00">
      <w:pPr>
        <w:pStyle w:val="BodyText"/>
      </w:pPr>
      <w:r>
        <w:t xml:space="preserve">Restriksi FORNAS: hanya untuk penyakit ginjal kronis </w:t>
      </w:r>
      <w:r>
        <w:rPr>
          <w:i/>
          <w:iCs/>
        </w:rPr>
        <w:t>grade</w:t>
      </w:r>
      <w:r>
        <w:t xml:space="preserve"> 5 atau pasien hipoparatiroid, pemeriksaan kadar kalsium ion 1,1–2,5 mmol.</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62"/>
        <w:gridCol w:w="1939"/>
      </w:tblGrid>
      <w:tr w:rsidR="00E128EB" w14:paraId="32481DF2"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7E8FA0D" w14:textId="77777777" w:rsidR="00E128EB" w:rsidRDefault="001A4C00">
            <w:pPr>
              <w:pStyle w:val="Compact"/>
            </w:pPr>
            <w:r>
              <w:rPr>
                <w:sz w:val="19"/>
              </w:rPr>
              <w:t>Sediaan</w:t>
            </w:r>
          </w:p>
        </w:tc>
        <w:tc>
          <w:tcPr>
            <w:tcW w:w="0" w:type="auto"/>
            <w:shd w:val="clear" w:color="auto" w:fill="DCE6F1"/>
          </w:tcPr>
          <w:p w14:paraId="1FCDB93D" w14:textId="77777777" w:rsidR="00E128EB" w:rsidRDefault="001A4C00">
            <w:pPr>
              <w:pStyle w:val="Compact"/>
            </w:pPr>
            <w:r>
              <w:rPr>
                <w:sz w:val="19"/>
              </w:rPr>
              <w:t>Peresepan maksimal</w:t>
            </w:r>
          </w:p>
        </w:tc>
      </w:tr>
      <w:tr w:rsidR="00E128EB" w14:paraId="23AA31A0" w14:textId="77777777">
        <w:tc>
          <w:tcPr>
            <w:tcW w:w="0" w:type="auto"/>
          </w:tcPr>
          <w:p w14:paraId="13B19D04" w14:textId="77777777" w:rsidR="00E128EB" w:rsidRDefault="001A4C00">
            <w:pPr>
              <w:pStyle w:val="Compact"/>
            </w:pPr>
            <w:r>
              <w:rPr>
                <w:sz w:val="19"/>
              </w:rPr>
              <w:t>Kapsul lunak 0,25 mcg</w:t>
            </w:r>
          </w:p>
        </w:tc>
        <w:tc>
          <w:tcPr>
            <w:tcW w:w="0" w:type="auto"/>
          </w:tcPr>
          <w:p w14:paraId="1FE15C9A" w14:textId="77777777" w:rsidR="00E128EB" w:rsidRDefault="001A4C00">
            <w:pPr>
              <w:pStyle w:val="Compact"/>
            </w:pPr>
            <w:r>
              <w:rPr>
                <w:sz w:val="19"/>
              </w:rPr>
              <w:t>90 kaps/bulan</w:t>
            </w:r>
          </w:p>
        </w:tc>
      </w:tr>
      <w:tr w:rsidR="00E128EB" w14:paraId="238917D8" w14:textId="77777777">
        <w:tc>
          <w:tcPr>
            <w:tcW w:w="0" w:type="auto"/>
          </w:tcPr>
          <w:p w14:paraId="533E8B02" w14:textId="77777777" w:rsidR="00E128EB" w:rsidRDefault="001A4C00">
            <w:pPr>
              <w:pStyle w:val="Compact"/>
            </w:pPr>
            <w:r>
              <w:rPr>
                <w:sz w:val="19"/>
              </w:rPr>
              <w:t>Kapsul lunak 0,5 mcg</w:t>
            </w:r>
          </w:p>
        </w:tc>
        <w:tc>
          <w:tcPr>
            <w:tcW w:w="0" w:type="auto"/>
          </w:tcPr>
          <w:p w14:paraId="2167BB4C" w14:textId="77777777" w:rsidR="00E128EB" w:rsidRDefault="001A4C00">
            <w:pPr>
              <w:pStyle w:val="Compact"/>
            </w:pPr>
            <w:r>
              <w:rPr>
                <w:sz w:val="19"/>
              </w:rPr>
              <w:t>90 kaps/bulan</w:t>
            </w:r>
          </w:p>
        </w:tc>
      </w:tr>
    </w:tbl>
    <w:p w14:paraId="5D648D03" w14:textId="77777777" w:rsidR="00E128EB" w:rsidRDefault="001A4C00">
      <w:pPr>
        <w:pStyle w:val="BodyText"/>
      </w:pPr>
      <w:r>
        <w:rPr>
          <w:b/>
          <w:bCs/>
        </w:rPr>
        <w:t>Aturan penggunaan</w:t>
      </w:r>
    </w:p>
    <w:p w14:paraId="75829A3B" w14:textId="77777777" w:rsidR="00E128EB" w:rsidRDefault="001A4C00" w:rsidP="001A4C00">
      <w:pPr>
        <w:pStyle w:val="Compact"/>
        <w:numPr>
          <w:ilvl w:val="0"/>
          <w:numId w:val="573"/>
        </w:numPr>
      </w:pPr>
      <w:r>
        <w:t>Dosis disesuaikan tiap 2–4 minggu berdasarkan hasil Ca, P, PTH, dan alkalin fosfatase (IDAI).</w:t>
      </w:r>
    </w:p>
    <w:p w14:paraId="2E63CA16" w14:textId="77777777" w:rsidR="00E128EB" w:rsidRDefault="001A4C00" w:rsidP="001A4C00">
      <w:pPr>
        <w:pStyle w:val="Compact"/>
        <w:numPr>
          <w:ilvl w:val="0"/>
          <w:numId w:val="573"/>
        </w:numPr>
      </w:pPr>
      <w:r>
        <w:t>Selama terapi, vitamin D dosis farmakologis dan turunannya tidak diberikan untuk mencegah efek aditif dan hiperkalsemia (label kalsitriol).</w:t>
      </w:r>
    </w:p>
    <w:p w14:paraId="454C8330" w14:textId="77777777" w:rsidR="00E128EB" w:rsidRDefault="001A4C00">
      <w:pPr>
        <w:pStyle w:val="FirstParagraph"/>
      </w:pPr>
      <w:r>
        <w:rPr>
          <w:b/>
          <w:bCs/>
        </w:rPr>
        <w:t>Manfaat obat</w:t>
      </w:r>
      <w:r>
        <w:t xml:space="preserve"> (label kalsitriol)</w:t>
      </w:r>
    </w:p>
    <w:p w14:paraId="23519012" w14:textId="77777777" w:rsidR="00E128EB" w:rsidRDefault="001A4C00" w:rsidP="001A4C00">
      <w:pPr>
        <w:pStyle w:val="Compact"/>
        <w:numPr>
          <w:ilvl w:val="0"/>
          <w:numId w:val="574"/>
        </w:numPr>
      </w:pPr>
      <w:r>
        <w:t>Hiperparatiroidisme sekunder dan penyakit tulang metabolik pada gagal ginjal kronik sedang–berat yang belum dialisis.</w:t>
      </w:r>
    </w:p>
    <w:p w14:paraId="0B10CEE5" w14:textId="77777777" w:rsidR="00E128EB" w:rsidRDefault="001A4C00" w:rsidP="001A4C00">
      <w:pPr>
        <w:pStyle w:val="Compact"/>
        <w:numPr>
          <w:ilvl w:val="0"/>
          <w:numId w:val="574"/>
        </w:numPr>
      </w:pPr>
      <w:r>
        <w:t>Hipokalsemia dan penyakit tulang metabolik pada pasien dialisis kronik.</w:t>
      </w:r>
    </w:p>
    <w:p w14:paraId="1EDDDE31" w14:textId="77777777" w:rsidR="00E128EB" w:rsidRDefault="001A4C00" w:rsidP="001A4C00">
      <w:pPr>
        <w:pStyle w:val="Compact"/>
        <w:numPr>
          <w:ilvl w:val="0"/>
          <w:numId w:val="574"/>
        </w:numPr>
      </w:pPr>
      <w:r>
        <w:t>Hipokalsemia pada hipoparatiroidisme pascabedah, idiopatik, dan pseudohipoparatiroidisme.</w:t>
      </w:r>
    </w:p>
    <w:p w14:paraId="40A1BDB7" w14:textId="77777777" w:rsidR="00E128EB" w:rsidRDefault="001A4C00">
      <w:pPr>
        <w:pStyle w:val="FirstParagraph"/>
      </w:pPr>
      <w:r>
        <w:rPr>
          <w:b/>
          <w:bCs/>
        </w:rPr>
        <w:t>Efek samping</w:t>
      </w:r>
      <w:r>
        <w:t xml:space="preserve"> (label kalsitriol)</w:t>
      </w:r>
    </w:p>
    <w:p w14:paraId="17F7ED00" w14:textId="77777777" w:rsidR="00E128EB" w:rsidRDefault="001A4C00" w:rsidP="001A4C00">
      <w:pPr>
        <w:pStyle w:val="Compact"/>
        <w:numPr>
          <w:ilvl w:val="0"/>
          <w:numId w:val="575"/>
        </w:numPr>
      </w:pPr>
      <w:r>
        <w:t>Umumnya serupa dengan kelebihan vitamin D, yaitu sindrom hiperkalsemia.</w:t>
      </w:r>
    </w:p>
    <w:p w14:paraId="1D4BD279" w14:textId="77777777" w:rsidR="00E128EB" w:rsidRDefault="001A4C00" w:rsidP="001A4C00">
      <w:pPr>
        <w:pStyle w:val="Compact"/>
        <w:numPr>
          <w:ilvl w:val="0"/>
          <w:numId w:val="575"/>
        </w:numPr>
      </w:pPr>
      <w:r>
        <w:t>Gejala awal: lemah, sakit kepala, mengantuk, mual, muntah, mulut kering, konstipasi, nyeri otot dan tulang, rasa logam, anoreksia, nyeri perut.</w:t>
      </w:r>
    </w:p>
    <w:p w14:paraId="00D62BA6" w14:textId="77777777" w:rsidR="00E128EB" w:rsidRDefault="001A4C00" w:rsidP="001A4C00">
      <w:pPr>
        <w:pStyle w:val="Compact"/>
        <w:numPr>
          <w:ilvl w:val="0"/>
          <w:numId w:val="575"/>
        </w:numPr>
      </w:pPr>
      <w:r>
        <w:t>Gejala lanjut antara lain poliuria, polidipsia, anoreksia, penurunan berat badan, nokturia.</w:t>
      </w:r>
    </w:p>
    <w:p w14:paraId="335541EB" w14:textId="77777777" w:rsidR="00E128EB" w:rsidRDefault="001A4C00">
      <w:pPr>
        <w:pStyle w:val="FirstParagraph"/>
      </w:pPr>
      <w:r>
        <w:rPr>
          <w:b/>
          <w:bCs/>
        </w:rPr>
        <w:t>Peringatan</w:t>
      </w:r>
      <w:r>
        <w:t xml:space="preserve"> (label kalsitriol)</w:t>
      </w:r>
    </w:p>
    <w:p w14:paraId="68CE9A34" w14:textId="77777777" w:rsidR="00E128EB" w:rsidRDefault="001A4C00" w:rsidP="001A4C00">
      <w:pPr>
        <w:pStyle w:val="Compact"/>
        <w:numPr>
          <w:ilvl w:val="0"/>
          <w:numId w:val="576"/>
        </w:numPr>
      </w:pPr>
      <w:r>
        <w:t>Kontraindikasi: hiperkalsemia atau tanda toksisitas vitamin D; hipersensitivitas terhadap kalsitriol atau obat segolongan.</w:t>
      </w:r>
    </w:p>
    <w:p w14:paraId="58FEAD52" w14:textId="77777777" w:rsidR="00E128EB" w:rsidRDefault="001A4C00" w:rsidP="001A4C00">
      <w:pPr>
        <w:pStyle w:val="Compact"/>
        <w:numPr>
          <w:ilvl w:val="0"/>
          <w:numId w:val="576"/>
        </w:numPr>
      </w:pPr>
      <w:r>
        <w:lastRenderedPageBreak/>
        <w:t>Kelebihan dosis vitamin D berbahaya; hiperkalsemia kronik dapat menyebabkan kalsifikasi pembuluh darah, nefrokalsinosis, dan kalsifikasi jaringan lunak. Hasil kali Ca x P tidak boleh melebihi 70 mg²/dL².</w:t>
      </w:r>
    </w:p>
    <w:p w14:paraId="3D4BFEA7" w14:textId="77777777" w:rsidR="00E128EB" w:rsidRDefault="001A4C00" w:rsidP="001A4C00">
      <w:pPr>
        <w:pStyle w:val="Compact"/>
        <w:numPr>
          <w:ilvl w:val="0"/>
          <w:numId w:val="576"/>
        </w:numPr>
      </w:pPr>
      <w:r>
        <w:t>Kalsitriol adalah metabolit vitamin D yang paling poten; pemberian melebihi kebutuhan dapat menyebabkan hiperkalsemia, hiperkalsiuria, dan hiperfosfatemia.</w:t>
      </w:r>
    </w:p>
    <w:p w14:paraId="27751AAC" w14:textId="77777777" w:rsidR="00E128EB" w:rsidRDefault="001A4C00" w:rsidP="001A4C00">
      <w:pPr>
        <w:pStyle w:val="Compact"/>
        <w:numPr>
          <w:ilvl w:val="0"/>
          <w:numId w:val="576"/>
        </w:numPr>
      </w:pPr>
      <w:r>
        <w:t>Keamanan dan efektivitas pada anak yang menjalani dialisis belum ditetapkan.</w:t>
      </w:r>
    </w:p>
    <w:p w14:paraId="528CEF55" w14:textId="77777777" w:rsidR="00E128EB" w:rsidRDefault="001A4C00">
      <w:pPr>
        <w:pStyle w:val="FirstParagraph"/>
      </w:pPr>
      <w:r>
        <w:rPr>
          <w:b/>
          <w:bCs/>
        </w:rPr>
        <w:t>Farmakokinetik</w:t>
      </w:r>
      <w:r>
        <w:t xml:space="preserve"> (label kalsitriol)</w:t>
      </w:r>
    </w:p>
    <w:p w14:paraId="03C66839" w14:textId="77777777" w:rsidR="00E128EB" w:rsidRDefault="001A4C00" w:rsidP="001A4C00">
      <w:pPr>
        <w:pStyle w:val="Compact"/>
        <w:numPr>
          <w:ilvl w:val="0"/>
          <w:numId w:val="577"/>
        </w:numPr>
      </w:pPr>
      <w:r>
        <w:t>Diserap cepat dari usus; kadar puncak serum 3–6 jam setelah dosis oral; kadar tunak tercapai dalam 7 hari pada pemberian berulang.</w:t>
      </w:r>
    </w:p>
    <w:p w14:paraId="6D990C1A" w14:textId="77777777" w:rsidR="00E128EB" w:rsidRDefault="001A4C00" w:rsidP="001A4C00">
      <w:pPr>
        <w:pStyle w:val="Compact"/>
        <w:numPr>
          <w:ilvl w:val="0"/>
          <w:numId w:val="577"/>
        </w:numPr>
      </w:pPr>
      <w:r>
        <w:t>Sekitar 99,9% terikat dalam darah (protein pengikat vitamin D); dapat masuk ke sirkulasi janin dan ASI.</w:t>
      </w:r>
    </w:p>
    <w:p w14:paraId="23722088" w14:textId="77777777" w:rsidR="00E128EB" w:rsidRDefault="001A4C00" w:rsidP="001A4C00">
      <w:pPr>
        <w:pStyle w:val="Compact"/>
        <w:numPr>
          <w:ilvl w:val="0"/>
          <w:numId w:val="577"/>
        </w:numPr>
      </w:pPr>
      <w:r>
        <w:t>Waktu paruh serum sekitar 5–8 jam setelah dosis oral tunggal pada orang sehat.</w:t>
      </w:r>
    </w:p>
    <w:p w14:paraId="6C56C836" w14:textId="77777777" w:rsidR="00E128EB" w:rsidRDefault="001A4C00">
      <w:pPr>
        <w:pStyle w:val="FirstParagraph"/>
      </w:pPr>
      <w:r>
        <w:rPr>
          <w:b/>
          <w:bCs/>
        </w:rPr>
        <w:t>Farmakodinamik</w:t>
      </w:r>
      <w:r>
        <w:t xml:space="preserve"> (label kalsitriol)</w:t>
      </w:r>
    </w:p>
    <w:p w14:paraId="584BB268" w14:textId="77777777" w:rsidR="00E128EB" w:rsidRDefault="001A4C00" w:rsidP="001A4C00">
      <w:pPr>
        <w:pStyle w:val="Compact"/>
        <w:numPr>
          <w:ilvl w:val="0"/>
          <w:numId w:val="578"/>
        </w:numPr>
      </w:pPr>
      <w:r>
        <w:t>Bentuk aktif vitamin D3; tempat kerja utama di usus dan tulang, dan kemungkinan juga di ginjal dan kelenjar paratiroid.</w:t>
      </w:r>
    </w:p>
    <w:p w14:paraId="6B08241C" w14:textId="77777777" w:rsidR="00E128EB" w:rsidRDefault="001A4C00" w:rsidP="001A4C00">
      <w:pPr>
        <w:pStyle w:val="Compact"/>
        <w:numPr>
          <w:ilvl w:val="0"/>
          <w:numId w:val="578"/>
        </w:numPr>
      </w:pPr>
      <w:r>
        <w:t>Bentuk vitamin D3 yang paling aktif dalam merangsang transpor kalsium usus.</w:t>
      </w:r>
    </w:p>
    <w:p w14:paraId="325E2854" w14:textId="77777777" w:rsidR="00E128EB" w:rsidRDefault="001A4C00">
      <w:pPr>
        <w:pStyle w:val="FirstParagraph"/>
      </w:pPr>
      <w:r>
        <w:rPr>
          <w:b/>
          <w:bCs/>
        </w:rPr>
        <w:t>Daftar pustaka</w:t>
      </w:r>
    </w:p>
    <w:p w14:paraId="613DF68E" w14:textId="77777777" w:rsidR="00E128EB" w:rsidRDefault="001A4C00" w:rsidP="001A4C00">
      <w:pPr>
        <w:pStyle w:val="Compact"/>
        <w:numPr>
          <w:ilvl w:val="0"/>
          <w:numId w:val="579"/>
        </w:numPr>
      </w:pPr>
      <w:r>
        <w:t xml:space="preserve">Satuan Tugas Farmasi Pediatri IDAI. </w:t>
      </w:r>
      <w:r>
        <w:rPr>
          <w:i/>
          <w:iCs/>
        </w:rPr>
        <w:t>Buku Saku Dosis Obat Pediatri.</w:t>
      </w:r>
      <w:r>
        <w:t xml:space="preserve"> Jakarta: Ikatan Dokter Anak Indonesia; 2016. https://www.idai.or.id</w:t>
      </w:r>
    </w:p>
    <w:p w14:paraId="21288FD6" w14:textId="77777777" w:rsidR="00E128EB" w:rsidRDefault="001A4C00" w:rsidP="001A4C00">
      <w:pPr>
        <w:pStyle w:val="Compact"/>
        <w:numPr>
          <w:ilvl w:val="0"/>
          <w:numId w:val="57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C22CDF3" w14:textId="77777777" w:rsidR="00E128EB" w:rsidRDefault="001A4C00" w:rsidP="001A4C00">
      <w:pPr>
        <w:pStyle w:val="Compact"/>
        <w:numPr>
          <w:ilvl w:val="0"/>
          <w:numId w:val="579"/>
        </w:numPr>
      </w:pPr>
      <w:r>
        <w:t>Calcitriol Capsules (Hikma Pharmaceuticals USA), label DailyMed. https://dailymed.nlm.nih.gov/dailymed/drugInfo.cfm?setid=cdcaffc6-e14e-4607-b77b-fc78a8382f60</w:t>
      </w:r>
    </w:p>
    <w:p w14:paraId="4E43A883" w14:textId="77777777" w:rsidR="00E128EB" w:rsidRDefault="001A4C00">
      <w:r>
        <w:pict w14:anchorId="330D491B">
          <v:rect id="_x0000_i1106" style="width:0;height:1.5pt" o:hralign="center" o:hrstd="t" o:hr="t"/>
        </w:pict>
      </w:r>
    </w:p>
    <w:p w14:paraId="14A47D23" w14:textId="77777777" w:rsidR="00E128EB" w:rsidRDefault="001A4C00">
      <w:pPr>
        <w:pStyle w:val="Heading3"/>
      </w:pPr>
      <w:bookmarkStart w:id="174" w:name="metilfenidat"/>
      <w:bookmarkStart w:id="175" w:name="_Toc243080837"/>
      <w:bookmarkEnd w:id="172"/>
      <w:r>
        <w:t>3.81 Metilfenidat</w:t>
      </w:r>
      <w:bookmarkEnd w:id="175"/>
    </w:p>
    <w:p w14:paraId="05616F80" w14:textId="77777777" w:rsidR="00E128EB" w:rsidRDefault="001A4C00">
      <w:pPr>
        <w:pStyle w:val="FirstParagraph"/>
      </w:pPr>
      <w:r>
        <w:rPr>
          <w:b/>
          <w:bCs/>
        </w:rPr>
        <w:t>Kalkulator</w:t>
      </w:r>
      <w:r>
        <w:t xml:space="preserve"> (IDAI hlm. 62)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737E3281"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5FF356E" w14:textId="77777777" w:rsidR="00E128EB" w:rsidRDefault="001A4C00">
            <w:pPr>
              <w:pStyle w:val="Compact"/>
            </w:pPr>
            <w:r>
              <w:rPr>
                <w:sz w:val="19"/>
              </w:rPr>
              <w:t>Usia/sediaan</w:t>
            </w:r>
          </w:p>
        </w:tc>
        <w:tc>
          <w:tcPr>
            <w:tcW w:w="3960" w:type="dxa"/>
            <w:shd w:val="clear" w:color="auto" w:fill="DCE6F1"/>
          </w:tcPr>
          <w:p w14:paraId="2AB16BB8" w14:textId="77777777" w:rsidR="00E128EB" w:rsidRDefault="001A4C00">
            <w:pPr>
              <w:pStyle w:val="Compact"/>
            </w:pPr>
            <w:r>
              <w:rPr>
                <w:sz w:val="19"/>
              </w:rPr>
              <w:t>Dosis</w:t>
            </w:r>
          </w:p>
        </w:tc>
      </w:tr>
      <w:tr w:rsidR="00E128EB" w14:paraId="03DEE9A2" w14:textId="77777777">
        <w:tc>
          <w:tcPr>
            <w:tcW w:w="3960" w:type="dxa"/>
          </w:tcPr>
          <w:p w14:paraId="4B6475B3" w14:textId="77777777" w:rsidR="00E128EB" w:rsidRDefault="001A4C00">
            <w:pPr>
              <w:pStyle w:val="Compact"/>
            </w:pPr>
            <w:r>
              <w:rPr>
                <w:sz w:val="19"/>
              </w:rPr>
              <w:t>&lt;12 thn</w:t>
            </w:r>
          </w:p>
        </w:tc>
        <w:tc>
          <w:tcPr>
            <w:tcW w:w="3960" w:type="dxa"/>
          </w:tcPr>
          <w:p w14:paraId="68043129" w14:textId="77777777" w:rsidR="00E128EB" w:rsidRDefault="001A4C00">
            <w:pPr>
              <w:pStyle w:val="Compact"/>
            </w:pPr>
            <w:r>
              <w:rPr>
                <w:sz w:val="19"/>
              </w:rPr>
              <w:t>5 mg, pagi dan siang hari serta pada jam 4 sore; tingkatkan per minggu jika perlu menjadi maks 0,4 mg/kg/dosis</w:t>
            </w:r>
          </w:p>
        </w:tc>
      </w:tr>
      <w:tr w:rsidR="00E128EB" w14:paraId="5897172D" w14:textId="77777777">
        <w:tc>
          <w:tcPr>
            <w:tcW w:w="3960" w:type="dxa"/>
          </w:tcPr>
          <w:p w14:paraId="19B5A95F" w14:textId="77777777" w:rsidR="00E128EB" w:rsidRDefault="001A4C00">
            <w:pPr>
              <w:pStyle w:val="Compact"/>
            </w:pPr>
            <w:r>
              <w:rPr>
                <w:sz w:val="19"/>
              </w:rPr>
              <w:t>&gt;12 thn</w:t>
            </w:r>
          </w:p>
        </w:tc>
        <w:tc>
          <w:tcPr>
            <w:tcW w:w="3960" w:type="dxa"/>
          </w:tcPr>
          <w:p w14:paraId="692F59DB" w14:textId="77777777" w:rsidR="00E128EB" w:rsidRDefault="001A4C00">
            <w:pPr>
              <w:pStyle w:val="Compact"/>
            </w:pPr>
            <w:r>
              <w:rPr>
                <w:sz w:val="19"/>
              </w:rPr>
              <w:t>10 mg, pagi dan siang hari serta pada jam 4 sore; tingkatkan per minggu jika perlu menjadi maks 0,4 mg/kg/dosis</w:t>
            </w:r>
          </w:p>
        </w:tc>
      </w:tr>
      <w:tr w:rsidR="00E128EB" w14:paraId="10212B3D" w14:textId="77777777">
        <w:tc>
          <w:tcPr>
            <w:tcW w:w="3960" w:type="dxa"/>
          </w:tcPr>
          <w:p w14:paraId="3760F36A" w14:textId="77777777" w:rsidR="00E128EB" w:rsidRDefault="001A4C00">
            <w:pPr>
              <w:pStyle w:val="Compact"/>
            </w:pPr>
            <w:r>
              <w:rPr>
                <w:sz w:val="19"/>
              </w:rPr>
              <w:t>Kerja panjang</w:t>
            </w:r>
          </w:p>
        </w:tc>
        <w:tc>
          <w:tcPr>
            <w:tcW w:w="3960" w:type="dxa"/>
          </w:tcPr>
          <w:p w14:paraId="1D66E9B9" w14:textId="77777777" w:rsidR="00E128EB" w:rsidRDefault="001A4C00">
            <w:pPr>
              <w:pStyle w:val="Compact"/>
            </w:pPr>
            <w:r>
              <w:rPr>
                <w:sz w:val="19"/>
              </w:rPr>
              <w:t>10–60 mg, pagi hari</w:t>
            </w:r>
          </w:p>
        </w:tc>
      </w:tr>
    </w:tbl>
    <w:p w14:paraId="63846C25" w14:textId="77777777" w:rsidR="00E128EB" w:rsidRDefault="001A4C00">
      <w:pPr>
        <w:pStyle w:val="BodyText"/>
      </w:pPr>
      <w:r>
        <w:rPr>
          <w:b/>
          <w:bCs/>
        </w:rPr>
        <w:lastRenderedPageBreak/>
        <w:t>Sediaan</w:t>
      </w:r>
      <w:r>
        <w:t xml:space="preserve"> (FORNAS 2025 hlm. 185; obat untuk ADHD)</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368"/>
        <w:gridCol w:w="1939"/>
      </w:tblGrid>
      <w:tr w:rsidR="00E128EB" w14:paraId="63100865"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A35AEFD" w14:textId="77777777" w:rsidR="00E128EB" w:rsidRDefault="001A4C00">
            <w:pPr>
              <w:pStyle w:val="Compact"/>
            </w:pPr>
            <w:r>
              <w:rPr>
                <w:sz w:val="19"/>
              </w:rPr>
              <w:t>Sediaan</w:t>
            </w:r>
          </w:p>
        </w:tc>
        <w:tc>
          <w:tcPr>
            <w:tcW w:w="0" w:type="auto"/>
            <w:shd w:val="clear" w:color="auto" w:fill="DCE6F1"/>
          </w:tcPr>
          <w:p w14:paraId="2887212A" w14:textId="77777777" w:rsidR="00E128EB" w:rsidRDefault="001A4C00">
            <w:pPr>
              <w:pStyle w:val="Compact"/>
            </w:pPr>
            <w:r>
              <w:rPr>
                <w:sz w:val="19"/>
              </w:rPr>
              <w:t>Peresepan maksimal</w:t>
            </w:r>
          </w:p>
        </w:tc>
      </w:tr>
      <w:tr w:rsidR="00E128EB" w14:paraId="3B7CF8B1" w14:textId="77777777">
        <w:tc>
          <w:tcPr>
            <w:tcW w:w="0" w:type="auto"/>
          </w:tcPr>
          <w:p w14:paraId="791EF71C" w14:textId="77777777" w:rsidR="00E128EB" w:rsidRDefault="001A4C00">
            <w:pPr>
              <w:pStyle w:val="Compact"/>
            </w:pPr>
            <w:r>
              <w:rPr>
                <w:sz w:val="19"/>
              </w:rPr>
              <w:t>Tablet 10 mg</w:t>
            </w:r>
          </w:p>
        </w:tc>
        <w:tc>
          <w:tcPr>
            <w:tcW w:w="0" w:type="auto"/>
          </w:tcPr>
          <w:p w14:paraId="33FAE702" w14:textId="77777777" w:rsidR="00E128EB" w:rsidRDefault="001A4C00">
            <w:pPr>
              <w:pStyle w:val="Compact"/>
            </w:pPr>
            <w:r>
              <w:rPr>
                <w:sz w:val="19"/>
              </w:rPr>
              <w:t>90 tab/bulan</w:t>
            </w:r>
          </w:p>
        </w:tc>
      </w:tr>
      <w:tr w:rsidR="00E128EB" w14:paraId="34E2D81D" w14:textId="77777777">
        <w:tc>
          <w:tcPr>
            <w:tcW w:w="0" w:type="auto"/>
          </w:tcPr>
          <w:p w14:paraId="445D6449" w14:textId="77777777" w:rsidR="00E128EB" w:rsidRDefault="001A4C00">
            <w:pPr>
              <w:pStyle w:val="Compact"/>
            </w:pPr>
            <w:r>
              <w:rPr>
                <w:sz w:val="19"/>
              </w:rPr>
              <w:t>Tablet lepas lambat 18 mg</w:t>
            </w:r>
          </w:p>
        </w:tc>
        <w:tc>
          <w:tcPr>
            <w:tcW w:w="0" w:type="auto"/>
          </w:tcPr>
          <w:p w14:paraId="4DDD1105" w14:textId="77777777" w:rsidR="00E128EB" w:rsidRDefault="001A4C00">
            <w:pPr>
              <w:pStyle w:val="Compact"/>
            </w:pPr>
            <w:r>
              <w:rPr>
                <w:sz w:val="19"/>
              </w:rPr>
              <w:t>30 tab/bulan</w:t>
            </w:r>
          </w:p>
        </w:tc>
      </w:tr>
      <w:tr w:rsidR="00E128EB" w14:paraId="26BB5C47" w14:textId="77777777">
        <w:tc>
          <w:tcPr>
            <w:tcW w:w="0" w:type="auto"/>
          </w:tcPr>
          <w:p w14:paraId="7D89AE91" w14:textId="77777777" w:rsidR="00E128EB" w:rsidRDefault="001A4C00">
            <w:pPr>
              <w:pStyle w:val="Compact"/>
            </w:pPr>
            <w:r>
              <w:rPr>
                <w:sz w:val="19"/>
              </w:rPr>
              <w:t>Tablet lepas lambat 36 mg</w:t>
            </w:r>
          </w:p>
        </w:tc>
        <w:tc>
          <w:tcPr>
            <w:tcW w:w="0" w:type="auto"/>
          </w:tcPr>
          <w:p w14:paraId="25FAEF4E" w14:textId="77777777" w:rsidR="00E128EB" w:rsidRDefault="001A4C00">
            <w:pPr>
              <w:pStyle w:val="Compact"/>
            </w:pPr>
            <w:r>
              <w:rPr>
                <w:sz w:val="19"/>
              </w:rPr>
              <w:t>30 tab/bulan</w:t>
            </w:r>
          </w:p>
        </w:tc>
      </w:tr>
    </w:tbl>
    <w:p w14:paraId="7CCFDA91" w14:textId="77777777" w:rsidR="00E128EB" w:rsidRDefault="001A4C00">
      <w:pPr>
        <w:pStyle w:val="BodyText"/>
      </w:pPr>
      <w:r>
        <w:rPr>
          <w:b/>
          <w:bCs/>
        </w:rPr>
        <w:t>Aturan penggunaan</w:t>
      </w:r>
    </w:p>
    <w:p w14:paraId="4D00F784" w14:textId="77777777" w:rsidR="00E128EB" w:rsidRDefault="001A4C00" w:rsidP="001A4C00">
      <w:pPr>
        <w:pStyle w:val="Compact"/>
        <w:numPr>
          <w:ilvl w:val="0"/>
          <w:numId w:val="580"/>
        </w:numPr>
      </w:pPr>
      <w:r>
        <w:t>Sesuai tabel IDAI.</w:t>
      </w:r>
    </w:p>
    <w:p w14:paraId="3924731F" w14:textId="77777777" w:rsidR="00E128EB" w:rsidRDefault="001A4C00" w:rsidP="001A4C00">
      <w:pPr>
        <w:pStyle w:val="Compact"/>
        <w:numPr>
          <w:ilvl w:val="0"/>
          <w:numId w:val="580"/>
        </w:numPr>
      </w:pPr>
      <w:r>
        <w:t>Makanan tidak berpengaruh bermakna pada penyerapan (label Ritalin).</w:t>
      </w:r>
    </w:p>
    <w:p w14:paraId="466142E1" w14:textId="77777777" w:rsidR="00E128EB" w:rsidRDefault="001A4C00" w:rsidP="001A4C00">
      <w:pPr>
        <w:pStyle w:val="Compact"/>
        <w:numPr>
          <w:ilvl w:val="0"/>
          <w:numId w:val="580"/>
        </w:numPr>
      </w:pPr>
      <w:r>
        <w:t>Pantau pertumbuhan (berat dan tinggi badan) selama terapi (label Ritalin).</w:t>
      </w:r>
    </w:p>
    <w:p w14:paraId="1C4F8AAE" w14:textId="77777777" w:rsidR="00E128EB" w:rsidRDefault="001A4C00">
      <w:pPr>
        <w:pStyle w:val="FirstParagraph"/>
      </w:pPr>
      <w:r>
        <w:rPr>
          <w:b/>
          <w:bCs/>
        </w:rPr>
        <w:t>Manfaat obat</w:t>
      </w:r>
      <w:r>
        <w:t xml:space="preserve"> (label Ritalin)</w:t>
      </w:r>
    </w:p>
    <w:p w14:paraId="3287FFFE" w14:textId="77777777" w:rsidR="00E128EB" w:rsidRDefault="001A4C00" w:rsidP="001A4C00">
      <w:pPr>
        <w:pStyle w:val="Compact"/>
        <w:numPr>
          <w:ilvl w:val="0"/>
          <w:numId w:val="581"/>
        </w:numPr>
      </w:pPr>
      <w:r>
        <w:t>Gangguan pemusatan perhatian dan hiperaktivitas (ADHD) pada anak usia 6 tahun ke atas dan dewasa.</w:t>
      </w:r>
    </w:p>
    <w:p w14:paraId="26747164" w14:textId="77777777" w:rsidR="00E128EB" w:rsidRDefault="001A4C00" w:rsidP="001A4C00">
      <w:pPr>
        <w:pStyle w:val="Compact"/>
        <w:numPr>
          <w:ilvl w:val="0"/>
          <w:numId w:val="581"/>
        </w:numPr>
      </w:pPr>
      <w:r>
        <w:t>Narkolepsi.</w:t>
      </w:r>
    </w:p>
    <w:p w14:paraId="5C2ED30E" w14:textId="77777777" w:rsidR="00E128EB" w:rsidRDefault="001A4C00">
      <w:pPr>
        <w:pStyle w:val="FirstParagraph"/>
      </w:pPr>
      <w:r>
        <w:rPr>
          <w:b/>
          <w:bCs/>
        </w:rPr>
        <w:t>Efek samping</w:t>
      </w:r>
      <w:r>
        <w:t xml:space="preserve"> (label Ritalin)</w:t>
      </w:r>
    </w:p>
    <w:p w14:paraId="0B63B61A" w14:textId="77777777" w:rsidR="00E128EB" w:rsidRDefault="001A4C00" w:rsidP="001A4C00">
      <w:pPr>
        <w:pStyle w:val="Compact"/>
        <w:numPr>
          <w:ilvl w:val="0"/>
          <w:numId w:val="582"/>
        </w:numPr>
      </w:pPr>
      <w:r>
        <w:t>Metabolisme: nafsu makan menurun, kenaikan berat badan berkurang, dan hambatan pertumbuhan pada penggunaan lama pada anak.</w:t>
      </w:r>
    </w:p>
    <w:p w14:paraId="0B4DBA26" w14:textId="77777777" w:rsidR="00E128EB" w:rsidRDefault="001A4C00" w:rsidP="001A4C00">
      <w:pPr>
        <w:pStyle w:val="Compact"/>
        <w:numPr>
          <w:ilvl w:val="0"/>
          <w:numId w:val="582"/>
        </w:numPr>
      </w:pPr>
      <w:r>
        <w:t>Psikiatri: insomnia, cemas, gelisah, agitasi, psikosis, suasana hati depresif.</w:t>
      </w:r>
    </w:p>
    <w:p w14:paraId="3FEAE7D8" w14:textId="77777777" w:rsidR="00E128EB" w:rsidRDefault="001A4C00" w:rsidP="001A4C00">
      <w:pPr>
        <w:pStyle w:val="Compact"/>
        <w:numPr>
          <w:ilvl w:val="0"/>
          <w:numId w:val="582"/>
        </w:numPr>
      </w:pPr>
      <w:r>
        <w:t>Saraf: sakit kepala, pusing, tremor, diskinesia, mengantuk, kejang.</w:t>
      </w:r>
    </w:p>
    <w:p w14:paraId="31CD3178" w14:textId="77777777" w:rsidR="00E128EB" w:rsidRDefault="001A4C00" w:rsidP="001A4C00">
      <w:pPr>
        <w:pStyle w:val="Compact"/>
        <w:numPr>
          <w:ilvl w:val="0"/>
          <w:numId w:val="582"/>
        </w:numPr>
      </w:pPr>
      <w:r>
        <w:t>Jantung: takikardia, palpitasi, peningkatan tekanan darah, aritmia.</w:t>
      </w:r>
    </w:p>
    <w:p w14:paraId="27EFA6EE" w14:textId="77777777" w:rsidR="00E128EB" w:rsidRDefault="001A4C00" w:rsidP="001A4C00">
      <w:pPr>
        <w:pStyle w:val="Compact"/>
        <w:numPr>
          <w:ilvl w:val="0"/>
          <w:numId w:val="582"/>
        </w:numPr>
      </w:pPr>
      <w:r>
        <w:t>Saluran cerna: mulut kering, mual, muntah, nyeri perut, dispepsia.</w:t>
      </w:r>
    </w:p>
    <w:p w14:paraId="2FE3C63D" w14:textId="77777777" w:rsidR="00E128EB" w:rsidRDefault="001A4C00" w:rsidP="001A4C00">
      <w:pPr>
        <w:pStyle w:val="Compact"/>
        <w:numPr>
          <w:ilvl w:val="0"/>
          <w:numId w:val="582"/>
        </w:numPr>
      </w:pPr>
      <w:r>
        <w:t>Lainnya: leukopenia, trombositopenia, anemia; reaksi hipersensitivitas; hiperhidrosis, rambut rontok; fenomena Raynaud.</w:t>
      </w:r>
    </w:p>
    <w:p w14:paraId="5038DA77" w14:textId="77777777" w:rsidR="00E128EB" w:rsidRDefault="001A4C00">
      <w:pPr>
        <w:pStyle w:val="FirstParagraph"/>
      </w:pPr>
      <w:r>
        <w:rPr>
          <w:b/>
          <w:bCs/>
        </w:rPr>
        <w:t>Peringatan</w:t>
      </w:r>
      <w:r>
        <w:t xml:space="preserve"> (label Ritalin)</w:t>
      </w:r>
    </w:p>
    <w:p w14:paraId="3021EBEF" w14:textId="77777777" w:rsidR="00E128EB" w:rsidRDefault="001A4C00" w:rsidP="001A4C00">
      <w:pPr>
        <w:pStyle w:val="Compact"/>
        <w:numPr>
          <w:ilvl w:val="0"/>
          <w:numId w:val="583"/>
        </w:numPr>
      </w:pPr>
      <w:r>
        <w:t>Peringatan berbingkai: potensi tinggi penyalahgunaan dan adiksi; nilai risiko sebelum dan selama terapi.</w:t>
      </w:r>
    </w:p>
    <w:p w14:paraId="20650E76" w14:textId="77777777" w:rsidR="00E128EB" w:rsidRDefault="001A4C00" w:rsidP="001A4C00">
      <w:pPr>
        <w:pStyle w:val="Compact"/>
        <w:numPr>
          <w:ilvl w:val="0"/>
          <w:numId w:val="583"/>
        </w:numPr>
      </w:pPr>
      <w:r>
        <w:t>Kontraindikasi: hipersensitivitas terhadap metilfenidat; pemberian bersama atau dalam 14 hari setelah penghambat MAO.</w:t>
      </w:r>
    </w:p>
    <w:p w14:paraId="5FE88827" w14:textId="77777777" w:rsidR="00E128EB" w:rsidRDefault="001A4C00" w:rsidP="001A4C00">
      <w:pPr>
        <w:pStyle w:val="Compact"/>
        <w:numPr>
          <w:ilvl w:val="0"/>
          <w:numId w:val="583"/>
        </w:numPr>
      </w:pPr>
      <w:r>
        <w:t>Kematian mendadak pernah dilaporkan pada pasien dengan kelainan struktural jantung atau penyakit jantung serius.</w:t>
      </w:r>
    </w:p>
    <w:p w14:paraId="76BC1E5A" w14:textId="77777777" w:rsidR="00E128EB" w:rsidRDefault="001A4C00" w:rsidP="001A4C00">
      <w:pPr>
        <w:pStyle w:val="Compact"/>
        <w:numPr>
          <w:ilvl w:val="0"/>
          <w:numId w:val="583"/>
        </w:numPr>
      </w:pPr>
      <w:r>
        <w:t>Peningkatan tekanan darah dan denyut jantung; reaksi psikiatri (perburukan psikosis, episode manik); priapismus; vaskulopati perifer termasuk fenomena Raynaud; glaukoma sudut tertutup dan peningkatan tekanan intraokular; tik motorik dan verbal.</w:t>
      </w:r>
    </w:p>
    <w:p w14:paraId="29E548E6" w14:textId="77777777" w:rsidR="00E128EB" w:rsidRDefault="001A4C00" w:rsidP="001A4C00">
      <w:pPr>
        <w:pStyle w:val="Compact"/>
        <w:numPr>
          <w:ilvl w:val="0"/>
          <w:numId w:val="583"/>
        </w:numPr>
      </w:pPr>
      <w:r>
        <w:t>Hambatan pertumbuhan jangka panjang pada anak: rata-rata sekitar 2 cm lebih pendek dan 2,7 kg lebih ringan dalam 3 tahun pada penggunaan terus-menerus.</w:t>
      </w:r>
    </w:p>
    <w:p w14:paraId="5C2A701A" w14:textId="77777777" w:rsidR="00E128EB" w:rsidRDefault="001A4C00" w:rsidP="001A4C00">
      <w:pPr>
        <w:pStyle w:val="Compact"/>
        <w:numPr>
          <w:ilvl w:val="0"/>
          <w:numId w:val="583"/>
        </w:numPr>
      </w:pPr>
      <w:r>
        <w:lastRenderedPageBreak/>
        <w:t>Keamanan dan efektivitas pada anak di bawah 6 tahun belum ditetapkan.</w:t>
      </w:r>
    </w:p>
    <w:p w14:paraId="631B7966" w14:textId="77777777" w:rsidR="00E128EB" w:rsidRDefault="001A4C00">
      <w:pPr>
        <w:pStyle w:val="FirstParagraph"/>
      </w:pPr>
      <w:r>
        <w:rPr>
          <w:b/>
          <w:bCs/>
        </w:rPr>
        <w:t>Farmakokinetik</w:t>
      </w:r>
      <w:r>
        <w:t xml:space="preserve"> (label Ritalin)</w:t>
      </w:r>
    </w:p>
    <w:p w14:paraId="300D23BC" w14:textId="77777777" w:rsidR="00E128EB" w:rsidRDefault="001A4C00" w:rsidP="001A4C00">
      <w:pPr>
        <w:pStyle w:val="Compact"/>
        <w:numPr>
          <w:ilvl w:val="0"/>
          <w:numId w:val="584"/>
        </w:numPr>
      </w:pPr>
      <w:r>
        <w:t>Bioavailabilitas absolut 22% (enansiomer d) dan 5% (enansiomer l); kadar puncak sekitar 2 jam setelah tablet 10 mg (pada anak 1,9 jam).</w:t>
      </w:r>
    </w:p>
    <w:p w14:paraId="0320A96F" w14:textId="77777777" w:rsidR="00E128EB" w:rsidRDefault="001A4C00" w:rsidP="001A4C00">
      <w:pPr>
        <w:pStyle w:val="Compact"/>
        <w:numPr>
          <w:ilvl w:val="0"/>
          <w:numId w:val="584"/>
        </w:numPr>
      </w:pPr>
      <w:r>
        <w:t>Ikatan protein plasma rendah (10–33%).</w:t>
      </w:r>
    </w:p>
    <w:p w14:paraId="1710BB67" w14:textId="77777777" w:rsidR="00E128EB" w:rsidRDefault="001A4C00" w:rsidP="001A4C00">
      <w:pPr>
        <w:pStyle w:val="Compact"/>
        <w:numPr>
          <w:ilvl w:val="0"/>
          <w:numId w:val="584"/>
        </w:numPr>
      </w:pPr>
      <w:r>
        <w:t>Dimetabolisme terutama melalui de-esterifikasi menjadi asam ritalinat yang hampir tidak aktif; 78–97% dosis keluar di urin sebagai metabolit dalam 48–96 jam.</w:t>
      </w:r>
    </w:p>
    <w:p w14:paraId="77F21B1C" w14:textId="77777777" w:rsidR="00E128EB" w:rsidRDefault="001A4C00">
      <w:pPr>
        <w:pStyle w:val="FirstParagraph"/>
      </w:pPr>
      <w:r>
        <w:rPr>
          <w:b/>
          <w:bCs/>
        </w:rPr>
        <w:t>Farmakodinamik</w:t>
      </w:r>
      <w:r>
        <w:t xml:space="preserve"> (label Ritalin)</w:t>
      </w:r>
    </w:p>
    <w:p w14:paraId="1E06F6F6" w14:textId="77777777" w:rsidR="00E128EB" w:rsidRDefault="001A4C00" w:rsidP="001A4C00">
      <w:pPr>
        <w:pStyle w:val="Compact"/>
        <w:numPr>
          <w:ilvl w:val="0"/>
          <w:numId w:val="585"/>
        </w:numPr>
      </w:pPr>
      <w:r>
        <w:t>Stimulan sistem saraf pusat; mekanisme terapeutik pada ADHD dan narkolepsi belum diketahui.</w:t>
      </w:r>
    </w:p>
    <w:p w14:paraId="0C3D0387" w14:textId="77777777" w:rsidR="00E128EB" w:rsidRDefault="001A4C00">
      <w:pPr>
        <w:pStyle w:val="FirstParagraph"/>
      </w:pPr>
      <w:r>
        <w:rPr>
          <w:b/>
          <w:bCs/>
        </w:rPr>
        <w:t>Daftar pustaka</w:t>
      </w:r>
    </w:p>
    <w:p w14:paraId="1BBD0273" w14:textId="77777777" w:rsidR="00E128EB" w:rsidRDefault="001A4C00" w:rsidP="001A4C00">
      <w:pPr>
        <w:pStyle w:val="Compact"/>
        <w:numPr>
          <w:ilvl w:val="0"/>
          <w:numId w:val="586"/>
        </w:numPr>
      </w:pPr>
      <w:r>
        <w:t xml:space="preserve">Satuan Tugas Farmasi Pediatri IDAI. </w:t>
      </w:r>
      <w:r>
        <w:rPr>
          <w:i/>
          <w:iCs/>
        </w:rPr>
        <w:t>Buku Saku Dosis Obat Pediatri.</w:t>
      </w:r>
      <w:r>
        <w:t xml:space="preserve"> Jakarta: Ikatan Dokter Anak Indonesia; 2016. https://www.idai.or.id</w:t>
      </w:r>
    </w:p>
    <w:p w14:paraId="3D13B64B" w14:textId="77777777" w:rsidR="00E128EB" w:rsidRDefault="001A4C00" w:rsidP="001A4C00">
      <w:pPr>
        <w:pStyle w:val="Compact"/>
        <w:numPr>
          <w:ilvl w:val="0"/>
          <w:numId w:val="58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8451DC9" w14:textId="77777777" w:rsidR="00E128EB" w:rsidRDefault="001A4C00" w:rsidP="001A4C00">
      <w:pPr>
        <w:pStyle w:val="Compact"/>
        <w:numPr>
          <w:ilvl w:val="0"/>
          <w:numId w:val="586"/>
        </w:numPr>
      </w:pPr>
      <w:r>
        <w:t>RITALIN (methylphenidate hydrochloride) tablets (Sandoz), label DailyMed. https://dailymed.nlm.nih.gov/dailymed/drugInfo.cfm?setid=d6fb2750-cdab-4749-ba0d-7534840a5892</w:t>
      </w:r>
    </w:p>
    <w:p w14:paraId="4E9466E2" w14:textId="77777777" w:rsidR="00E128EB" w:rsidRDefault="001A4C00">
      <w:r>
        <w:pict w14:anchorId="1FBA66E7">
          <v:rect id="_x0000_i1107" style="width:0;height:1.5pt" o:hralign="center" o:hrstd="t" o:hr="t"/>
        </w:pict>
      </w:r>
    </w:p>
    <w:p w14:paraId="2E3BD527" w14:textId="77777777" w:rsidR="00E128EB" w:rsidRDefault="001A4C00">
      <w:pPr>
        <w:pStyle w:val="Heading3"/>
      </w:pPr>
      <w:bookmarkStart w:id="176" w:name="irbesartan"/>
      <w:bookmarkStart w:id="177" w:name="_Toc243080838"/>
      <w:bookmarkEnd w:id="174"/>
      <w:r>
        <w:t>3.82 Irbesartan</w:t>
      </w:r>
      <w:bookmarkEnd w:id="177"/>
    </w:p>
    <w:p w14:paraId="486D05F8" w14:textId="77777777" w:rsidR="00E128EB" w:rsidRDefault="001A4C00">
      <w:pPr>
        <w:pStyle w:val="FirstParagraph"/>
      </w:pPr>
      <w:r>
        <w:rPr>
          <w:b/>
          <w:bCs/>
        </w:rPr>
        <w:t>Kalkulator berat badan</w:t>
      </w:r>
      <w:r>
        <w:t xml:space="preserve"> (IDAI hlm. 57)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4723"/>
      </w:tblGrid>
      <w:tr w:rsidR="00E128EB" w14:paraId="7BEFA75B"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98ADBE7" w14:textId="77777777" w:rsidR="00E128EB" w:rsidRDefault="001A4C00">
            <w:pPr>
              <w:pStyle w:val="Compact"/>
            </w:pPr>
            <w:r>
              <w:rPr>
                <w:sz w:val="19"/>
              </w:rPr>
              <w:t>Rute</w:t>
            </w:r>
          </w:p>
        </w:tc>
        <w:tc>
          <w:tcPr>
            <w:tcW w:w="0" w:type="auto"/>
            <w:shd w:val="clear" w:color="auto" w:fill="DCE6F1"/>
          </w:tcPr>
          <w:p w14:paraId="7F22FA77" w14:textId="77777777" w:rsidR="00E128EB" w:rsidRDefault="001A4C00">
            <w:pPr>
              <w:pStyle w:val="Compact"/>
            </w:pPr>
            <w:r>
              <w:rPr>
                <w:sz w:val="19"/>
              </w:rPr>
              <w:t>Dosis</w:t>
            </w:r>
          </w:p>
        </w:tc>
      </w:tr>
      <w:tr w:rsidR="00E128EB" w14:paraId="0A6A9C39" w14:textId="77777777">
        <w:tc>
          <w:tcPr>
            <w:tcW w:w="0" w:type="auto"/>
          </w:tcPr>
          <w:p w14:paraId="33F43F47" w14:textId="77777777" w:rsidR="00E128EB" w:rsidRDefault="001A4C00">
            <w:pPr>
              <w:pStyle w:val="Compact"/>
            </w:pPr>
            <w:r>
              <w:rPr>
                <w:sz w:val="19"/>
              </w:rPr>
              <w:t>Oral</w:t>
            </w:r>
          </w:p>
        </w:tc>
        <w:tc>
          <w:tcPr>
            <w:tcW w:w="0" w:type="auto"/>
          </w:tcPr>
          <w:p w14:paraId="3C2C4BF4" w14:textId="77777777" w:rsidR="00E128EB" w:rsidRDefault="001A4C00">
            <w:pPr>
              <w:pStyle w:val="Compact"/>
            </w:pPr>
            <w:r>
              <w:rPr>
                <w:sz w:val="19"/>
              </w:rPr>
              <w:t>3 mg/kg/hari, ditingkakan hingga 6 mg/kg/hari bila perlu</w:t>
            </w:r>
          </w:p>
        </w:tc>
      </w:tr>
    </w:tbl>
    <w:p w14:paraId="36F7DC3F" w14:textId="77777777" w:rsidR="00E128EB" w:rsidRDefault="001A4C00">
      <w:pPr>
        <w:pStyle w:val="BodyText"/>
      </w:pPr>
      <w:r>
        <w:rPr>
          <w:b/>
          <w:bCs/>
        </w:rPr>
        <w:t>Sediaan</w:t>
      </w:r>
      <w:r>
        <w:t xml:space="preserve"> (FORNAS 2025 hlm. 153)</w:t>
      </w:r>
    </w:p>
    <w:p w14:paraId="5DC936CD" w14:textId="77777777" w:rsidR="00E128EB" w:rsidRDefault="001A4C00">
      <w:pPr>
        <w:pStyle w:val="BodyText"/>
      </w:pPr>
      <w:r>
        <w:t>Restriksi FORNAS: untuk pasien yang telah mendapat ACE inhibitor sebelumnya sekurang-kurangnya 1 bulan dan mengalami intoleransi terhadap ACE inhibitor yang dibuktikan dengan melampirkan resep sebelumnya.</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E128EB" w14:paraId="3476ED70"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B482F1E" w14:textId="77777777" w:rsidR="00E128EB" w:rsidRDefault="001A4C00">
            <w:pPr>
              <w:pStyle w:val="Compact"/>
            </w:pPr>
            <w:r>
              <w:rPr>
                <w:sz w:val="19"/>
              </w:rPr>
              <w:t>Sediaan</w:t>
            </w:r>
          </w:p>
        </w:tc>
        <w:tc>
          <w:tcPr>
            <w:tcW w:w="0" w:type="auto"/>
            <w:shd w:val="clear" w:color="auto" w:fill="DCE6F1"/>
          </w:tcPr>
          <w:p w14:paraId="6B4440CD" w14:textId="77777777" w:rsidR="00E128EB" w:rsidRDefault="001A4C00">
            <w:pPr>
              <w:pStyle w:val="Compact"/>
            </w:pPr>
            <w:r>
              <w:rPr>
                <w:sz w:val="19"/>
              </w:rPr>
              <w:t>Peresepan maksimal</w:t>
            </w:r>
          </w:p>
        </w:tc>
      </w:tr>
      <w:tr w:rsidR="00E128EB" w14:paraId="60EDAA74" w14:textId="77777777">
        <w:tc>
          <w:tcPr>
            <w:tcW w:w="0" w:type="auto"/>
          </w:tcPr>
          <w:p w14:paraId="517FA9FE" w14:textId="77777777" w:rsidR="00E128EB" w:rsidRDefault="001A4C00">
            <w:pPr>
              <w:pStyle w:val="Compact"/>
            </w:pPr>
            <w:r>
              <w:rPr>
                <w:sz w:val="19"/>
              </w:rPr>
              <w:t>Tablet 150 mg</w:t>
            </w:r>
          </w:p>
        </w:tc>
        <w:tc>
          <w:tcPr>
            <w:tcW w:w="0" w:type="auto"/>
          </w:tcPr>
          <w:p w14:paraId="29A959FB" w14:textId="77777777" w:rsidR="00E128EB" w:rsidRDefault="001A4C00">
            <w:pPr>
              <w:pStyle w:val="Compact"/>
            </w:pPr>
            <w:r>
              <w:rPr>
                <w:sz w:val="19"/>
              </w:rPr>
              <w:t>30 tab/bulan</w:t>
            </w:r>
          </w:p>
        </w:tc>
      </w:tr>
      <w:tr w:rsidR="00E128EB" w14:paraId="2D9C8CE1" w14:textId="77777777">
        <w:tc>
          <w:tcPr>
            <w:tcW w:w="0" w:type="auto"/>
          </w:tcPr>
          <w:p w14:paraId="18B10DCB" w14:textId="77777777" w:rsidR="00E128EB" w:rsidRDefault="001A4C00">
            <w:pPr>
              <w:pStyle w:val="Compact"/>
            </w:pPr>
            <w:r>
              <w:rPr>
                <w:sz w:val="19"/>
              </w:rPr>
              <w:t>Tablet 300 mg</w:t>
            </w:r>
          </w:p>
        </w:tc>
        <w:tc>
          <w:tcPr>
            <w:tcW w:w="0" w:type="auto"/>
          </w:tcPr>
          <w:p w14:paraId="5B6ADC91" w14:textId="77777777" w:rsidR="00E128EB" w:rsidRDefault="001A4C00">
            <w:pPr>
              <w:pStyle w:val="Compact"/>
            </w:pPr>
            <w:r>
              <w:rPr>
                <w:sz w:val="19"/>
              </w:rPr>
              <w:t>30 tab/bulan</w:t>
            </w:r>
          </w:p>
        </w:tc>
      </w:tr>
    </w:tbl>
    <w:p w14:paraId="69D56449" w14:textId="77777777" w:rsidR="00E128EB" w:rsidRDefault="001A4C00">
      <w:pPr>
        <w:pStyle w:val="BodyText"/>
      </w:pPr>
      <w:r>
        <w:rPr>
          <w:b/>
          <w:bCs/>
        </w:rPr>
        <w:t>Aturan penggunaan</w:t>
      </w:r>
    </w:p>
    <w:p w14:paraId="3A752879" w14:textId="77777777" w:rsidR="00E128EB" w:rsidRDefault="001A4C00" w:rsidP="001A4C00">
      <w:pPr>
        <w:pStyle w:val="Compact"/>
        <w:numPr>
          <w:ilvl w:val="0"/>
          <w:numId w:val="587"/>
        </w:numPr>
      </w:pPr>
      <w:r>
        <w:t>Sesuai tabel IDAI.</w:t>
      </w:r>
    </w:p>
    <w:p w14:paraId="3B9E8FA3" w14:textId="77777777" w:rsidR="00E128EB" w:rsidRDefault="001A4C00" w:rsidP="001A4C00">
      <w:pPr>
        <w:pStyle w:val="Compact"/>
        <w:numPr>
          <w:ilvl w:val="0"/>
          <w:numId w:val="587"/>
        </w:numPr>
      </w:pPr>
      <w:r>
        <w:lastRenderedPageBreak/>
        <w:t>Makanan tidak memengaruhi bioavailabilitas (label Avapro).</w:t>
      </w:r>
    </w:p>
    <w:p w14:paraId="4CF92659" w14:textId="77777777" w:rsidR="00E128EB" w:rsidRDefault="001A4C00">
      <w:pPr>
        <w:pStyle w:val="FirstParagraph"/>
      </w:pPr>
      <w:r>
        <w:rPr>
          <w:b/>
          <w:bCs/>
        </w:rPr>
        <w:t>Manfaat obat</w:t>
      </w:r>
      <w:r>
        <w:t xml:space="preserve"> (label Avapro)</w:t>
      </w:r>
    </w:p>
    <w:p w14:paraId="0D40FEC6" w14:textId="77777777" w:rsidR="00E128EB" w:rsidRDefault="001A4C00" w:rsidP="001A4C00">
      <w:pPr>
        <w:pStyle w:val="Compact"/>
        <w:numPr>
          <w:ilvl w:val="0"/>
          <w:numId w:val="588"/>
        </w:numPr>
      </w:pPr>
      <w:r>
        <w:t>Hipertensi (dewasa).</w:t>
      </w:r>
    </w:p>
    <w:p w14:paraId="117AAEA0" w14:textId="77777777" w:rsidR="00E128EB" w:rsidRDefault="001A4C00" w:rsidP="001A4C00">
      <w:pPr>
        <w:pStyle w:val="Compact"/>
        <w:numPr>
          <w:ilvl w:val="0"/>
          <w:numId w:val="588"/>
        </w:numPr>
      </w:pPr>
      <w:r>
        <w:t>Nefropati diabetik pada pasien diabetes tipe 2 dengan hipertensi.</w:t>
      </w:r>
    </w:p>
    <w:p w14:paraId="2A89E88C" w14:textId="77777777" w:rsidR="00E128EB" w:rsidRDefault="001A4C00" w:rsidP="001A4C00">
      <w:pPr>
        <w:pStyle w:val="Compact"/>
        <w:numPr>
          <w:ilvl w:val="0"/>
          <w:numId w:val="588"/>
        </w:numPr>
      </w:pPr>
      <w:r>
        <w:t>Pada studi anak usia 6–16 tahun dengan dosis hingga 4,5 mg/kg/hari, irbesartan tampak tidak menurunkan tekanan darah secara efektif; belum diteliti pada anak di bawah 6 tahun.</w:t>
      </w:r>
    </w:p>
    <w:p w14:paraId="07AB1416" w14:textId="77777777" w:rsidR="00E128EB" w:rsidRDefault="001A4C00">
      <w:pPr>
        <w:pStyle w:val="FirstParagraph"/>
      </w:pPr>
      <w:r>
        <w:rPr>
          <w:b/>
          <w:bCs/>
        </w:rPr>
        <w:t>Efek samping</w:t>
      </w:r>
      <w:r>
        <w:t xml:space="preserve"> (label Avapro)</w:t>
      </w:r>
    </w:p>
    <w:p w14:paraId="492E3F92" w14:textId="77777777" w:rsidR="00E128EB" w:rsidRDefault="001A4C00" w:rsidP="001A4C00">
      <w:pPr>
        <w:pStyle w:val="Compact"/>
        <w:numPr>
          <w:ilvl w:val="0"/>
          <w:numId w:val="589"/>
        </w:numPr>
      </w:pPr>
      <w:r>
        <w:t>Pada uji terkontrol plasebo: diare (3%), dispepsia/nyeri ulu hati (2%), lelah (4%).</w:t>
      </w:r>
    </w:p>
    <w:p w14:paraId="0E49AAFE" w14:textId="77777777" w:rsidR="00E128EB" w:rsidRDefault="001A4C00" w:rsidP="001A4C00">
      <w:pPr>
        <w:pStyle w:val="Compact"/>
        <w:numPr>
          <w:ilvl w:val="0"/>
          <w:numId w:val="589"/>
        </w:numPr>
      </w:pPr>
      <w:r>
        <w:t>Pada nefropati diabetik: pusing, pusing ortostatik, dan hipotensi ortostatik lebih sering daripada plasebo.</w:t>
      </w:r>
    </w:p>
    <w:p w14:paraId="3B319BC7" w14:textId="77777777" w:rsidR="00E128EB" w:rsidRDefault="001A4C00">
      <w:pPr>
        <w:pStyle w:val="FirstParagraph"/>
      </w:pPr>
      <w:r>
        <w:rPr>
          <w:b/>
          <w:bCs/>
        </w:rPr>
        <w:t>Peringatan</w:t>
      </w:r>
      <w:r>
        <w:t xml:space="preserve"> (label Avapro)</w:t>
      </w:r>
    </w:p>
    <w:p w14:paraId="79320266" w14:textId="77777777" w:rsidR="00E128EB" w:rsidRDefault="001A4C00" w:rsidP="001A4C00">
      <w:pPr>
        <w:pStyle w:val="Compact"/>
        <w:numPr>
          <w:ilvl w:val="0"/>
          <w:numId w:val="590"/>
        </w:numPr>
      </w:pPr>
      <w:r>
        <w:t>Peringatan berbingkai: toksisitas janin; hentikan segera bila hamil.</w:t>
      </w:r>
    </w:p>
    <w:p w14:paraId="0E92EC7B" w14:textId="77777777" w:rsidR="00E128EB" w:rsidRDefault="001A4C00" w:rsidP="001A4C00">
      <w:pPr>
        <w:pStyle w:val="Compact"/>
        <w:numPr>
          <w:ilvl w:val="0"/>
          <w:numId w:val="590"/>
        </w:numPr>
      </w:pPr>
      <w:r>
        <w:t>Kontraindikasi: hipersensitivitas terhadap komponen produk; pemberian bersama aliskiren pada pasien diabetes.</w:t>
      </w:r>
    </w:p>
    <w:p w14:paraId="3586F40A" w14:textId="77777777" w:rsidR="00E128EB" w:rsidRDefault="001A4C00" w:rsidP="001A4C00">
      <w:pPr>
        <w:pStyle w:val="Compact"/>
        <w:numPr>
          <w:ilvl w:val="0"/>
          <w:numId w:val="590"/>
        </w:numPr>
      </w:pPr>
      <w:r>
        <w:t>Hipotensi pada pasien dengan deplesi volume atau garam; gangguan fungsi ginjal termasuk gagal ginjal akut.</w:t>
      </w:r>
    </w:p>
    <w:p w14:paraId="154CF6CE" w14:textId="77777777" w:rsidR="00E128EB" w:rsidRDefault="001A4C00">
      <w:pPr>
        <w:pStyle w:val="FirstParagraph"/>
      </w:pPr>
      <w:r>
        <w:rPr>
          <w:b/>
          <w:bCs/>
        </w:rPr>
        <w:t>Farmakokinetik</w:t>
      </w:r>
      <w:r>
        <w:t xml:space="preserve"> (label Avapro)</w:t>
      </w:r>
    </w:p>
    <w:p w14:paraId="44A50824" w14:textId="77777777" w:rsidR="00E128EB" w:rsidRDefault="001A4C00" w:rsidP="001A4C00">
      <w:pPr>
        <w:pStyle w:val="Compact"/>
        <w:numPr>
          <w:ilvl w:val="0"/>
          <w:numId w:val="591"/>
        </w:numPr>
      </w:pPr>
      <w:r>
        <w:t>Penyerapan oral cepat dan lengkap; bioavailabilitas absolut 60–80%; kadar puncak 1,5–2 jam.</w:t>
      </w:r>
    </w:p>
    <w:p w14:paraId="0A36159D" w14:textId="77777777" w:rsidR="00E128EB" w:rsidRDefault="001A4C00" w:rsidP="001A4C00">
      <w:pPr>
        <w:pStyle w:val="Compact"/>
        <w:numPr>
          <w:ilvl w:val="0"/>
          <w:numId w:val="591"/>
        </w:numPr>
      </w:pPr>
      <w:r>
        <w:t>90% terikat protein serum.</w:t>
      </w:r>
    </w:p>
    <w:p w14:paraId="57E7D4EB" w14:textId="77777777" w:rsidR="00E128EB" w:rsidRDefault="001A4C00" w:rsidP="001A4C00">
      <w:pPr>
        <w:pStyle w:val="Compact"/>
        <w:numPr>
          <w:ilvl w:val="0"/>
          <w:numId w:val="591"/>
        </w:numPr>
      </w:pPr>
      <w:r>
        <w:t>Dimetabolisme melalui konjugasi glukuronida dan oksidasi; waktu paruh eliminasi terminal 11–15 jam; kadar tunak tercapai dalam 3 hari.</w:t>
      </w:r>
    </w:p>
    <w:p w14:paraId="73E00DA4" w14:textId="77777777" w:rsidR="00E128EB" w:rsidRDefault="001A4C00">
      <w:pPr>
        <w:pStyle w:val="FirstParagraph"/>
      </w:pPr>
      <w:r>
        <w:rPr>
          <w:b/>
          <w:bCs/>
        </w:rPr>
        <w:t>Farmakodinamik</w:t>
      </w:r>
      <w:r>
        <w:t xml:space="preserve"> (label Avapro)</w:t>
      </w:r>
    </w:p>
    <w:p w14:paraId="75783759" w14:textId="77777777" w:rsidR="00E128EB" w:rsidRDefault="001A4C00" w:rsidP="001A4C00">
      <w:pPr>
        <w:pStyle w:val="Compact"/>
        <w:numPr>
          <w:ilvl w:val="0"/>
          <w:numId w:val="592"/>
        </w:numPr>
      </w:pPr>
      <w:r>
        <w:t>Menghambat efek vasokonstriksi dan sekresi aldosteron dari angiotensin II dengan berikatan secara selektif pada reseptor AT1.</w:t>
      </w:r>
    </w:p>
    <w:p w14:paraId="1FF04B64" w14:textId="77777777" w:rsidR="00E128EB" w:rsidRDefault="001A4C00">
      <w:pPr>
        <w:pStyle w:val="FirstParagraph"/>
      </w:pPr>
      <w:r>
        <w:rPr>
          <w:b/>
          <w:bCs/>
        </w:rPr>
        <w:t>Daftar pustaka</w:t>
      </w:r>
    </w:p>
    <w:p w14:paraId="6089111F" w14:textId="77777777" w:rsidR="00E128EB" w:rsidRDefault="001A4C00" w:rsidP="001A4C00">
      <w:pPr>
        <w:pStyle w:val="Compact"/>
        <w:numPr>
          <w:ilvl w:val="0"/>
          <w:numId w:val="593"/>
        </w:numPr>
      </w:pPr>
      <w:r>
        <w:t xml:space="preserve">Satuan Tugas Farmasi Pediatri IDAI. </w:t>
      </w:r>
      <w:r>
        <w:rPr>
          <w:i/>
          <w:iCs/>
        </w:rPr>
        <w:t>Buku Saku Dosis Obat Pediatri.</w:t>
      </w:r>
      <w:r>
        <w:t xml:space="preserve"> Jakarta: Ikatan Dokter Anak Indonesia; 2016. https://www.idai.or.id</w:t>
      </w:r>
    </w:p>
    <w:p w14:paraId="0562AB48" w14:textId="77777777" w:rsidR="00E128EB" w:rsidRDefault="001A4C00" w:rsidP="001A4C00">
      <w:pPr>
        <w:pStyle w:val="Compact"/>
        <w:numPr>
          <w:ilvl w:val="0"/>
          <w:numId w:val="59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3551948A" w14:textId="77777777" w:rsidR="00E128EB" w:rsidRDefault="001A4C00" w:rsidP="001A4C00">
      <w:pPr>
        <w:pStyle w:val="Compact"/>
        <w:numPr>
          <w:ilvl w:val="0"/>
          <w:numId w:val="593"/>
        </w:numPr>
      </w:pPr>
      <w:r>
        <w:lastRenderedPageBreak/>
        <w:t>AVAPRO (irbesartan) tablets (Sanofi-Aventis U.S.), label DailyMed. https://dailymed.nlm.nih.gov/dailymed/drugInfo.cfm?setid=7885b2a8-be4e-48ab-8113-4e6ab791eb98</w:t>
      </w:r>
    </w:p>
    <w:p w14:paraId="15BC527E" w14:textId="77777777" w:rsidR="00E128EB" w:rsidRDefault="001A4C00">
      <w:r>
        <w:pict w14:anchorId="4D0A7A71">
          <v:rect id="_x0000_i1108" style="width:0;height:1.5pt" o:hralign="center" o:hrstd="t" o:hr="t"/>
        </w:pict>
      </w:r>
    </w:p>
    <w:p w14:paraId="74B575E0" w14:textId="77777777" w:rsidR="00E128EB" w:rsidRDefault="001A4C00">
      <w:pPr>
        <w:pStyle w:val="Heading3"/>
      </w:pPr>
      <w:bookmarkStart w:id="178" w:name="hidroksiklorokuin"/>
      <w:bookmarkStart w:id="179" w:name="_Toc243080839"/>
      <w:bookmarkEnd w:id="176"/>
      <w:r>
        <w:t>3.83 Hidroksiklorokuin</w:t>
      </w:r>
      <w:bookmarkEnd w:id="179"/>
    </w:p>
    <w:p w14:paraId="707804DD" w14:textId="77777777" w:rsidR="00E128EB" w:rsidRDefault="001A4C00">
      <w:pPr>
        <w:pStyle w:val="FirstParagraph"/>
      </w:pPr>
      <w:r>
        <w:rPr>
          <w:b/>
          <w:bCs/>
        </w:rPr>
        <w:t>Kalkulator berat badan</w:t>
      </w:r>
      <w:r>
        <w:t xml:space="preserve"> (IDAI hlm. 54)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162"/>
        <w:gridCol w:w="2478"/>
      </w:tblGrid>
      <w:tr w:rsidR="00E128EB" w14:paraId="3B7AC341"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75F811B" w14:textId="77777777" w:rsidR="00E128EB" w:rsidRDefault="001A4C00">
            <w:pPr>
              <w:pStyle w:val="Compact"/>
            </w:pPr>
            <w:r>
              <w:rPr>
                <w:sz w:val="19"/>
              </w:rPr>
              <w:t>Keadaan</w:t>
            </w:r>
          </w:p>
        </w:tc>
        <w:tc>
          <w:tcPr>
            <w:tcW w:w="0" w:type="auto"/>
            <w:shd w:val="clear" w:color="auto" w:fill="DCE6F1"/>
          </w:tcPr>
          <w:p w14:paraId="35E8B529" w14:textId="77777777" w:rsidR="00E128EB" w:rsidRDefault="001A4C00">
            <w:pPr>
              <w:pStyle w:val="Compact"/>
            </w:pPr>
            <w:r>
              <w:rPr>
                <w:sz w:val="19"/>
              </w:rPr>
              <w:t>Dosis</w:t>
            </w:r>
          </w:p>
        </w:tc>
      </w:tr>
      <w:tr w:rsidR="00E128EB" w14:paraId="585493CD" w14:textId="77777777">
        <w:tc>
          <w:tcPr>
            <w:tcW w:w="0" w:type="auto"/>
          </w:tcPr>
          <w:p w14:paraId="6FA17AE3" w14:textId="77777777" w:rsidR="00E128EB" w:rsidRDefault="001A4C00">
            <w:pPr>
              <w:pStyle w:val="Compact"/>
            </w:pPr>
            <w:r>
              <w:rPr>
                <w:sz w:val="19"/>
              </w:rPr>
              <w:t>Malaria</w:t>
            </w:r>
          </w:p>
        </w:tc>
        <w:tc>
          <w:tcPr>
            <w:tcW w:w="0" w:type="auto"/>
          </w:tcPr>
          <w:p w14:paraId="20F45459" w14:textId="77777777" w:rsidR="00E128EB" w:rsidRDefault="001A4C00">
            <w:pPr>
              <w:pStyle w:val="Compact"/>
            </w:pPr>
            <w:r>
              <w:rPr>
                <w:sz w:val="19"/>
              </w:rPr>
              <w:t>10 mg/kg/hari selama 3 hari</w:t>
            </w:r>
          </w:p>
        </w:tc>
      </w:tr>
      <w:tr w:rsidR="00E128EB" w14:paraId="3C13C8DD" w14:textId="77777777">
        <w:tc>
          <w:tcPr>
            <w:tcW w:w="0" w:type="auto"/>
          </w:tcPr>
          <w:p w14:paraId="3FB70586" w14:textId="77777777" w:rsidR="00E128EB" w:rsidRDefault="001A4C00">
            <w:pPr>
              <w:pStyle w:val="Compact"/>
            </w:pPr>
            <w:r>
              <w:rPr>
                <w:sz w:val="19"/>
              </w:rPr>
              <w:t>Profilaksis</w:t>
            </w:r>
          </w:p>
        </w:tc>
        <w:tc>
          <w:tcPr>
            <w:tcW w:w="0" w:type="auto"/>
          </w:tcPr>
          <w:p w14:paraId="6B5BCEA7" w14:textId="77777777" w:rsidR="00E128EB" w:rsidRDefault="001A4C00">
            <w:pPr>
              <w:pStyle w:val="Compact"/>
            </w:pPr>
            <w:r>
              <w:rPr>
                <w:sz w:val="19"/>
              </w:rPr>
              <w:t>5 mg/kg, 1x/minggu, oral</w:t>
            </w:r>
          </w:p>
        </w:tc>
      </w:tr>
      <w:tr w:rsidR="00E128EB" w14:paraId="16541DD2" w14:textId="77777777">
        <w:tc>
          <w:tcPr>
            <w:tcW w:w="0" w:type="auto"/>
          </w:tcPr>
          <w:p w14:paraId="5E0DAB36" w14:textId="77777777" w:rsidR="00E128EB" w:rsidRDefault="001A4C00">
            <w:pPr>
              <w:pStyle w:val="Compact"/>
            </w:pPr>
            <w:r>
              <w:rPr>
                <w:sz w:val="19"/>
              </w:rPr>
              <w:t>Artritis, SLE</w:t>
            </w:r>
          </w:p>
        </w:tc>
        <w:tc>
          <w:tcPr>
            <w:tcW w:w="0" w:type="auto"/>
          </w:tcPr>
          <w:p w14:paraId="4D6E2A28" w14:textId="77777777" w:rsidR="00E128EB" w:rsidRDefault="001A4C00">
            <w:pPr>
              <w:pStyle w:val="Compact"/>
            </w:pPr>
            <w:r>
              <w:rPr>
                <w:sz w:val="19"/>
              </w:rPr>
              <w:t>3–6,5 mg/kg/hari, oral</w:t>
            </w:r>
          </w:p>
        </w:tc>
      </w:tr>
    </w:tbl>
    <w:p w14:paraId="3408BA3C" w14:textId="77777777" w:rsidR="00E128EB" w:rsidRDefault="001A4C00">
      <w:pPr>
        <w:pStyle w:val="BodyText"/>
      </w:pPr>
      <w:r>
        <w:rPr>
          <w:b/>
          <w:bCs/>
        </w:rPr>
        <w:t>Sediaan</w:t>
      </w:r>
      <w:r>
        <w:t xml:space="preserve"> (FORNAS 2025 hlm. 103–104)</w:t>
      </w:r>
    </w:p>
    <w:p w14:paraId="4DDD6B6F" w14:textId="77777777" w:rsidR="00E128EB" w:rsidRDefault="001A4C00">
      <w:pPr>
        <w:pStyle w:val="BodyText"/>
      </w:pPr>
      <w:r>
        <w:t>Restriksi FORNAS: a) untuk kasus SLE (</w:t>
      </w:r>
      <w:r>
        <w:rPr>
          <w:i/>
          <w:iCs/>
        </w:rPr>
        <w:t>Systemic Lupus Erythematosus</w:t>
      </w:r>
      <w:r>
        <w:t>) atau b) untuk kasus RA (</w:t>
      </w:r>
      <w:r>
        <w:rPr>
          <w:i/>
          <w:iCs/>
        </w:rPr>
        <w:t>Rheumatoid Arthritis</w:t>
      </w:r>
      <w:r>
        <w:t>).</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E128EB" w14:paraId="5A8828A6"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26F60C8" w14:textId="77777777" w:rsidR="00E128EB" w:rsidRDefault="001A4C00">
            <w:pPr>
              <w:pStyle w:val="Compact"/>
            </w:pPr>
            <w:r>
              <w:rPr>
                <w:sz w:val="19"/>
              </w:rPr>
              <w:t>Sediaan</w:t>
            </w:r>
          </w:p>
        </w:tc>
        <w:tc>
          <w:tcPr>
            <w:tcW w:w="0" w:type="auto"/>
            <w:shd w:val="clear" w:color="auto" w:fill="DCE6F1"/>
          </w:tcPr>
          <w:p w14:paraId="45E0C23B" w14:textId="77777777" w:rsidR="00E128EB" w:rsidRDefault="001A4C00">
            <w:pPr>
              <w:pStyle w:val="Compact"/>
            </w:pPr>
            <w:r>
              <w:rPr>
                <w:sz w:val="19"/>
              </w:rPr>
              <w:t>Peresepan maksimal</w:t>
            </w:r>
          </w:p>
        </w:tc>
      </w:tr>
      <w:tr w:rsidR="00E128EB" w14:paraId="7BE7CCDE" w14:textId="77777777">
        <w:tc>
          <w:tcPr>
            <w:tcW w:w="0" w:type="auto"/>
          </w:tcPr>
          <w:p w14:paraId="348C52A1" w14:textId="77777777" w:rsidR="00E128EB" w:rsidRDefault="001A4C00">
            <w:pPr>
              <w:pStyle w:val="Compact"/>
            </w:pPr>
            <w:r>
              <w:rPr>
                <w:sz w:val="19"/>
              </w:rPr>
              <w:t>Tablet 200 mg</w:t>
            </w:r>
          </w:p>
        </w:tc>
        <w:tc>
          <w:tcPr>
            <w:tcW w:w="0" w:type="auto"/>
          </w:tcPr>
          <w:p w14:paraId="064ABAAA" w14:textId="77777777" w:rsidR="00E128EB" w:rsidRDefault="001A4C00">
            <w:pPr>
              <w:pStyle w:val="Compact"/>
            </w:pPr>
            <w:r>
              <w:rPr>
                <w:sz w:val="19"/>
              </w:rPr>
              <w:t>60 tab/bulan</w:t>
            </w:r>
          </w:p>
        </w:tc>
      </w:tr>
    </w:tbl>
    <w:p w14:paraId="06AB5AEF" w14:textId="77777777" w:rsidR="00E128EB" w:rsidRDefault="001A4C00">
      <w:pPr>
        <w:pStyle w:val="BodyText"/>
      </w:pPr>
      <w:r>
        <w:rPr>
          <w:b/>
          <w:bCs/>
        </w:rPr>
        <w:t>Aturan penggunaan</w:t>
      </w:r>
    </w:p>
    <w:p w14:paraId="76CC4715" w14:textId="77777777" w:rsidR="00E128EB" w:rsidRDefault="001A4C00" w:rsidP="001A4C00">
      <w:pPr>
        <w:pStyle w:val="Compact"/>
        <w:numPr>
          <w:ilvl w:val="0"/>
          <w:numId w:val="594"/>
        </w:numPr>
      </w:pPr>
      <w:r>
        <w:t>Sesuai tabel IDAI.</w:t>
      </w:r>
    </w:p>
    <w:p w14:paraId="15CFDCAE" w14:textId="77777777" w:rsidR="00E128EB" w:rsidRDefault="001A4C00" w:rsidP="001A4C00">
      <w:pPr>
        <w:pStyle w:val="Compact"/>
        <w:numPr>
          <w:ilvl w:val="0"/>
          <w:numId w:val="594"/>
        </w:numPr>
      </w:pPr>
      <w:r>
        <w:t>Pemeriksaan mata awal dianjurkan pada tahun pertama terapi (label Plaquenil).</w:t>
      </w:r>
    </w:p>
    <w:p w14:paraId="6251AFFD" w14:textId="77777777" w:rsidR="00E128EB" w:rsidRDefault="001A4C00">
      <w:pPr>
        <w:pStyle w:val="FirstParagraph"/>
      </w:pPr>
      <w:r>
        <w:rPr>
          <w:b/>
          <w:bCs/>
        </w:rPr>
        <w:t>Manfaat obat</w:t>
      </w:r>
      <w:r>
        <w:t xml:space="preserve"> (label Plaquenil)</w:t>
      </w:r>
    </w:p>
    <w:p w14:paraId="72D96043" w14:textId="77777777" w:rsidR="00E128EB" w:rsidRDefault="001A4C00" w:rsidP="001A4C00">
      <w:pPr>
        <w:pStyle w:val="Compact"/>
        <w:numPr>
          <w:ilvl w:val="0"/>
          <w:numId w:val="595"/>
        </w:numPr>
      </w:pPr>
      <w:r>
        <w:t xml:space="preserve">Pada dewasa dan anak: pengobatan malaria tanpa komplikasi akibat </w:t>
      </w:r>
      <w:r>
        <w:rPr>
          <w:i/>
          <w:iCs/>
        </w:rPr>
        <w:t>P. falciparum</w:t>
      </w:r>
      <w:r>
        <w:t xml:space="preserve">, </w:t>
      </w:r>
      <w:r>
        <w:rPr>
          <w:i/>
          <w:iCs/>
        </w:rPr>
        <w:t>P. malariae</w:t>
      </w:r>
      <w:r>
        <w:t xml:space="preserve">, </w:t>
      </w:r>
      <w:r>
        <w:rPr>
          <w:i/>
          <w:iCs/>
        </w:rPr>
        <w:t>P. vivax</w:t>
      </w:r>
      <w:r>
        <w:t xml:space="preserve">, dan </w:t>
      </w:r>
      <w:r>
        <w:rPr>
          <w:i/>
          <w:iCs/>
        </w:rPr>
        <w:t>P. ovale</w:t>
      </w:r>
      <w:r>
        <w:t>, serta profilaksis malaria di daerah tanpa resistansi klorokuin.</w:t>
      </w:r>
    </w:p>
    <w:p w14:paraId="184EE500" w14:textId="77777777" w:rsidR="00E128EB" w:rsidRDefault="001A4C00" w:rsidP="001A4C00">
      <w:pPr>
        <w:pStyle w:val="Compact"/>
        <w:numPr>
          <w:ilvl w:val="0"/>
          <w:numId w:val="595"/>
        </w:numPr>
      </w:pPr>
      <w:r>
        <w:t>Pada dewasa: artritis reumatoid, lupus eritematosus sistemik, dan lupus eritematosus diskoid kronik.</w:t>
      </w:r>
    </w:p>
    <w:p w14:paraId="25B3F1D1" w14:textId="77777777" w:rsidR="00E128EB" w:rsidRDefault="001A4C00">
      <w:pPr>
        <w:pStyle w:val="FirstParagraph"/>
      </w:pPr>
      <w:r>
        <w:rPr>
          <w:b/>
          <w:bCs/>
        </w:rPr>
        <w:t>Efek samping</w:t>
      </w:r>
      <w:r>
        <w:t xml:space="preserve"> (label Plaquenil)</w:t>
      </w:r>
    </w:p>
    <w:p w14:paraId="035096FA" w14:textId="77777777" w:rsidR="00E128EB" w:rsidRDefault="001A4C00" w:rsidP="001A4C00">
      <w:pPr>
        <w:pStyle w:val="Compact"/>
        <w:numPr>
          <w:ilvl w:val="0"/>
          <w:numId w:val="596"/>
        </w:numPr>
      </w:pPr>
      <w:r>
        <w:t>Saluran cerna: mual, muntah, diare, nyeri perut; lelah.</w:t>
      </w:r>
    </w:p>
    <w:p w14:paraId="45BCA333" w14:textId="77777777" w:rsidR="00E128EB" w:rsidRDefault="001A4C00" w:rsidP="001A4C00">
      <w:pPr>
        <w:pStyle w:val="Compact"/>
        <w:numPr>
          <w:ilvl w:val="0"/>
          <w:numId w:val="596"/>
        </w:numPr>
      </w:pPr>
      <w:r>
        <w:t>Hati: kelainan uji fungsi hati, gagal hati fulminan.</w:t>
      </w:r>
    </w:p>
    <w:p w14:paraId="70CDC613" w14:textId="77777777" w:rsidR="00E128EB" w:rsidRDefault="001A4C00" w:rsidP="001A4C00">
      <w:pPr>
        <w:pStyle w:val="Compact"/>
        <w:numPr>
          <w:ilvl w:val="0"/>
          <w:numId w:val="596"/>
        </w:numPr>
      </w:pPr>
      <w:r>
        <w:t>Alergi: urtikaria, angioedema, bronkospasme.</w:t>
      </w:r>
    </w:p>
    <w:p w14:paraId="2134C2FC" w14:textId="77777777" w:rsidR="00E128EB" w:rsidRDefault="001A4C00" w:rsidP="001A4C00">
      <w:pPr>
        <w:pStyle w:val="Compact"/>
        <w:numPr>
          <w:ilvl w:val="0"/>
          <w:numId w:val="596"/>
        </w:numPr>
      </w:pPr>
      <w:r>
        <w:t>Kardiomiopati, toksisitas retina, reaksi kulit berat, gangguan darah, miopati, reaksi neuropsikiatri, hipoglikemia (lihat Peringatan).</w:t>
      </w:r>
    </w:p>
    <w:p w14:paraId="00290F99" w14:textId="77777777" w:rsidR="00E128EB" w:rsidRDefault="001A4C00">
      <w:pPr>
        <w:pStyle w:val="FirstParagraph"/>
      </w:pPr>
      <w:r>
        <w:rPr>
          <w:b/>
          <w:bCs/>
        </w:rPr>
        <w:t>Peringatan</w:t>
      </w:r>
      <w:r>
        <w:t xml:space="preserve"> </w:t>
      </w:r>
      <w:r>
        <w:t>(label Plaquenil)</w:t>
      </w:r>
    </w:p>
    <w:p w14:paraId="42481016" w14:textId="77777777" w:rsidR="00E128EB" w:rsidRDefault="001A4C00" w:rsidP="001A4C00">
      <w:pPr>
        <w:pStyle w:val="Compact"/>
        <w:numPr>
          <w:ilvl w:val="0"/>
          <w:numId w:val="597"/>
        </w:numPr>
      </w:pPr>
      <w:r>
        <w:t>Kontraindikasi: hipersensitivitas terhadap senyawa 4-aminokuinolin.</w:t>
      </w:r>
    </w:p>
    <w:p w14:paraId="619DFBFA" w14:textId="77777777" w:rsidR="00E128EB" w:rsidRDefault="001A4C00" w:rsidP="001A4C00">
      <w:pPr>
        <w:pStyle w:val="Compact"/>
        <w:numPr>
          <w:ilvl w:val="0"/>
          <w:numId w:val="597"/>
        </w:numPr>
      </w:pPr>
      <w:r>
        <w:t>Kardiomiopati dan aritmia ventrikel yang fatal; dapat memperpanjang interval QT.</w:t>
      </w:r>
    </w:p>
    <w:p w14:paraId="04D881D6" w14:textId="77777777" w:rsidR="00E128EB" w:rsidRDefault="001A4C00" w:rsidP="001A4C00">
      <w:pPr>
        <w:pStyle w:val="Compact"/>
        <w:numPr>
          <w:ilvl w:val="0"/>
          <w:numId w:val="597"/>
        </w:numPr>
      </w:pPr>
      <w:r>
        <w:lastRenderedPageBreak/>
        <w:t>Kerusakan retina yang menetap, berkaitan dengan dosis kumulatif dan lama terapi; risiko meningkat pada dosis harian ≥5 mg/kg berat badan aktual dan penggunaan lebih dari 5 tahun.</w:t>
      </w:r>
    </w:p>
    <w:p w14:paraId="00F9A452" w14:textId="77777777" w:rsidR="00E128EB" w:rsidRDefault="001A4C00" w:rsidP="001A4C00">
      <w:pPr>
        <w:pStyle w:val="Compact"/>
        <w:numPr>
          <w:ilvl w:val="0"/>
          <w:numId w:val="597"/>
        </w:numPr>
      </w:pPr>
      <w:r>
        <w:t>Reaksi kulit berat (SJS, TEN, DRESS, AGEP); perburukan psoriasis dan porfiria; supresi sumsum tulang; hemolisis pada defisiensi G6PD; miopati atau neuropati; reaksi neuropsikiatri termasuk perilaku bunuh diri; hipoglikemia berat; toksisitas ginjal.</w:t>
      </w:r>
    </w:p>
    <w:p w14:paraId="04218C66" w14:textId="77777777" w:rsidR="00E128EB" w:rsidRDefault="001A4C00" w:rsidP="001A4C00">
      <w:pPr>
        <w:pStyle w:val="Compact"/>
        <w:numPr>
          <w:ilvl w:val="0"/>
          <w:numId w:val="597"/>
        </w:numPr>
      </w:pPr>
      <w:r>
        <w:t>Tablet salut selaput tidak dapat dihancurkan atau dibagi sehingga tidak dapat langsung diberikan pada anak dengan berat badan &lt;31 kg.</w:t>
      </w:r>
    </w:p>
    <w:p w14:paraId="1613D7C9" w14:textId="77777777" w:rsidR="00E128EB" w:rsidRDefault="001A4C00">
      <w:pPr>
        <w:pStyle w:val="FirstParagraph"/>
      </w:pPr>
      <w:r>
        <w:rPr>
          <w:b/>
          <w:bCs/>
        </w:rPr>
        <w:t>Farmakokinetik</w:t>
      </w:r>
      <w:r>
        <w:t xml:space="preserve"> (label Plaquenil)</w:t>
      </w:r>
    </w:p>
    <w:p w14:paraId="1249F7DF" w14:textId="77777777" w:rsidR="00E128EB" w:rsidRDefault="001A4C00" w:rsidP="001A4C00">
      <w:pPr>
        <w:pStyle w:val="Compact"/>
        <w:numPr>
          <w:ilvl w:val="0"/>
          <w:numId w:val="598"/>
        </w:numPr>
      </w:pPr>
      <w:r>
        <w:t>Bioavailabilitas oral absolut rata-rata 79% saat puasa; kadar puncak darah sekitar 3,3 jam setelah dosis 200 mg.</w:t>
      </w:r>
    </w:p>
    <w:p w14:paraId="3AB6E2E9" w14:textId="77777777" w:rsidR="00E128EB" w:rsidRDefault="001A4C00" w:rsidP="001A4C00">
      <w:pPr>
        <w:pStyle w:val="Compact"/>
        <w:numPr>
          <w:ilvl w:val="0"/>
          <w:numId w:val="598"/>
        </w:numPr>
      </w:pPr>
      <w:r>
        <w:t>Waktu paruh absorpsi 3–4 jam dan waktu paruh terminal 40–50 hari dalam darah utuh.</w:t>
      </w:r>
    </w:p>
    <w:p w14:paraId="152BD9D2" w14:textId="77777777" w:rsidR="00E128EB" w:rsidRDefault="001A4C00" w:rsidP="001A4C00">
      <w:pPr>
        <w:pStyle w:val="Compact"/>
        <w:numPr>
          <w:ilvl w:val="0"/>
          <w:numId w:val="598"/>
        </w:numPr>
      </w:pPr>
      <w:r>
        <w:t>Diekskresikan terutama melalui ginjal; risiko toksisitas dapat lebih besar pada gangguan fungsi ginjal.</w:t>
      </w:r>
    </w:p>
    <w:p w14:paraId="4E501CCA" w14:textId="77777777" w:rsidR="00E128EB" w:rsidRDefault="001A4C00">
      <w:pPr>
        <w:pStyle w:val="FirstParagraph"/>
      </w:pPr>
      <w:r>
        <w:rPr>
          <w:b/>
          <w:bCs/>
        </w:rPr>
        <w:t>Farmakodinamik</w:t>
      </w:r>
      <w:r>
        <w:t xml:space="preserve"> (label Plaquenil)</w:t>
      </w:r>
    </w:p>
    <w:p w14:paraId="726D4081" w14:textId="77777777" w:rsidR="00E128EB" w:rsidRDefault="001A4C00" w:rsidP="001A4C00">
      <w:pPr>
        <w:pStyle w:val="Compact"/>
        <w:numPr>
          <w:ilvl w:val="0"/>
          <w:numId w:val="599"/>
        </w:numPr>
      </w:pPr>
      <w:r>
        <w:t>Antimalaria golongan 4-aminokuinolin dan antireumatik.</w:t>
      </w:r>
    </w:p>
    <w:p w14:paraId="64508DDF" w14:textId="77777777" w:rsidR="00E128EB" w:rsidRDefault="001A4C00" w:rsidP="001A4C00">
      <w:pPr>
        <w:pStyle w:val="Compact"/>
        <w:numPr>
          <w:ilvl w:val="0"/>
          <w:numId w:val="599"/>
        </w:numPr>
      </w:pPr>
      <w:r>
        <w:t>Mekanisme efek antiinflamasi dan imunomodulator pada artritis reumatoid dan lupus belum sepenuhnya diketahui.</w:t>
      </w:r>
    </w:p>
    <w:p w14:paraId="015F8B58" w14:textId="77777777" w:rsidR="00E128EB" w:rsidRDefault="001A4C00">
      <w:pPr>
        <w:pStyle w:val="FirstParagraph"/>
      </w:pPr>
      <w:r>
        <w:rPr>
          <w:b/>
          <w:bCs/>
        </w:rPr>
        <w:t>Daftar pustaka</w:t>
      </w:r>
    </w:p>
    <w:p w14:paraId="49714E97" w14:textId="77777777" w:rsidR="00E128EB" w:rsidRDefault="001A4C00" w:rsidP="001A4C00">
      <w:pPr>
        <w:pStyle w:val="Compact"/>
        <w:numPr>
          <w:ilvl w:val="0"/>
          <w:numId w:val="600"/>
        </w:numPr>
      </w:pPr>
      <w:r>
        <w:t xml:space="preserve">Satuan Tugas Farmasi Pediatri IDAI. </w:t>
      </w:r>
      <w:r>
        <w:rPr>
          <w:i/>
          <w:iCs/>
        </w:rPr>
        <w:t>Buku Saku Dosis Obat Pediatri.</w:t>
      </w:r>
      <w:r>
        <w:t xml:space="preserve"> Jakarta: Ikatan Dokter Anak Indonesia; 2016. https://www.idai.or.id</w:t>
      </w:r>
    </w:p>
    <w:p w14:paraId="1AE0C35C" w14:textId="77777777" w:rsidR="00E128EB" w:rsidRDefault="001A4C00" w:rsidP="001A4C00">
      <w:pPr>
        <w:pStyle w:val="Compact"/>
        <w:numPr>
          <w:ilvl w:val="0"/>
          <w:numId w:val="600"/>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BB370D2" w14:textId="77777777" w:rsidR="00E128EB" w:rsidRDefault="001A4C00" w:rsidP="001A4C00">
      <w:pPr>
        <w:pStyle w:val="Compact"/>
        <w:numPr>
          <w:ilvl w:val="0"/>
          <w:numId w:val="600"/>
        </w:numPr>
      </w:pPr>
      <w:r>
        <w:t>PLAQUENIL (hydroxychloroquine sulfate) tablets (Advanz Pharma), label DailyMed. https://dailymed.nlm.nih.gov/dailymed/drugInfo.cfm?setid=34496b43-05a2-45fb-a769-52b12e099341</w:t>
      </w:r>
    </w:p>
    <w:p w14:paraId="6DFBFE4E" w14:textId="77777777" w:rsidR="00E128EB" w:rsidRDefault="001A4C00">
      <w:r>
        <w:pict w14:anchorId="260828AE">
          <v:rect id="_x0000_i1109" style="width:0;height:1.5pt" o:hralign="center" o:hrstd="t" o:hr="t"/>
        </w:pict>
      </w:r>
    </w:p>
    <w:p w14:paraId="7757E441" w14:textId="77777777" w:rsidR="00E128EB" w:rsidRDefault="001A4C00">
      <w:pPr>
        <w:pStyle w:val="Heading3"/>
      </w:pPr>
      <w:bookmarkStart w:id="180" w:name="asam-ursodeoksikolat"/>
      <w:bookmarkStart w:id="181" w:name="_Toc243080840"/>
      <w:bookmarkEnd w:id="178"/>
      <w:r>
        <w:t>3.84 Asam ursodeoksikolat</w:t>
      </w:r>
      <w:bookmarkEnd w:id="181"/>
    </w:p>
    <w:p w14:paraId="01DC7D70" w14:textId="77777777" w:rsidR="00E128EB" w:rsidRDefault="001A4C00">
      <w:pPr>
        <w:pStyle w:val="FirstParagraph"/>
      </w:pPr>
      <w:r>
        <w:rPr>
          <w:b/>
          <w:bCs/>
        </w:rPr>
        <w:t>Kalkulator berat badan</w:t>
      </w:r>
      <w:r>
        <w:t xml:space="preserve"> (IDAI hlm. 37)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1793"/>
      </w:tblGrid>
      <w:tr w:rsidR="00E128EB" w14:paraId="19DBA66C"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2C4F3DA" w14:textId="77777777" w:rsidR="00E128EB" w:rsidRDefault="001A4C00">
            <w:pPr>
              <w:pStyle w:val="Compact"/>
            </w:pPr>
            <w:r>
              <w:rPr>
                <w:sz w:val="19"/>
              </w:rPr>
              <w:t>Rute</w:t>
            </w:r>
          </w:p>
        </w:tc>
        <w:tc>
          <w:tcPr>
            <w:tcW w:w="0" w:type="auto"/>
            <w:shd w:val="clear" w:color="auto" w:fill="DCE6F1"/>
          </w:tcPr>
          <w:p w14:paraId="58CBB495" w14:textId="77777777" w:rsidR="00E128EB" w:rsidRDefault="001A4C00">
            <w:pPr>
              <w:pStyle w:val="Compact"/>
            </w:pPr>
            <w:r>
              <w:rPr>
                <w:sz w:val="19"/>
              </w:rPr>
              <w:t>Dosis</w:t>
            </w:r>
          </w:p>
        </w:tc>
      </w:tr>
      <w:tr w:rsidR="00E128EB" w14:paraId="586863EE" w14:textId="77777777">
        <w:tc>
          <w:tcPr>
            <w:tcW w:w="0" w:type="auto"/>
          </w:tcPr>
          <w:p w14:paraId="1A8C3775" w14:textId="77777777" w:rsidR="00E128EB" w:rsidRDefault="001A4C00">
            <w:pPr>
              <w:pStyle w:val="Compact"/>
            </w:pPr>
            <w:r>
              <w:rPr>
                <w:sz w:val="19"/>
              </w:rPr>
              <w:t>Oral</w:t>
            </w:r>
          </w:p>
        </w:tc>
        <w:tc>
          <w:tcPr>
            <w:tcW w:w="0" w:type="auto"/>
          </w:tcPr>
          <w:p w14:paraId="10383C27" w14:textId="77777777" w:rsidR="00E128EB" w:rsidRDefault="001A4C00">
            <w:pPr>
              <w:pStyle w:val="Compact"/>
            </w:pPr>
            <w:r>
              <w:rPr>
                <w:sz w:val="19"/>
              </w:rPr>
              <w:t>5–10 mg/kg, 12 jam</w:t>
            </w:r>
          </w:p>
        </w:tc>
      </w:tr>
    </w:tbl>
    <w:p w14:paraId="37CE9168" w14:textId="77777777" w:rsidR="00E128EB" w:rsidRDefault="001A4C00">
      <w:pPr>
        <w:pStyle w:val="BodyText"/>
      </w:pPr>
      <w:r>
        <w:rPr>
          <w:b/>
          <w:bCs/>
        </w:rPr>
        <w:t>Sediaan</w:t>
      </w:r>
      <w:r>
        <w:t xml:space="preserve"> (FORNAS 2025 hlm. 194)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gridCol w:w="1939"/>
      </w:tblGrid>
      <w:tr w:rsidR="00E128EB" w14:paraId="46F137EC"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AAD047F" w14:textId="77777777" w:rsidR="00E128EB" w:rsidRDefault="001A4C00">
            <w:pPr>
              <w:pStyle w:val="Compact"/>
            </w:pPr>
            <w:r>
              <w:rPr>
                <w:sz w:val="19"/>
              </w:rPr>
              <w:lastRenderedPageBreak/>
              <w:t>Sediaan</w:t>
            </w:r>
          </w:p>
        </w:tc>
        <w:tc>
          <w:tcPr>
            <w:tcW w:w="0" w:type="auto"/>
            <w:shd w:val="clear" w:color="auto" w:fill="DCE6F1"/>
          </w:tcPr>
          <w:p w14:paraId="2A923B14" w14:textId="77777777" w:rsidR="00E128EB" w:rsidRDefault="001A4C00">
            <w:pPr>
              <w:pStyle w:val="Compact"/>
            </w:pPr>
            <w:r>
              <w:rPr>
                <w:sz w:val="19"/>
              </w:rPr>
              <w:t>Peresepan maksimal</w:t>
            </w:r>
          </w:p>
        </w:tc>
      </w:tr>
      <w:tr w:rsidR="00E128EB" w14:paraId="23161055" w14:textId="77777777">
        <w:tc>
          <w:tcPr>
            <w:tcW w:w="0" w:type="auto"/>
          </w:tcPr>
          <w:p w14:paraId="2EFB216B" w14:textId="77777777" w:rsidR="00E128EB" w:rsidRDefault="001A4C00">
            <w:pPr>
              <w:pStyle w:val="Compact"/>
            </w:pPr>
            <w:r>
              <w:rPr>
                <w:sz w:val="19"/>
              </w:rPr>
              <w:t>Kapsul 250 mg</w:t>
            </w:r>
          </w:p>
        </w:tc>
        <w:tc>
          <w:tcPr>
            <w:tcW w:w="0" w:type="auto"/>
          </w:tcPr>
          <w:p w14:paraId="733DC0B0" w14:textId="77777777" w:rsidR="00E128EB" w:rsidRDefault="001A4C00">
            <w:pPr>
              <w:pStyle w:val="Compact"/>
            </w:pPr>
            <w:r>
              <w:rPr>
                <w:sz w:val="19"/>
              </w:rPr>
              <w:t>90 kaps/bulan</w:t>
            </w:r>
          </w:p>
        </w:tc>
      </w:tr>
    </w:tbl>
    <w:p w14:paraId="207D520A" w14:textId="77777777" w:rsidR="00E128EB" w:rsidRDefault="001A4C00">
      <w:pPr>
        <w:pStyle w:val="BodyText"/>
      </w:pPr>
      <w:r>
        <w:rPr>
          <w:b/>
          <w:bCs/>
        </w:rPr>
        <w:t>Aturan penggunaan</w:t>
      </w:r>
    </w:p>
    <w:p w14:paraId="02C11637" w14:textId="77777777" w:rsidR="00E128EB" w:rsidRDefault="001A4C00" w:rsidP="001A4C00">
      <w:pPr>
        <w:pStyle w:val="Compact"/>
        <w:numPr>
          <w:ilvl w:val="0"/>
          <w:numId w:val="601"/>
        </w:numPr>
      </w:pPr>
      <w:r>
        <w:t>Sesuai tabel IDAI.</w:t>
      </w:r>
    </w:p>
    <w:p w14:paraId="447DE185" w14:textId="77777777" w:rsidR="00E128EB" w:rsidRDefault="001A4C00" w:rsidP="001A4C00">
      <w:pPr>
        <w:pStyle w:val="Compact"/>
        <w:numPr>
          <w:ilvl w:val="0"/>
          <w:numId w:val="601"/>
        </w:numPr>
      </w:pPr>
      <w:r>
        <w:t>Obat pengikat asam empedu (kolestiramin, kolestipol) dan antasida berbasis aluminium dapat mengurangi penyerapan ursodiol (label ursodiol).</w:t>
      </w:r>
    </w:p>
    <w:p w14:paraId="2C41853C" w14:textId="77777777" w:rsidR="00E128EB" w:rsidRDefault="001A4C00">
      <w:pPr>
        <w:pStyle w:val="FirstParagraph"/>
      </w:pPr>
      <w:r>
        <w:rPr>
          <w:b/>
          <w:bCs/>
        </w:rPr>
        <w:t>Manfaat obat</w:t>
      </w:r>
      <w:r>
        <w:t xml:space="preserve"> (label ursodiol)</w:t>
      </w:r>
    </w:p>
    <w:p w14:paraId="68A11813" w14:textId="77777777" w:rsidR="00E128EB" w:rsidRDefault="001A4C00" w:rsidP="001A4C00">
      <w:pPr>
        <w:pStyle w:val="Compact"/>
        <w:numPr>
          <w:ilvl w:val="0"/>
          <w:numId w:val="602"/>
        </w:numPr>
      </w:pPr>
      <w:r>
        <w:t>Batu kandung empedu radiolusen dan tidak berkalsifikasi berukuran &lt;20 mm pada pasien yang tidak dapat atau tidak mau menjalani kolesistektomi.</w:t>
      </w:r>
    </w:p>
    <w:p w14:paraId="07258379" w14:textId="77777777" w:rsidR="00E128EB" w:rsidRDefault="001A4C00" w:rsidP="001A4C00">
      <w:pPr>
        <w:pStyle w:val="Compact"/>
        <w:numPr>
          <w:ilvl w:val="0"/>
          <w:numId w:val="602"/>
        </w:numPr>
      </w:pPr>
      <w:r>
        <w:t>Pencegahan pembentukan batu empedu pada pasien obesitas yang mengalami penurunan berat badan cepat.</w:t>
      </w:r>
    </w:p>
    <w:p w14:paraId="45316205" w14:textId="77777777" w:rsidR="00E128EB" w:rsidRDefault="001A4C00">
      <w:pPr>
        <w:pStyle w:val="FirstParagraph"/>
      </w:pPr>
      <w:r>
        <w:rPr>
          <w:b/>
          <w:bCs/>
        </w:rPr>
        <w:t>Efek samping</w:t>
      </w:r>
      <w:r>
        <w:t xml:space="preserve"> (label ursodiol)</w:t>
      </w:r>
    </w:p>
    <w:p w14:paraId="128A21FA" w14:textId="77777777" w:rsidR="00E128EB" w:rsidRDefault="001A4C00" w:rsidP="001A4C00">
      <w:pPr>
        <w:pStyle w:val="Compact"/>
        <w:numPr>
          <w:ilvl w:val="0"/>
          <w:numId w:val="603"/>
        </w:numPr>
      </w:pPr>
      <w:r>
        <w:t>Pada uji klinis disolusi batu empedu, jenis dan frekuensi efek samping serupa dengan plasebo; yang dilaporkan antara lain nyeri perut, diare, dispepsia, mual, muntah, konstipasi, flatulens, dan artralgia.</w:t>
      </w:r>
    </w:p>
    <w:p w14:paraId="58462439" w14:textId="77777777" w:rsidR="00E128EB" w:rsidRDefault="001A4C00">
      <w:pPr>
        <w:pStyle w:val="FirstParagraph"/>
      </w:pPr>
      <w:r>
        <w:rPr>
          <w:b/>
          <w:bCs/>
        </w:rPr>
        <w:t>Peringatan</w:t>
      </w:r>
      <w:r>
        <w:t xml:space="preserve"> (label ursodiol)</w:t>
      </w:r>
    </w:p>
    <w:p w14:paraId="15E88596" w14:textId="77777777" w:rsidR="00E128EB" w:rsidRDefault="001A4C00" w:rsidP="001A4C00">
      <w:pPr>
        <w:pStyle w:val="Compact"/>
        <w:numPr>
          <w:ilvl w:val="0"/>
          <w:numId w:val="604"/>
        </w:numPr>
      </w:pPr>
      <w:r>
        <w:t>Kontraindikasi: alergi terhadap asam empedu; tidak dapat melarutkan batu kolesterol berkalsifikasi, batu radiopak, atau batu pigmen empedu radiolusen; pasien yang memerlukan kolesistektomi (misalnya kolesistitis akut, kolangitis, obstruksi bilier, pankreatitis akibat batu empedu).</w:t>
      </w:r>
    </w:p>
    <w:p w14:paraId="14598E08" w14:textId="77777777" w:rsidR="00E128EB" w:rsidRDefault="001A4C00" w:rsidP="001A4C00">
      <w:pPr>
        <w:pStyle w:val="Compact"/>
        <w:numPr>
          <w:ilvl w:val="0"/>
          <w:numId w:val="604"/>
        </w:numPr>
      </w:pPr>
      <w:r>
        <w:t>Enterolit (bezoar) yang menyebabkan obstruksi pernah dilaporkan pada pasien dengan stenosis atau stasis usus.</w:t>
      </w:r>
    </w:p>
    <w:p w14:paraId="4AAA87C5" w14:textId="77777777" w:rsidR="00E128EB" w:rsidRDefault="001A4C00" w:rsidP="001A4C00">
      <w:pPr>
        <w:pStyle w:val="Compact"/>
        <w:numPr>
          <w:ilvl w:val="0"/>
          <w:numId w:val="604"/>
        </w:numPr>
      </w:pPr>
      <w:r>
        <w:t>Keamanan dan efektivitas pada anak belum ditetapkan.</w:t>
      </w:r>
    </w:p>
    <w:p w14:paraId="0B27799F" w14:textId="77777777" w:rsidR="00E128EB" w:rsidRDefault="001A4C00">
      <w:pPr>
        <w:pStyle w:val="FirstParagraph"/>
      </w:pPr>
      <w:r>
        <w:rPr>
          <w:b/>
          <w:bCs/>
        </w:rPr>
        <w:t>Farmakokinetik</w:t>
      </w:r>
      <w:r>
        <w:t xml:space="preserve"> (label ursodiol)</w:t>
      </w:r>
    </w:p>
    <w:p w14:paraId="04716F34" w14:textId="77777777" w:rsidR="00E128EB" w:rsidRDefault="001A4C00" w:rsidP="001A4C00">
      <w:pPr>
        <w:pStyle w:val="Compact"/>
        <w:numPr>
          <w:ilvl w:val="0"/>
          <w:numId w:val="605"/>
        </w:numPr>
      </w:pPr>
      <w:r>
        <w:t>Sekitar 90% dosis diserap di usus halus; mengalami ekstraksi lintas pertama yang besar di hati, dikonjugasi dengan glisin atau taurin, lalu disekresikan ke empedu.</w:t>
      </w:r>
    </w:p>
    <w:p w14:paraId="0EC3D857" w14:textId="77777777" w:rsidR="00E128EB" w:rsidRDefault="001A4C00" w:rsidP="001A4C00">
      <w:pPr>
        <w:pStyle w:val="Compact"/>
        <w:numPr>
          <w:ilvl w:val="0"/>
          <w:numId w:val="605"/>
        </w:numPr>
      </w:pPr>
      <w:r>
        <w:t>Hanya sedikit yang masuk sirkulasi sistemik dan sangat sedikit yang dikeluarkan di urin; sebagian kecil didegradasi bakteri pada setiap siklus enterohepatik.</w:t>
      </w:r>
    </w:p>
    <w:p w14:paraId="0A4F28CC" w14:textId="77777777" w:rsidR="00E128EB" w:rsidRDefault="001A4C00">
      <w:pPr>
        <w:pStyle w:val="FirstParagraph"/>
      </w:pPr>
      <w:r>
        <w:rPr>
          <w:b/>
          <w:bCs/>
        </w:rPr>
        <w:t>Farmakodinamik</w:t>
      </w:r>
      <w:r>
        <w:t xml:space="preserve"> (label ursodiol)</w:t>
      </w:r>
    </w:p>
    <w:p w14:paraId="19DCCD83" w14:textId="77777777" w:rsidR="00E128EB" w:rsidRDefault="001A4C00" w:rsidP="001A4C00">
      <w:pPr>
        <w:pStyle w:val="Compact"/>
        <w:numPr>
          <w:ilvl w:val="0"/>
          <w:numId w:val="606"/>
        </w:numPr>
      </w:pPr>
      <w:r>
        <w:t>Menekan sintesis dan sekresi kolesterol oleh hati serta menghambat penyerapan kolesterol di usus.</w:t>
      </w:r>
    </w:p>
    <w:p w14:paraId="46C4E54B" w14:textId="77777777" w:rsidR="00E128EB" w:rsidRDefault="001A4C00" w:rsidP="001A4C00">
      <w:pPr>
        <w:pStyle w:val="Compact"/>
        <w:numPr>
          <w:ilvl w:val="0"/>
          <w:numId w:val="606"/>
        </w:numPr>
      </w:pPr>
      <w:r>
        <w:t>Kadar asam ursodeoksikolat empedu mencapai kondisi tunak dalam sekitar 3 minggu pada pemberian berulang.</w:t>
      </w:r>
    </w:p>
    <w:p w14:paraId="0A9D4BC3" w14:textId="77777777" w:rsidR="00E128EB" w:rsidRDefault="001A4C00">
      <w:pPr>
        <w:pStyle w:val="FirstParagraph"/>
      </w:pPr>
      <w:r>
        <w:rPr>
          <w:b/>
          <w:bCs/>
        </w:rPr>
        <w:t>Daftar pustaka</w:t>
      </w:r>
    </w:p>
    <w:p w14:paraId="4F701F54" w14:textId="77777777" w:rsidR="00E128EB" w:rsidRDefault="001A4C00" w:rsidP="001A4C00">
      <w:pPr>
        <w:pStyle w:val="Compact"/>
        <w:numPr>
          <w:ilvl w:val="0"/>
          <w:numId w:val="607"/>
        </w:numPr>
      </w:pPr>
      <w:r>
        <w:lastRenderedPageBreak/>
        <w:t xml:space="preserve">Satuan Tugas Farmasi Pediatri IDAI. </w:t>
      </w:r>
      <w:r>
        <w:rPr>
          <w:i/>
          <w:iCs/>
        </w:rPr>
        <w:t>Buku Saku Dosis Obat Pediatri.</w:t>
      </w:r>
      <w:r>
        <w:t xml:space="preserve"> Jakarta: Ikatan Dokter Anak Indonesia; 2016. https://www.idai.or.id</w:t>
      </w:r>
    </w:p>
    <w:p w14:paraId="1B6EA8CB" w14:textId="77777777" w:rsidR="00E128EB" w:rsidRDefault="001A4C00" w:rsidP="001A4C00">
      <w:pPr>
        <w:pStyle w:val="Compact"/>
        <w:numPr>
          <w:ilvl w:val="0"/>
          <w:numId w:val="607"/>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F4E2DF6" w14:textId="77777777" w:rsidR="00E128EB" w:rsidRDefault="001A4C00" w:rsidP="001A4C00">
      <w:pPr>
        <w:pStyle w:val="Compact"/>
        <w:numPr>
          <w:ilvl w:val="0"/>
          <w:numId w:val="607"/>
        </w:numPr>
      </w:pPr>
      <w:r>
        <w:t>Ursodiol Capsules, USP (Actavis Pharma), label DailyMed. https://dailymed.nlm.nih.gov/dailymed/drugInfo.cfm?setid=a061bb07-a85d-4b08-877f-ce02156f0de7</w:t>
      </w:r>
    </w:p>
    <w:p w14:paraId="75463BBD" w14:textId="77777777" w:rsidR="00E128EB" w:rsidRDefault="001A4C00">
      <w:r>
        <w:pict w14:anchorId="220D56B5">
          <v:rect id="_x0000_i1110" style="width:0;height:1.5pt" o:hralign="center" o:hrstd="t" o:hr="t"/>
        </w:pict>
      </w:r>
    </w:p>
    <w:p w14:paraId="226EA7CA" w14:textId="77777777" w:rsidR="00E128EB" w:rsidRDefault="001A4C00">
      <w:pPr>
        <w:pStyle w:val="Heading3"/>
      </w:pPr>
      <w:bookmarkStart w:id="182" w:name="asam-mefenamat"/>
      <w:bookmarkStart w:id="183" w:name="_Toc243080841"/>
      <w:bookmarkEnd w:id="180"/>
      <w:r>
        <w:t>3.85 Asam mefenamat</w:t>
      </w:r>
      <w:bookmarkEnd w:id="183"/>
    </w:p>
    <w:p w14:paraId="0A27BA0A" w14:textId="77777777" w:rsidR="00E128EB" w:rsidRDefault="001A4C00">
      <w:pPr>
        <w:pStyle w:val="FirstParagraph"/>
      </w:pPr>
      <w:r>
        <w:rPr>
          <w:b/>
          <w:bCs/>
        </w:rPr>
        <w:t>Kalkulator berat badan</w:t>
      </w:r>
      <w:r>
        <w:t xml:space="preserve"> (IDAI hlm. 37)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3855"/>
        <w:gridCol w:w="1682"/>
      </w:tblGrid>
      <w:tr w:rsidR="00E128EB" w14:paraId="2F880AEB"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118DA51" w14:textId="77777777" w:rsidR="00E128EB" w:rsidRDefault="001A4C00">
            <w:pPr>
              <w:pStyle w:val="Compact"/>
            </w:pPr>
            <w:r>
              <w:rPr>
                <w:sz w:val="19"/>
              </w:rPr>
              <w:t>Keadaan</w:t>
            </w:r>
          </w:p>
        </w:tc>
        <w:tc>
          <w:tcPr>
            <w:tcW w:w="0" w:type="auto"/>
            <w:shd w:val="clear" w:color="auto" w:fill="DCE6F1"/>
          </w:tcPr>
          <w:p w14:paraId="217C103F" w14:textId="77777777" w:rsidR="00E128EB" w:rsidRDefault="001A4C00">
            <w:pPr>
              <w:pStyle w:val="Compact"/>
            </w:pPr>
            <w:r>
              <w:rPr>
                <w:sz w:val="19"/>
              </w:rPr>
              <w:t>Dosis</w:t>
            </w:r>
          </w:p>
        </w:tc>
      </w:tr>
      <w:tr w:rsidR="00E128EB" w14:paraId="201EF674" w14:textId="77777777">
        <w:tc>
          <w:tcPr>
            <w:tcW w:w="0" w:type="auto"/>
          </w:tcPr>
          <w:p w14:paraId="11179E88" w14:textId="77777777" w:rsidR="00E128EB" w:rsidRDefault="001A4C00">
            <w:pPr>
              <w:pStyle w:val="Compact"/>
            </w:pPr>
            <w:r>
              <w:rPr>
                <w:sz w:val="19"/>
              </w:rPr>
              <w:t>Penghilang nyeri pada keganasan (skala 3–7)</w:t>
            </w:r>
          </w:p>
        </w:tc>
        <w:tc>
          <w:tcPr>
            <w:tcW w:w="0" w:type="auto"/>
          </w:tcPr>
          <w:p w14:paraId="522993FB" w14:textId="77777777" w:rsidR="00E128EB" w:rsidRDefault="001A4C00">
            <w:pPr>
              <w:pStyle w:val="Compact"/>
            </w:pPr>
            <w:r>
              <w:rPr>
                <w:sz w:val="19"/>
              </w:rPr>
              <w:t>10 mg/kg, per oral</w:t>
            </w:r>
          </w:p>
        </w:tc>
      </w:tr>
    </w:tbl>
    <w:p w14:paraId="5EE173B1" w14:textId="77777777" w:rsidR="00E128EB" w:rsidRDefault="001A4C00">
      <w:pPr>
        <w:pStyle w:val="BodyText"/>
      </w:pPr>
      <w:r>
        <w:rPr>
          <w:b/>
          <w:bCs/>
        </w:rPr>
        <w:t>Penyesuaian dosis pada penyakit ginjal</w:t>
      </w:r>
      <w:r>
        <w:t xml:space="preserve"> (IDAI hlm. 85, tertulis “Mefenamic acid”)</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3FACB097"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A2025F2" w14:textId="77777777" w:rsidR="00E128EB" w:rsidRDefault="001A4C00">
            <w:pPr>
              <w:pStyle w:val="Compact"/>
            </w:pPr>
            <w:r>
              <w:rPr>
                <w:sz w:val="19"/>
              </w:rPr>
              <w:t>Dosis normal</w:t>
            </w:r>
          </w:p>
        </w:tc>
        <w:tc>
          <w:tcPr>
            <w:tcW w:w="1131" w:type="dxa"/>
            <w:shd w:val="clear" w:color="auto" w:fill="DCE6F1"/>
          </w:tcPr>
          <w:p w14:paraId="0E5C63D3" w14:textId="77777777" w:rsidR="00E128EB" w:rsidRDefault="001A4C00">
            <w:pPr>
              <w:pStyle w:val="Compact"/>
            </w:pPr>
            <w:r>
              <w:rPr>
                <w:sz w:val="19"/>
              </w:rPr>
              <w:t>Dosis (D)/Interval (I)</w:t>
            </w:r>
          </w:p>
        </w:tc>
        <w:tc>
          <w:tcPr>
            <w:tcW w:w="1131" w:type="dxa"/>
            <w:shd w:val="clear" w:color="auto" w:fill="DCE6F1"/>
          </w:tcPr>
          <w:p w14:paraId="096E3DE4" w14:textId="77777777" w:rsidR="00E128EB" w:rsidRDefault="001A4C00">
            <w:pPr>
              <w:pStyle w:val="Compact"/>
            </w:pPr>
            <w:r>
              <w:rPr>
                <w:sz w:val="19"/>
              </w:rPr>
              <w:t>LFG &gt;50</w:t>
            </w:r>
          </w:p>
        </w:tc>
        <w:tc>
          <w:tcPr>
            <w:tcW w:w="1131" w:type="dxa"/>
            <w:shd w:val="clear" w:color="auto" w:fill="DCE6F1"/>
          </w:tcPr>
          <w:p w14:paraId="65491C0F" w14:textId="77777777" w:rsidR="00E128EB" w:rsidRDefault="001A4C00">
            <w:pPr>
              <w:pStyle w:val="Compact"/>
            </w:pPr>
            <w:r>
              <w:rPr>
                <w:sz w:val="19"/>
              </w:rPr>
              <w:t>LFG 10–50</w:t>
            </w:r>
          </w:p>
        </w:tc>
        <w:tc>
          <w:tcPr>
            <w:tcW w:w="1131" w:type="dxa"/>
            <w:shd w:val="clear" w:color="auto" w:fill="DCE6F1"/>
          </w:tcPr>
          <w:p w14:paraId="40C6492F" w14:textId="77777777" w:rsidR="00E128EB" w:rsidRDefault="001A4C00">
            <w:pPr>
              <w:pStyle w:val="Compact"/>
            </w:pPr>
            <w:r>
              <w:rPr>
                <w:sz w:val="19"/>
              </w:rPr>
              <w:t>LFG &lt;10</w:t>
            </w:r>
          </w:p>
        </w:tc>
        <w:tc>
          <w:tcPr>
            <w:tcW w:w="1131" w:type="dxa"/>
            <w:shd w:val="clear" w:color="auto" w:fill="DCE6F1"/>
          </w:tcPr>
          <w:p w14:paraId="11F272D5" w14:textId="77777777" w:rsidR="00E128EB" w:rsidRDefault="001A4C00">
            <w:pPr>
              <w:pStyle w:val="Compact"/>
            </w:pPr>
            <w:r>
              <w:rPr>
                <w:sz w:val="19"/>
              </w:rPr>
              <w:t>HD</w:t>
            </w:r>
          </w:p>
        </w:tc>
        <w:tc>
          <w:tcPr>
            <w:tcW w:w="1131" w:type="dxa"/>
            <w:shd w:val="clear" w:color="auto" w:fill="DCE6F1"/>
          </w:tcPr>
          <w:p w14:paraId="1D2C184B" w14:textId="77777777" w:rsidR="00E128EB" w:rsidRDefault="001A4C00">
            <w:pPr>
              <w:pStyle w:val="Compact"/>
            </w:pPr>
            <w:r>
              <w:rPr>
                <w:sz w:val="19"/>
              </w:rPr>
              <w:t>PD</w:t>
            </w:r>
          </w:p>
        </w:tc>
      </w:tr>
      <w:tr w:rsidR="00E128EB" w14:paraId="356DF949" w14:textId="77777777">
        <w:tc>
          <w:tcPr>
            <w:tcW w:w="1131" w:type="dxa"/>
          </w:tcPr>
          <w:p w14:paraId="5EFF654C" w14:textId="77777777" w:rsidR="00E128EB" w:rsidRDefault="001A4C00">
            <w:pPr>
              <w:pStyle w:val="Compact"/>
            </w:pPr>
            <w:r>
              <w:rPr>
                <w:sz w:val="19"/>
              </w:rPr>
              <w:t>10 mg/kg/dosis q8 jam po</w:t>
            </w:r>
          </w:p>
        </w:tc>
        <w:tc>
          <w:tcPr>
            <w:tcW w:w="1131" w:type="dxa"/>
          </w:tcPr>
          <w:p w14:paraId="06DE09A7" w14:textId="77777777" w:rsidR="00E128EB" w:rsidRDefault="001A4C00">
            <w:pPr>
              <w:pStyle w:val="Compact"/>
            </w:pPr>
            <w:r>
              <w:rPr>
                <w:sz w:val="19"/>
              </w:rPr>
              <w:t>D</w:t>
            </w:r>
          </w:p>
        </w:tc>
        <w:tc>
          <w:tcPr>
            <w:tcW w:w="1131" w:type="dxa"/>
          </w:tcPr>
          <w:p w14:paraId="0F24F482" w14:textId="77777777" w:rsidR="00E128EB" w:rsidRDefault="001A4C00">
            <w:pPr>
              <w:pStyle w:val="Compact"/>
            </w:pPr>
            <w:r>
              <w:rPr>
                <w:sz w:val="19"/>
              </w:rPr>
              <w:t>100%</w:t>
            </w:r>
          </w:p>
        </w:tc>
        <w:tc>
          <w:tcPr>
            <w:tcW w:w="1131" w:type="dxa"/>
          </w:tcPr>
          <w:p w14:paraId="17C4D27B" w14:textId="77777777" w:rsidR="00E128EB" w:rsidRDefault="001A4C00">
            <w:pPr>
              <w:pStyle w:val="Compact"/>
            </w:pPr>
            <w:r>
              <w:rPr>
                <w:sz w:val="19"/>
              </w:rPr>
              <w:t>100%</w:t>
            </w:r>
          </w:p>
        </w:tc>
        <w:tc>
          <w:tcPr>
            <w:tcW w:w="1131" w:type="dxa"/>
          </w:tcPr>
          <w:p w14:paraId="74CB7573" w14:textId="77777777" w:rsidR="00E128EB" w:rsidRDefault="001A4C00">
            <w:pPr>
              <w:pStyle w:val="Compact"/>
            </w:pPr>
            <w:r>
              <w:rPr>
                <w:sz w:val="19"/>
              </w:rPr>
              <w:t>100%</w:t>
            </w:r>
          </w:p>
        </w:tc>
        <w:tc>
          <w:tcPr>
            <w:tcW w:w="1131" w:type="dxa"/>
          </w:tcPr>
          <w:p w14:paraId="3C65A288" w14:textId="77777777" w:rsidR="00E128EB" w:rsidRDefault="001A4C00">
            <w:pPr>
              <w:pStyle w:val="Compact"/>
            </w:pPr>
            <w:r>
              <w:rPr>
                <w:sz w:val="19"/>
              </w:rPr>
              <w:t>Tak ada</w:t>
            </w:r>
          </w:p>
        </w:tc>
        <w:tc>
          <w:tcPr>
            <w:tcW w:w="1131" w:type="dxa"/>
          </w:tcPr>
          <w:p w14:paraId="221908A9" w14:textId="77777777" w:rsidR="00E128EB" w:rsidRDefault="001A4C00">
            <w:pPr>
              <w:pStyle w:val="Compact"/>
            </w:pPr>
            <w:r>
              <w:rPr>
                <w:sz w:val="19"/>
              </w:rPr>
              <w:t>Tak ada</w:t>
            </w:r>
          </w:p>
        </w:tc>
      </w:tr>
    </w:tbl>
    <w:p w14:paraId="570140B5" w14:textId="77777777" w:rsidR="00E128EB" w:rsidRDefault="001A4C00">
      <w:pPr>
        <w:pStyle w:val="BodyText"/>
      </w:pPr>
      <w:r>
        <w:rPr>
          <w:b/>
          <w:bCs/>
        </w:rPr>
        <w:t>Sediaan</w:t>
      </w:r>
      <w:r>
        <w:t xml:space="preserve"> (FORNAS 2025 hlm. 12; analgesik non narkotik)</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gridCol w:w="1939"/>
      </w:tblGrid>
      <w:tr w:rsidR="00E128EB" w14:paraId="46E4FC0C"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61C3BC4" w14:textId="77777777" w:rsidR="00E128EB" w:rsidRDefault="001A4C00">
            <w:pPr>
              <w:pStyle w:val="Compact"/>
            </w:pPr>
            <w:r>
              <w:rPr>
                <w:sz w:val="19"/>
              </w:rPr>
              <w:t>Sediaan</w:t>
            </w:r>
          </w:p>
        </w:tc>
        <w:tc>
          <w:tcPr>
            <w:tcW w:w="0" w:type="auto"/>
            <w:shd w:val="clear" w:color="auto" w:fill="DCE6F1"/>
          </w:tcPr>
          <w:p w14:paraId="642DAA23" w14:textId="77777777" w:rsidR="00E128EB" w:rsidRDefault="001A4C00">
            <w:pPr>
              <w:pStyle w:val="Compact"/>
            </w:pPr>
            <w:r>
              <w:rPr>
                <w:sz w:val="19"/>
              </w:rPr>
              <w:t>Peresepan maksimal</w:t>
            </w:r>
          </w:p>
        </w:tc>
      </w:tr>
      <w:tr w:rsidR="00E128EB" w14:paraId="10AE7B03" w14:textId="77777777">
        <w:tc>
          <w:tcPr>
            <w:tcW w:w="0" w:type="auto"/>
          </w:tcPr>
          <w:p w14:paraId="59A63173" w14:textId="77777777" w:rsidR="00E128EB" w:rsidRDefault="001A4C00">
            <w:pPr>
              <w:pStyle w:val="Compact"/>
            </w:pPr>
            <w:r>
              <w:rPr>
                <w:sz w:val="19"/>
              </w:rPr>
              <w:t>Kapsul 250 mg</w:t>
            </w:r>
          </w:p>
        </w:tc>
        <w:tc>
          <w:tcPr>
            <w:tcW w:w="0" w:type="auto"/>
          </w:tcPr>
          <w:p w14:paraId="57C3E17E" w14:textId="77777777" w:rsidR="00E128EB" w:rsidRDefault="001A4C00">
            <w:pPr>
              <w:pStyle w:val="Compact"/>
            </w:pPr>
            <w:r>
              <w:rPr>
                <w:sz w:val="19"/>
              </w:rPr>
              <w:t>30 kaps/bulan</w:t>
            </w:r>
          </w:p>
        </w:tc>
      </w:tr>
      <w:tr w:rsidR="00E128EB" w14:paraId="26C14528" w14:textId="77777777">
        <w:tc>
          <w:tcPr>
            <w:tcW w:w="0" w:type="auto"/>
          </w:tcPr>
          <w:p w14:paraId="10B1EC92" w14:textId="77777777" w:rsidR="00E128EB" w:rsidRDefault="001A4C00">
            <w:pPr>
              <w:pStyle w:val="Compact"/>
            </w:pPr>
            <w:r>
              <w:rPr>
                <w:sz w:val="19"/>
              </w:rPr>
              <w:t>Tablet 500 mg</w:t>
            </w:r>
          </w:p>
        </w:tc>
        <w:tc>
          <w:tcPr>
            <w:tcW w:w="0" w:type="auto"/>
          </w:tcPr>
          <w:p w14:paraId="14CD65A6" w14:textId="77777777" w:rsidR="00E128EB" w:rsidRDefault="001A4C00">
            <w:pPr>
              <w:pStyle w:val="Compact"/>
            </w:pPr>
            <w:r>
              <w:rPr>
                <w:sz w:val="19"/>
              </w:rPr>
              <w:t>30 tab/bulan</w:t>
            </w:r>
          </w:p>
        </w:tc>
      </w:tr>
    </w:tbl>
    <w:p w14:paraId="5F86DDAE" w14:textId="77777777" w:rsidR="00E128EB" w:rsidRDefault="001A4C00">
      <w:pPr>
        <w:pStyle w:val="BodyText"/>
      </w:pPr>
      <w:r>
        <w:rPr>
          <w:b/>
          <w:bCs/>
        </w:rPr>
        <w:t>Aturan penggunaan</w:t>
      </w:r>
    </w:p>
    <w:p w14:paraId="53F3475C" w14:textId="77777777" w:rsidR="00E128EB" w:rsidRDefault="001A4C00" w:rsidP="001A4C00">
      <w:pPr>
        <w:pStyle w:val="Compact"/>
        <w:numPr>
          <w:ilvl w:val="0"/>
          <w:numId w:val="608"/>
        </w:numPr>
      </w:pPr>
      <w:r>
        <w:t>Sesuai tabel IDAI.</w:t>
      </w:r>
    </w:p>
    <w:p w14:paraId="37056485" w14:textId="77777777" w:rsidR="00E128EB" w:rsidRDefault="001A4C00">
      <w:pPr>
        <w:pStyle w:val="FirstParagraph"/>
      </w:pPr>
      <w:r>
        <w:rPr>
          <w:b/>
          <w:bCs/>
        </w:rPr>
        <w:t>Manfaat obat</w:t>
      </w:r>
      <w:r>
        <w:t xml:space="preserve"> (label asam mefenamat)</w:t>
      </w:r>
    </w:p>
    <w:p w14:paraId="64EE22D2" w14:textId="77777777" w:rsidR="00E128EB" w:rsidRDefault="001A4C00" w:rsidP="001A4C00">
      <w:pPr>
        <w:pStyle w:val="Compact"/>
        <w:numPr>
          <w:ilvl w:val="0"/>
          <w:numId w:val="609"/>
        </w:numPr>
      </w:pPr>
      <w:r>
        <w:t>Nyeri ringan sampai sedang pada dewasa dan anak usia 14 tahun ke atas, bila terapi tidak lebih dari 7 hari.</w:t>
      </w:r>
    </w:p>
    <w:p w14:paraId="1EBAD0B2" w14:textId="77777777" w:rsidR="00E128EB" w:rsidRDefault="001A4C00" w:rsidP="001A4C00">
      <w:pPr>
        <w:pStyle w:val="Compact"/>
        <w:numPr>
          <w:ilvl w:val="0"/>
          <w:numId w:val="609"/>
        </w:numPr>
      </w:pPr>
      <w:r>
        <w:t>Dismenore primer.</w:t>
      </w:r>
    </w:p>
    <w:p w14:paraId="7FE5008C" w14:textId="77777777" w:rsidR="00E128EB" w:rsidRDefault="001A4C00" w:rsidP="001A4C00">
      <w:pPr>
        <w:pStyle w:val="Compact"/>
        <w:numPr>
          <w:ilvl w:val="0"/>
          <w:numId w:val="609"/>
        </w:numPr>
      </w:pPr>
      <w:r>
        <w:t>Keamanan dan efektivitas untuk nyeri ringan–sedang pada anak di bawah 14 tahun belum ditetapkan.</w:t>
      </w:r>
    </w:p>
    <w:p w14:paraId="0F52EA6E" w14:textId="77777777" w:rsidR="00E128EB" w:rsidRDefault="001A4C00">
      <w:pPr>
        <w:pStyle w:val="FirstParagraph"/>
      </w:pPr>
      <w:r>
        <w:rPr>
          <w:b/>
          <w:bCs/>
        </w:rPr>
        <w:t>Efek samping</w:t>
      </w:r>
      <w:r>
        <w:t xml:space="preserve"> (label asam mefenamat)</w:t>
      </w:r>
    </w:p>
    <w:p w14:paraId="7AF84344" w14:textId="77777777" w:rsidR="00E128EB" w:rsidRDefault="001A4C00" w:rsidP="001A4C00">
      <w:pPr>
        <w:pStyle w:val="Compact"/>
        <w:numPr>
          <w:ilvl w:val="0"/>
          <w:numId w:val="610"/>
        </w:numPr>
      </w:pPr>
      <w:r>
        <w:t xml:space="preserve">Sekitar 1–10%: nyeri perut, konstipasi, diare, dispepsia, flatulens, perdarahan/perforasi, nyeri ulu hati, mual, tukak lambung/duodenum, muntah; </w:t>
      </w:r>
      <w:r>
        <w:lastRenderedPageBreak/>
        <w:t>tinitus; gangguan fungsi ginjal; kenaikan enzim hati; gatal, ruam; anemia, edema; pusing, sakit kepala; pemanjangan waktu perdarahan.</w:t>
      </w:r>
    </w:p>
    <w:p w14:paraId="21398895" w14:textId="77777777" w:rsidR="00E128EB" w:rsidRDefault="001A4C00">
      <w:pPr>
        <w:pStyle w:val="FirstParagraph"/>
      </w:pPr>
      <w:r>
        <w:rPr>
          <w:b/>
          <w:bCs/>
        </w:rPr>
        <w:t>Peringatan</w:t>
      </w:r>
      <w:r>
        <w:t xml:space="preserve"> (label asam mefenamat)</w:t>
      </w:r>
    </w:p>
    <w:p w14:paraId="37397FCA" w14:textId="77777777" w:rsidR="00E128EB" w:rsidRDefault="001A4C00" w:rsidP="001A4C00">
      <w:pPr>
        <w:pStyle w:val="Compact"/>
        <w:numPr>
          <w:ilvl w:val="0"/>
          <w:numId w:val="611"/>
        </w:numPr>
      </w:pPr>
      <w:r>
        <w:t>Peringatan berbingkai: risiko kejadian trombotik kardiovaskular serius (infark miokard, stroke) dan perdarahan, ulserasi, serta perforasi saluran cerna yang dapat fatal.</w:t>
      </w:r>
    </w:p>
    <w:p w14:paraId="33E8430C" w14:textId="77777777" w:rsidR="00E128EB" w:rsidRDefault="001A4C00" w:rsidP="001A4C00">
      <w:pPr>
        <w:pStyle w:val="Compact"/>
        <w:numPr>
          <w:ilvl w:val="0"/>
          <w:numId w:val="611"/>
        </w:numPr>
      </w:pPr>
      <w:r>
        <w:t>Kontraindikasi: hipersensitivitas terhadap asam mefenamat; riwayat asma, urtikaria, atau reaksi alergi setelah aspirin atau OAINS lain; pada operasi CABG.</w:t>
      </w:r>
    </w:p>
    <w:p w14:paraId="7060F4F4" w14:textId="77777777" w:rsidR="00E128EB" w:rsidRDefault="001A4C00" w:rsidP="001A4C00">
      <w:pPr>
        <w:pStyle w:val="Compact"/>
        <w:numPr>
          <w:ilvl w:val="0"/>
          <w:numId w:val="611"/>
        </w:numPr>
      </w:pPr>
      <w:r>
        <w:t>Hepatotoksisitas: kenaikan ALT/AST tiga kali atau lebih batas atas normal pada sekitar 1% pasien yang menerima OAINS dalam uji klinis.</w:t>
      </w:r>
    </w:p>
    <w:p w14:paraId="52A22D6D" w14:textId="77777777" w:rsidR="00E128EB" w:rsidRDefault="001A4C00">
      <w:pPr>
        <w:pStyle w:val="FirstParagraph"/>
      </w:pPr>
      <w:r>
        <w:rPr>
          <w:b/>
          <w:bCs/>
        </w:rPr>
        <w:t>Farmakokinetik</w:t>
      </w:r>
      <w:r>
        <w:t xml:space="preserve"> (label asam mefenamat)</w:t>
      </w:r>
    </w:p>
    <w:p w14:paraId="32B580F2" w14:textId="77777777" w:rsidR="00E128EB" w:rsidRDefault="001A4C00" w:rsidP="001A4C00">
      <w:pPr>
        <w:pStyle w:val="Compact"/>
        <w:numPr>
          <w:ilvl w:val="0"/>
          <w:numId w:val="612"/>
        </w:numPr>
      </w:pPr>
      <w:r>
        <w:t>Diserap cepat setelah pemberian oral; kadar puncak plasma 2–4 jam.</w:t>
      </w:r>
    </w:p>
    <w:p w14:paraId="78208F4A" w14:textId="77777777" w:rsidR="00E128EB" w:rsidRDefault="001A4C00" w:rsidP="001A4C00">
      <w:pPr>
        <w:pStyle w:val="Compact"/>
        <w:numPr>
          <w:ilvl w:val="0"/>
          <w:numId w:val="612"/>
        </w:numPr>
      </w:pPr>
      <w:r>
        <w:t>Lebih dari 90% terikat albumin; volume distribusi sekitar 1,06 L/kg.</w:t>
      </w:r>
    </w:p>
    <w:p w14:paraId="1425FFBF" w14:textId="77777777" w:rsidR="00E128EB" w:rsidRDefault="001A4C00" w:rsidP="001A4C00">
      <w:pPr>
        <w:pStyle w:val="Compact"/>
        <w:numPr>
          <w:ilvl w:val="0"/>
          <w:numId w:val="612"/>
        </w:numPr>
      </w:pPr>
      <w:r>
        <w:t>Dimetabolisme oleh CYP2C9 menjadi metabolit 3-hidroksimetil, lalu dapat dioksidasi lebih lanjut dan mengalami glukuronidasi.</w:t>
      </w:r>
    </w:p>
    <w:p w14:paraId="10D11197" w14:textId="77777777" w:rsidR="00E128EB" w:rsidRDefault="001A4C00">
      <w:pPr>
        <w:pStyle w:val="FirstParagraph"/>
      </w:pPr>
      <w:r>
        <w:rPr>
          <w:b/>
          <w:bCs/>
        </w:rPr>
        <w:t>Farmakodinamik</w:t>
      </w:r>
      <w:r>
        <w:t xml:space="preserve"> (label asam mefenamat)</w:t>
      </w:r>
    </w:p>
    <w:p w14:paraId="3F9C811B" w14:textId="77777777" w:rsidR="00E128EB" w:rsidRDefault="001A4C00" w:rsidP="001A4C00">
      <w:pPr>
        <w:pStyle w:val="Compact"/>
        <w:numPr>
          <w:ilvl w:val="0"/>
          <w:numId w:val="613"/>
        </w:numPr>
      </w:pPr>
      <w:r>
        <w:t>OAINS dengan sifat analgesik, antiinflamasi, dan antipiretik; menghambat siklooksigenase (COX-1 dan COX-2) dan sintesis prostaglandin.</w:t>
      </w:r>
    </w:p>
    <w:p w14:paraId="7211CBF0" w14:textId="77777777" w:rsidR="00E128EB" w:rsidRDefault="001A4C00">
      <w:pPr>
        <w:pStyle w:val="FirstParagraph"/>
      </w:pPr>
      <w:r>
        <w:rPr>
          <w:b/>
          <w:bCs/>
        </w:rPr>
        <w:t>Daftar pustaka</w:t>
      </w:r>
    </w:p>
    <w:p w14:paraId="2FC99BF1" w14:textId="77777777" w:rsidR="00E128EB" w:rsidRDefault="001A4C00" w:rsidP="001A4C00">
      <w:pPr>
        <w:pStyle w:val="Compact"/>
        <w:numPr>
          <w:ilvl w:val="0"/>
          <w:numId w:val="614"/>
        </w:numPr>
      </w:pPr>
      <w:r>
        <w:t xml:space="preserve">Satuan Tugas Farmasi Pediatri IDAI. </w:t>
      </w:r>
      <w:r>
        <w:rPr>
          <w:i/>
          <w:iCs/>
        </w:rPr>
        <w:t>Buku Saku Dosis Obat Pediatri.</w:t>
      </w:r>
      <w:r>
        <w:t xml:space="preserve"> Jakarta: Ikatan Dokter Anak Indonesia; 2016. https://www.idai.or.id</w:t>
      </w:r>
    </w:p>
    <w:p w14:paraId="647039CD" w14:textId="77777777" w:rsidR="00E128EB" w:rsidRDefault="001A4C00" w:rsidP="001A4C00">
      <w:pPr>
        <w:pStyle w:val="Compact"/>
        <w:numPr>
          <w:ilvl w:val="0"/>
          <w:numId w:val="61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06651BA" w14:textId="77777777" w:rsidR="00E128EB" w:rsidRDefault="001A4C00" w:rsidP="001A4C00">
      <w:pPr>
        <w:pStyle w:val="Compact"/>
        <w:numPr>
          <w:ilvl w:val="0"/>
          <w:numId w:val="614"/>
        </w:numPr>
      </w:pPr>
      <w:r>
        <w:t>Mefenamic Acid Capsules (Lupin Pharmaceuticals), label DailyMed. https://dailymed.nlm.nih.gov/dailymed/drugInfo.cfm?setid=d15733a9-d5fd-4d5f-86ce-e7ed8c706c7f</w:t>
      </w:r>
    </w:p>
    <w:p w14:paraId="305A27C2" w14:textId="77777777" w:rsidR="00E128EB" w:rsidRDefault="001A4C00">
      <w:r>
        <w:pict w14:anchorId="74C419C5">
          <v:rect id="_x0000_i1111" style="width:0;height:1.5pt" o:hralign="center" o:hrstd="t" o:hr="t"/>
        </w:pict>
      </w:r>
    </w:p>
    <w:p w14:paraId="0DB4197E" w14:textId="77777777" w:rsidR="00E128EB" w:rsidRDefault="001A4C00">
      <w:pPr>
        <w:pStyle w:val="Heading3"/>
      </w:pPr>
      <w:bookmarkStart w:id="184" w:name="azatioprin"/>
      <w:bookmarkStart w:id="185" w:name="_Toc243080842"/>
      <w:bookmarkEnd w:id="182"/>
      <w:r>
        <w:t>3.86 Azatioprin</w:t>
      </w:r>
      <w:bookmarkEnd w:id="185"/>
    </w:p>
    <w:p w14:paraId="5142AC59" w14:textId="77777777" w:rsidR="00E128EB" w:rsidRDefault="001A4C00">
      <w:pPr>
        <w:pStyle w:val="FirstParagraph"/>
      </w:pPr>
      <w:r>
        <w:rPr>
          <w:b/>
          <w:bCs/>
        </w:rPr>
        <w:t>Kalkulator berat badan</w:t>
      </w:r>
      <w:r>
        <w:t xml:space="preserve"> (IDAI hlm. 40)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30955487"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5DAA74E" w14:textId="77777777" w:rsidR="00E128EB" w:rsidRDefault="001A4C00">
            <w:pPr>
              <w:pStyle w:val="Compact"/>
            </w:pPr>
            <w:r>
              <w:rPr>
                <w:sz w:val="19"/>
              </w:rPr>
              <w:t>Rute</w:t>
            </w:r>
          </w:p>
        </w:tc>
        <w:tc>
          <w:tcPr>
            <w:tcW w:w="3960" w:type="dxa"/>
            <w:shd w:val="clear" w:color="auto" w:fill="DCE6F1"/>
          </w:tcPr>
          <w:p w14:paraId="30510E10" w14:textId="77777777" w:rsidR="00E128EB" w:rsidRDefault="001A4C00">
            <w:pPr>
              <w:pStyle w:val="Compact"/>
            </w:pPr>
            <w:r>
              <w:rPr>
                <w:sz w:val="19"/>
              </w:rPr>
              <w:t>Dosis</w:t>
            </w:r>
          </w:p>
        </w:tc>
      </w:tr>
      <w:tr w:rsidR="00E128EB" w14:paraId="2F2EACF9" w14:textId="77777777">
        <w:tc>
          <w:tcPr>
            <w:tcW w:w="3960" w:type="dxa"/>
          </w:tcPr>
          <w:p w14:paraId="6BD89B47" w14:textId="77777777" w:rsidR="00E128EB" w:rsidRDefault="001A4C00">
            <w:pPr>
              <w:pStyle w:val="Compact"/>
            </w:pPr>
            <w:r>
              <w:rPr>
                <w:sz w:val="19"/>
              </w:rPr>
              <w:t>Oral</w:t>
            </w:r>
          </w:p>
        </w:tc>
        <w:tc>
          <w:tcPr>
            <w:tcW w:w="3960" w:type="dxa"/>
          </w:tcPr>
          <w:p w14:paraId="6FC9E3A2" w14:textId="77777777" w:rsidR="00E128EB" w:rsidRDefault="001A4C00">
            <w:pPr>
              <w:pStyle w:val="Compact"/>
            </w:pPr>
            <w:r>
              <w:rPr>
                <w:sz w:val="19"/>
              </w:rPr>
              <w:t>1–1,5 mg/kg, per oral, 24 jam; bila toleransi baik dapat ditingkatkan 2–2,5 mg/kg, per oral, 24 jam (maks 150 mg/dosis)</w:t>
            </w:r>
          </w:p>
        </w:tc>
      </w:tr>
    </w:tbl>
    <w:p w14:paraId="2CAE8E52" w14:textId="77777777" w:rsidR="00E128EB" w:rsidRDefault="001A4C00">
      <w:pPr>
        <w:pStyle w:val="BodyText"/>
      </w:pPr>
      <w:r>
        <w:rPr>
          <w:b/>
          <w:bCs/>
        </w:rPr>
        <w:lastRenderedPageBreak/>
        <w:t>Sediaan</w:t>
      </w:r>
      <w:r>
        <w:t xml:space="preserve"> (FORNAS 2025 hlm. 102; imunosupresan)</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60"/>
        <w:gridCol w:w="1939"/>
      </w:tblGrid>
      <w:tr w:rsidR="00E128EB" w14:paraId="28C19A33"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F96ACAA" w14:textId="77777777" w:rsidR="00E128EB" w:rsidRDefault="001A4C00">
            <w:pPr>
              <w:pStyle w:val="Compact"/>
            </w:pPr>
            <w:r>
              <w:rPr>
                <w:sz w:val="19"/>
              </w:rPr>
              <w:t>Sediaan</w:t>
            </w:r>
          </w:p>
        </w:tc>
        <w:tc>
          <w:tcPr>
            <w:tcW w:w="0" w:type="auto"/>
            <w:shd w:val="clear" w:color="auto" w:fill="DCE6F1"/>
          </w:tcPr>
          <w:p w14:paraId="126ADD89" w14:textId="77777777" w:rsidR="00E128EB" w:rsidRDefault="001A4C00">
            <w:pPr>
              <w:pStyle w:val="Compact"/>
            </w:pPr>
            <w:r>
              <w:rPr>
                <w:sz w:val="19"/>
              </w:rPr>
              <w:t>Peresepan maksimal</w:t>
            </w:r>
          </w:p>
        </w:tc>
      </w:tr>
      <w:tr w:rsidR="00E128EB" w14:paraId="0B8AD43F" w14:textId="77777777">
        <w:tc>
          <w:tcPr>
            <w:tcW w:w="0" w:type="auto"/>
          </w:tcPr>
          <w:p w14:paraId="264570AB" w14:textId="77777777" w:rsidR="00E128EB" w:rsidRDefault="001A4C00">
            <w:pPr>
              <w:pStyle w:val="Compact"/>
            </w:pPr>
            <w:r>
              <w:rPr>
                <w:sz w:val="19"/>
              </w:rPr>
              <w:t>Tablet 50 mg</w:t>
            </w:r>
          </w:p>
        </w:tc>
        <w:tc>
          <w:tcPr>
            <w:tcW w:w="0" w:type="auto"/>
          </w:tcPr>
          <w:p w14:paraId="5100174D" w14:textId="77777777" w:rsidR="00E128EB" w:rsidRDefault="001A4C00">
            <w:pPr>
              <w:pStyle w:val="Compact"/>
            </w:pPr>
            <w:r>
              <w:rPr>
                <w:sz w:val="19"/>
              </w:rPr>
              <w:t>120 tab/bulan</w:t>
            </w:r>
          </w:p>
        </w:tc>
      </w:tr>
    </w:tbl>
    <w:p w14:paraId="67FD1E3F" w14:textId="77777777" w:rsidR="00E128EB" w:rsidRDefault="001A4C00">
      <w:pPr>
        <w:pStyle w:val="BodyText"/>
      </w:pPr>
      <w:r>
        <w:rPr>
          <w:b/>
          <w:bCs/>
        </w:rPr>
        <w:t>Aturan penggunaan</w:t>
      </w:r>
    </w:p>
    <w:p w14:paraId="747E3AEA" w14:textId="77777777" w:rsidR="00E128EB" w:rsidRDefault="001A4C00" w:rsidP="001A4C00">
      <w:pPr>
        <w:pStyle w:val="Compact"/>
        <w:numPr>
          <w:ilvl w:val="0"/>
          <w:numId w:val="615"/>
        </w:numPr>
      </w:pPr>
      <w:r>
        <w:t>Sesuai tabel IDAI.</w:t>
      </w:r>
    </w:p>
    <w:p w14:paraId="29A70FA8" w14:textId="77777777" w:rsidR="00E128EB" w:rsidRDefault="001A4C00" w:rsidP="001A4C00">
      <w:pPr>
        <w:pStyle w:val="Compact"/>
        <w:numPr>
          <w:ilvl w:val="0"/>
          <w:numId w:val="615"/>
        </w:numPr>
      </w:pPr>
      <w:r>
        <w:t>Periksa darah lengkap termasuk trombosit setiap minggu pada bulan pertama, dua kali sebulan pada bulan kedua dan ketiga, kemudian setiap bulan atau lebih sering bila dosis atau terapi lain berubah (label Imuran).</w:t>
      </w:r>
    </w:p>
    <w:p w14:paraId="09106232" w14:textId="77777777" w:rsidR="00E128EB" w:rsidRDefault="001A4C00">
      <w:pPr>
        <w:pStyle w:val="FirstParagraph"/>
      </w:pPr>
      <w:r>
        <w:rPr>
          <w:b/>
          <w:bCs/>
        </w:rPr>
        <w:t>Manfaat obat</w:t>
      </w:r>
      <w:r>
        <w:t xml:space="preserve"> (label Imuran)</w:t>
      </w:r>
    </w:p>
    <w:p w14:paraId="5493DA8D" w14:textId="77777777" w:rsidR="00E128EB" w:rsidRDefault="001A4C00" w:rsidP="001A4C00">
      <w:pPr>
        <w:pStyle w:val="Compact"/>
        <w:numPr>
          <w:ilvl w:val="0"/>
          <w:numId w:val="616"/>
        </w:numPr>
      </w:pPr>
      <w:r>
        <w:t>Tambahan untuk mencegah penolakan pada transplantasi ginjal.</w:t>
      </w:r>
    </w:p>
    <w:p w14:paraId="47342A84" w14:textId="77777777" w:rsidR="00E128EB" w:rsidRDefault="001A4C00" w:rsidP="001A4C00">
      <w:pPr>
        <w:pStyle w:val="Compact"/>
        <w:numPr>
          <w:ilvl w:val="0"/>
          <w:numId w:val="616"/>
        </w:numPr>
      </w:pPr>
      <w:r>
        <w:t>Artritis reumatoid aktif.</w:t>
      </w:r>
    </w:p>
    <w:p w14:paraId="374FD4E2" w14:textId="77777777" w:rsidR="00E128EB" w:rsidRDefault="001A4C00">
      <w:pPr>
        <w:pStyle w:val="FirstParagraph"/>
      </w:pPr>
      <w:r>
        <w:rPr>
          <w:b/>
          <w:bCs/>
        </w:rPr>
        <w:t>Efek samping</w:t>
      </w:r>
      <w:r>
        <w:t xml:space="preserve"> (label Imuran)</w:t>
      </w:r>
    </w:p>
    <w:p w14:paraId="0CA6AE28" w14:textId="77777777" w:rsidR="00E128EB" w:rsidRDefault="001A4C00" w:rsidP="001A4C00">
      <w:pPr>
        <w:pStyle w:val="Compact"/>
        <w:numPr>
          <w:ilvl w:val="0"/>
          <w:numId w:val="617"/>
        </w:numPr>
      </w:pPr>
      <w:r>
        <w:t>Efek toksik utama bersifat hematologik dan gastrointestinal; risiko infeksi sekunder dan keganasan juga bermakna.</w:t>
      </w:r>
    </w:p>
    <w:p w14:paraId="7173F604" w14:textId="77777777" w:rsidR="00E128EB" w:rsidRDefault="001A4C00" w:rsidP="001A4C00">
      <w:pPr>
        <w:pStyle w:val="Compact"/>
        <w:numPr>
          <w:ilvl w:val="0"/>
          <w:numId w:val="617"/>
        </w:numPr>
      </w:pPr>
      <w:r>
        <w:t>Leukopenia dan/atau trombositopenia yang bergantung dosis dan dapat muncul lambat.</w:t>
      </w:r>
    </w:p>
    <w:p w14:paraId="08B1EE38" w14:textId="77777777" w:rsidR="00E128EB" w:rsidRDefault="001A4C00" w:rsidP="001A4C00">
      <w:pPr>
        <w:pStyle w:val="Compact"/>
        <w:numPr>
          <w:ilvl w:val="0"/>
          <w:numId w:val="617"/>
        </w:numPr>
      </w:pPr>
      <w:r>
        <w:t>Mual dan muntah, kadang disertai diare, ruam, demam, malaise, mialgia, kenaikan enzim hati, dan hipotensi; biasanya dalam beberapa minggu pertama dan pulih bila obat dihentikan. Pankreatitis hipersensitivitas jarang.</w:t>
      </w:r>
    </w:p>
    <w:p w14:paraId="2D0C8A13" w14:textId="77777777" w:rsidR="00E128EB" w:rsidRDefault="001A4C00">
      <w:pPr>
        <w:pStyle w:val="FirstParagraph"/>
      </w:pPr>
      <w:r>
        <w:rPr>
          <w:b/>
          <w:bCs/>
        </w:rPr>
        <w:t>Peringatan</w:t>
      </w:r>
      <w:r>
        <w:t xml:space="preserve"> (label Imuran)</w:t>
      </w:r>
    </w:p>
    <w:p w14:paraId="5519C96D" w14:textId="77777777" w:rsidR="00E128EB" w:rsidRDefault="001A4C00" w:rsidP="001A4C00">
      <w:pPr>
        <w:pStyle w:val="Compact"/>
        <w:numPr>
          <w:ilvl w:val="0"/>
          <w:numId w:val="618"/>
        </w:numPr>
      </w:pPr>
      <w:r>
        <w:t>Peringatan berbingkai: imunosupresi kronik meningkatkan risiko keganasan, termasuk limfoma pascatransplantasi dan limfoma sel T hepatosplenik pada penyakit radang usus.</w:t>
      </w:r>
    </w:p>
    <w:p w14:paraId="59514239" w14:textId="77777777" w:rsidR="00E128EB" w:rsidRDefault="001A4C00" w:rsidP="001A4C00">
      <w:pPr>
        <w:pStyle w:val="Compact"/>
        <w:numPr>
          <w:ilvl w:val="0"/>
          <w:numId w:val="618"/>
        </w:numPr>
      </w:pPr>
      <w:r>
        <w:t>Kontraindikasi: hipersensitivitas terhadap azatioprin; artritis reumatoid pada wanita hamil; artritis reumatoid yang sebelumnya diobati agen alkilasi.</w:t>
      </w:r>
    </w:p>
    <w:p w14:paraId="1D666691" w14:textId="77777777" w:rsidR="00E128EB" w:rsidRDefault="001A4C00" w:rsidP="001A4C00">
      <w:pPr>
        <w:pStyle w:val="Compact"/>
        <w:numPr>
          <w:ilvl w:val="0"/>
          <w:numId w:val="618"/>
        </w:numPr>
      </w:pPr>
      <w:r>
        <w:t>Sitopenia berat dan supresi sumsum tulang; risiko mielotoksisitas berat pada defisiensi TPMT atau NUDT15.</w:t>
      </w:r>
    </w:p>
    <w:p w14:paraId="7C7984B1" w14:textId="77777777" w:rsidR="00E128EB" w:rsidRDefault="001A4C00" w:rsidP="001A4C00">
      <w:pPr>
        <w:pStyle w:val="Compact"/>
        <w:numPr>
          <w:ilvl w:val="0"/>
          <w:numId w:val="618"/>
        </w:numPr>
      </w:pPr>
      <w:r>
        <w:t>Infeksi serius termasuk infeksi oportunistik.</w:t>
      </w:r>
    </w:p>
    <w:p w14:paraId="5CE46718" w14:textId="77777777" w:rsidR="00E128EB" w:rsidRDefault="001A4C00" w:rsidP="001A4C00">
      <w:pPr>
        <w:pStyle w:val="Compact"/>
        <w:numPr>
          <w:ilvl w:val="0"/>
          <w:numId w:val="618"/>
        </w:numPr>
      </w:pPr>
      <w:r>
        <w:t>Keamanan dan efektivitas pada anak belum ditetapkan.</w:t>
      </w:r>
    </w:p>
    <w:p w14:paraId="4153FA08" w14:textId="77777777" w:rsidR="00E128EB" w:rsidRDefault="001A4C00">
      <w:pPr>
        <w:pStyle w:val="FirstParagraph"/>
      </w:pPr>
      <w:r>
        <w:rPr>
          <w:b/>
          <w:bCs/>
        </w:rPr>
        <w:t>Farmakokinetik</w:t>
      </w:r>
      <w:r>
        <w:t xml:space="preserve"> (label Imuran)</w:t>
      </w:r>
    </w:p>
    <w:p w14:paraId="4DABD77A" w14:textId="77777777" w:rsidR="00E128EB" w:rsidRDefault="001A4C00" w:rsidP="001A4C00">
      <w:pPr>
        <w:pStyle w:val="Compact"/>
        <w:numPr>
          <w:ilvl w:val="0"/>
          <w:numId w:val="619"/>
        </w:numPr>
      </w:pPr>
      <w:r>
        <w:t>Diserap baik setelah pemberian oral; dimetabolisme menjadi 6-merkaptopurin.</w:t>
      </w:r>
    </w:p>
    <w:p w14:paraId="5476439A" w14:textId="77777777" w:rsidR="00E128EB" w:rsidRDefault="001A4C00" w:rsidP="001A4C00">
      <w:pPr>
        <w:pStyle w:val="Compact"/>
        <w:numPr>
          <w:ilvl w:val="0"/>
          <w:numId w:val="619"/>
        </w:numPr>
      </w:pPr>
      <w:r>
        <w:t>Azatioprin dan merkaptopurin terikat protein serum sekitar 30% dan sebagian dapat didialisis; keduanya cepat dieliminasi dari darah dan tidak terdeteksi di urin setelah 8 jam.</w:t>
      </w:r>
    </w:p>
    <w:p w14:paraId="580C5471" w14:textId="77777777" w:rsidR="00E128EB" w:rsidRDefault="001A4C00" w:rsidP="001A4C00">
      <w:pPr>
        <w:pStyle w:val="Compact"/>
        <w:numPr>
          <w:ilvl w:val="0"/>
          <w:numId w:val="619"/>
        </w:numPr>
      </w:pPr>
      <w:r>
        <w:lastRenderedPageBreak/>
        <w:t>Efek klinis berkorelasi dengan kadar nukleotida tiopurin di jaringan, bukan kadar plasma.</w:t>
      </w:r>
    </w:p>
    <w:p w14:paraId="6C1069A9" w14:textId="77777777" w:rsidR="00E128EB" w:rsidRDefault="001A4C00">
      <w:pPr>
        <w:pStyle w:val="FirstParagraph"/>
      </w:pPr>
      <w:r>
        <w:rPr>
          <w:b/>
          <w:bCs/>
        </w:rPr>
        <w:t>Farmakodinamik</w:t>
      </w:r>
      <w:r>
        <w:t xml:space="preserve"> (label Imuran)</w:t>
      </w:r>
    </w:p>
    <w:p w14:paraId="4CB266D7" w14:textId="77777777" w:rsidR="00E128EB" w:rsidRDefault="001A4C00" w:rsidP="001A4C00">
      <w:pPr>
        <w:pStyle w:val="Compact"/>
        <w:numPr>
          <w:ilvl w:val="0"/>
          <w:numId w:val="620"/>
        </w:numPr>
      </w:pPr>
      <w:r>
        <w:t>Antimetabolit purin; sitotoksisitas sebagian berasal dari penggabungan nukleotida 6-tioguanin ke dalam DNA.</w:t>
      </w:r>
    </w:p>
    <w:p w14:paraId="7320160D" w14:textId="77777777" w:rsidR="00E128EB" w:rsidRDefault="001A4C00" w:rsidP="001A4C00">
      <w:pPr>
        <w:pStyle w:val="Compact"/>
        <w:numPr>
          <w:ilvl w:val="0"/>
          <w:numId w:val="620"/>
        </w:numPr>
      </w:pPr>
      <w:r>
        <w:t>Mekanisme pada penyakit autoimun belum diketahui.</w:t>
      </w:r>
    </w:p>
    <w:p w14:paraId="30FAE9A8" w14:textId="77777777" w:rsidR="00E128EB" w:rsidRDefault="001A4C00">
      <w:pPr>
        <w:pStyle w:val="FirstParagraph"/>
      </w:pPr>
      <w:r>
        <w:rPr>
          <w:b/>
          <w:bCs/>
        </w:rPr>
        <w:t>Daftar pustaka</w:t>
      </w:r>
    </w:p>
    <w:p w14:paraId="24E2B277" w14:textId="77777777" w:rsidR="00E128EB" w:rsidRDefault="001A4C00" w:rsidP="001A4C00">
      <w:pPr>
        <w:pStyle w:val="Compact"/>
        <w:numPr>
          <w:ilvl w:val="0"/>
          <w:numId w:val="621"/>
        </w:numPr>
      </w:pPr>
      <w:r>
        <w:t xml:space="preserve">Satuan Tugas Farmasi Pediatri IDAI. </w:t>
      </w:r>
      <w:r>
        <w:rPr>
          <w:i/>
          <w:iCs/>
        </w:rPr>
        <w:t>Buku Saku Dosis Obat Pediatri.</w:t>
      </w:r>
      <w:r>
        <w:t xml:space="preserve"> Jakarta: Ikatan Dokter Anak Indonesia; 2016. https://www.idai.or.id</w:t>
      </w:r>
    </w:p>
    <w:p w14:paraId="27E5504E" w14:textId="77777777" w:rsidR="00E128EB" w:rsidRDefault="001A4C00" w:rsidP="001A4C00">
      <w:pPr>
        <w:pStyle w:val="Compact"/>
        <w:numPr>
          <w:ilvl w:val="0"/>
          <w:numId w:val="62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3468858" w14:textId="77777777" w:rsidR="00E128EB" w:rsidRDefault="001A4C00" w:rsidP="001A4C00">
      <w:pPr>
        <w:pStyle w:val="Compact"/>
        <w:numPr>
          <w:ilvl w:val="0"/>
          <w:numId w:val="621"/>
        </w:numPr>
      </w:pPr>
      <w:r>
        <w:t>IMURAN (azathioprine) tablets (Sebela Pharmaceuticals), label DailyMed. https://dailymed.nlm.nih.gov/dailymed/drugInfo.cfm?setid=606101a0-6244-7eff-e053-2a91aa0acadd</w:t>
      </w:r>
    </w:p>
    <w:p w14:paraId="63E960CC" w14:textId="77777777" w:rsidR="00E128EB" w:rsidRDefault="001A4C00">
      <w:r>
        <w:pict w14:anchorId="221D875D">
          <v:rect id="_x0000_i1112" style="width:0;height:1.5pt" o:hralign="center" o:hrstd="t" o:hr="t"/>
        </w:pict>
      </w:r>
    </w:p>
    <w:p w14:paraId="0B33613B" w14:textId="77777777" w:rsidR="00E128EB" w:rsidRDefault="001A4C00">
      <w:pPr>
        <w:pStyle w:val="Heading3"/>
      </w:pPr>
      <w:bookmarkStart w:id="186" w:name="dapson"/>
      <w:bookmarkStart w:id="187" w:name="_Toc243080843"/>
      <w:bookmarkEnd w:id="184"/>
      <w:r>
        <w:t>3.87 Dapson</w:t>
      </w:r>
      <w:bookmarkEnd w:id="187"/>
    </w:p>
    <w:p w14:paraId="4D25D638" w14:textId="77777777" w:rsidR="00E128EB" w:rsidRDefault="001A4C00">
      <w:pPr>
        <w:pStyle w:val="FirstParagraph"/>
      </w:pPr>
      <w:r>
        <w:rPr>
          <w:b/>
          <w:bCs/>
        </w:rPr>
        <w:t>Kalkulator berat badan</w:t>
      </w:r>
      <w:r>
        <w:t xml:space="preserve"> (IDAI hlm. 45)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031301E2"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F980E9E" w14:textId="77777777" w:rsidR="00E128EB" w:rsidRDefault="001A4C00">
            <w:pPr>
              <w:pStyle w:val="Compact"/>
            </w:pPr>
            <w:r>
              <w:rPr>
                <w:sz w:val="19"/>
              </w:rPr>
              <w:t>Keadaan</w:t>
            </w:r>
          </w:p>
        </w:tc>
        <w:tc>
          <w:tcPr>
            <w:tcW w:w="3960" w:type="dxa"/>
            <w:shd w:val="clear" w:color="auto" w:fill="DCE6F1"/>
          </w:tcPr>
          <w:p w14:paraId="477588EF" w14:textId="77777777" w:rsidR="00E128EB" w:rsidRDefault="001A4C00">
            <w:pPr>
              <w:pStyle w:val="Compact"/>
            </w:pPr>
            <w:r>
              <w:rPr>
                <w:sz w:val="19"/>
              </w:rPr>
              <w:t>Dosis</w:t>
            </w:r>
          </w:p>
        </w:tc>
      </w:tr>
      <w:tr w:rsidR="00E128EB" w14:paraId="4379527F" w14:textId="77777777">
        <w:tc>
          <w:tcPr>
            <w:tcW w:w="3960" w:type="dxa"/>
          </w:tcPr>
          <w:p w14:paraId="0B3BF267" w14:textId="77777777" w:rsidR="00E128EB" w:rsidRDefault="001A4C00">
            <w:pPr>
              <w:pStyle w:val="Compact"/>
            </w:pPr>
            <w:r>
              <w:rPr>
                <w:sz w:val="19"/>
              </w:rPr>
              <w:t xml:space="preserve">Profilaksis </w:t>
            </w:r>
            <w:r>
              <w:rPr>
                <w:i/>
                <w:iCs/>
                <w:sz w:val="19"/>
              </w:rPr>
              <w:t>P. jiroveci</w:t>
            </w:r>
          </w:p>
        </w:tc>
        <w:tc>
          <w:tcPr>
            <w:tcW w:w="3960" w:type="dxa"/>
          </w:tcPr>
          <w:p w14:paraId="15CF0ED9" w14:textId="77777777" w:rsidR="00E128EB" w:rsidRDefault="001A4C00">
            <w:pPr>
              <w:pStyle w:val="Compact"/>
            </w:pPr>
            <w:r>
              <w:rPr>
                <w:sz w:val="19"/>
              </w:rPr>
              <w:t>2 mg/kg, per oral, 24 jam atau 4 mg/kg/minggu, per oral</w:t>
            </w:r>
          </w:p>
        </w:tc>
      </w:tr>
    </w:tbl>
    <w:p w14:paraId="205E9B28" w14:textId="77777777" w:rsidR="00E128EB" w:rsidRDefault="001A4C00">
      <w:pPr>
        <w:pStyle w:val="BodyText"/>
      </w:pPr>
      <w:r>
        <w:rPr>
          <w:b/>
          <w:bCs/>
        </w:rPr>
        <w:t>Sediaan</w:t>
      </w:r>
      <w:r>
        <w:t xml:space="preserve"> (FORNAS 2025 hlm. 36; antilepra)</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E128EB" w14:paraId="7826C6E7"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8731490" w14:textId="77777777" w:rsidR="00E128EB" w:rsidRDefault="001A4C00">
            <w:pPr>
              <w:pStyle w:val="Compact"/>
            </w:pPr>
            <w:r>
              <w:rPr>
                <w:sz w:val="19"/>
              </w:rPr>
              <w:t>Sediaan</w:t>
            </w:r>
          </w:p>
        </w:tc>
        <w:tc>
          <w:tcPr>
            <w:tcW w:w="0" w:type="auto"/>
            <w:shd w:val="clear" w:color="auto" w:fill="DCE6F1"/>
          </w:tcPr>
          <w:p w14:paraId="21E8B9A6" w14:textId="77777777" w:rsidR="00E128EB" w:rsidRDefault="001A4C00">
            <w:pPr>
              <w:pStyle w:val="Compact"/>
            </w:pPr>
            <w:r>
              <w:rPr>
                <w:sz w:val="19"/>
              </w:rPr>
              <w:t>Peresepan maksimal</w:t>
            </w:r>
          </w:p>
        </w:tc>
      </w:tr>
      <w:tr w:rsidR="00E128EB" w14:paraId="06327250" w14:textId="77777777">
        <w:tc>
          <w:tcPr>
            <w:tcW w:w="0" w:type="auto"/>
          </w:tcPr>
          <w:p w14:paraId="02A99591" w14:textId="77777777" w:rsidR="00E128EB" w:rsidRDefault="001A4C00">
            <w:pPr>
              <w:pStyle w:val="Compact"/>
            </w:pPr>
            <w:r>
              <w:rPr>
                <w:sz w:val="19"/>
              </w:rPr>
              <w:t>Tablet 100 mg</w:t>
            </w:r>
          </w:p>
        </w:tc>
        <w:tc>
          <w:tcPr>
            <w:tcW w:w="0" w:type="auto"/>
          </w:tcPr>
          <w:p w14:paraId="3EDB82B7" w14:textId="77777777" w:rsidR="00E128EB" w:rsidRDefault="001A4C00">
            <w:pPr>
              <w:pStyle w:val="Compact"/>
            </w:pPr>
            <w:r>
              <w:rPr>
                <w:sz w:val="19"/>
              </w:rPr>
              <w:t>–</w:t>
            </w:r>
          </w:p>
        </w:tc>
      </w:tr>
    </w:tbl>
    <w:p w14:paraId="58582AA6" w14:textId="77777777" w:rsidR="00E128EB" w:rsidRDefault="001A4C00">
      <w:pPr>
        <w:pStyle w:val="BodyText"/>
      </w:pPr>
      <w:r>
        <w:rPr>
          <w:b/>
          <w:bCs/>
        </w:rPr>
        <w:t>Aturan penggunaan</w:t>
      </w:r>
    </w:p>
    <w:p w14:paraId="4968F600" w14:textId="77777777" w:rsidR="00E128EB" w:rsidRDefault="001A4C00" w:rsidP="001A4C00">
      <w:pPr>
        <w:pStyle w:val="Compact"/>
        <w:numPr>
          <w:ilvl w:val="0"/>
          <w:numId w:val="622"/>
        </w:numPr>
      </w:pPr>
      <w:r>
        <w:t>Sesuai tabel IDAI.</w:t>
      </w:r>
    </w:p>
    <w:p w14:paraId="5AB233B7" w14:textId="77777777" w:rsidR="00E128EB" w:rsidRDefault="001A4C00" w:rsidP="001A4C00">
      <w:pPr>
        <w:pStyle w:val="Compact"/>
        <w:numPr>
          <w:ilvl w:val="0"/>
          <w:numId w:val="622"/>
        </w:numPr>
      </w:pPr>
      <w:r>
        <w:t>Periksa darah lengkap secara berkala: bila memungkinkan setiap minggu pada bulan pertama, setiap bulan selama 6 bulan, lalu setiap 6 bulan (label dapson).</w:t>
      </w:r>
    </w:p>
    <w:p w14:paraId="0176EBE5" w14:textId="77777777" w:rsidR="00E128EB" w:rsidRDefault="001A4C00">
      <w:pPr>
        <w:pStyle w:val="FirstParagraph"/>
      </w:pPr>
      <w:r>
        <w:rPr>
          <w:b/>
          <w:bCs/>
        </w:rPr>
        <w:t>Manfaat obat</w:t>
      </w:r>
      <w:r>
        <w:t xml:space="preserve"> (label dapson)</w:t>
      </w:r>
    </w:p>
    <w:p w14:paraId="4A445FB2" w14:textId="77777777" w:rsidR="00E128EB" w:rsidRDefault="001A4C00" w:rsidP="001A4C00">
      <w:pPr>
        <w:pStyle w:val="Compact"/>
        <w:numPr>
          <w:ilvl w:val="0"/>
          <w:numId w:val="623"/>
        </w:numPr>
      </w:pPr>
      <w:r>
        <w:t>Dermatitis herpetiformis.</w:t>
      </w:r>
    </w:p>
    <w:p w14:paraId="3C180FA6" w14:textId="77777777" w:rsidR="00E128EB" w:rsidRDefault="001A4C00" w:rsidP="001A4C00">
      <w:pPr>
        <w:pStyle w:val="Compact"/>
        <w:numPr>
          <w:ilvl w:val="0"/>
          <w:numId w:val="623"/>
        </w:numPr>
      </w:pPr>
      <w:r>
        <w:t>Semua bentuk kusta, kecuali kasus resistan dapson yang terbukti.</w:t>
      </w:r>
    </w:p>
    <w:p w14:paraId="021D2C66" w14:textId="77777777" w:rsidR="00E128EB" w:rsidRDefault="001A4C00">
      <w:pPr>
        <w:pStyle w:val="FirstParagraph"/>
      </w:pPr>
      <w:r>
        <w:rPr>
          <w:b/>
          <w:bCs/>
        </w:rPr>
        <w:t>Efek samping</w:t>
      </w:r>
      <w:r>
        <w:t xml:space="preserve"> (label dapson)</w:t>
      </w:r>
    </w:p>
    <w:p w14:paraId="343CF768" w14:textId="77777777" w:rsidR="00E128EB" w:rsidRDefault="001A4C00" w:rsidP="001A4C00">
      <w:pPr>
        <w:pStyle w:val="Compact"/>
        <w:numPr>
          <w:ilvl w:val="0"/>
          <w:numId w:val="624"/>
        </w:numPr>
      </w:pPr>
      <w:r>
        <w:lastRenderedPageBreak/>
        <w:t>Hemolisis yang bergantung dosis adalah efek samping tersering, dengan atau tanpa defisiensi G6PD; hampir semua pasien mengalami penurunan hemoglobin 1–2 g, kenaikan retikulosit, dan kenaikan methemoglobin.</w:t>
      </w:r>
    </w:p>
    <w:p w14:paraId="21EC2D06" w14:textId="77777777" w:rsidR="00E128EB" w:rsidRDefault="001A4C00" w:rsidP="001A4C00">
      <w:pPr>
        <w:pStyle w:val="Compact"/>
        <w:numPr>
          <w:ilvl w:val="0"/>
          <w:numId w:val="624"/>
        </w:numPr>
      </w:pPr>
      <w:r>
        <w:t>Neuropati perifer (terutama motorik).</w:t>
      </w:r>
    </w:p>
    <w:p w14:paraId="7C87FA4B" w14:textId="77777777" w:rsidR="00E128EB" w:rsidRDefault="001A4C00" w:rsidP="001A4C00">
      <w:pPr>
        <w:pStyle w:val="Compact"/>
        <w:numPr>
          <w:ilvl w:val="0"/>
          <w:numId w:val="624"/>
        </w:numPr>
      </w:pPr>
      <w:r>
        <w:t>Lainnya: mual, muntah, nyeri perut, pankreatitis, vertigo, penglihatan kabur, tinitus, insomnia, demam, sakit kepala, psikosis, fototoksisitas, eosinofilia paru, takikardia, sindrom nefrotik, lupus akibat obat, sindrom mirip mononukleosis infeksiosa.</w:t>
      </w:r>
    </w:p>
    <w:p w14:paraId="079A1B84" w14:textId="77777777" w:rsidR="00E128EB" w:rsidRDefault="001A4C00">
      <w:pPr>
        <w:pStyle w:val="FirstParagraph"/>
      </w:pPr>
      <w:r>
        <w:rPr>
          <w:b/>
          <w:bCs/>
        </w:rPr>
        <w:t>Peringatan</w:t>
      </w:r>
      <w:r>
        <w:t xml:space="preserve"> (label dapson)</w:t>
      </w:r>
    </w:p>
    <w:p w14:paraId="3E1E4BA1" w14:textId="77777777" w:rsidR="00E128EB" w:rsidRDefault="001A4C00" w:rsidP="001A4C00">
      <w:pPr>
        <w:pStyle w:val="Compact"/>
        <w:numPr>
          <w:ilvl w:val="0"/>
          <w:numId w:val="625"/>
        </w:numPr>
      </w:pPr>
      <w:r>
        <w:t>Kontraindikasi: hipersensitivitas terhadap dapson atau turunannya.</w:t>
      </w:r>
    </w:p>
    <w:p w14:paraId="2B482D91" w14:textId="77777777" w:rsidR="00E128EB" w:rsidRDefault="001A4C00" w:rsidP="001A4C00">
      <w:pPr>
        <w:pStyle w:val="Compact"/>
        <w:numPr>
          <w:ilvl w:val="0"/>
          <w:numId w:val="625"/>
        </w:numPr>
      </w:pPr>
      <w:r>
        <w:t>Kematian akibat agranulositosis, anemia aplastik, dan diskrasia darah lain pernah dilaporkan; pasien perlu segera melapor bila nyeri tenggorok, demam, pucat, purpura, atau ikterus.</w:t>
      </w:r>
    </w:p>
    <w:p w14:paraId="0B08D17F" w14:textId="77777777" w:rsidR="00E128EB" w:rsidRDefault="001A4C00" w:rsidP="001A4C00">
      <w:pPr>
        <w:pStyle w:val="Compact"/>
        <w:numPr>
          <w:ilvl w:val="0"/>
          <w:numId w:val="625"/>
        </w:numPr>
      </w:pPr>
      <w:r>
        <w:t>Hemolisis lebih berat pada defisiensi G6PD, defisiensi methemoglobin reduktase, atau hemoglobin M.</w:t>
      </w:r>
    </w:p>
    <w:p w14:paraId="6C59A2FE" w14:textId="77777777" w:rsidR="00E128EB" w:rsidRDefault="001A4C00" w:rsidP="001A4C00">
      <w:pPr>
        <w:pStyle w:val="Compact"/>
        <w:numPr>
          <w:ilvl w:val="0"/>
          <w:numId w:val="625"/>
        </w:numPr>
      </w:pPr>
      <w:r>
        <w:t>Hepatitis toksik dan ikterus kolestatik pernah dilaporkan pada awal terapi.</w:t>
      </w:r>
    </w:p>
    <w:p w14:paraId="45CECA68" w14:textId="77777777" w:rsidR="00E128EB" w:rsidRDefault="001A4C00" w:rsidP="001A4C00">
      <w:pPr>
        <w:pStyle w:val="Compact"/>
        <w:numPr>
          <w:ilvl w:val="0"/>
          <w:numId w:val="625"/>
        </w:numPr>
      </w:pPr>
      <w:r>
        <w:t>Anak diobati dengan jadwal yang sama seperti dewasa, dengan dosis yang lebih kecil.</w:t>
      </w:r>
    </w:p>
    <w:p w14:paraId="2937D36C" w14:textId="77777777" w:rsidR="00E128EB" w:rsidRDefault="001A4C00">
      <w:pPr>
        <w:pStyle w:val="FirstParagraph"/>
      </w:pPr>
      <w:r>
        <w:rPr>
          <w:b/>
          <w:bCs/>
        </w:rPr>
        <w:t>Farmakokinetik</w:t>
      </w:r>
      <w:r>
        <w:t xml:space="preserve"> (label dapson)</w:t>
      </w:r>
    </w:p>
    <w:p w14:paraId="5DB68F54" w14:textId="77777777" w:rsidR="00E128EB" w:rsidRDefault="001A4C00" w:rsidP="001A4C00">
      <w:pPr>
        <w:pStyle w:val="Compact"/>
        <w:numPr>
          <w:ilvl w:val="0"/>
          <w:numId w:val="626"/>
        </w:numPr>
      </w:pPr>
      <w:r>
        <w:t>Diserap cepat dan hampir sempurna setelah pemberian oral; kadar puncak 4–8 jam.</w:t>
      </w:r>
    </w:p>
    <w:p w14:paraId="3FA57317" w14:textId="77777777" w:rsidR="00E128EB" w:rsidRDefault="001A4C00" w:rsidP="001A4C00">
      <w:pPr>
        <w:pStyle w:val="Compact"/>
        <w:numPr>
          <w:ilvl w:val="0"/>
          <w:numId w:val="626"/>
        </w:numPr>
      </w:pPr>
      <w:r>
        <w:t>Sekitar 85% dosis harian ditemukan di urin, terutama sebagai metabolit larut air; ekskresi lambat.</w:t>
      </w:r>
    </w:p>
    <w:p w14:paraId="493D1092" w14:textId="77777777" w:rsidR="00E128EB" w:rsidRDefault="001A4C00" w:rsidP="001A4C00">
      <w:pPr>
        <w:pStyle w:val="Compact"/>
        <w:numPr>
          <w:ilvl w:val="0"/>
          <w:numId w:val="626"/>
        </w:numPr>
      </w:pPr>
      <w:r>
        <w:t>Waktu paruh plasma 10–50 jam (rata-rata 28 jam).</w:t>
      </w:r>
    </w:p>
    <w:p w14:paraId="46B19B5D" w14:textId="77777777" w:rsidR="00E128EB" w:rsidRDefault="001A4C00">
      <w:pPr>
        <w:pStyle w:val="FirstParagraph"/>
      </w:pPr>
      <w:r>
        <w:rPr>
          <w:b/>
          <w:bCs/>
        </w:rPr>
        <w:t>Farmakodinamik</w:t>
      </w:r>
      <w:r>
        <w:t xml:space="preserve"> (label dapson)</w:t>
      </w:r>
    </w:p>
    <w:p w14:paraId="26A20EF6" w14:textId="77777777" w:rsidR="00E128EB" w:rsidRDefault="001A4C00" w:rsidP="001A4C00">
      <w:pPr>
        <w:pStyle w:val="Compact"/>
        <w:numPr>
          <w:ilvl w:val="0"/>
          <w:numId w:val="627"/>
        </w:numPr>
      </w:pPr>
      <w:r>
        <w:t xml:space="preserve">Bersifat bakterisidal dan bakteriostatik terhadap </w:t>
      </w:r>
      <w:r>
        <w:rPr>
          <w:i/>
          <w:iCs/>
        </w:rPr>
        <w:t>Mycobacterium leprae</w:t>
      </w:r>
      <w:r>
        <w:t xml:space="preserve"> (pada model tikus).</w:t>
      </w:r>
    </w:p>
    <w:p w14:paraId="3224B47B" w14:textId="77777777" w:rsidR="00E128EB" w:rsidRDefault="001A4C00" w:rsidP="001A4C00">
      <w:pPr>
        <w:pStyle w:val="Compact"/>
        <w:numPr>
          <w:ilvl w:val="0"/>
          <w:numId w:val="627"/>
        </w:numPr>
      </w:pPr>
      <w:r>
        <w:t>Mekanisme pada dermatitis herpetiformis belum diketahui.</w:t>
      </w:r>
    </w:p>
    <w:p w14:paraId="452CA69A" w14:textId="77777777" w:rsidR="00E128EB" w:rsidRDefault="001A4C00">
      <w:pPr>
        <w:pStyle w:val="FirstParagraph"/>
      </w:pPr>
      <w:r>
        <w:rPr>
          <w:b/>
          <w:bCs/>
        </w:rPr>
        <w:t>Daftar pustaka</w:t>
      </w:r>
    </w:p>
    <w:p w14:paraId="5D004C91" w14:textId="77777777" w:rsidR="00E128EB" w:rsidRDefault="001A4C00" w:rsidP="001A4C00">
      <w:pPr>
        <w:pStyle w:val="Compact"/>
        <w:numPr>
          <w:ilvl w:val="0"/>
          <w:numId w:val="628"/>
        </w:numPr>
      </w:pPr>
      <w:r>
        <w:t xml:space="preserve">Satuan Tugas Farmasi Pediatri IDAI. </w:t>
      </w:r>
      <w:r>
        <w:rPr>
          <w:i/>
          <w:iCs/>
        </w:rPr>
        <w:t>Buku Saku Dosis Obat Pediatri.</w:t>
      </w:r>
      <w:r>
        <w:t xml:space="preserve"> </w:t>
      </w:r>
      <w:r>
        <w:t>Jakarta: Ikatan Dokter Anak Indonesia; 2016. https://www.idai.or.id</w:t>
      </w:r>
    </w:p>
    <w:p w14:paraId="6F8642B8" w14:textId="77777777" w:rsidR="00E128EB" w:rsidRDefault="001A4C00" w:rsidP="001A4C00">
      <w:pPr>
        <w:pStyle w:val="Compact"/>
        <w:numPr>
          <w:ilvl w:val="0"/>
          <w:numId w:val="62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CBA8A34" w14:textId="77777777" w:rsidR="00E128EB" w:rsidRDefault="001A4C00" w:rsidP="001A4C00">
      <w:pPr>
        <w:pStyle w:val="Compact"/>
        <w:numPr>
          <w:ilvl w:val="0"/>
          <w:numId w:val="628"/>
        </w:numPr>
      </w:pPr>
      <w:r>
        <w:t>Dapsone Tablets, USP (Sun Pharmaceutical Industries), label DailyMed. https://dailymed.nlm.nih.gov/dailymed/drugInfo.cfm?setid=cb312185-b9f1-4fa4-9481-bcf5d9bb3edf</w:t>
      </w:r>
    </w:p>
    <w:p w14:paraId="6B549C05" w14:textId="77777777" w:rsidR="00E128EB" w:rsidRDefault="001A4C00">
      <w:r>
        <w:pict w14:anchorId="61DECABB">
          <v:rect id="_x0000_i1113" style="width:0;height:1.5pt" o:hralign="center" o:hrstd="t" o:hr="t"/>
        </w:pict>
      </w:r>
    </w:p>
    <w:p w14:paraId="27F24F53" w14:textId="77777777" w:rsidR="00E128EB" w:rsidRDefault="001A4C00">
      <w:pPr>
        <w:pStyle w:val="Heading3"/>
      </w:pPr>
      <w:bookmarkStart w:id="188" w:name="kolkisin"/>
      <w:bookmarkStart w:id="189" w:name="_Toc243080844"/>
      <w:bookmarkEnd w:id="186"/>
      <w:r>
        <w:lastRenderedPageBreak/>
        <w:t>3.88 Kolkisin</w:t>
      </w:r>
      <w:bookmarkEnd w:id="189"/>
    </w:p>
    <w:p w14:paraId="15D9DF06" w14:textId="77777777" w:rsidR="00E128EB" w:rsidRDefault="001A4C00">
      <w:pPr>
        <w:pStyle w:val="FirstParagraph"/>
      </w:pPr>
      <w:r>
        <w:rPr>
          <w:b/>
          <w:bCs/>
        </w:rPr>
        <w:t>Kalkulator berat badan</w:t>
      </w:r>
      <w:r>
        <w:t xml:space="preserve"> (IDAI hlm. 59)</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504"/>
        <w:gridCol w:w="2663"/>
      </w:tblGrid>
      <w:tr w:rsidR="00E128EB" w14:paraId="57324B74"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24DA1AD" w14:textId="77777777" w:rsidR="00E128EB" w:rsidRDefault="001A4C00">
            <w:pPr>
              <w:pStyle w:val="Compact"/>
            </w:pPr>
            <w:r>
              <w:rPr>
                <w:sz w:val="19"/>
              </w:rPr>
              <w:t>Keadaan</w:t>
            </w:r>
          </w:p>
        </w:tc>
        <w:tc>
          <w:tcPr>
            <w:tcW w:w="0" w:type="auto"/>
            <w:shd w:val="clear" w:color="auto" w:fill="DCE6F1"/>
          </w:tcPr>
          <w:p w14:paraId="5740420A" w14:textId="77777777" w:rsidR="00E128EB" w:rsidRDefault="001A4C00">
            <w:pPr>
              <w:pStyle w:val="Compact"/>
            </w:pPr>
            <w:r>
              <w:rPr>
                <w:sz w:val="19"/>
              </w:rPr>
              <w:t>Dosis</w:t>
            </w:r>
          </w:p>
        </w:tc>
      </w:tr>
      <w:tr w:rsidR="00E128EB" w14:paraId="7334DF44" w14:textId="77777777">
        <w:tc>
          <w:tcPr>
            <w:tcW w:w="0" w:type="auto"/>
          </w:tcPr>
          <w:p w14:paraId="3F858878" w14:textId="77777777" w:rsidR="00E128EB" w:rsidRDefault="001A4C00">
            <w:pPr>
              <w:pStyle w:val="Compact"/>
            </w:pPr>
            <w:r>
              <w:rPr>
                <w:sz w:val="19"/>
              </w:rPr>
              <w:t>Gout akut</w:t>
            </w:r>
          </w:p>
        </w:tc>
        <w:tc>
          <w:tcPr>
            <w:tcW w:w="0" w:type="auto"/>
          </w:tcPr>
          <w:p w14:paraId="00D12995" w14:textId="77777777" w:rsidR="00E128EB" w:rsidRDefault="001A4C00">
            <w:pPr>
              <w:pStyle w:val="Compact"/>
            </w:pPr>
            <w:r>
              <w:rPr>
                <w:sz w:val="19"/>
              </w:rPr>
              <w:t>0,02 mg/kg, per oral, 2 jam</w:t>
            </w:r>
          </w:p>
        </w:tc>
      </w:tr>
      <w:tr w:rsidR="00E128EB" w14:paraId="6D7ADA9E" w14:textId="77777777">
        <w:tc>
          <w:tcPr>
            <w:tcW w:w="0" w:type="auto"/>
          </w:tcPr>
          <w:p w14:paraId="4E661F00" w14:textId="77777777" w:rsidR="00E128EB" w:rsidRDefault="001A4C00">
            <w:pPr>
              <w:pStyle w:val="Compact"/>
            </w:pPr>
            <w:r>
              <w:rPr>
                <w:sz w:val="19"/>
              </w:rPr>
              <w:t>Penggunaan kronik</w:t>
            </w:r>
          </w:p>
        </w:tc>
        <w:tc>
          <w:tcPr>
            <w:tcW w:w="0" w:type="auto"/>
          </w:tcPr>
          <w:p w14:paraId="3EC02C93" w14:textId="77777777" w:rsidR="00E128EB" w:rsidRDefault="001A4C00">
            <w:pPr>
              <w:pStyle w:val="Compact"/>
            </w:pPr>
            <w:r>
              <w:rPr>
                <w:sz w:val="19"/>
              </w:rPr>
              <w:t>0,01–0,04 mg/kg/hari, per oral</w:t>
            </w:r>
          </w:p>
        </w:tc>
      </w:tr>
      <w:tr w:rsidR="00E128EB" w14:paraId="4519E696" w14:textId="77777777">
        <w:tc>
          <w:tcPr>
            <w:tcW w:w="0" w:type="auto"/>
          </w:tcPr>
          <w:p w14:paraId="1D21C9B9" w14:textId="77777777" w:rsidR="00E128EB" w:rsidRDefault="001A4C00">
            <w:pPr>
              <w:pStyle w:val="Compact"/>
            </w:pPr>
            <w:r>
              <w:rPr>
                <w:sz w:val="19"/>
              </w:rPr>
              <w:t>Familial mediteranean fever</w:t>
            </w:r>
          </w:p>
        </w:tc>
        <w:tc>
          <w:tcPr>
            <w:tcW w:w="0" w:type="auto"/>
          </w:tcPr>
          <w:p w14:paraId="34448E75" w14:textId="77777777" w:rsidR="00E128EB" w:rsidRDefault="001A4C00">
            <w:pPr>
              <w:pStyle w:val="Compact"/>
            </w:pPr>
            <w:r>
              <w:rPr>
                <w:sz w:val="19"/>
              </w:rPr>
              <w:t>0,5–2 mg/hari, per oral</w:t>
            </w:r>
          </w:p>
        </w:tc>
      </w:tr>
    </w:tbl>
    <w:p w14:paraId="0DAFD84B" w14:textId="77777777" w:rsidR="00E128EB" w:rsidRDefault="001A4C00">
      <w:pPr>
        <w:pStyle w:val="BodyText"/>
      </w:pPr>
      <w:r>
        <w:rPr>
          <w:b/>
          <w:bCs/>
        </w:rPr>
        <w:t>Sediaan</w:t>
      </w:r>
      <w:r>
        <w:t xml:space="preserve"> (FORNAS 2025 hlm. 15)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61"/>
        <w:gridCol w:w="1939"/>
      </w:tblGrid>
      <w:tr w:rsidR="00E128EB" w14:paraId="518C1417"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E0979E2" w14:textId="77777777" w:rsidR="00E128EB" w:rsidRDefault="001A4C00">
            <w:pPr>
              <w:pStyle w:val="Compact"/>
            </w:pPr>
            <w:r>
              <w:rPr>
                <w:sz w:val="19"/>
              </w:rPr>
              <w:t>Sediaan</w:t>
            </w:r>
          </w:p>
        </w:tc>
        <w:tc>
          <w:tcPr>
            <w:tcW w:w="0" w:type="auto"/>
            <w:shd w:val="clear" w:color="auto" w:fill="DCE6F1"/>
          </w:tcPr>
          <w:p w14:paraId="3C959544" w14:textId="77777777" w:rsidR="00E128EB" w:rsidRDefault="001A4C00">
            <w:pPr>
              <w:pStyle w:val="Compact"/>
            </w:pPr>
            <w:r>
              <w:rPr>
                <w:sz w:val="19"/>
              </w:rPr>
              <w:t>Peresepan maksimal</w:t>
            </w:r>
          </w:p>
        </w:tc>
      </w:tr>
      <w:tr w:rsidR="00E128EB" w14:paraId="4F319DD9" w14:textId="77777777">
        <w:tc>
          <w:tcPr>
            <w:tcW w:w="0" w:type="auto"/>
          </w:tcPr>
          <w:p w14:paraId="05EB8DA7" w14:textId="77777777" w:rsidR="00E128EB" w:rsidRDefault="001A4C00">
            <w:pPr>
              <w:pStyle w:val="Compact"/>
            </w:pPr>
            <w:r>
              <w:rPr>
                <w:sz w:val="19"/>
              </w:rPr>
              <w:t>Tablet 500 mcg</w:t>
            </w:r>
          </w:p>
        </w:tc>
        <w:tc>
          <w:tcPr>
            <w:tcW w:w="0" w:type="auto"/>
          </w:tcPr>
          <w:p w14:paraId="38A5E43C" w14:textId="77777777" w:rsidR="00E128EB" w:rsidRDefault="001A4C00">
            <w:pPr>
              <w:pStyle w:val="Compact"/>
            </w:pPr>
            <w:r>
              <w:rPr>
                <w:sz w:val="19"/>
              </w:rPr>
              <w:t>30 tab/bulan</w:t>
            </w:r>
          </w:p>
        </w:tc>
      </w:tr>
    </w:tbl>
    <w:p w14:paraId="3D8175AF" w14:textId="77777777" w:rsidR="00E128EB" w:rsidRDefault="001A4C00">
      <w:pPr>
        <w:pStyle w:val="BodyText"/>
      </w:pPr>
      <w:r>
        <w:rPr>
          <w:b/>
          <w:bCs/>
        </w:rPr>
        <w:t>Aturan penggunaan</w:t>
      </w:r>
    </w:p>
    <w:p w14:paraId="2A8C8AF9" w14:textId="77777777" w:rsidR="00E128EB" w:rsidRDefault="001A4C00" w:rsidP="001A4C00">
      <w:pPr>
        <w:pStyle w:val="Compact"/>
        <w:numPr>
          <w:ilvl w:val="0"/>
          <w:numId w:val="629"/>
        </w:numPr>
      </w:pPr>
      <w:r>
        <w:t>Sesuai tabel IDAI.</w:t>
      </w:r>
    </w:p>
    <w:p w14:paraId="6CBC4879" w14:textId="77777777" w:rsidR="00E128EB" w:rsidRDefault="001A4C00" w:rsidP="001A4C00">
      <w:pPr>
        <w:pStyle w:val="Compact"/>
        <w:numPr>
          <w:ilvl w:val="0"/>
          <w:numId w:val="629"/>
        </w:numPr>
      </w:pPr>
      <w:r>
        <w:t>Simpan jauh dari jangkauan anak; overdosis fatal pernah dilaporkan pada anak (label kolkisin).</w:t>
      </w:r>
    </w:p>
    <w:p w14:paraId="0E3537E1" w14:textId="77777777" w:rsidR="00E128EB" w:rsidRDefault="001A4C00">
      <w:pPr>
        <w:pStyle w:val="FirstParagraph"/>
      </w:pPr>
      <w:r>
        <w:rPr>
          <w:b/>
          <w:bCs/>
        </w:rPr>
        <w:t>Manfaat obat</w:t>
      </w:r>
      <w:r>
        <w:t xml:space="preserve"> (label kolkisin)</w:t>
      </w:r>
    </w:p>
    <w:p w14:paraId="2AAD7833" w14:textId="77777777" w:rsidR="00E128EB" w:rsidRDefault="001A4C00" w:rsidP="001A4C00">
      <w:pPr>
        <w:pStyle w:val="Compact"/>
        <w:numPr>
          <w:ilvl w:val="0"/>
          <w:numId w:val="630"/>
        </w:numPr>
      </w:pPr>
      <w:r>
        <w:t>Profilaksis dan pengobatan serangan gout akut (dewasa).</w:t>
      </w:r>
    </w:p>
    <w:p w14:paraId="5BE8FE9D" w14:textId="77777777" w:rsidR="00E128EB" w:rsidRDefault="001A4C00" w:rsidP="001A4C00">
      <w:pPr>
        <w:pStyle w:val="Compact"/>
        <w:numPr>
          <w:ilvl w:val="0"/>
          <w:numId w:val="630"/>
        </w:numPr>
      </w:pPr>
      <w:r>
        <w:t>Familial Mediterranean fever (FMF) pada dewasa dan anak usia 4 tahun ke atas. Keamanan dan efektivitas pada anak dengan gout belum ditetapkan.</w:t>
      </w:r>
    </w:p>
    <w:p w14:paraId="147CAED2" w14:textId="77777777" w:rsidR="00E128EB" w:rsidRDefault="001A4C00">
      <w:pPr>
        <w:pStyle w:val="FirstParagraph"/>
      </w:pPr>
      <w:r>
        <w:rPr>
          <w:b/>
          <w:bCs/>
        </w:rPr>
        <w:t>Efek samping</w:t>
      </w:r>
      <w:r>
        <w:t xml:space="preserve"> (label kolkisin)</w:t>
      </w:r>
    </w:p>
    <w:p w14:paraId="0E4B6357" w14:textId="77777777" w:rsidR="00E128EB" w:rsidRDefault="001A4C00" w:rsidP="001A4C00">
      <w:pPr>
        <w:pStyle w:val="Compact"/>
        <w:numPr>
          <w:ilvl w:val="0"/>
          <w:numId w:val="631"/>
        </w:numPr>
      </w:pPr>
      <w:r>
        <w:t>Gangguan saluran cerna paling sering; pada FMF muncul dalam 24 jam pada hingga 20% pasien dengan dosis terapeutik. Diare adalah efek samping saluran cerna tersering.</w:t>
      </w:r>
    </w:p>
    <w:p w14:paraId="7D2ECB28" w14:textId="77777777" w:rsidR="00E128EB" w:rsidRDefault="001A4C00" w:rsidP="001A4C00">
      <w:pPr>
        <w:pStyle w:val="Compact"/>
        <w:numPr>
          <w:ilvl w:val="0"/>
          <w:numId w:val="631"/>
        </w:numPr>
      </w:pPr>
      <w:r>
        <w:t>Mielosupresi, leukopenia, granulositopenia, trombositopenia, pansitopenia, dan anemia aplastik.</w:t>
      </w:r>
    </w:p>
    <w:p w14:paraId="0734B379" w14:textId="77777777" w:rsidR="00E128EB" w:rsidRDefault="001A4C00" w:rsidP="001A4C00">
      <w:pPr>
        <w:pStyle w:val="Compact"/>
        <w:numPr>
          <w:ilvl w:val="0"/>
          <w:numId w:val="631"/>
        </w:numPr>
      </w:pPr>
      <w:r>
        <w:t>Toksisitas neuromuskular dan rabdomiolisis pada penggunaan kronik.</w:t>
      </w:r>
    </w:p>
    <w:p w14:paraId="0BD5D8D7" w14:textId="77777777" w:rsidR="00E128EB" w:rsidRDefault="001A4C00">
      <w:pPr>
        <w:pStyle w:val="FirstParagraph"/>
      </w:pPr>
      <w:r>
        <w:rPr>
          <w:b/>
          <w:bCs/>
        </w:rPr>
        <w:t>Peringatan</w:t>
      </w:r>
      <w:r>
        <w:t xml:space="preserve"> (label kolkisin)</w:t>
      </w:r>
    </w:p>
    <w:p w14:paraId="25EC6635" w14:textId="77777777" w:rsidR="00E128EB" w:rsidRDefault="001A4C00" w:rsidP="001A4C00">
      <w:pPr>
        <w:pStyle w:val="Compact"/>
        <w:numPr>
          <w:ilvl w:val="0"/>
          <w:numId w:val="632"/>
        </w:numPr>
      </w:pPr>
      <w:r>
        <w:t>Kontraindikasi: pada gangguan ginjal atau hati, kolkisin tidak boleh diberikan bersama penghambat P-gp atau penghambat kuat CYP3A4 (termasuk semua penghambat protease kecuali fosamprenavir); toksisitas fatal pernah dilaporkan.</w:t>
      </w:r>
    </w:p>
    <w:p w14:paraId="7919B845" w14:textId="77777777" w:rsidR="00E128EB" w:rsidRDefault="001A4C00" w:rsidP="001A4C00">
      <w:pPr>
        <w:pStyle w:val="Compact"/>
        <w:numPr>
          <w:ilvl w:val="0"/>
          <w:numId w:val="632"/>
        </w:numPr>
      </w:pPr>
      <w:r>
        <w:t>Overdosis fatal, baik tidak disengaja maupun disengaja, pernah dilaporkan pada dewasa dan anak.</w:t>
      </w:r>
    </w:p>
    <w:p w14:paraId="6ABF3808" w14:textId="77777777" w:rsidR="00E128EB" w:rsidRDefault="001A4C00" w:rsidP="001A4C00">
      <w:pPr>
        <w:pStyle w:val="Compact"/>
        <w:numPr>
          <w:ilvl w:val="0"/>
          <w:numId w:val="632"/>
        </w:numPr>
      </w:pPr>
      <w:r>
        <w:t>Interaksi obat yang mengancam jiwa dengan penghambat P-gp dan CYP3A4 kuat; risiko miopati meningkat bila bersama statin, fibrat, atau siklosporin.</w:t>
      </w:r>
    </w:p>
    <w:p w14:paraId="44D58C9B" w14:textId="77777777" w:rsidR="00E128EB" w:rsidRDefault="001A4C00" w:rsidP="001A4C00">
      <w:pPr>
        <w:pStyle w:val="Compact"/>
        <w:numPr>
          <w:ilvl w:val="0"/>
          <w:numId w:val="632"/>
        </w:numPr>
      </w:pPr>
      <w:r>
        <w:t>Pada anak dengan FMF yang diobati jangka panjang, tampaknya tidak ada efek buruk pada pertumbuhan.</w:t>
      </w:r>
    </w:p>
    <w:p w14:paraId="4F800042" w14:textId="77777777" w:rsidR="00E128EB" w:rsidRDefault="001A4C00">
      <w:pPr>
        <w:pStyle w:val="FirstParagraph"/>
      </w:pPr>
      <w:r>
        <w:rPr>
          <w:b/>
          <w:bCs/>
        </w:rPr>
        <w:lastRenderedPageBreak/>
        <w:t>Farmakokinetik</w:t>
      </w:r>
      <w:r>
        <w:t xml:space="preserve"> (label kolkisin)</w:t>
      </w:r>
    </w:p>
    <w:p w14:paraId="7C96B7AB" w14:textId="77777777" w:rsidR="00E128EB" w:rsidRDefault="001A4C00" w:rsidP="001A4C00">
      <w:pPr>
        <w:pStyle w:val="Compact"/>
        <w:numPr>
          <w:ilvl w:val="0"/>
          <w:numId w:val="633"/>
        </w:numPr>
      </w:pPr>
      <w:r>
        <w:t>Diserap setelah pemberian oral; kadar puncak 1–2 jam setelah dosis tunggal saat puasa.</w:t>
      </w:r>
    </w:p>
    <w:p w14:paraId="3D111734" w14:textId="77777777" w:rsidR="00E128EB" w:rsidRDefault="001A4C00" w:rsidP="001A4C00">
      <w:pPr>
        <w:pStyle w:val="Compact"/>
        <w:numPr>
          <w:ilvl w:val="0"/>
          <w:numId w:val="633"/>
        </w:numPr>
      </w:pPr>
      <w:r>
        <w:t>Volume distribusi 5–8 L/kg; ikatan protein serum rendah (sekitar 39%); melintasi plasenta dan masuk ke ASI.</w:t>
      </w:r>
    </w:p>
    <w:p w14:paraId="53B3F7F0" w14:textId="77777777" w:rsidR="00E128EB" w:rsidRDefault="001A4C00" w:rsidP="001A4C00">
      <w:pPr>
        <w:pStyle w:val="Compact"/>
        <w:numPr>
          <w:ilvl w:val="0"/>
          <w:numId w:val="633"/>
        </w:numPr>
      </w:pPr>
      <w:r>
        <w:t>Substrat P-gp dan CYP3A4; diekskresikan bermakna di urin.</w:t>
      </w:r>
    </w:p>
    <w:p w14:paraId="3A3B880E" w14:textId="77777777" w:rsidR="00E128EB" w:rsidRDefault="001A4C00">
      <w:pPr>
        <w:pStyle w:val="FirstParagraph"/>
      </w:pPr>
      <w:r>
        <w:rPr>
          <w:b/>
          <w:bCs/>
        </w:rPr>
        <w:t>Farmakodinamik</w:t>
      </w:r>
      <w:r>
        <w:t xml:space="preserve"> (label kolkisin)</w:t>
      </w:r>
    </w:p>
    <w:p w14:paraId="18DF6112" w14:textId="77777777" w:rsidR="00E128EB" w:rsidRDefault="001A4C00" w:rsidP="001A4C00">
      <w:pPr>
        <w:pStyle w:val="Compact"/>
        <w:numPr>
          <w:ilvl w:val="0"/>
          <w:numId w:val="634"/>
        </w:numPr>
      </w:pPr>
      <w:r>
        <w:t>Diduga mengganggu perakitan kompleks inflamasom di neutrofil dan monosit yang mengaktifkan interleukin-1β.</w:t>
      </w:r>
    </w:p>
    <w:p w14:paraId="4C9BBD2A" w14:textId="77777777" w:rsidR="00E128EB" w:rsidRDefault="001A4C00" w:rsidP="001A4C00">
      <w:pPr>
        <w:pStyle w:val="Compact"/>
        <w:numPr>
          <w:ilvl w:val="0"/>
          <w:numId w:val="634"/>
        </w:numPr>
      </w:pPr>
      <w:r>
        <w:t>Menghambat polimerisasi β-tubulin menjadi mikrotubulus sehingga mencegah aktivasi, degranulasi, dan migrasi neutrofil.</w:t>
      </w:r>
    </w:p>
    <w:p w14:paraId="0DB4D4FE" w14:textId="77777777" w:rsidR="00E128EB" w:rsidRDefault="001A4C00">
      <w:pPr>
        <w:pStyle w:val="FirstParagraph"/>
      </w:pPr>
      <w:r>
        <w:rPr>
          <w:b/>
          <w:bCs/>
        </w:rPr>
        <w:t>Daftar pustaka</w:t>
      </w:r>
    </w:p>
    <w:p w14:paraId="6D5BDADA" w14:textId="77777777" w:rsidR="00E128EB" w:rsidRDefault="001A4C00" w:rsidP="001A4C00">
      <w:pPr>
        <w:pStyle w:val="Compact"/>
        <w:numPr>
          <w:ilvl w:val="0"/>
          <w:numId w:val="635"/>
        </w:numPr>
      </w:pPr>
      <w:r>
        <w:t xml:space="preserve">Satuan Tugas Farmasi Pediatri IDAI. </w:t>
      </w:r>
      <w:r>
        <w:rPr>
          <w:i/>
          <w:iCs/>
        </w:rPr>
        <w:t>Buku Saku Dosis Obat Pediatri.</w:t>
      </w:r>
      <w:r>
        <w:t xml:space="preserve"> Jakarta: Ikatan Dokter Anak Indonesia; 2016. https://www.idai.or.id</w:t>
      </w:r>
    </w:p>
    <w:p w14:paraId="77E7E171" w14:textId="77777777" w:rsidR="00E128EB" w:rsidRDefault="001A4C00" w:rsidP="001A4C00">
      <w:pPr>
        <w:pStyle w:val="Compact"/>
        <w:numPr>
          <w:ilvl w:val="0"/>
          <w:numId w:val="63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15C09CD2" w14:textId="77777777" w:rsidR="00E128EB" w:rsidRDefault="001A4C00" w:rsidP="001A4C00">
      <w:pPr>
        <w:pStyle w:val="Compact"/>
        <w:numPr>
          <w:ilvl w:val="0"/>
          <w:numId w:val="635"/>
        </w:numPr>
      </w:pPr>
      <w:r>
        <w:t>Colchicine Tablets, USP (Par Health), label DailyMed. https://dailymed.nlm.nih.gov/dailymed/drugInfo.cfm?setid=72984aa2-6df9-4460-9926-399ffed30e36</w:t>
      </w:r>
    </w:p>
    <w:p w14:paraId="194CE601" w14:textId="77777777" w:rsidR="00E128EB" w:rsidRDefault="001A4C00">
      <w:r>
        <w:pict w14:anchorId="3B1460DE">
          <v:rect id="_x0000_i1114" style="width:0;height:1.5pt" o:hralign="center" o:hrstd="t" o:hr="t"/>
        </w:pict>
      </w:r>
    </w:p>
    <w:p w14:paraId="3620734E" w14:textId="77777777" w:rsidR="00E128EB" w:rsidRDefault="001A4C00">
      <w:pPr>
        <w:pStyle w:val="Heading3"/>
      </w:pPr>
      <w:bookmarkStart w:id="190" w:name="zidovudin"/>
      <w:bookmarkStart w:id="191" w:name="_Toc243080845"/>
      <w:bookmarkEnd w:id="188"/>
      <w:r>
        <w:t>3.89 Zidovudin</w:t>
      </w:r>
      <w:bookmarkEnd w:id="191"/>
    </w:p>
    <w:p w14:paraId="15F440FE" w14:textId="77777777" w:rsidR="00E128EB" w:rsidRDefault="001A4C00">
      <w:pPr>
        <w:pStyle w:val="FirstParagraph"/>
      </w:pPr>
      <w:r>
        <w:rPr>
          <w:b/>
          <w:bCs/>
        </w:rPr>
        <w:t>Kalkulator</w:t>
      </w:r>
      <w:r>
        <w:t xml:space="preserve"> (IDAI hlm. 72–73)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39"/>
        <w:gridCol w:w="3337"/>
      </w:tblGrid>
      <w:tr w:rsidR="00E128EB" w14:paraId="5F114DAE"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66E18F4" w14:textId="77777777" w:rsidR="00E128EB" w:rsidRDefault="001A4C00">
            <w:pPr>
              <w:pStyle w:val="Compact"/>
            </w:pPr>
            <w:r>
              <w:rPr>
                <w:sz w:val="19"/>
              </w:rPr>
              <w:t>Keadaan</w:t>
            </w:r>
          </w:p>
        </w:tc>
        <w:tc>
          <w:tcPr>
            <w:tcW w:w="0" w:type="auto"/>
            <w:shd w:val="clear" w:color="auto" w:fill="DCE6F1"/>
          </w:tcPr>
          <w:p w14:paraId="58C029D2" w14:textId="77777777" w:rsidR="00E128EB" w:rsidRDefault="001A4C00">
            <w:pPr>
              <w:pStyle w:val="Compact"/>
            </w:pPr>
            <w:r>
              <w:rPr>
                <w:sz w:val="19"/>
              </w:rPr>
              <w:t>Dosis</w:t>
            </w:r>
          </w:p>
        </w:tc>
      </w:tr>
      <w:tr w:rsidR="00E128EB" w14:paraId="01826448" w14:textId="77777777">
        <w:tc>
          <w:tcPr>
            <w:tcW w:w="0" w:type="auto"/>
          </w:tcPr>
          <w:p w14:paraId="35DDF7BC" w14:textId="77777777" w:rsidR="00E128EB" w:rsidRDefault="001A4C00">
            <w:pPr>
              <w:pStyle w:val="Compact"/>
            </w:pPr>
            <w:r>
              <w:rPr>
                <w:sz w:val="19"/>
              </w:rPr>
              <w:t>Aterm</w:t>
            </w:r>
          </w:p>
        </w:tc>
        <w:tc>
          <w:tcPr>
            <w:tcW w:w="0" w:type="auto"/>
          </w:tcPr>
          <w:p w14:paraId="1F75B3E0" w14:textId="77777777" w:rsidR="00E128EB" w:rsidRDefault="001A4C00">
            <w:pPr>
              <w:pStyle w:val="Compact"/>
            </w:pPr>
            <w:r>
              <w:rPr>
                <w:sz w:val="19"/>
              </w:rPr>
              <w:t>1,5 mg/kg, 6 jam IV, 2 mg/kg 6 jam oral</w:t>
            </w:r>
          </w:p>
        </w:tc>
      </w:tr>
      <w:tr w:rsidR="00E128EB" w14:paraId="18D73476" w14:textId="77777777">
        <w:tc>
          <w:tcPr>
            <w:tcW w:w="0" w:type="auto"/>
          </w:tcPr>
          <w:p w14:paraId="024DD1B6" w14:textId="77777777" w:rsidR="00E128EB" w:rsidRDefault="001A4C00">
            <w:pPr>
              <w:pStyle w:val="Compact"/>
            </w:pPr>
            <w:r>
              <w:rPr>
                <w:sz w:val="19"/>
              </w:rPr>
              <w:t>Anak</w:t>
            </w:r>
          </w:p>
        </w:tc>
        <w:tc>
          <w:tcPr>
            <w:tcW w:w="0" w:type="auto"/>
          </w:tcPr>
          <w:p w14:paraId="7E72E564" w14:textId="77777777" w:rsidR="00E128EB" w:rsidRDefault="001A4C00">
            <w:pPr>
              <w:pStyle w:val="Compact"/>
            </w:pPr>
            <w:r>
              <w:rPr>
                <w:sz w:val="19"/>
              </w:rPr>
              <w:t>180 mg/m2, 12 jam, oral</w:t>
            </w:r>
          </w:p>
        </w:tc>
      </w:tr>
    </w:tbl>
    <w:p w14:paraId="1304593A" w14:textId="77777777" w:rsidR="00E128EB" w:rsidRDefault="001A4C00">
      <w:pPr>
        <w:pStyle w:val="BodyText"/>
      </w:pPr>
      <w:r>
        <w:rPr>
          <w:b/>
          <w:bCs/>
        </w:rPr>
        <w:t>Sediaan</w:t>
      </w:r>
      <w:r>
        <w:t xml:space="preserve"> (FORNAS 2025 hlm. 57–58)</w:t>
      </w:r>
    </w:p>
    <w:p w14:paraId="28DFCF0D" w14:textId="77777777" w:rsidR="00E128EB" w:rsidRDefault="001A4C00">
      <w:pPr>
        <w:pStyle w:val="BodyText"/>
      </w:pPr>
      <w:r>
        <w:t>Restriksi FORNAS: dapat diberikan oleh FPKTP yang memiliki kemampuan pengobatan antiretroviral dengan persyaratan memiliki SK Penunjukan sebagai unit pelayanan yang berhak memberikan obat ARV dari Dinas Kesehatan setempat.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1C732588"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D16FC6B" w14:textId="77777777" w:rsidR="00E128EB" w:rsidRDefault="001A4C00">
            <w:pPr>
              <w:pStyle w:val="Compact"/>
            </w:pPr>
            <w:r>
              <w:rPr>
                <w:sz w:val="19"/>
              </w:rPr>
              <w:t>Sediaan</w:t>
            </w:r>
          </w:p>
        </w:tc>
        <w:tc>
          <w:tcPr>
            <w:tcW w:w="3960" w:type="dxa"/>
            <w:shd w:val="clear" w:color="auto" w:fill="DCE6F1"/>
          </w:tcPr>
          <w:p w14:paraId="65DE4E6A" w14:textId="77777777" w:rsidR="00E128EB" w:rsidRDefault="001A4C00">
            <w:pPr>
              <w:pStyle w:val="Compact"/>
            </w:pPr>
            <w:r>
              <w:rPr>
                <w:sz w:val="19"/>
              </w:rPr>
              <w:t>Peresepan maksimal/restriksi</w:t>
            </w:r>
          </w:p>
        </w:tc>
      </w:tr>
      <w:tr w:rsidR="00E128EB" w14:paraId="626D533F" w14:textId="77777777">
        <w:tc>
          <w:tcPr>
            <w:tcW w:w="3960" w:type="dxa"/>
          </w:tcPr>
          <w:p w14:paraId="087390E6" w14:textId="77777777" w:rsidR="00E128EB" w:rsidRDefault="001A4C00">
            <w:pPr>
              <w:pStyle w:val="Compact"/>
            </w:pPr>
            <w:r>
              <w:rPr>
                <w:sz w:val="19"/>
              </w:rPr>
              <w:t>Kapsul 100 mg</w:t>
            </w:r>
          </w:p>
        </w:tc>
        <w:tc>
          <w:tcPr>
            <w:tcW w:w="3960" w:type="dxa"/>
          </w:tcPr>
          <w:p w14:paraId="548A8DC3" w14:textId="77777777" w:rsidR="00E128EB" w:rsidRDefault="001A4C00">
            <w:pPr>
              <w:pStyle w:val="Compact"/>
            </w:pPr>
            <w:r>
              <w:rPr>
                <w:sz w:val="19"/>
              </w:rPr>
              <w:t>–</w:t>
            </w:r>
          </w:p>
        </w:tc>
      </w:tr>
      <w:tr w:rsidR="00E128EB" w14:paraId="7AF54A7A" w14:textId="77777777">
        <w:tc>
          <w:tcPr>
            <w:tcW w:w="3960" w:type="dxa"/>
          </w:tcPr>
          <w:p w14:paraId="171F76D3" w14:textId="77777777" w:rsidR="00E128EB" w:rsidRDefault="001A4C00">
            <w:pPr>
              <w:pStyle w:val="Compact"/>
            </w:pPr>
            <w:r>
              <w:rPr>
                <w:sz w:val="19"/>
              </w:rPr>
              <w:t>Sirup 50 mg/5 mL</w:t>
            </w:r>
          </w:p>
        </w:tc>
        <w:tc>
          <w:tcPr>
            <w:tcW w:w="3960" w:type="dxa"/>
          </w:tcPr>
          <w:p w14:paraId="2D1E3573" w14:textId="77777777" w:rsidR="00E128EB" w:rsidRDefault="001A4C00">
            <w:pPr>
              <w:pStyle w:val="Compact"/>
            </w:pPr>
            <w:r>
              <w:rPr>
                <w:sz w:val="19"/>
              </w:rPr>
              <w:t>Maks 6 minggu. Dapat digunakan untuk terapi profilaksis pada bayi baru lahir dari ibu ODHIV selama 6 minggu</w:t>
            </w:r>
          </w:p>
        </w:tc>
      </w:tr>
    </w:tbl>
    <w:p w14:paraId="2F371206" w14:textId="77777777" w:rsidR="00E128EB" w:rsidRDefault="001A4C00">
      <w:pPr>
        <w:pStyle w:val="BodyText"/>
      </w:pPr>
      <w:r>
        <w:rPr>
          <w:b/>
          <w:bCs/>
        </w:rPr>
        <w:lastRenderedPageBreak/>
        <w:t>Aturan penggunaan</w:t>
      </w:r>
    </w:p>
    <w:p w14:paraId="6EBB32A3" w14:textId="77777777" w:rsidR="00E128EB" w:rsidRDefault="001A4C00" w:rsidP="001A4C00">
      <w:pPr>
        <w:pStyle w:val="Compact"/>
        <w:numPr>
          <w:ilvl w:val="0"/>
          <w:numId w:val="636"/>
        </w:numPr>
      </w:pPr>
      <w:r>
        <w:t>Sesuai tabel IDAI.</w:t>
      </w:r>
    </w:p>
    <w:p w14:paraId="1E929BD7" w14:textId="77777777" w:rsidR="00E128EB" w:rsidRDefault="001A4C00" w:rsidP="001A4C00">
      <w:pPr>
        <w:pStyle w:val="Compact"/>
        <w:numPr>
          <w:ilvl w:val="0"/>
          <w:numId w:val="636"/>
        </w:numPr>
      </w:pPr>
      <w:r>
        <w:t>Diberikan dalam kombinasi dengan antiretroviral lain untuk pengobatan HIV-1 (label Retrovir).</w:t>
      </w:r>
    </w:p>
    <w:p w14:paraId="79714E0F" w14:textId="77777777" w:rsidR="00E128EB" w:rsidRDefault="001A4C00">
      <w:pPr>
        <w:pStyle w:val="FirstParagraph"/>
      </w:pPr>
      <w:r>
        <w:rPr>
          <w:b/>
          <w:bCs/>
        </w:rPr>
        <w:t>Manfaat obat</w:t>
      </w:r>
      <w:r>
        <w:t xml:space="preserve"> (label Retrovir)</w:t>
      </w:r>
    </w:p>
    <w:p w14:paraId="0ACC962E" w14:textId="77777777" w:rsidR="00E128EB" w:rsidRDefault="001A4C00" w:rsidP="001A4C00">
      <w:pPr>
        <w:pStyle w:val="Compact"/>
        <w:numPr>
          <w:ilvl w:val="0"/>
          <w:numId w:val="637"/>
        </w:numPr>
      </w:pPr>
      <w:r>
        <w:t>Pengobatan infeksi HIV-1, dikombinasikan dengan antiretroviral lain.</w:t>
      </w:r>
    </w:p>
    <w:p w14:paraId="65AA1895" w14:textId="77777777" w:rsidR="00E128EB" w:rsidRDefault="001A4C00" w:rsidP="001A4C00">
      <w:pPr>
        <w:pStyle w:val="Compact"/>
        <w:numPr>
          <w:ilvl w:val="0"/>
          <w:numId w:val="637"/>
        </w:numPr>
      </w:pPr>
      <w:r>
        <w:t>Pencegahan penularan HIV-1 dari ibu ke janin (terapi ibu antepartum dan intrapartum serta terapi bayi pascapersalinan).</w:t>
      </w:r>
    </w:p>
    <w:p w14:paraId="497DFCF8" w14:textId="77777777" w:rsidR="00E128EB" w:rsidRDefault="001A4C00">
      <w:pPr>
        <w:pStyle w:val="FirstParagraph"/>
      </w:pPr>
      <w:r>
        <w:rPr>
          <w:b/>
          <w:bCs/>
        </w:rPr>
        <w:t>Efek samping</w:t>
      </w:r>
      <w:r>
        <w:t xml:space="preserve"> (label Retrovir)</w:t>
      </w:r>
    </w:p>
    <w:p w14:paraId="015EA511" w14:textId="77777777" w:rsidR="00E128EB" w:rsidRDefault="001A4C00" w:rsidP="001A4C00">
      <w:pPr>
        <w:pStyle w:val="Compact"/>
        <w:numPr>
          <w:ilvl w:val="0"/>
          <w:numId w:val="638"/>
        </w:numPr>
      </w:pPr>
      <w:r>
        <w:t>Pada dewasa: sakit kepala, malaise, mual, anoreksia, muntah, astenia.</w:t>
      </w:r>
    </w:p>
    <w:p w14:paraId="26EF3107" w14:textId="77777777" w:rsidR="00E128EB" w:rsidRDefault="001A4C00" w:rsidP="001A4C00">
      <w:pPr>
        <w:pStyle w:val="Compact"/>
        <w:numPr>
          <w:ilvl w:val="0"/>
          <w:numId w:val="638"/>
        </w:numPr>
      </w:pPr>
      <w:r>
        <w:t>Pada neonatus yang terpapar perinatal: anemia pada 22% (plasebo 12%); neutropenia dengan frekuensi serupa plasebo.</w:t>
      </w:r>
    </w:p>
    <w:p w14:paraId="4138A7B2" w14:textId="77777777" w:rsidR="00E128EB" w:rsidRDefault="001A4C00" w:rsidP="001A4C00">
      <w:pPr>
        <w:pStyle w:val="Compact"/>
        <w:numPr>
          <w:ilvl w:val="0"/>
          <w:numId w:val="638"/>
        </w:numPr>
      </w:pPr>
      <w:r>
        <w:t>Efek samping pada dewasa juga dapat terjadi pada anak.</w:t>
      </w:r>
    </w:p>
    <w:p w14:paraId="358627F3" w14:textId="77777777" w:rsidR="00E128EB" w:rsidRDefault="001A4C00">
      <w:pPr>
        <w:pStyle w:val="FirstParagraph"/>
      </w:pPr>
      <w:r>
        <w:rPr>
          <w:b/>
          <w:bCs/>
        </w:rPr>
        <w:t>Peringatan</w:t>
      </w:r>
      <w:r>
        <w:t xml:space="preserve"> (label Retrovir)</w:t>
      </w:r>
    </w:p>
    <w:p w14:paraId="76B773FC" w14:textId="77777777" w:rsidR="00E128EB" w:rsidRDefault="001A4C00" w:rsidP="001A4C00">
      <w:pPr>
        <w:pStyle w:val="Compact"/>
        <w:numPr>
          <w:ilvl w:val="0"/>
          <w:numId w:val="639"/>
        </w:numPr>
      </w:pPr>
      <w:r>
        <w:t>Peringatan berbingkai: toksisitas hematologi (neutropenia dan anemia berat), miopati simtomatik pada penggunaan lama, serta asidosis laktat dan hepatomegali berat dengan steatosis termasuk yang fatal.</w:t>
      </w:r>
    </w:p>
    <w:p w14:paraId="76E97B29" w14:textId="77777777" w:rsidR="00E128EB" w:rsidRDefault="001A4C00" w:rsidP="001A4C00">
      <w:pPr>
        <w:pStyle w:val="Compact"/>
        <w:numPr>
          <w:ilvl w:val="0"/>
          <w:numId w:val="639"/>
        </w:numPr>
      </w:pPr>
      <w:r>
        <w:t>Kontraindikasi: riwayat reaksi hipersensitivitas yang mengancam jiwa (misalnya anafilaksis, sindrom Stevens-Johnson) terhadap komponen sediaan.</w:t>
      </w:r>
    </w:p>
    <w:p w14:paraId="7626D465" w14:textId="77777777" w:rsidR="00E128EB" w:rsidRDefault="001A4C00" w:rsidP="001A4C00">
      <w:pPr>
        <w:pStyle w:val="Compact"/>
        <w:numPr>
          <w:ilvl w:val="0"/>
          <w:numId w:val="639"/>
        </w:numPr>
      </w:pPr>
      <w:r>
        <w:t>Hati-hati pada gangguan sumsum tulang (granulosit &lt;1.000/mm³ atau hemoglobin &lt;9,5 g/dL).</w:t>
      </w:r>
    </w:p>
    <w:p w14:paraId="4AAF1450" w14:textId="77777777" w:rsidR="00E128EB" w:rsidRDefault="001A4C00" w:rsidP="001A4C00">
      <w:pPr>
        <w:pStyle w:val="Compact"/>
        <w:numPr>
          <w:ilvl w:val="0"/>
          <w:numId w:val="639"/>
        </w:numPr>
      </w:pPr>
      <w:r>
        <w:t>Sindrom rekonstitusi imun; lipoatrofi yang berkaitan dengan paparan kumulatif.</w:t>
      </w:r>
    </w:p>
    <w:p w14:paraId="39AB1103" w14:textId="77777777" w:rsidR="00E128EB" w:rsidRDefault="001A4C00">
      <w:pPr>
        <w:pStyle w:val="FirstParagraph"/>
      </w:pPr>
      <w:r>
        <w:rPr>
          <w:b/>
          <w:bCs/>
        </w:rPr>
        <w:t>Farmakokinetik</w:t>
      </w:r>
      <w:r>
        <w:t xml:space="preserve"> (label Retrovir; data dewasa)</w:t>
      </w:r>
    </w:p>
    <w:p w14:paraId="72B872A8" w14:textId="77777777" w:rsidR="00E128EB" w:rsidRDefault="001A4C00" w:rsidP="001A4C00">
      <w:pPr>
        <w:pStyle w:val="Compact"/>
        <w:numPr>
          <w:ilvl w:val="0"/>
          <w:numId w:val="640"/>
        </w:numPr>
      </w:pPr>
      <w:r>
        <w:t>Diserap cepat setelah pemberian oral; kadar puncak 0,5–1,5 jam; bioavailabilitas oral sekitar 64%.</w:t>
      </w:r>
    </w:p>
    <w:p w14:paraId="29139DAE" w14:textId="77777777" w:rsidR="00E128EB" w:rsidRDefault="001A4C00" w:rsidP="001A4C00">
      <w:pPr>
        <w:pStyle w:val="Compact"/>
        <w:numPr>
          <w:ilvl w:val="0"/>
          <w:numId w:val="640"/>
        </w:numPr>
      </w:pPr>
      <w:r>
        <w:t>Volume distribusi sekitar 1,6 L/kg; ikatan protein plasma rendah (&lt;38%).</w:t>
      </w:r>
    </w:p>
    <w:p w14:paraId="7094DF6B" w14:textId="77777777" w:rsidR="00E128EB" w:rsidRDefault="001A4C00" w:rsidP="001A4C00">
      <w:pPr>
        <w:pStyle w:val="Compact"/>
        <w:numPr>
          <w:ilvl w:val="0"/>
          <w:numId w:val="640"/>
        </w:numPr>
      </w:pPr>
      <w:r>
        <w:t>Dieliminasi terutama melalui metabolisme hati menjadi GZDV; di urin ditemukan 14% sebagai zidovudin dan 74% sebagai GZDV setelah pemberian oral. Waktu paruh eliminasi 0,5–3 jam.</w:t>
      </w:r>
    </w:p>
    <w:p w14:paraId="1A4C0974" w14:textId="77777777" w:rsidR="00E128EB" w:rsidRDefault="001A4C00">
      <w:pPr>
        <w:pStyle w:val="FirstParagraph"/>
      </w:pPr>
      <w:r>
        <w:rPr>
          <w:b/>
          <w:bCs/>
        </w:rPr>
        <w:t>Farmakodinamik</w:t>
      </w:r>
      <w:r>
        <w:t xml:space="preserve"> (label Retrovir)</w:t>
      </w:r>
    </w:p>
    <w:p w14:paraId="72136B19" w14:textId="77777777" w:rsidR="00E128EB" w:rsidRDefault="001A4C00" w:rsidP="001A4C00">
      <w:pPr>
        <w:pStyle w:val="Compact"/>
        <w:numPr>
          <w:ilvl w:val="0"/>
          <w:numId w:val="641"/>
        </w:numPr>
      </w:pPr>
      <w:r>
        <w:t>Analog nukleosida sintetis; di dalam sel difosforilasi menjadi zidovudin trifosfat yang menghambat reverse transcriptase HIV-1 melalui terminasi rantai DNA.</w:t>
      </w:r>
    </w:p>
    <w:p w14:paraId="6E00949E" w14:textId="77777777" w:rsidR="00E128EB" w:rsidRDefault="001A4C00">
      <w:pPr>
        <w:pStyle w:val="FirstParagraph"/>
      </w:pPr>
      <w:r>
        <w:rPr>
          <w:b/>
          <w:bCs/>
        </w:rPr>
        <w:t>Daftar pustaka</w:t>
      </w:r>
    </w:p>
    <w:p w14:paraId="27525907" w14:textId="77777777" w:rsidR="00E128EB" w:rsidRDefault="001A4C00" w:rsidP="001A4C00">
      <w:pPr>
        <w:pStyle w:val="Compact"/>
        <w:numPr>
          <w:ilvl w:val="0"/>
          <w:numId w:val="642"/>
        </w:numPr>
      </w:pPr>
      <w:r>
        <w:lastRenderedPageBreak/>
        <w:t xml:space="preserve">Satuan Tugas Farmasi Pediatri IDAI. </w:t>
      </w:r>
      <w:r>
        <w:rPr>
          <w:i/>
          <w:iCs/>
        </w:rPr>
        <w:t>Buku Saku Dosis Obat Pediatri.</w:t>
      </w:r>
      <w:r>
        <w:t xml:space="preserve"> Jakarta: Ikatan Dokter Anak Indonesia; 2016. https://www.idai.or.id</w:t>
      </w:r>
    </w:p>
    <w:p w14:paraId="1D2E1D1D" w14:textId="77777777" w:rsidR="00E128EB" w:rsidRDefault="001A4C00" w:rsidP="001A4C00">
      <w:pPr>
        <w:pStyle w:val="Compact"/>
        <w:numPr>
          <w:ilvl w:val="0"/>
          <w:numId w:val="64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D1FA486" w14:textId="77777777" w:rsidR="00E128EB" w:rsidRDefault="001A4C00" w:rsidP="001A4C00">
      <w:pPr>
        <w:pStyle w:val="Compact"/>
        <w:numPr>
          <w:ilvl w:val="0"/>
          <w:numId w:val="642"/>
        </w:numPr>
      </w:pPr>
      <w:r>
        <w:t>RETROVIR (zidovudine) capsules, oral solution, and injection (ViiV Healthcare), label DailyMed. https://dailymed.nlm.nih.gov/dailymed/drugInfo.cfm?setid=6df09f15-b102-431c-adde-d7aeef6f5d84</w:t>
      </w:r>
    </w:p>
    <w:p w14:paraId="11F76AFF" w14:textId="77777777" w:rsidR="00E128EB" w:rsidRDefault="001A4C00">
      <w:r>
        <w:pict w14:anchorId="17D504EF">
          <v:rect id="_x0000_i1115" style="width:0;height:1.5pt" o:hralign="center" o:hrstd="t" o:hr="t"/>
        </w:pict>
      </w:r>
    </w:p>
    <w:p w14:paraId="5BD06298" w14:textId="77777777" w:rsidR="00E128EB" w:rsidRDefault="001A4C00">
      <w:pPr>
        <w:pStyle w:val="Heading3"/>
      </w:pPr>
      <w:bookmarkStart w:id="192" w:name="lamivudin"/>
      <w:bookmarkStart w:id="193" w:name="_Toc243080846"/>
      <w:bookmarkEnd w:id="190"/>
      <w:r>
        <w:t>3.90 Lamivudin</w:t>
      </w:r>
      <w:bookmarkEnd w:id="193"/>
    </w:p>
    <w:p w14:paraId="646356A1" w14:textId="77777777" w:rsidR="00E128EB" w:rsidRDefault="001A4C00">
      <w:pPr>
        <w:pStyle w:val="FirstParagraph"/>
      </w:pPr>
      <w:r>
        <w:rPr>
          <w:b/>
          <w:bCs/>
        </w:rPr>
        <w:t>Kalkulator berat badan</w:t>
      </w:r>
      <w:r>
        <w:t xml:space="preserve"> (IDAI hlm. 61)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17"/>
        <w:gridCol w:w="4477"/>
      </w:tblGrid>
      <w:tr w:rsidR="00E128EB" w14:paraId="71516582"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1FF5087" w14:textId="77777777" w:rsidR="00E128EB" w:rsidRDefault="001A4C00">
            <w:pPr>
              <w:pStyle w:val="Compact"/>
            </w:pPr>
            <w:r>
              <w:rPr>
                <w:sz w:val="19"/>
              </w:rPr>
              <w:t>Usia</w:t>
            </w:r>
          </w:p>
        </w:tc>
        <w:tc>
          <w:tcPr>
            <w:tcW w:w="0" w:type="auto"/>
            <w:shd w:val="clear" w:color="auto" w:fill="DCE6F1"/>
          </w:tcPr>
          <w:p w14:paraId="4AC1366A" w14:textId="77777777" w:rsidR="00E128EB" w:rsidRDefault="001A4C00">
            <w:pPr>
              <w:pStyle w:val="Compact"/>
            </w:pPr>
            <w:r>
              <w:rPr>
                <w:sz w:val="19"/>
              </w:rPr>
              <w:t>Dosis</w:t>
            </w:r>
          </w:p>
        </w:tc>
      </w:tr>
      <w:tr w:rsidR="00E128EB" w14:paraId="2A22156C" w14:textId="77777777">
        <w:tc>
          <w:tcPr>
            <w:tcW w:w="0" w:type="auto"/>
          </w:tcPr>
          <w:p w14:paraId="5AB026BC" w14:textId="77777777" w:rsidR="00E128EB" w:rsidRDefault="001A4C00">
            <w:pPr>
              <w:pStyle w:val="Compact"/>
            </w:pPr>
            <w:r>
              <w:rPr>
                <w:sz w:val="19"/>
              </w:rPr>
              <w:t>Neonatus &lt;30 hari</w:t>
            </w:r>
          </w:p>
        </w:tc>
        <w:tc>
          <w:tcPr>
            <w:tcW w:w="0" w:type="auto"/>
          </w:tcPr>
          <w:p w14:paraId="32CAD38A" w14:textId="77777777" w:rsidR="00E128EB" w:rsidRDefault="001A4C00">
            <w:pPr>
              <w:pStyle w:val="Compact"/>
            </w:pPr>
            <w:r>
              <w:rPr>
                <w:sz w:val="19"/>
              </w:rPr>
              <w:t>2 mg/kg, 12 jam, oral</w:t>
            </w:r>
          </w:p>
        </w:tc>
      </w:tr>
      <w:tr w:rsidR="00E128EB" w14:paraId="5C1ED952" w14:textId="77777777">
        <w:tc>
          <w:tcPr>
            <w:tcW w:w="0" w:type="auto"/>
          </w:tcPr>
          <w:p w14:paraId="789CA43A" w14:textId="77777777" w:rsidR="00E128EB" w:rsidRDefault="001A4C00">
            <w:pPr>
              <w:pStyle w:val="Compact"/>
            </w:pPr>
            <w:r>
              <w:rPr>
                <w:sz w:val="19"/>
              </w:rPr>
              <w:t>Anak ≥30 hari</w:t>
            </w:r>
          </w:p>
        </w:tc>
        <w:tc>
          <w:tcPr>
            <w:tcW w:w="0" w:type="auto"/>
          </w:tcPr>
          <w:p w14:paraId="2C5536AA" w14:textId="77777777" w:rsidR="00E128EB" w:rsidRDefault="001A4C00">
            <w:pPr>
              <w:pStyle w:val="Compact"/>
            </w:pPr>
            <w:r>
              <w:rPr>
                <w:sz w:val="19"/>
              </w:rPr>
              <w:t>4 mg/kg/dosis, 12 jam, maximum 150 mg/dosis, oral</w:t>
            </w:r>
          </w:p>
        </w:tc>
      </w:tr>
    </w:tbl>
    <w:p w14:paraId="2683F628" w14:textId="77777777" w:rsidR="00E128EB" w:rsidRDefault="001A4C00">
      <w:pPr>
        <w:pStyle w:val="BodyText"/>
      </w:pPr>
      <w:r>
        <w:rPr>
          <w:b/>
          <w:bCs/>
        </w:rPr>
        <w:t>Penyesuaian dosis pada penyakit ginjal</w:t>
      </w:r>
      <w:r>
        <w:t xml:space="preserve"> (IDAI hlm. 85)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52751197"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F872E6E" w14:textId="77777777" w:rsidR="00E128EB" w:rsidRDefault="001A4C00">
            <w:pPr>
              <w:pStyle w:val="Compact"/>
            </w:pPr>
            <w:r>
              <w:rPr>
                <w:sz w:val="19"/>
              </w:rPr>
              <w:t>Dosis normal</w:t>
            </w:r>
          </w:p>
        </w:tc>
        <w:tc>
          <w:tcPr>
            <w:tcW w:w="1131" w:type="dxa"/>
            <w:shd w:val="clear" w:color="auto" w:fill="DCE6F1"/>
          </w:tcPr>
          <w:p w14:paraId="700CF9E4" w14:textId="77777777" w:rsidR="00E128EB" w:rsidRDefault="001A4C00">
            <w:pPr>
              <w:pStyle w:val="Compact"/>
            </w:pPr>
            <w:r>
              <w:rPr>
                <w:sz w:val="19"/>
              </w:rPr>
              <w:t>Dosis (D)/Interval (I)</w:t>
            </w:r>
          </w:p>
        </w:tc>
        <w:tc>
          <w:tcPr>
            <w:tcW w:w="1131" w:type="dxa"/>
            <w:shd w:val="clear" w:color="auto" w:fill="DCE6F1"/>
          </w:tcPr>
          <w:p w14:paraId="3CDB880E" w14:textId="77777777" w:rsidR="00E128EB" w:rsidRDefault="001A4C00">
            <w:pPr>
              <w:pStyle w:val="Compact"/>
            </w:pPr>
            <w:r>
              <w:rPr>
                <w:sz w:val="19"/>
              </w:rPr>
              <w:t>LFG &gt;50</w:t>
            </w:r>
          </w:p>
        </w:tc>
        <w:tc>
          <w:tcPr>
            <w:tcW w:w="1131" w:type="dxa"/>
            <w:shd w:val="clear" w:color="auto" w:fill="DCE6F1"/>
          </w:tcPr>
          <w:p w14:paraId="4CFF4E09" w14:textId="77777777" w:rsidR="00E128EB" w:rsidRDefault="001A4C00">
            <w:pPr>
              <w:pStyle w:val="Compact"/>
            </w:pPr>
            <w:r>
              <w:rPr>
                <w:sz w:val="19"/>
              </w:rPr>
              <w:t>LFG 10–50</w:t>
            </w:r>
          </w:p>
        </w:tc>
        <w:tc>
          <w:tcPr>
            <w:tcW w:w="1131" w:type="dxa"/>
            <w:shd w:val="clear" w:color="auto" w:fill="DCE6F1"/>
          </w:tcPr>
          <w:p w14:paraId="79619E03" w14:textId="77777777" w:rsidR="00E128EB" w:rsidRDefault="001A4C00">
            <w:pPr>
              <w:pStyle w:val="Compact"/>
            </w:pPr>
            <w:r>
              <w:rPr>
                <w:sz w:val="19"/>
              </w:rPr>
              <w:t>LFG &lt;10</w:t>
            </w:r>
          </w:p>
        </w:tc>
        <w:tc>
          <w:tcPr>
            <w:tcW w:w="1131" w:type="dxa"/>
            <w:shd w:val="clear" w:color="auto" w:fill="DCE6F1"/>
          </w:tcPr>
          <w:p w14:paraId="30F7C4C3" w14:textId="77777777" w:rsidR="00E128EB" w:rsidRDefault="001A4C00">
            <w:pPr>
              <w:pStyle w:val="Compact"/>
            </w:pPr>
            <w:r>
              <w:rPr>
                <w:sz w:val="19"/>
              </w:rPr>
              <w:t>HD</w:t>
            </w:r>
          </w:p>
        </w:tc>
        <w:tc>
          <w:tcPr>
            <w:tcW w:w="1131" w:type="dxa"/>
            <w:shd w:val="clear" w:color="auto" w:fill="DCE6F1"/>
          </w:tcPr>
          <w:p w14:paraId="2C44476E" w14:textId="77777777" w:rsidR="00E128EB" w:rsidRDefault="001A4C00">
            <w:pPr>
              <w:pStyle w:val="Compact"/>
            </w:pPr>
            <w:r>
              <w:rPr>
                <w:sz w:val="19"/>
              </w:rPr>
              <w:t>PD</w:t>
            </w:r>
          </w:p>
        </w:tc>
      </w:tr>
      <w:tr w:rsidR="00E128EB" w14:paraId="1D614A9D" w14:textId="77777777">
        <w:tc>
          <w:tcPr>
            <w:tcW w:w="1131" w:type="dxa"/>
          </w:tcPr>
          <w:p w14:paraId="7030A465" w14:textId="77777777" w:rsidR="00E128EB" w:rsidRDefault="001A4C00">
            <w:pPr>
              <w:pStyle w:val="Compact"/>
            </w:pPr>
            <w:r>
              <w:rPr>
                <w:sz w:val="19"/>
              </w:rPr>
              <w:t>4 mg/kg/dosis q12 jam po (atau 3 mg/kg/dosis q24 jam)</w:t>
            </w:r>
          </w:p>
        </w:tc>
        <w:tc>
          <w:tcPr>
            <w:tcW w:w="1131" w:type="dxa"/>
          </w:tcPr>
          <w:p w14:paraId="151FAF07" w14:textId="77777777" w:rsidR="00E128EB" w:rsidRDefault="001A4C00">
            <w:pPr>
              <w:pStyle w:val="Compact"/>
            </w:pPr>
            <w:r>
              <w:rPr>
                <w:sz w:val="19"/>
              </w:rPr>
              <w:t>D, I</w:t>
            </w:r>
          </w:p>
        </w:tc>
        <w:tc>
          <w:tcPr>
            <w:tcW w:w="1131" w:type="dxa"/>
          </w:tcPr>
          <w:p w14:paraId="7B8A6E97" w14:textId="77777777" w:rsidR="00E128EB" w:rsidRDefault="001A4C00">
            <w:pPr>
              <w:pStyle w:val="Compact"/>
            </w:pPr>
            <w:r>
              <w:rPr>
                <w:sz w:val="19"/>
              </w:rPr>
              <w:t>100%</w:t>
            </w:r>
          </w:p>
        </w:tc>
        <w:tc>
          <w:tcPr>
            <w:tcW w:w="1131" w:type="dxa"/>
          </w:tcPr>
          <w:p w14:paraId="08C188E6" w14:textId="77777777" w:rsidR="00E128EB" w:rsidRDefault="001A4C00">
            <w:pPr>
              <w:pStyle w:val="Compact"/>
            </w:pPr>
            <w:r>
              <w:rPr>
                <w:sz w:val="19"/>
              </w:rPr>
              <w:t>50% q24 jam</w:t>
            </w:r>
          </w:p>
        </w:tc>
        <w:tc>
          <w:tcPr>
            <w:tcW w:w="1131" w:type="dxa"/>
          </w:tcPr>
          <w:p w14:paraId="03ADA4B8" w14:textId="77777777" w:rsidR="00E128EB" w:rsidRDefault="001A4C00">
            <w:pPr>
              <w:pStyle w:val="Compact"/>
            </w:pPr>
            <w:r>
              <w:rPr>
                <w:sz w:val="19"/>
              </w:rPr>
              <w:t>25% q24 jam</w:t>
            </w:r>
          </w:p>
        </w:tc>
        <w:tc>
          <w:tcPr>
            <w:tcW w:w="1131" w:type="dxa"/>
          </w:tcPr>
          <w:p w14:paraId="3794CD0F" w14:textId="77777777" w:rsidR="00E128EB" w:rsidRDefault="001A4C00">
            <w:pPr>
              <w:pStyle w:val="Compact"/>
            </w:pPr>
            <w:r>
              <w:rPr>
                <w:sz w:val="19"/>
              </w:rPr>
              <w:t>Dosis sesudah dialisis</w:t>
            </w:r>
          </w:p>
        </w:tc>
        <w:tc>
          <w:tcPr>
            <w:tcW w:w="1131" w:type="dxa"/>
          </w:tcPr>
          <w:p w14:paraId="628B845A" w14:textId="77777777" w:rsidR="00E128EB" w:rsidRDefault="001A4C00">
            <w:pPr>
              <w:pStyle w:val="Compact"/>
            </w:pPr>
            <w:r>
              <w:rPr>
                <w:sz w:val="19"/>
              </w:rPr>
              <w:t>Tak ada data</w:t>
            </w:r>
          </w:p>
        </w:tc>
      </w:tr>
    </w:tbl>
    <w:p w14:paraId="38781B50" w14:textId="77777777" w:rsidR="00E128EB" w:rsidRDefault="001A4C00">
      <w:pPr>
        <w:pStyle w:val="BodyText"/>
      </w:pPr>
      <w:r>
        <w:rPr>
          <w:b/>
          <w:bCs/>
        </w:rPr>
        <w:t>Sediaan</w:t>
      </w:r>
      <w:r>
        <w:t xml:space="preserve"> (FORNAS 2025 hlm. 57)</w:t>
      </w:r>
    </w:p>
    <w:p w14:paraId="72BCA154" w14:textId="77777777" w:rsidR="00E128EB" w:rsidRDefault="001A4C00">
      <w:pPr>
        <w:pStyle w:val="BodyText"/>
      </w:pPr>
      <w:r>
        <w:t>Restriksi FORNAS: dapat diberikan oleh FPKTP yang memiliki kemampuan pengobatan antiretroviral dengan persyaratan memiliki SK Penunjukan sebagai unit pelayanan yang berhak memberikan obat ARV dari Dinas Kesehatan setempat.</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E128EB" w14:paraId="3DB1B49D"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986087A" w14:textId="77777777" w:rsidR="00E128EB" w:rsidRDefault="001A4C00">
            <w:pPr>
              <w:pStyle w:val="Compact"/>
            </w:pPr>
            <w:r>
              <w:rPr>
                <w:sz w:val="19"/>
              </w:rPr>
              <w:t>Sediaan</w:t>
            </w:r>
          </w:p>
        </w:tc>
        <w:tc>
          <w:tcPr>
            <w:tcW w:w="0" w:type="auto"/>
            <w:shd w:val="clear" w:color="auto" w:fill="DCE6F1"/>
          </w:tcPr>
          <w:p w14:paraId="36001EFE" w14:textId="77777777" w:rsidR="00E128EB" w:rsidRDefault="001A4C00">
            <w:pPr>
              <w:pStyle w:val="Compact"/>
            </w:pPr>
            <w:r>
              <w:rPr>
                <w:sz w:val="19"/>
              </w:rPr>
              <w:t>Peresepan maksimal</w:t>
            </w:r>
          </w:p>
        </w:tc>
      </w:tr>
      <w:tr w:rsidR="00E128EB" w14:paraId="1EBCF9C1" w14:textId="77777777">
        <w:tc>
          <w:tcPr>
            <w:tcW w:w="0" w:type="auto"/>
          </w:tcPr>
          <w:p w14:paraId="656AC9AB" w14:textId="77777777" w:rsidR="00E128EB" w:rsidRDefault="001A4C00">
            <w:pPr>
              <w:pStyle w:val="Compact"/>
            </w:pPr>
            <w:r>
              <w:rPr>
                <w:sz w:val="19"/>
              </w:rPr>
              <w:t>Tablet 150 mg</w:t>
            </w:r>
          </w:p>
        </w:tc>
        <w:tc>
          <w:tcPr>
            <w:tcW w:w="0" w:type="auto"/>
          </w:tcPr>
          <w:p w14:paraId="4CC78EC5" w14:textId="77777777" w:rsidR="00E128EB" w:rsidRDefault="001A4C00">
            <w:pPr>
              <w:pStyle w:val="Compact"/>
            </w:pPr>
            <w:r>
              <w:rPr>
                <w:sz w:val="19"/>
              </w:rPr>
              <w:t>–</w:t>
            </w:r>
          </w:p>
        </w:tc>
      </w:tr>
    </w:tbl>
    <w:p w14:paraId="52C620F4" w14:textId="77777777" w:rsidR="00E128EB" w:rsidRDefault="001A4C00">
      <w:pPr>
        <w:pStyle w:val="BodyText"/>
      </w:pPr>
      <w:r>
        <w:rPr>
          <w:b/>
          <w:bCs/>
        </w:rPr>
        <w:t>Aturan penggunaan</w:t>
      </w:r>
    </w:p>
    <w:p w14:paraId="15EB0131" w14:textId="77777777" w:rsidR="00E128EB" w:rsidRDefault="001A4C00" w:rsidP="001A4C00">
      <w:pPr>
        <w:pStyle w:val="Compact"/>
        <w:numPr>
          <w:ilvl w:val="0"/>
          <w:numId w:val="643"/>
        </w:numPr>
      </w:pPr>
      <w:r>
        <w:t>Sesuai tabel IDAI.</w:t>
      </w:r>
    </w:p>
    <w:p w14:paraId="73997264" w14:textId="77777777" w:rsidR="00E128EB" w:rsidRDefault="001A4C00" w:rsidP="001A4C00">
      <w:pPr>
        <w:pStyle w:val="Compact"/>
        <w:numPr>
          <w:ilvl w:val="0"/>
          <w:numId w:val="643"/>
        </w:numPr>
      </w:pPr>
      <w:r>
        <w:t>Diberikan dalam kombinasi dengan antiretroviral lain (label Epivir).</w:t>
      </w:r>
    </w:p>
    <w:p w14:paraId="60C64C01" w14:textId="77777777" w:rsidR="00E128EB" w:rsidRDefault="001A4C00">
      <w:pPr>
        <w:pStyle w:val="FirstParagraph"/>
      </w:pPr>
      <w:r>
        <w:rPr>
          <w:b/>
          <w:bCs/>
        </w:rPr>
        <w:t>Manfaat obat</w:t>
      </w:r>
      <w:r>
        <w:t xml:space="preserve"> (label Epivir)</w:t>
      </w:r>
    </w:p>
    <w:p w14:paraId="325EAEEF" w14:textId="77777777" w:rsidR="00E128EB" w:rsidRDefault="001A4C00" w:rsidP="001A4C00">
      <w:pPr>
        <w:pStyle w:val="Compact"/>
        <w:numPr>
          <w:ilvl w:val="0"/>
          <w:numId w:val="644"/>
        </w:numPr>
      </w:pPr>
      <w:r>
        <w:t>Pengobatan infeksi HIV-1 dalam kombinasi dengan antiretroviral lain. Dosis produk ini untuk HIV-1, bukan untuk hepatitis B.</w:t>
      </w:r>
    </w:p>
    <w:p w14:paraId="7569E83A" w14:textId="77777777" w:rsidR="00E128EB" w:rsidRDefault="001A4C00" w:rsidP="001A4C00">
      <w:pPr>
        <w:pStyle w:val="Compact"/>
        <w:numPr>
          <w:ilvl w:val="0"/>
          <w:numId w:val="644"/>
        </w:numPr>
      </w:pPr>
      <w:r>
        <w:lastRenderedPageBreak/>
        <w:t>Keamanan dan efektivitas pada anak telah ditetapkan untuk usia 3 bulan ke atas.</w:t>
      </w:r>
    </w:p>
    <w:p w14:paraId="7AFEFE5D" w14:textId="77777777" w:rsidR="00E128EB" w:rsidRDefault="001A4C00">
      <w:pPr>
        <w:pStyle w:val="FirstParagraph"/>
      </w:pPr>
      <w:r>
        <w:rPr>
          <w:b/>
          <w:bCs/>
        </w:rPr>
        <w:t>Efek samping</w:t>
      </w:r>
      <w:r>
        <w:t xml:space="preserve"> (label Epivir)</w:t>
      </w:r>
    </w:p>
    <w:p w14:paraId="23713B62" w14:textId="77777777" w:rsidR="00E128EB" w:rsidRDefault="001A4C00" w:rsidP="001A4C00">
      <w:pPr>
        <w:pStyle w:val="Compact"/>
        <w:numPr>
          <w:ilvl w:val="0"/>
          <w:numId w:val="645"/>
        </w:numPr>
      </w:pPr>
      <w:r>
        <w:t>Tersering pada dewasa: sakit kepala, mual, malaise, lelah, gejala hidung, diare, batuk.</w:t>
      </w:r>
    </w:p>
    <w:p w14:paraId="49FFF358" w14:textId="77777777" w:rsidR="00E128EB" w:rsidRDefault="001A4C00" w:rsidP="001A4C00">
      <w:pPr>
        <w:pStyle w:val="Compact"/>
        <w:numPr>
          <w:ilvl w:val="0"/>
          <w:numId w:val="645"/>
        </w:numPr>
      </w:pPr>
      <w:r>
        <w:t>Pankreatitis pada 0,3% dewasa dalam uji klinis.</w:t>
      </w:r>
    </w:p>
    <w:p w14:paraId="7B276183" w14:textId="77777777" w:rsidR="00E128EB" w:rsidRDefault="001A4C00">
      <w:pPr>
        <w:pStyle w:val="FirstParagraph"/>
      </w:pPr>
      <w:r>
        <w:rPr>
          <w:b/>
          <w:bCs/>
        </w:rPr>
        <w:t>Peringatan</w:t>
      </w:r>
      <w:r>
        <w:t xml:space="preserve"> (label Epivir)</w:t>
      </w:r>
    </w:p>
    <w:p w14:paraId="30D4EA08" w14:textId="77777777" w:rsidR="00E128EB" w:rsidRDefault="001A4C00" w:rsidP="001A4C00">
      <w:pPr>
        <w:pStyle w:val="Compact"/>
        <w:numPr>
          <w:ilvl w:val="0"/>
          <w:numId w:val="646"/>
        </w:numPr>
      </w:pPr>
      <w:r>
        <w:t>Peringatan berbingkai: eksaserbasi akut berat hepatitis B setelah penghentian lamivudin pada pasien koinfeksi HIV-1 dan HBV; sediaan lamivudin untuk HIV berbeda kadarnya dengan sediaan untuk HBV.</w:t>
      </w:r>
    </w:p>
    <w:p w14:paraId="73231017" w14:textId="77777777" w:rsidR="00E128EB" w:rsidRDefault="001A4C00" w:rsidP="001A4C00">
      <w:pPr>
        <w:pStyle w:val="Compact"/>
        <w:numPr>
          <w:ilvl w:val="0"/>
          <w:numId w:val="646"/>
        </w:numPr>
      </w:pPr>
      <w:r>
        <w:t>Kontraindikasi: riwayat reaksi hipersensitivitas terhadap lamivudin.</w:t>
      </w:r>
    </w:p>
    <w:p w14:paraId="232D44BC" w14:textId="77777777" w:rsidR="00E128EB" w:rsidRDefault="001A4C00" w:rsidP="001A4C00">
      <w:pPr>
        <w:pStyle w:val="Compact"/>
        <w:numPr>
          <w:ilvl w:val="0"/>
          <w:numId w:val="646"/>
        </w:numPr>
      </w:pPr>
      <w:r>
        <w:t>Asidosis laktat dan hepatomegali berat dengan steatosis.</w:t>
      </w:r>
    </w:p>
    <w:p w14:paraId="1AB295E0" w14:textId="77777777" w:rsidR="00E128EB" w:rsidRDefault="001A4C00" w:rsidP="001A4C00">
      <w:pPr>
        <w:pStyle w:val="Compact"/>
        <w:numPr>
          <w:ilvl w:val="0"/>
          <w:numId w:val="646"/>
        </w:numPr>
      </w:pPr>
      <w:r>
        <w:t>Pada anak dengan riwayat paparan nukleosida, riwayat pankreatitis, atau faktor risiko lain, gunakan dengan hati-hati; hentikan segera bila ada tanda pankreatitis.</w:t>
      </w:r>
    </w:p>
    <w:p w14:paraId="502C60FB" w14:textId="77777777" w:rsidR="00E128EB" w:rsidRDefault="001A4C00" w:rsidP="001A4C00">
      <w:pPr>
        <w:pStyle w:val="Compact"/>
        <w:numPr>
          <w:ilvl w:val="0"/>
          <w:numId w:val="646"/>
        </w:numPr>
      </w:pPr>
      <w:r>
        <w:t>Pada uji ARROW, anak yang menerima larutan oral bersama larutan antiretroviral lain memiliki angka supresi virus lebih rendah dan resistansi lebih sering; tablet bergaris lebih disukai untuk anak ≥14 kg.</w:t>
      </w:r>
    </w:p>
    <w:p w14:paraId="51915646" w14:textId="77777777" w:rsidR="00E128EB" w:rsidRDefault="001A4C00">
      <w:pPr>
        <w:pStyle w:val="FirstParagraph"/>
      </w:pPr>
      <w:r>
        <w:rPr>
          <w:b/>
          <w:bCs/>
        </w:rPr>
        <w:t>Farmakokinetik</w:t>
      </w:r>
      <w:r>
        <w:t xml:space="preserve"> (label Epivir)</w:t>
      </w:r>
    </w:p>
    <w:p w14:paraId="4FA79425" w14:textId="77777777" w:rsidR="00E128EB" w:rsidRDefault="001A4C00" w:rsidP="001A4C00">
      <w:pPr>
        <w:pStyle w:val="Compact"/>
        <w:numPr>
          <w:ilvl w:val="0"/>
          <w:numId w:val="647"/>
        </w:numPr>
      </w:pPr>
      <w:r>
        <w:t>Bioavailabilitas absolut sekitar 86–87% pada dewasa; lebih rendah pada anak.</w:t>
      </w:r>
    </w:p>
    <w:p w14:paraId="6AEB2BAD" w14:textId="77777777" w:rsidR="00E128EB" w:rsidRDefault="001A4C00" w:rsidP="001A4C00">
      <w:pPr>
        <w:pStyle w:val="Compact"/>
        <w:numPr>
          <w:ilvl w:val="0"/>
          <w:numId w:val="647"/>
        </w:numPr>
      </w:pPr>
      <w:r>
        <w:t>Ikatan protein plasma kurang dari 36%.</w:t>
      </w:r>
    </w:p>
    <w:p w14:paraId="5AF77CB0" w14:textId="77777777" w:rsidR="00E128EB" w:rsidRDefault="001A4C00" w:rsidP="001A4C00">
      <w:pPr>
        <w:pStyle w:val="Compact"/>
        <w:numPr>
          <w:ilvl w:val="0"/>
          <w:numId w:val="647"/>
        </w:numPr>
      </w:pPr>
      <w:r>
        <w:t>Sebagian besar dieliminasi dalam bentuk utuh di urin melalui sekresi kation organik aktif; waktu paruh eliminasi 5–7 jam.</w:t>
      </w:r>
    </w:p>
    <w:p w14:paraId="63775B0E" w14:textId="77777777" w:rsidR="00E128EB" w:rsidRDefault="001A4C00">
      <w:pPr>
        <w:pStyle w:val="FirstParagraph"/>
      </w:pPr>
      <w:r>
        <w:rPr>
          <w:b/>
          <w:bCs/>
        </w:rPr>
        <w:t>Farmakodinamik</w:t>
      </w:r>
      <w:r>
        <w:t xml:space="preserve"> (label Epivir)</w:t>
      </w:r>
    </w:p>
    <w:p w14:paraId="74ED103C" w14:textId="77777777" w:rsidR="00E128EB" w:rsidRDefault="001A4C00" w:rsidP="001A4C00">
      <w:pPr>
        <w:pStyle w:val="Compact"/>
        <w:numPr>
          <w:ilvl w:val="0"/>
          <w:numId w:val="648"/>
        </w:numPr>
      </w:pPr>
      <w:r>
        <w:t>Di dalam sel difosforilasi menjadi lamivudin trifosfat yang menghambat reverse transcriptase HIV-1 melalui terminasi rantai DNA.</w:t>
      </w:r>
    </w:p>
    <w:p w14:paraId="4594BA11" w14:textId="77777777" w:rsidR="00E128EB" w:rsidRDefault="001A4C00">
      <w:pPr>
        <w:pStyle w:val="FirstParagraph"/>
      </w:pPr>
      <w:r>
        <w:rPr>
          <w:b/>
          <w:bCs/>
        </w:rPr>
        <w:t>Daftar pustaka</w:t>
      </w:r>
    </w:p>
    <w:p w14:paraId="75B30A25" w14:textId="77777777" w:rsidR="00E128EB" w:rsidRDefault="001A4C00" w:rsidP="001A4C00">
      <w:pPr>
        <w:pStyle w:val="Compact"/>
        <w:numPr>
          <w:ilvl w:val="0"/>
          <w:numId w:val="649"/>
        </w:numPr>
      </w:pPr>
      <w:r>
        <w:t xml:space="preserve">Satuan Tugas Farmasi Pediatri IDAI. </w:t>
      </w:r>
      <w:r>
        <w:rPr>
          <w:i/>
          <w:iCs/>
        </w:rPr>
        <w:t>Buku Saku Dosis Obat Pediatri.</w:t>
      </w:r>
      <w:r>
        <w:t xml:space="preserve"> Jakarta: Ikatan Dokter Anak Indonesia; 2016. https://www.idai.or.id</w:t>
      </w:r>
    </w:p>
    <w:p w14:paraId="709923D3" w14:textId="77777777" w:rsidR="00E128EB" w:rsidRDefault="001A4C00" w:rsidP="001A4C00">
      <w:pPr>
        <w:pStyle w:val="Compact"/>
        <w:numPr>
          <w:ilvl w:val="0"/>
          <w:numId w:val="649"/>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3E00558E" w14:textId="77777777" w:rsidR="00E128EB" w:rsidRDefault="001A4C00" w:rsidP="001A4C00">
      <w:pPr>
        <w:pStyle w:val="Compact"/>
        <w:numPr>
          <w:ilvl w:val="0"/>
          <w:numId w:val="649"/>
        </w:numPr>
      </w:pPr>
      <w:r>
        <w:t>EPIVIR (lamivudine) tablets and oral solution (ViiV Healthcare), label DailyMed. https://dailymed.nlm.nih.gov/dailymed/drugInfo.cfm?setid=89226149-47fa-4f7d-bb1f-1aa7034486b8</w:t>
      </w:r>
    </w:p>
    <w:p w14:paraId="2DDF04D3" w14:textId="77777777" w:rsidR="00E128EB" w:rsidRDefault="001A4C00">
      <w:r>
        <w:pict w14:anchorId="622B07F5">
          <v:rect id="_x0000_i1116" style="width:0;height:1.5pt" o:hralign="center" o:hrstd="t" o:hr="t"/>
        </w:pict>
      </w:r>
    </w:p>
    <w:p w14:paraId="5FC8DD21" w14:textId="77777777" w:rsidR="00E128EB" w:rsidRDefault="001A4C00">
      <w:pPr>
        <w:pStyle w:val="Heading3"/>
      </w:pPr>
      <w:bookmarkStart w:id="194" w:name="nevirapin"/>
      <w:bookmarkStart w:id="195" w:name="_Toc243080847"/>
      <w:bookmarkEnd w:id="192"/>
      <w:r>
        <w:lastRenderedPageBreak/>
        <w:t>3.91 Nevirapin</w:t>
      </w:r>
      <w:bookmarkEnd w:id="195"/>
    </w:p>
    <w:p w14:paraId="37D829F5" w14:textId="77777777" w:rsidR="00E128EB" w:rsidRDefault="001A4C00">
      <w:pPr>
        <w:pStyle w:val="FirstParagraph"/>
      </w:pPr>
      <w:r>
        <w:rPr>
          <w:b/>
          <w:bCs/>
        </w:rPr>
        <w:t>Kalkulator</w:t>
      </w:r>
      <w:r>
        <w:t xml:space="preserve"> (IDAI hlm. 65; dosis per luas permukaan tubuh)</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7A779CFE"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ACE7637" w14:textId="77777777" w:rsidR="00E128EB" w:rsidRDefault="001A4C00">
            <w:pPr>
              <w:pStyle w:val="Compact"/>
            </w:pPr>
            <w:r>
              <w:rPr>
                <w:sz w:val="19"/>
              </w:rPr>
              <w:t>Usia</w:t>
            </w:r>
          </w:p>
        </w:tc>
        <w:tc>
          <w:tcPr>
            <w:tcW w:w="3960" w:type="dxa"/>
            <w:shd w:val="clear" w:color="auto" w:fill="DCE6F1"/>
          </w:tcPr>
          <w:p w14:paraId="5D9A107E" w14:textId="77777777" w:rsidR="00E128EB" w:rsidRDefault="001A4C00">
            <w:pPr>
              <w:pStyle w:val="Compact"/>
            </w:pPr>
            <w:r>
              <w:rPr>
                <w:sz w:val="19"/>
              </w:rPr>
              <w:t>Dosis</w:t>
            </w:r>
          </w:p>
        </w:tc>
      </w:tr>
      <w:tr w:rsidR="00E128EB" w14:paraId="0B2B0C74" w14:textId="77777777">
        <w:tc>
          <w:tcPr>
            <w:tcW w:w="3960" w:type="dxa"/>
          </w:tcPr>
          <w:p w14:paraId="59CEB9B4" w14:textId="77777777" w:rsidR="00E128EB" w:rsidRDefault="001A4C00">
            <w:pPr>
              <w:pStyle w:val="Compact"/>
            </w:pPr>
            <w:r>
              <w:rPr>
                <w:sz w:val="19"/>
              </w:rPr>
              <w:t>&lt;8 thn</w:t>
            </w:r>
          </w:p>
        </w:tc>
        <w:tc>
          <w:tcPr>
            <w:tcW w:w="3960" w:type="dxa"/>
          </w:tcPr>
          <w:p w14:paraId="6AB70AED" w14:textId="77777777" w:rsidR="00E128EB" w:rsidRDefault="001A4C00">
            <w:pPr>
              <w:pStyle w:val="Compact"/>
            </w:pPr>
            <w:r>
              <w:rPr>
                <w:sz w:val="19"/>
              </w:rPr>
              <w:t>200 mg/m2/dosis, 2 kali/hari (maks 200 mg), oral, 1 kali/hari selama 2 minggu, kemudian 12 jam jika tidak ada ruam</w:t>
            </w:r>
          </w:p>
        </w:tc>
      </w:tr>
      <w:tr w:rsidR="00E128EB" w14:paraId="7F900D25" w14:textId="77777777">
        <w:tc>
          <w:tcPr>
            <w:tcW w:w="3960" w:type="dxa"/>
          </w:tcPr>
          <w:p w14:paraId="0D897644" w14:textId="77777777" w:rsidR="00E128EB" w:rsidRDefault="001A4C00">
            <w:pPr>
              <w:pStyle w:val="Compact"/>
            </w:pPr>
            <w:r>
              <w:rPr>
                <w:sz w:val="19"/>
              </w:rPr>
              <w:t>&gt;8 thn</w:t>
            </w:r>
          </w:p>
        </w:tc>
        <w:tc>
          <w:tcPr>
            <w:tcW w:w="3960" w:type="dxa"/>
          </w:tcPr>
          <w:p w14:paraId="6D8AC40D" w14:textId="77777777" w:rsidR="00E128EB" w:rsidRDefault="001A4C00">
            <w:pPr>
              <w:pStyle w:val="Compact"/>
            </w:pPr>
            <w:r>
              <w:rPr>
                <w:sz w:val="19"/>
              </w:rPr>
              <w:t>120–150 mg/m2/dosis, 2 kali/hari (maks 200 mg) selama 2 minggu, kemudian per 12 jam jika tidak ada ruam</w:t>
            </w:r>
          </w:p>
        </w:tc>
      </w:tr>
    </w:tbl>
    <w:p w14:paraId="54555055" w14:textId="77777777" w:rsidR="00E128EB" w:rsidRDefault="001A4C00">
      <w:pPr>
        <w:pStyle w:val="BodyText"/>
      </w:pPr>
      <w:r>
        <w:rPr>
          <w:b/>
          <w:bCs/>
        </w:rPr>
        <w:t>Sediaan</w:t>
      </w:r>
      <w:r>
        <w:t xml:space="preserve"> (FORNAS 2025 hlm. 58–59; disediakan oleh Program Kemenkes)</w:t>
      </w:r>
    </w:p>
    <w:p w14:paraId="67F7AB83" w14:textId="77777777" w:rsidR="00E128EB" w:rsidRDefault="001A4C00">
      <w:pPr>
        <w:pStyle w:val="BodyText"/>
      </w:pPr>
      <w:r>
        <w:t>Restriksi FORNAS: dapat diberikan oleh FPKTP yang memiliki kemampuan pengobatan antiretroviral dengan persyaratan memiliki SK Penunjukan sebagai unit pelayanan yang berhak memberikan obat ARV dari Dinas Kesehatan setempat.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34FF4A2C"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37BAA3E" w14:textId="77777777" w:rsidR="00E128EB" w:rsidRDefault="001A4C00">
            <w:pPr>
              <w:pStyle w:val="Compact"/>
            </w:pPr>
            <w:r>
              <w:rPr>
                <w:sz w:val="19"/>
              </w:rPr>
              <w:t>Sediaan</w:t>
            </w:r>
          </w:p>
        </w:tc>
        <w:tc>
          <w:tcPr>
            <w:tcW w:w="3960" w:type="dxa"/>
            <w:shd w:val="clear" w:color="auto" w:fill="DCE6F1"/>
          </w:tcPr>
          <w:p w14:paraId="5A3EC458" w14:textId="77777777" w:rsidR="00E128EB" w:rsidRDefault="001A4C00">
            <w:pPr>
              <w:pStyle w:val="Compact"/>
            </w:pPr>
            <w:r>
              <w:rPr>
                <w:sz w:val="19"/>
              </w:rPr>
              <w:t>Restriksi</w:t>
            </w:r>
          </w:p>
        </w:tc>
      </w:tr>
      <w:tr w:rsidR="00E128EB" w14:paraId="0D3FDA1A" w14:textId="77777777">
        <w:tc>
          <w:tcPr>
            <w:tcW w:w="3960" w:type="dxa"/>
          </w:tcPr>
          <w:p w14:paraId="40CD4A88" w14:textId="77777777" w:rsidR="00E128EB" w:rsidRDefault="001A4C00">
            <w:pPr>
              <w:pStyle w:val="Compact"/>
            </w:pPr>
            <w:r>
              <w:rPr>
                <w:sz w:val="19"/>
              </w:rPr>
              <w:t>Tablet 200 mg</w:t>
            </w:r>
          </w:p>
        </w:tc>
        <w:tc>
          <w:tcPr>
            <w:tcW w:w="3960" w:type="dxa"/>
          </w:tcPr>
          <w:p w14:paraId="1EB1275D" w14:textId="77777777" w:rsidR="00E128EB" w:rsidRDefault="001A4C00">
            <w:pPr>
              <w:pStyle w:val="Compact"/>
            </w:pPr>
            <w:r>
              <w:rPr>
                <w:sz w:val="19"/>
              </w:rPr>
              <w:t>–</w:t>
            </w:r>
          </w:p>
        </w:tc>
      </w:tr>
      <w:tr w:rsidR="00E128EB" w14:paraId="1FE31AF3" w14:textId="77777777">
        <w:tc>
          <w:tcPr>
            <w:tcW w:w="3960" w:type="dxa"/>
          </w:tcPr>
          <w:p w14:paraId="659EDD94" w14:textId="77777777" w:rsidR="00E128EB" w:rsidRDefault="001A4C00">
            <w:pPr>
              <w:pStyle w:val="Compact"/>
            </w:pPr>
            <w:r>
              <w:rPr>
                <w:sz w:val="19"/>
              </w:rPr>
              <w:t>Sirup 10 mg/mL</w:t>
            </w:r>
          </w:p>
        </w:tc>
        <w:tc>
          <w:tcPr>
            <w:tcW w:w="3960" w:type="dxa"/>
          </w:tcPr>
          <w:p w14:paraId="1AA75135" w14:textId="77777777" w:rsidR="00E128EB" w:rsidRDefault="001A4C00">
            <w:pPr>
              <w:pStyle w:val="Compact"/>
            </w:pPr>
            <w:r>
              <w:rPr>
                <w:sz w:val="19"/>
              </w:rPr>
              <w:t>a) Dapat digunakan untuk profilaksis pada bayi baru lahir yang diberikan ASI dari ibu ODHIV yang menjalani terapi ARV kombinasi, selama 6 minggu. b) Diberikan bersama dengan Zidovudin.</w:t>
            </w:r>
          </w:p>
        </w:tc>
      </w:tr>
    </w:tbl>
    <w:p w14:paraId="668D94B2" w14:textId="77777777" w:rsidR="00E128EB" w:rsidRDefault="001A4C00">
      <w:pPr>
        <w:pStyle w:val="BodyText"/>
      </w:pPr>
      <w:r>
        <w:rPr>
          <w:b/>
          <w:bCs/>
        </w:rPr>
        <w:t>Aturan penggunaan</w:t>
      </w:r>
    </w:p>
    <w:p w14:paraId="608E683F" w14:textId="77777777" w:rsidR="00E128EB" w:rsidRDefault="001A4C00" w:rsidP="001A4C00">
      <w:pPr>
        <w:pStyle w:val="Compact"/>
        <w:numPr>
          <w:ilvl w:val="0"/>
          <w:numId w:val="650"/>
        </w:numPr>
      </w:pPr>
      <w:r>
        <w:t>Dimulai dengan dosis sekali sehari selama 2 minggu, lalu tiap 12 jam bila tidak ada ruam (IDAI).</w:t>
      </w:r>
    </w:p>
    <w:p w14:paraId="52423531" w14:textId="77777777" w:rsidR="00E128EB" w:rsidRDefault="001A4C00" w:rsidP="001A4C00">
      <w:pPr>
        <w:pStyle w:val="Compact"/>
        <w:numPr>
          <w:ilvl w:val="0"/>
          <w:numId w:val="650"/>
        </w:numPr>
      </w:pPr>
      <w:r>
        <w:t>Periode awal 14 hari dengan dosis sekali sehari terbukti menurunkan kejadian ruam dan harus diikuti; jangan menaikkan dosis selama masih ada ruam. Lama periode awal tidak boleh lebih dari 28 hari (label nevirapin).</w:t>
      </w:r>
    </w:p>
    <w:p w14:paraId="50FF7FC0" w14:textId="77777777" w:rsidR="00E128EB" w:rsidRDefault="001A4C00">
      <w:pPr>
        <w:pStyle w:val="FirstParagraph"/>
      </w:pPr>
      <w:r>
        <w:rPr>
          <w:b/>
          <w:bCs/>
        </w:rPr>
        <w:t>Manfaat obat</w:t>
      </w:r>
      <w:r>
        <w:t xml:space="preserve"> (label nevirapin)</w:t>
      </w:r>
    </w:p>
    <w:p w14:paraId="74D4D89D" w14:textId="77777777" w:rsidR="00E128EB" w:rsidRDefault="001A4C00" w:rsidP="001A4C00">
      <w:pPr>
        <w:pStyle w:val="Compact"/>
        <w:numPr>
          <w:ilvl w:val="0"/>
          <w:numId w:val="651"/>
        </w:numPr>
      </w:pPr>
      <w:r>
        <w:t>Pengobatan infeksi HIV-1 dalam kombinasi dengan antiretroviral lain pada dewasa dan anak usia 15 hari ke atas.</w:t>
      </w:r>
    </w:p>
    <w:p w14:paraId="24870682" w14:textId="77777777" w:rsidR="00E128EB" w:rsidRDefault="001A4C00">
      <w:pPr>
        <w:pStyle w:val="FirstParagraph"/>
      </w:pPr>
      <w:r>
        <w:rPr>
          <w:b/>
          <w:bCs/>
        </w:rPr>
        <w:t>Efek samping</w:t>
      </w:r>
      <w:r>
        <w:t xml:space="preserve"> (label nevirapin)</w:t>
      </w:r>
    </w:p>
    <w:p w14:paraId="6B116C49" w14:textId="77777777" w:rsidR="00E128EB" w:rsidRDefault="001A4C00" w:rsidP="001A4C00">
      <w:pPr>
        <w:pStyle w:val="Compact"/>
        <w:numPr>
          <w:ilvl w:val="0"/>
          <w:numId w:val="652"/>
        </w:numPr>
      </w:pPr>
      <w:r>
        <w:t>Paling serius: hepatitis dan gagal hati, sindrom Stevens-Johnson, nekrolisis epidermal toksik, reaksi hipersensitivitas.</w:t>
      </w:r>
    </w:p>
    <w:p w14:paraId="16741C2A" w14:textId="77777777" w:rsidR="00E128EB" w:rsidRDefault="001A4C00" w:rsidP="001A4C00">
      <w:pPr>
        <w:pStyle w:val="Compact"/>
        <w:numPr>
          <w:ilvl w:val="0"/>
          <w:numId w:val="652"/>
        </w:numPr>
      </w:pPr>
      <w:r>
        <w:t>Pada anak, efek samping serupa dengan dewasa, kecuali granulositopenia yang lebih sering pada anak yang menerima zidovudin bersama nevirapin.</w:t>
      </w:r>
    </w:p>
    <w:p w14:paraId="7F69439B" w14:textId="77777777" w:rsidR="00E128EB" w:rsidRDefault="001A4C00">
      <w:pPr>
        <w:pStyle w:val="FirstParagraph"/>
      </w:pPr>
      <w:r>
        <w:rPr>
          <w:b/>
          <w:bCs/>
        </w:rPr>
        <w:t>Peringatan</w:t>
      </w:r>
      <w:r>
        <w:t xml:space="preserve"> (label nevirapin)</w:t>
      </w:r>
    </w:p>
    <w:p w14:paraId="04539509" w14:textId="77777777" w:rsidR="00E128EB" w:rsidRDefault="001A4C00" w:rsidP="001A4C00">
      <w:pPr>
        <w:pStyle w:val="Compact"/>
        <w:numPr>
          <w:ilvl w:val="0"/>
          <w:numId w:val="653"/>
        </w:numPr>
      </w:pPr>
      <w:r>
        <w:lastRenderedPageBreak/>
        <w:t>Peringatan berbingkai: hepatotoksisitas yang mengancam jiwa (termasuk fatal), terutama pada 18 minggu pertama, serta reaksi kulit berat dan fatal, terutama pada 6 minggu pertama.</w:t>
      </w:r>
    </w:p>
    <w:p w14:paraId="15893A56" w14:textId="77777777" w:rsidR="00E128EB" w:rsidRDefault="001A4C00" w:rsidP="001A4C00">
      <w:pPr>
        <w:pStyle w:val="Compact"/>
        <w:numPr>
          <w:ilvl w:val="0"/>
          <w:numId w:val="653"/>
        </w:numPr>
      </w:pPr>
      <w:r>
        <w:t>Kontraindikasi: gangguan hati sedang atau berat (Child-Pugh B atau C); penggunaan sebagai profilaksis pascapajanan.</w:t>
      </w:r>
    </w:p>
    <w:p w14:paraId="4C8FB455" w14:textId="77777777" w:rsidR="00E128EB" w:rsidRDefault="001A4C00" w:rsidP="001A4C00">
      <w:pPr>
        <w:pStyle w:val="Compact"/>
        <w:numPr>
          <w:ilvl w:val="0"/>
          <w:numId w:val="653"/>
        </w:numPr>
      </w:pPr>
      <w:r>
        <w:t>Tidak boleh digunakan sebagai obat tunggal; resistansi cepat muncul pada monoterapi.</w:t>
      </w:r>
    </w:p>
    <w:p w14:paraId="4005F878" w14:textId="77777777" w:rsidR="00E128EB" w:rsidRDefault="001A4C00" w:rsidP="001A4C00">
      <w:pPr>
        <w:pStyle w:val="Compact"/>
        <w:numPr>
          <w:ilvl w:val="0"/>
          <w:numId w:val="653"/>
        </w:numPr>
      </w:pPr>
      <w:r>
        <w:t>Interaksi obat (antara lain St. John’s wort); sindrom rekonstitusi imun; redistribusi lemak.</w:t>
      </w:r>
    </w:p>
    <w:p w14:paraId="4019FA65" w14:textId="77777777" w:rsidR="00E128EB" w:rsidRDefault="001A4C00">
      <w:pPr>
        <w:pStyle w:val="FirstParagraph"/>
      </w:pPr>
      <w:r>
        <w:rPr>
          <w:b/>
          <w:bCs/>
        </w:rPr>
        <w:t>Farmakokinetik</w:t>
      </w:r>
      <w:r>
        <w:t xml:space="preserve"> (label nevirapin)</w:t>
      </w:r>
    </w:p>
    <w:p w14:paraId="3FA7D69F" w14:textId="77777777" w:rsidR="00E128EB" w:rsidRDefault="001A4C00" w:rsidP="001A4C00">
      <w:pPr>
        <w:pStyle w:val="Compact"/>
        <w:numPr>
          <w:ilvl w:val="0"/>
          <w:numId w:val="654"/>
        </w:numPr>
      </w:pPr>
      <w:r>
        <w:t>Diserap baik (&gt;90%); bioavailabilitas absolut sekitar 91–93%; kadar puncak sekitar 4 jam setelah dosis tunggal 200 mg; makanan dan antasida tidak mengubah penyerapan.</w:t>
      </w:r>
    </w:p>
    <w:p w14:paraId="24E17B1D" w14:textId="77777777" w:rsidR="00E128EB" w:rsidRDefault="001A4C00" w:rsidP="001A4C00">
      <w:pPr>
        <w:pStyle w:val="Compact"/>
        <w:numPr>
          <w:ilvl w:val="0"/>
          <w:numId w:val="654"/>
        </w:numPr>
      </w:pPr>
      <w:r>
        <w:t>Kadar di cairan serebrospinal sekitar 45% kadar plasma.</w:t>
      </w:r>
    </w:p>
    <w:p w14:paraId="793CC9D8" w14:textId="77777777" w:rsidR="00E128EB" w:rsidRDefault="001A4C00" w:rsidP="001A4C00">
      <w:pPr>
        <w:pStyle w:val="Compact"/>
        <w:numPr>
          <w:ilvl w:val="0"/>
          <w:numId w:val="654"/>
        </w:numPr>
      </w:pPr>
      <w:r>
        <w:t>Dimetabolisme luas oleh sitokrom P450 menjadi metabolit terhidroksilasi; metabolit terutama dikeluarkan lewat ginjal sebagai konjugat glukuronida. Autoinduksi menurunkan waktu paruh dari sekitar 45 jam (dosis tunggal) menjadi 25–30 jam pada dosis berulang.</w:t>
      </w:r>
    </w:p>
    <w:p w14:paraId="2C185A28" w14:textId="77777777" w:rsidR="00E128EB" w:rsidRDefault="001A4C00">
      <w:pPr>
        <w:pStyle w:val="FirstParagraph"/>
      </w:pPr>
      <w:r>
        <w:rPr>
          <w:b/>
          <w:bCs/>
        </w:rPr>
        <w:t>Farmakodinamik</w:t>
      </w:r>
      <w:r>
        <w:t xml:space="preserve"> (label nevirapin)</w:t>
      </w:r>
    </w:p>
    <w:p w14:paraId="3D477F95" w14:textId="77777777" w:rsidR="00E128EB" w:rsidRDefault="001A4C00" w:rsidP="001A4C00">
      <w:pPr>
        <w:pStyle w:val="Compact"/>
        <w:numPr>
          <w:ilvl w:val="0"/>
          <w:numId w:val="655"/>
        </w:numPr>
      </w:pPr>
      <w:r>
        <w:t>Berikatan langsung dengan reverse transcriptase dan menghambat aktivitas DNA polimerase yang bergantung RNA dan DNA dengan mengganggu situs katalitik enzim.</w:t>
      </w:r>
    </w:p>
    <w:p w14:paraId="7AF642CE" w14:textId="77777777" w:rsidR="00E128EB" w:rsidRDefault="001A4C00">
      <w:pPr>
        <w:pStyle w:val="FirstParagraph"/>
      </w:pPr>
      <w:r>
        <w:rPr>
          <w:b/>
          <w:bCs/>
        </w:rPr>
        <w:t>Daftar pustaka</w:t>
      </w:r>
    </w:p>
    <w:p w14:paraId="546DC435" w14:textId="77777777" w:rsidR="00E128EB" w:rsidRDefault="001A4C00" w:rsidP="001A4C00">
      <w:pPr>
        <w:pStyle w:val="Compact"/>
        <w:numPr>
          <w:ilvl w:val="0"/>
          <w:numId w:val="656"/>
        </w:numPr>
      </w:pPr>
      <w:r>
        <w:t xml:space="preserve">Satuan Tugas Farmasi Pediatri IDAI. </w:t>
      </w:r>
      <w:r>
        <w:rPr>
          <w:i/>
          <w:iCs/>
        </w:rPr>
        <w:t>Buku Saku Dosis Obat Pediatri.</w:t>
      </w:r>
      <w:r>
        <w:t xml:space="preserve"> Jakarta: Ikatan Dokter Anak Indonesia; 2016. https://www.idai.or.id</w:t>
      </w:r>
    </w:p>
    <w:p w14:paraId="120D0A56" w14:textId="77777777" w:rsidR="00E128EB" w:rsidRDefault="001A4C00" w:rsidP="001A4C00">
      <w:pPr>
        <w:pStyle w:val="Compact"/>
        <w:numPr>
          <w:ilvl w:val="0"/>
          <w:numId w:val="65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95239FF" w14:textId="77777777" w:rsidR="00E128EB" w:rsidRDefault="001A4C00" w:rsidP="001A4C00">
      <w:pPr>
        <w:pStyle w:val="Compact"/>
        <w:numPr>
          <w:ilvl w:val="0"/>
          <w:numId w:val="656"/>
        </w:numPr>
      </w:pPr>
      <w:r>
        <w:t>Nevirapine Tablets USP (Aurobindo Pharma), label DailyMed. https://dailymed.nlm.nih.gov/dailymed/drugInfo.cfm?setid=5f6c3eed-2a5d-46ed-9a7c-59715f338a15</w:t>
      </w:r>
    </w:p>
    <w:p w14:paraId="02879A52" w14:textId="77777777" w:rsidR="00E128EB" w:rsidRDefault="001A4C00">
      <w:r>
        <w:pict w14:anchorId="27DD389E">
          <v:rect id="_x0000_i1117" style="width:0;height:1.5pt" o:hralign="center" o:hrstd="t" o:hr="t"/>
        </w:pict>
      </w:r>
    </w:p>
    <w:p w14:paraId="2737F57C" w14:textId="77777777" w:rsidR="00E128EB" w:rsidRDefault="001A4C00">
      <w:pPr>
        <w:pStyle w:val="Heading3"/>
      </w:pPr>
      <w:bookmarkStart w:id="196" w:name="efavirenz"/>
      <w:bookmarkStart w:id="197" w:name="_Toc243080848"/>
      <w:bookmarkEnd w:id="194"/>
      <w:r>
        <w:t>3.92 Efavirenz</w:t>
      </w:r>
      <w:bookmarkEnd w:id="197"/>
    </w:p>
    <w:p w14:paraId="28D16AA5" w14:textId="77777777" w:rsidR="00E128EB" w:rsidRDefault="001A4C00">
      <w:pPr>
        <w:pStyle w:val="FirstParagraph"/>
      </w:pPr>
      <w:r>
        <w:rPr>
          <w:b/>
          <w:bCs/>
        </w:rPr>
        <w:t>Kalkulator berdasarkan berat badan</w:t>
      </w:r>
      <w:r>
        <w:t xml:space="preserve"> (IDAI hlm. 49; oral, per hari)</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16"/>
        <w:gridCol w:w="814"/>
      </w:tblGrid>
      <w:tr w:rsidR="00E128EB" w14:paraId="7559D145"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4F50932" w14:textId="77777777" w:rsidR="00E128EB" w:rsidRDefault="001A4C00">
            <w:pPr>
              <w:pStyle w:val="Compact"/>
            </w:pPr>
            <w:r>
              <w:rPr>
                <w:sz w:val="19"/>
              </w:rPr>
              <w:t>Berat badan</w:t>
            </w:r>
          </w:p>
        </w:tc>
        <w:tc>
          <w:tcPr>
            <w:tcW w:w="0" w:type="auto"/>
            <w:shd w:val="clear" w:color="auto" w:fill="DCE6F1"/>
          </w:tcPr>
          <w:p w14:paraId="476E810E" w14:textId="77777777" w:rsidR="00E128EB" w:rsidRDefault="001A4C00">
            <w:pPr>
              <w:pStyle w:val="Compact"/>
            </w:pPr>
            <w:r>
              <w:rPr>
                <w:sz w:val="19"/>
              </w:rPr>
              <w:t>Dosis</w:t>
            </w:r>
          </w:p>
        </w:tc>
      </w:tr>
      <w:tr w:rsidR="00E128EB" w14:paraId="031416E2" w14:textId="77777777">
        <w:tc>
          <w:tcPr>
            <w:tcW w:w="0" w:type="auto"/>
          </w:tcPr>
          <w:p w14:paraId="11BE4672" w14:textId="77777777" w:rsidR="00E128EB" w:rsidRDefault="001A4C00">
            <w:pPr>
              <w:pStyle w:val="Compact"/>
            </w:pPr>
            <w:r>
              <w:rPr>
                <w:sz w:val="19"/>
              </w:rPr>
              <w:lastRenderedPageBreak/>
              <w:t>10–&lt;15 kg</w:t>
            </w:r>
          </w:p>
        </w:tc>
        <w:tc>
          <w:tcPr>
            <w:tcW w:w="0" w:type="auto"/>
          </w:tcPr>
          <w:p w14:paraId="4BA138FD" w14:textId="77777777" w:rsidR="00E128EB" w:rsidRDefault="001A4C00">
            <w:pPr>
              <w:pStyle w:val="Compact"/>
            </w:pPr>
            <w:r>
              <w:rPr>
                <w:sz w:val="19"/>
              </w:rPr>
              <w:t>200 mg</w:t>
            </w:r>
          </w:p>
        </w:tc>
      </w:tr>
      <w:tr w:rsidR="00E128EB" w14:paraId="241F802D" w14:textId="77777777">
        <w:tc>
          <w:tcPr>
            <w:tcW w:w="0" w:type="auto"/>
          </w:tcPr>
          <w:p w14:paraId="34BE8ED4" w14:textId="77777777" w:rsidR="00E128EB" w:rsidRDefault="001A4C00">
            <w:pPr>
              <w:pStyle w:val="Compact"/>
            </w:pPr>
            <w:r>
              <w:rPr>
                <w:sz w:val="19"/>
              </w:rPr>
              <w:t>15–&lt;20 kg</w:t>
            </w:r>
          </w:p>
        </w:tc>
        <w:tc>
          <w:tcPr>
            <w:tcW w:w="0" w:type="auto"/>
          </w:tcPr>
          <w:p w14:paraId="0D7A33BD" w14:textId="77777777" w:rsidR="00E128EB" w:rsidRDefault="001A4C00">
            <w:pPr>
              <w:pStyle w:val="Compact"/>
            </w:pPr>
            <w:r>
              <w:rPr>
                <w:sz w:val="19"/>
              </w:rPr>
              <w:t>250 mg</w:t>
            </w:r>
          </w:p>
        </w:tc>
      </w:tr>
      <w:tr w:rsidR="00E128EB" w14:paraId="6E552234" w14:textId="77777777">
        <w:tc>
          <w:tcPr>
            <w:tcW w:w="0" w:type="auto"/>
          </w:tcPr>
          <w:p w14:paraId="6784FFC2" w14:textId="77777777" w:rsidR="00E128EB" w:rsidRDefault="001A4C00">
            <w:pPr>
              <w:pStyle w:val="Compact"/>
            </w:pPr>
            <w:r>
              <w:rPr>
                <w:sz w:val="19"/>
              </w:rPr>
              <w:t>20–&lt;25 kg</w:t>
            </w:r>
          </w:p>
        </w:tc>
        <w:tc>
          <w:tcPr>
            <w:tcW w:w="0" w:type="auto"/>
          </w:tcPr>
          <w:p w14:paraId="7454A544" w14:textId="77777777" w:rsidR="00E128EB" w:rsidRDefault="001A4C00">
            <w:pPr>
              <w:pStyle w:val="Compact"/>
            </w:pPr>
            <w:r>
              <w:rPr>
                <w:sz w:val="19"/>
              </w:rPr>
              <w:t>300 mg</w:t>
            </w:r>
          </w:p>
        </w:tc>
      </w:tr>
      <w:tr w:rsidR="00E128EB" w14:paraId="4E06AFB4" w14:textId="77777777">
        <w:tc>
          <w:tcPr>
            <w:tcW w:w="0" w:type="auto"/>
          </w:tcPr>
          <w:p w14:paraId="530E1283" w14:textId="77777777" w:rsidR="00E128EB" w:rsidRDefault="001A4C00">
            <w:pPr>
              <w:pStyle w:val="Compact"/>
            </w:pPr>
            <w:r>
              <w:rPr>
                <w:sz w:val="19"/>
              </w:rPr>
              <w:t>25–&lt;32 kg</w:t>
            </w:r>
          </w:p>
        </w:tc>
        <w:tc>
          <w:tcPr>
            <w:tcW w:w="0" w:type="auto"/>
          </w:tcPr>
          <w:p w14:paraId="5DE8FB89" w14:textId="77777777" w:rsidR="00E128EB" w:rsidRDefault="001A4C00">
            <w:pPr>
              <w:pStyle w:val="Compact"/>
            </w:pPr>
            <w:r>
              <w:rPr>
                <w:sz w:val="19"/>
              </w:rPr>
              <w:t>350 mg</w:t>
            </w:r>
          </w:p>
        </w:tc>
      </w:tr>
      <w:tr w:rsidR="00E128EB" w14:paraId="5691F2CB" w14:textId="77777777">
        <w:tc>
          <w:tcPr>
            <w:tcW w:w="0" w:type="auto"/>
          </w:tcPr>
          <w:p w14:paraId="718F6CAC" w14:textId="77777777" w:rsidR="00E128EB" w:rsidRDefault="001A4C00">
            <w:pPr>
              <w:pStyle w:val="Compact"/>
            </w:pPr>
            <w:r>
              <w:rPr>
                <w:sz w:val="19"/>
              </w:rPr>
              <w:t>33–&lt;40 kg</w:t>
            </w:r>
          </w:p>
        </w:tc>
        <w:tc>
          <w:tcPr>
            <w:tcW w:w="0" w:type="auto"/>
          </w:tcPr>
          <w:p w14:paraId="2648EBFC" w14:textId="77777777" w:rsidR="00E128EB" w:rsidRDefault="001A4C00">
            <w:pPr>
              <w:pStyle w:val="Compact"/>
            </w:pPr>
            <w:r>
              <w:rPr>
                <w:sz w:val="19"/>
              </w:rPr>
              <w:t>400 mg</w:t>
            </w:r>
          </w:p>
        </w:tc>
      </w:tr>
      <w:tr w:rsidR="00E128EB" w14:paraId="17A56795" w14:textId="77777777">
        <w:tc>
          <w:tcPr>
            <w:tcW w:w="0" w:type="auto"/>
          </w:tcPr>
          <w:p w14:paraId="381C4431" w14:textId="77777777" w:rsidR="00E128EB" w:rsidRDefault="001A4C00">
            <w:pPr>
              <w:pStyle w:val="Compact"/>
            </w:pPr>
            <w:r>
              <w:rPr>
                <w:sz w:val="19"/>
              </w:rPr>
              <w:t>≥40 kg</w:t>
            </w:r>
          </w:p>
        </w:tc>
        <w:tc>
          <w:tcPr>
            <w:tcW w:w="0" w:type="auto"/>
          </w:tcPr>
          <w:p w14:paraId="2F70DB9A" w14:textId="77777777" w:rsidR="00E128EB" w:rsidRDefault="001A4C00">
            <w:pPr>
              <w:pStyle w:val="Compact"/>
            </w:pPr>
            <w:r>
              <w:rPr>
                <w:sz w:val="19"/>
              </w:rPr>
              <w:t>600 mg</w:t>
            </w:r>
          </w:p>
        </w:tc>
      </w:tr>
    </w:tbl>
    <w:p w14:paraId="3F83814A" w14:textId="77777777" w:rsidR="00E128EB" w:rsidRDefault="001A4C00">
      <w:pPr>
        <w:pStyle w:val="BodyText"/>
      </w:pPr>
      <w:r>
        <w:rPr>
          <w:b/>
          <w:bCs/>
        </w:rPr>
        <w:t>Sediaan</w:t>
      </w:r>
      <w:r>
        <w:t xml:space="preserve"> (FORNAS 2025 hlm. 58; disediakan oleh Program Kemenkes)</w:t>
      </w:r>
    </w:p>
    <w:p w14:paraId="3303DCA2" w14:textId="77777777" w:rsidR="00E128EB" w:rsidRDefault="001A4C00">
      <w:pPr>
        <w:pStyle w:val="BodyText"/>
      </w:pPr>
      <w:r>
        <w:t>Restriksi FORNAS: dapat diberikan oleh FPKTP yang memiliki kemampuan pengobatan antiretroviral dengan persyaratan memiliki SK Penunjukan sebagai unit pelayanan yang berhak memberikan obat ARV dari Dinas Kesehatan setempat.</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974"/>
        <w:gridCol w:w="1939"/>
      </w:tblGrid>
      <w:tr w:rsidR="00E128EB" w14:paraId="19C62091"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6340A25" w14:textId="77777777" w:rsidR="00E128EB" w:rsidRDefault="001A4C00">
            <w:pPr>
              <w:pStyle w:val="Compact"/>
            </w:pPr>
            <w:r>
              <w:rPr>
                <w:sz w:val="19"/>
              </w:rPr>
              <w:t>Sediaan</w:t>
            </w:r>
          </w:p>
        </w:tc>
        <w:tc>
          <w:tcPr>
            <w:tcW w:w="0" w:type="auto"/>
            <w:shd w:val="clear" w:color="auto" w:fill="DCE6F1"/>
          </w:tcPr>
          <w:p w14:paraId="0575F860" w14:textId="77777777" w:rsidR="00E128EB" w:rsidRDefault="001A4C00">
            <w:pPr>
              <w:pStyle w:val="Compact"/>
            </w:pPr>
            <w:r>
              <w:rPr>
                <w:sz w:val="19"/>
              </w:rPr>
              <w:t>Peresepan maksimal</w:t>
            </w:r>
          </w:p>
        </w:tc>
      </w:tr>
      <w:tr w:rsidR="00E128EB" w14:paraId="3896CE0D" w14:textId="77777777">
        <w:tc>
          <w:tcPr>
            <w:tcW w:w="0" w:type="auto"/>
          </w:tcPr>
          <w:p w14:paraId="60DC1C29" w14:textId="77777777" w:rsidR="00E128EB" w:rsidRDefault="001A4C00">
            <w:pPr>
              <w:pStyle w:val="Compact"/>
            </w:pPr>
            <w:r>
              <w:rPr>
                <w:sz w:val="19"/>
              </w:rPr>
              <w:t>Tablet/kapsul 200 mg</w:t>
            </w:r>
          </w:p>
        </w:tc>
        <w:tc>
          <w:tcPr>
            <w:tcW w:w="0" w:type="auto"/>
          </w:tcPr>
          <w:p w14:paraId="773147A7" w14:textId="77777777" w:rsidR="00E128EB" w:rsidRDefault="001A4C00">
            <w:pPr>
              <w:pStyle w:val="Compact"/>
            </w:pPr>
            <w:r>
              <w:rPr>
                <w:sz w:val="19"/>
              </w:rPr>
              <w:t>–</w:t>
            </w:r>
          </w:p>
        </w:tc>
      </w:tr>
      <w:tr w:rsidR="00E128EB" w14:paraId="0BAE929E" w14:textId="77777777">
        <w:tc>
          <w:tcPr>
            <w:tcW w:w="0" w:type="auto"/>
          </w:tcPr>
          <w:p w14:paraId="0C6B9048" w14:textId="77777777" w:rsidR="00E128EB" w:rsidRDefault="001A4C00">
            <w:pPr>
              <w:pStyle w:val="Compact"/>
            </w:pPr>
            <w:r>
              <w:rPr>
                <w:sz w:val="19"/>
              </w:rPr>
              <w:t>Tablet/kapsul 600 mg</w:t>
            </w:r>
          </w:p>
        </w:tc>
        <w:tc>
          <w:tcPr>
            <w:tcW w:w="0" w:type="auto"/>
          </w:tcPr>
          <w:p w14:paraId="158ADF8B" w14:textId="77777777" w:rsidR="00E128EB" w:rsidRDefault="001A4C00">
            <w:pPr>
              <w:pStyle w:val="Compact"/>
            </w:pPr>
            <w:r>
              <w:rPr>
                <w:sz w:val="19"/>
              </w:rPr>
              <w:t>–</w:t>
            </w:r>
          </w:p>
        </w:tc>
      </w:tr>
    </w:tbl>
    <w:p w14:paraId="433B76F0" w14:textId="77777777" w:rsidR="00E128EB" w:rsidRDefault="001A4C00">
      <w:pPr>
        <w:pStyle w:val="BodyText"/>
      </w:pPr>
      <w:r>
        <w:rPr>
          <w:b/>
          <w:bCs/>
        </w:rPr>
        <w:t>Aturan penggunaan</w:t>
      </w:r>
    </w:p>
    <w:p w14:paraId="5B4EB039" w14:textId="77777777" w:rsidR="00E128EB" w:rsidRDefault="001A4C00" w:rsidP="001A4C00">
      <w:pPr>
        <w:pStyle w:val="Compact"/>
        <w:numPr>
          <w:ilvl w:val="0"/>
          <w:numId w:val="657"/>
        </w:numPr>
      </w:pPr>
      <w:r>
        <w:t>Sesuai tabel IDAI.</w:t>
      </w:r>
    </w:p>
    <w:p w14:paraId="74CB6F25" w14:textId="77777777" w:rsidR="00E128EB" w:rsidRDefault="001A4C00" w:rsidP="001A4C00">
      <w:pPr>
        <w:pStyle w:val="Compact"/>
        <w:numPr>
          <w:ilvl w:val="0"/>
          <w:numId w:val="657"/>
        </w:numPr>
      </w:pPr>
      <w:r>
        <w:t>Dianjurkan diminum saat perut kosong, sebaiknya menjelang tidur; pemberian menjelang tidur dapat memperbaiki toleransi gejala saraf (label efavirenz).</w:t>
      </w:r>
    </w:p>
    <w:p w14:paraId="3B73C29F" w14:textId="77777777" w:rsidR="00E128EB" w:rsidRDefault="001A4C00">
      <w:pPr>
        <w:pStyle w:val="FirstParagraph"/>
      </w:pPr>
      <w:r>
        <w:rPr>
          <w:b/>
          <w:bCs/>
        </w:rPr>
        <w:t>Manfaat obat</w:t>
      </w:r>
      <w:r>
        <w:t xml:space="preserve"> </w:t>
      </w:r>
      <w:r>
        <w:t>(label efavirenz)</w:t>
      </w:r>
    </w:p>
    <w:p w14:paraId="62FE220E" w14:textId="77777777" w:rsidR="00E128EB" w:rsidRDefault="001A4C00" w:rsidP="001A4C00">
      <w:pPr>
        <w:pStyle w:val="Compact"/>
        <w:numPr>
          <w:ilvl w:val="0"/>
          <w:numId w:val="658"/>
        </w:numPr>
      </w:pPr>
      <w:r>
        <w:t>Pengobatan infeksi HIV-1 dalam kombinasi dengan antiretroviral lain pada dewasa dan anak usia sedikitnya 3 bulan dengan berat badan sedikitnya 3,5 kg.</w:t>
      </w:r>
    </w:p>
    <w:p w14:paraId="4A6D5A30" w14:textId="77777777" w:rsidR="00E128EB" w:rsidRDefault="001A4C00">
      <w:pPr>
        <w:pStyle w:val="FirstParagraph"/>
      </w:pPr>
      <w:r>
        <w:rPr>
          <w:b/>
          <w:bCs/>
        </w:rPr>
        <w:t>Efek samping</w:t>
      </w:r>
      <w:r>
        <w:t xml:space="preserve"> (label efavirenz)</w:t>
      </w:r>
    </w:p>
    <w:p w14:paraId="6029BAE1" w14:textId="77777777" w:rsidR="00E128EB" w:rsidRDefault="001A4C00" w:rsidP="001A4C00">
      <w:pPr>
        <w:pStyle w:val="Compact"/>
        <w:numPr>
          <w:ilvl w:val="0"/>
          <w:numId w:val="659"/>
        </w:numPr>
      </w:pPr>
      <w:r>
        <w:t>Tersering pada dewasa: ruam, pusing, mual, sakit kepala, lelah, insomnia, muntah.</w:t>
      </w:r>
    </w:p>
    <w:p w14:paraId="3BF3229B" w14:textId="77777777" w:rsidR="00E128EB" w:rsidRDefault="001A4C00" w:rsidP="001A4C00">
      <w:pPr>
        <w:pStyle w:val="Compact"/>
        <w:numPr>
          <w:ilvl w:val="0"/>
          <w:numId w:val="659"/>
        </w:numPr>
      </w:pPr>
      <w:r>
        <w:t>Gejala sistem saraf pusat pada 53% pasien dalam uji terkontrol; ruam baru pada 26% dewasa.</w:t>
      </w:r>
    </w:p>
    <w:p w14:paraId="7983581E" w14:textId="77777777" w:rsidR="00E128EB" w:rsidRDefault="001A4C00" w:rsidP="001A4C00">
      <w:pPr>
        <w:pStyle w:val="Compact"/>
        <w:numPr>
          <w:ilvl w:val="0"/>
          <w:numId w:val="659"/>
        </w:numPr>
      </w:pPr>
      <w:r>
        <w:t>Pada anak, ruam (termasuk ruam derajat 3–4) lebih sering daripada dewasa.</w:t>
      </w:r>
    </w:p>
    <w:p w14:paraId="3ED85F80" w14:textId="77777777" w:rsidR="00E128EB" w:rsidRDefault="001A4C00">
      <w:pPr>
        <w:pStyle w:val="FirstParagraph"/>
      </w:pPr>
      <w:r>
        <w:rPr>
          <w:b/>
          <w:bCs/>
        </w:rPr>
        <w:t>Peringatan</w:t>
      </w:r>
      <w:r>
        <w:t xml:space="preserve"> (label efavirenz)</w:t>
      </w:r>
    </w:p>
    <w:p w14:paraId="0DD47ADC" w14:textId="77777777" w:rsidR="00E128EB" w:rsidRDefault="001A4C00" w:rsidP="001A4C00">
      <w:pPr>
        <w:pStyle w:val="Compact"/>
        <w:numPr>
          <w:ilvl w:val="0"/>
          <w:numId w:val="660"/>
        </w:numPr>
      </w:pPr>
      <w:r>
        <w:t>Kontraindikasi: hipersensitivitas bermakna (misalnya sindrom Stevens-Johnson, eritema multiformis, erupsi kulit toksik) terhadap komponen produk; pemberian bersama elbasvir dan grazoprevir.</w:t>
      </w:r>
    </w:p>
    <w:p w14:paraId="2B79F6BB" w14:textId="77777777" w:rsidR="00E128EB" w:rsidRDefault="001A4C00" w:rsidP="001A4C00">
      <w:pPr>
        <w:pStyle w:val="Compact"/>
        <w:numPr>
          <w:ilvl w:val="0"/>
          <w:numId w:val="660"/>
        </w:numPr>
      </w:pPr>
      <w:r>
        <w:t>Interaksi obat (penginduksi CYP3A dan CYP2B6); pemanjangan QTc; tidak boleh digunakan sebagai obat tunggal.</w:t>
      </w:r>
    </w:p>
    <w:p w14:paraId="00FB2F3E" w14:textId="77777777" w:rsidR="00E128EB" w:rsidRDefault="001A4C00" w:rsidP="001A4C00">
      <w:pPr>
        <w:pStyle w:val="Compact"/>
        <w:numPr>
          <w:ilvl w:val="0"/>
          <w:numId w:val="660"/>
        </w:numPr>
      </w:pPr>
      <w:r>
        <w:t>Gejala psikiatri serius; gejala sistem saraf; kejang, terutama pada riwayat kejang; hepatotoksisitas; kenaikan kolesterol dan trigliserida.</w:t>
      </w:r>
    </w:p>
    <w:p w14:paraId="3F4FFFB1" w14:textId="77777777" w:rsidR="00E128EB" w:rsidRDefault="001A4C00" w:rsidP="001A4C00">
      <w:pPr>
        <w:pStyle w:val="Compact"/>
        <w:numPr>
          <w:ilvl w:val="0"/>
          <w:numId w:val="660"/>
        </w:numPr>
      </w:pPr>
      <w:r>
        <w:lastRenderedPageBreak/>
        <w:t>Toksisitas embrio-janin pada trimester pertama; sindrom rekonstitusi imun; redistribusi lemak.</w:t>
      </w:r>
    </w:p>
    <w:p w14:paraId="7B10FC8B" w14:textId="77777777" w:rsidR="00E128EB" w:rsidRDefault="001A4C00">
      <w:pPr>
        <w:pStyle w:val="FirstParagraph"/>
      </w:pPr>
      <w:r>
        <w:rPr>
          <w:b/>
          <w:bCs/>
        </w:rPr>
        <w:t>Farmakokinetik</w:t>
      </w:r>
      <w:r>
        <w:t xml:space="preserve"> (label efavirenz)</w:t>
      </w:r>
    </w:p>
    <w:p w14:paraId="55B56498" w14:textId="77777777" w:rsidR="00E128EB" w:rsidRDefault="001A4C00" w:rsidP="001A4C00">
      <w:pPr>
        <w:pStyle w:val="Compact"/>
        <w:numPr>
          <w:ilvl w:val="0"/>
          <w:numId w:val="661"/>
        </w:numPr>
      </w:pPr>
      <w:r>
        <w:t>Kadar puncak plasma dicapai dalam 5 jam setelah dosis oral tunggal.</w:t>
      </w:r>
    </w:p>
    <w:p w14:paraId="2AE0FE0D" w14:textId="77777777" w:rsidR="00E128EB" w:rsidRDefault="001A4C00" w:rsidP="001A4C00">
      <w:pPr>
        <w:pStyle w:val="Compact"/>
        <w:numPr>
          <w:ilvl w:val="0"/>
          <w:numId w:val="661"/>
        </w:numPr>
      </w:pPr>
      <w:r>
        <w:t>Sangat terikat protein plasma (sekitar 99%).</w:t>
      </w:r>
    </w:p>
    <w:p w14:paraId="147F029B" w14:textId="77777777" w:rsidR="00E128EB" w:rsidRDefault="001A4C00" w:rsidP="001A4C00">
      <w:pPr>
        <w:pStyle w:val="Compact"/>
        <w:numPr>
          <w:ilvl w:val="0"/>
          <w:numId w:val="661"/>
        </w:numPr>
      </w:pPr>
      <w:r>
        <w:t>Dimetabolisme terutama oleh sitokrom P450 (CYP3A dan CYP2B6) menjadi metabolit terhidroksilasi yang kemudian diglukuronidasi; menginduksi enzim metabolismenya sendiri. Waktu paruh terminal 40–55 jam pada dosis berulang (52–76 jam pada dosis tunggal).</w:t>
      </w:r>
    </w:p>
    <w:p w14:paraId="6793AB87" w14:textId="77777777" w:rsidR="00E128EB" w:rsidRDefault="001A4C00">
      <w:pPr>
        <w:pStyle w:val="FirstParagraph"/>
      </w:pPr>
      <w:r>
        <w:rPr>
          <w:b/>
          <w:bCs/>
        </w:rPr>
        <w:t>Farmakodinamik</w:t>
      </w:r>
      <w:r>
        <w:t xml:space="preserve"> </w:t>
      </w:r>
      <w:r>
        <w:t>(label efavirenz)</w:t>
      </w:r>
    </w:p>
    <w:p w14:paraId="2728553A" w14:textId="77777777" w:rsidR="00E128EB" w:rsidRDefault="001A4C00" w:rsidP="001A4C00">
      <w:pPr>
        <w:pStyle w:val="Compact"/>
        <w:numPr>
          <w:ilvl w:val="0"/>
          <w:numId w:val="662"/>
        </w:numPr>
      </w:pPr>
      <w:r>
        <w:t>Penghambat reverse transcriptase non-nukleosida (NNRTI) HIV-1; aktivitasnya terutama melalui hambatan nonkompetitif reverse transcriptase HIV-1.</w:t>
      </w:r>
    </w:p>
    <w:p w14:paraId="515A5D39" w14:textId="77777777" w:rsidR="00E128EB" w:rsidRDefault="001A4C00">
      <w:pPr>
        <w:pStyle w:val="FirstParagraph"/>
      </w:pPr>
      <w:r>
        <w:rPr>
          <w:b/>
          <w:bCs/>
        </w:rPr>
        <w:t>Daftar pustaka</w:t>
      </w:r>
    </w:p>
    <w:p w14:paraId="12B734AB" w14:textId="77777777" w:rsidR="00E128EB" w:rsidRDefault="001A4C00" w:rsidP="001A4C00">
      <w:pPr>
        <w:pStyle w:val="Compact"/>
        <w:numPr>
          <w:ilvl w:val="0"/>
          <w:numId w:val="663"/>
        </w:numPr>
      </w:pPr>
      <w:r>
        <w:t xml:space="preserve">Satuan Tugas Farmasi Pediatri IDAI. </w:t>
      </w:r>
      <w:r>
        <w:rPr>
          <w:i/>
          <w:iCs/>
        </w:rPr>
        <w:t>Buku Saku Dosis Obat Pediatri.</w:t>
      </w:r>
      <w:r>
        <w:t xml:space="preserve"> Jakarta: Ikatan Dokter Anak Indonesia; 2016. https://www.idai.or.id</w:t>
      </w:r>
    </w:p>
    <w:p w14:paraId="196C393F" w14:textId="77777777" w:rsidR="00E128EB" w:rsidRDefault="001A4C00" w:rsidP="001A4C00">
      <w:pPr>
        <w:pStyle w:val="Compact"/>
        <w:numPr>
          <w:ilvl w:val="0"/>
          <w:numId w:val="66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67DCF768" w14:textId="77777777" w:rsidR="00E128EB" w:rsidRDefault="001A4C00" w:rsidP="001A4C00">
      <w:pPr>
        <w:pStyle w:val="Compact"/>
        <w:numPr>
          <w:ilvl w:val="0"/>
          <w:numId w:val="663"/>
        </w:numPr>
      </w:pPr>
      <w:r>
        <w:t>Efavirenz Tablets USP (Aurobindo Pharma), label DailyMed. https://dailymed.nlm.nih.gov/dailymed/drugInfo.cfm?setid=c5eedb5d-4cab-4056-a14a-ffdf67701355</w:t>
      </w:r>
    </w:p>
    <w:p w14:paraId="230C4299" w14:textId="77777777" w:rsidR="00E128EB" w:rsidRDefault="001A4C00">
      <w:r>
        <w:pict w14:anchorId="6CD1CD7A">
          <v:rect id="_x0000_i1118" style="width:0;height:1.5pt" o:hralign="center" o:hrstd="t" o:hr="t"/>
        </w:pict>
      </w:r>
    </w:p>
    <w:p w14:paraId="2863BE0D" w14:textId="77777777" w:rsidR="00E128EB" w:rsidRDefault="001A4C00">
      <w:pPr>
        <w:pStyle w:val="Heading3"/>
      </w:pPr>
      <w:bookmarkStart w:id="198" w:name="siklosporin"/>
      <w:bookmarkStart w:id="199" w:name="_Toc243080849"/>
      <w:bookmarkEnd w:id="196"/>
      <w:r>
        <w:t>3.93 Siklosporin</w:t>
      </w:r>
      <w:bookmarkEnd w:id="199"/>
    </w:p>
    <w:p w14:paraId="157EC3BB" w14:textId="77777777" w:rsidR="00E128EB" w:rsidRDefault="001A4C00">
      <w:pPr>
        <w:pStyle w:val="FirstParagraph"/>
      </w:pPr>
      <w:r>
        <w:rPr>
          <w:b/>
          <w:bCs/>
        </w:rPr>
        <w:t>Kalkulator berat badan</w:t>
      </w:r>
      <w:r>
        <w:t xml:space="preserve"> (IDAI hlm. 70)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15D1D045"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B278997" w14:textId="77777777" w:rsidR="00E128EB" w:rsidRDefault="001A4C00">
            <w:pPr>
              <w:pStyle w:val="Compact"/>
            </w:pPr>
            <w:r>
              <w:rPr>
                <w:sz w:val="19"/>
              </w:rPr>
              <w:t>Keadaan</w:t>
            </w:r>
          </w:p>
        </w:tc>
        <w:tc>
          <w:tcPr>
            <w:tcW w:w="3960" w:type="dxa"/>
            <w:shd w:val="clear" w:color="auto" w:fill="DCE6F1"/>
          </w:tcPr>
          <w:p w14:paraId="76D64995" w14:textId="77777777" w:rsidR="00E128EB" w:rsidRDefault="001A4C00">
            <w:pPr>
              <w:pStyle w:val="Compact"/>
            </w:pPr>
            <w:r>
              <w:rPr>
                <w:sz w:val="19"/>
              </w:rPr>
              <w:t>Dosis</w:t>
            </w:r>
          </w:p>
        </w:tc>
      </w:tr>
      <w:tr w:rsidR="00E128EB" w14:paraId="1F9ACD82" w14:textId="77777777">
        <w:tc>
          <w:tcPr>
            <w:tcW w:w="3960" w:type="dxa"/>
          </w:tcPr>
          <w:p w14:paraId="2D2F935A" w14:textId="77777777" w:rsidR="00E128EB" w:rsidRDefault="001A4C00">
            <w:pPr>
              <w:pStyle w:val="Compact"/>
            </w:pPr>
            <w:r>
              <w:rPr>
                <w:sz w:val="19"/>
              </w:rPr>
              <w:t>Anemia aplastik (imunosupresif), kapsul 100 mg per oral</w:t>
            </w:r>
          </w:p>
        </w:tc>
        <w:tc>
          <w:tcPr>
            <w:tcW w:w="3960" w:type="dxa"/>
          </w:tcPr>
          <w:p w14:paraId="1534A496" w14:textId="77777777" w:rsidR="00E128EB" w:rsidRDefault="001A4C00">
            <w:pPr>
              <w:pStyle w:val="Compact"/>
            </w:pPr>
            <w:r>
              <w:rPr>
                <w:sz w:val="19"/>
              </w:rPr>
              <w:t>3–5 mg/kg, per oral, 12–24 jam</w:t>
            </w:r>
          </w:p>
        </w:tc>
      </w:tr>
    </w:tbl>
    <w:p w14:paraId="10CAC4DA" w14:textId="77777777" w:rsidR="00E128EB" w:rsidRDefault="001A4C00">
      <w:pPr>
        <w:pStyle w:val="BodyText"/>
      </w:pPr>
      <w:r>
        <w:rPr>
          <w:b/>
          <w:bCs/>
        </w:rPr>
        <w:t>Penyesuaian dosis pada penyakit ginjal</w:t>
      </w:r>
      <w:r>
        <w:t xml:space="preserve"> </w:t>
      </w:r>
      <w:r>
        <w:t>(IDAI hlm. 81, tertulis “Cyclosporine A”)</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19C10BBA"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DEEA3C1" w14:textId="77777777" w:rsidR="00E128EB" w:rsidRDefault="001A4C00">
            <w:pPr>
              <w:pStyle w:val="Compact"/>
            </w:pPr>
            <w:r>
              <w:rPr>
                <w:sz w:val="19"/>
              </w:rPr>
              <w:t>Dosis normal</w:t>
            </w:r>
          </w:p>
        </w:tc>
        <w:tc>
          <w:tcPr>
            <w:tcW w:w="1131" w:type="dxa"/>
            <w:shd w:val="clear" w:color="auto" w:fill="DCE6F1"/>
          </w:tcPr>
          <w:p w14:paraId="570D04AB" w14:textId="77777777" w:rsidR="00E128EB" w:rsidRDefault="001A4C00">
            <w:pPr>
              <w:pStyle w:val="Compact"/>
            </w:pPr>
            <w:r>
              <w:rPr>
                <w:sz w:val="19"/>
              </w:rPr>
              <w:t>Dosis (D)/Interval (I)</w:t>
            </w:r>
          </w:p>
        </w:tc>
        <w:tc>
          <w:tcPr>
            <w:tcW w:w="1131" w:type="dxa"/>
            <w:shd w:val="clear" w:color="auto" w:fill="DCE6F1"/>
          </w:tcPr>
          <w:p w14:paraId="297900FE" w14:textId="77777777" w:rsidR="00E128EB" w:rsidRDefault="001A4C00">
            <w:pPr>
              <w:pStyle w:val="Compact"/>
            </w:pPr>
            <w:r>
              <w:rPr>
                <w:sz w:val="19"/>
              </w:rPr>
              <w:t>LFG &gt;50</w:t>
            </w:r>
          </w:p>
        </w:tc>
        <w:tc>
          <w:tcPr>
            <w:tcW w:w="1131" w:type="dxa"/>
            <w:shd w:val="clear" w:color="auto" w:fill="DCE6F1"/>
          </w:tcPr>
          <w:p w14:paraId="2227E731" w14:textId="77777777" w:rsidR="00E128EB" w:rsidRDefault="001A4C00">
            <w:pPr>
              <w:pStyle w:val="Compact"/>
            </w:pPr>
            <w:r>
              <w:rPr>
                <w:sz w:val="19"/>
              </w:rPr>
              <w:t>LFG 10–50</w:t>
            </w:r>
          </w:p>
        </w:tc>
        <w:tc>
          <w:tcPr>
            <w:tcW w:w="1131" w:type="dxa"/>
            <w:shd w:val="clear" w:color="auto" w:fill="DCE6F1"/>
          </w:tcPr>
          <w:p w14:paraId="6FDD1140" w14:textId="77777777" w:rsidR="00E128EB" w:rsidRDefault="001A4C00">
            <w:pPr>
              <w:pStyle w:val="Compact"/>
            </w:pPr>
            <w:r>
              <w:rPr>
                <w:sz w:val="19"/>
              </w:rPr>
              <w:t>LFG &lt;10</w:t>
            </w:r>
          </w:p>
        </w:tc>
        <w:tc>
          <w:tcPr>
            <w:tcW w:w="1131" w:type="dxa"/>
            <w:shd w:val="clear" w:color="auto" w:fill="DCE6F1"/>
          </w:tcPr>
          <w:p w14:paraId="0EEBA4E9" w14:textId="77777777" w:rsidR="00E128EB" w:rsidRDefault="001A4C00">
            <w:pPr>
              <w:pStyle w:val="Compact"/>
            </w:pPr>
            <w:r>
              <w:rPr>
                <w:sz w:val="19"/>
              </w:rPr>
              <w:t>HD</w:t>
            </w:r>
          </w:p>
        </w:tc>
        <w:tc>
          <w:tcPr>
            <w:tcW w:w="1131" w:type="dxa"/>
            <w:shd w:val="clear" w:color="auto" w:fill="DCE6F1"/>
          </w:tcPr>
          <w:p w14:paraId="01223E6A" w14:textId="77777777" w:rsidR="00E128EB" w:rsidRDefault="001A4C00">
            <w:pPr>
              <w:pStyle w:val="Compact"/>
            </w:pPr>
            <w:r>
              <w:rPr>
                <w:sz w:val="19"/>
              </w:rPr>
              <w:t>PD</w:t>
            </w:r>
          </w:p>
        </w:tc>
      </w:tr>
      <w:tr w:rsidR="00E128EB" w14:paraId="7ED9AE8A" w14:textId="77777777">
        <w:tc>
          <w:tcPr>
            <w:tcW w:w="1131" w:type="dxa"/>
          </w:tcPr>
          <w:p w14:paraId="1DEBA049" w14:textId="77777777" w:rsidR="00E128EB" w:rsidRDefault="001A4C00">
            <w:pPr>
              <w:pStyle w:val="Compact"/>
            </w:pPr>
            <w:r>
              <w:rPr>
                <w:sz w:val="19"/>
              </w:rPr>
              <w:t>1,5–2,5 mg/kg/dosis q12 jam po</w:t>
            </w:r>
          </w:p>
        </w:tc>
        <w:tc>
          <w:tcPr>
            <w:tcW w:w="1131" w:type="dxa"/>
          </w:tcPr>
          <w:p w14:paraId="7370DAF5" w14:textId="77777777" w:rsidR="00E128EB" w:rsidRDefault="001A4C00">
            <w:pPr>
              <w:pStyle w:val="Compact"/>
            </w:pPr>
            <w:r>
              <w:rPr>
                <w:sz w:val="19"/>
              </w:rPr>
              <w:t>D</w:t>
            </w:r>
          </w:p>
        </w:tc>
        <w:tc>
          <w:tcPr>
            <w:tcW w:w="1131" w:type="dxa"/>
          </w:tcPr>
          <w:p w14:paraId="4B8CE7AB" w14:textId="77777777" w:rsidR="00E128EB" w:rsidRDefault="001A4C00">
            <w:pPr>
              <w:pStyle w:val="Compact"/>
            </w:pPr>
            <w:r>
              <w:rPr>
                <w:sz w:val="19"/>
              </w:rPr>
              <w:t>100%</w:t>
            </w:r>
          </w:p>
        </w:tc>
        <w:tc>
          <w:tcPr>
            <w:tcW w:w="1131" w:type="dxa"/>
          </w:tcPr>
          <w:p w14:paraId="77A07AB0" w14:textId="77777777" w:rsidR="00E128EB" w:rsidRDefault="001A4C00">
            <w:pPr>
              <w:pStyle w:val="Compact"/>
            </w:pPr>
            <w:r>
              <w:rPr>
                <w:sz w:val="19"/>
              </w:rPr>
              <w:t>100%</w:t>
            </w:r>
          </w:p>
        </w:tc>
        <w:tc>
          <w:tcPr>
            <w:tcW w:w="1131" w:type="dxa"/>
          </w:tcPr>
          <w:p w14:paraId="628F9D88" w14:textId="77777777" w:rsidR="00E128EB" w:rsidRDefault="001A4C00">
            <w:pPr>
              <w:pStyle w:val="Compact"/>
            </w:pPr>
            <w:r>
              <w:rPr>
                <w:sz w:val="19"/>
              </w:rPr>
              <w:t>50%</w:t>
            </w:r>
          </w:p>
        </w:tc>
        <w:tc>
          <w:tcPr>
            <w:tcW w:w="1131" w:type="dxa"/>
          </w:tcPr>
          <w:p w14:paraId="3A9B6451" w14:textId="77777777" w:rsidR="00E128EB" w:rsidRDefault="001A4C00">
            <w:pPr>
              <w:pStyle w:val="Compact"/>
            </w:pPr>
            <w:r>
              <w:rPr>
                <w:sz w:val="19"/>
              </w:rPr>
              <w:t>tak ada</w:t>
            </w:r>
          </w:p>
        </w:tc>
        <w:tc>
          <w:tcPr>
            <w:tcW w:w="1131" w:type="dxa"/>
          </w:tcPr>
          <w:p w14:paraId="76643F34" w14:textId="77777777" w:rsidR="00E128EB" w:rsidRDefault="001A4C00">
            <w:pPr>
              <w:pStyle w:val="Compact"/>
            </w:pPr>
            <w:r>
              <w:rPr>
                <w:sz w:val="19"/>
              </w:rPr>
              <w:t>tak ada</w:t>
            </w:r>
          </w:p>
        </w:tc>
      </w:tr>
    </w:tbl>
    <w:p w14:paraId="0009DFB2" w14:textId="77777777" w:rsidR="00E128EB" w:rsidRDefault="001A4C00">
      <w:pPr>
        <w:pStyle w:val="BodyText"/>
      </w:pPr>
      <w:r>
        <w:rPr>
          <w:b/>
          <w:bCs/>
        </w:rPr>
        <w:t>Sediaan</w:t>
      </w:r>
      <w:r>
        <w:t xml:space="preserve"> (FORNAS 2025 hlm. 106)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807"/>
        <w:gridCol w:w="1939"/>
      </w:tblGrid>
      <w:tr w:rsidR="00E128EB" w14:paraId="6D6EEC41"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5D75103" w14:textId="77777777" w:rsidR="00E128EB" w:rsidRDefault="001A4C00">
            <w:pPr>
              <w:pStyle w:val="Compact"/>
            </w:pPr>
            <w:r>
              <w:rPr>
                <w:sz w:val="19"/>
              </w:rPr>
              <w:lastRenderedPageBreak/>
              <w:t>Sediaan</w:t>
            </w:r>
          </w:p>
        </w:tc>
        <w:tc>
          <w:tcPr>
            <w:tcW w:w="0" w:type="auto"/>
            <w:shd w:val="clear" w:color="auto" w:fill="DCE6F1"/>
          </w:tcPr>
          <w:p w14:paraId="004B8D0D" w14:textId="77777777" w:rsidR="00E128EB" w:rsidRDefault="001A4C00">
            <w:pPr>
              <w:pStyle w:val="Compact"/>
            </w:pPr>
            <w:r>
              <w:rPr>
                <w:sz w:val="19"/>
              </w:rPr>
              <w:t>Peresepan maksimal</w:t>
            </w:r>
          </w:p>
        </w:tc>
      </w:tr>
      <w:tr w:rsidR="00E128EB" w14:paraId="539EF5DF" w14:textId="77777777">
        <w:tc>
          <w:tcPr>
            <w:tcW w:w="0" w:type="auto"/>
          </w:tcPr>
          <w:p w14:paraId="536A5AAA" w14:textId="77777777" w:rsidR="00E128EB" w:rsidRDefault="001A4C00">
            <w:pPr>
              <w:pStyle w:val="Compact"/>
            </w:pPr>
            <w:r>
              <w:rPr>
                <w:sz w:val="19"/>
              </w:rPr>
              <w:t>Kapsul lunak 25 mg</w:t>
            </w:r>
          </w:p>
        </w:tc>
        <w:tc>
          <w:tcPr>
            <w:tcW w:w="0" w:type="auto"/>
          </w:tcPr>
          <w:p w14:paraId="322514E2" w14:textId="77777777" w:rsidR="00E128EB" w:rsidRDefault="001A4C00">
            <w:pPr>
              <w:pStyle w:val="Compact"/>
            </w:pPr>
            <w:r>
              <w:rPr>
                <w:sz w:val="19"/>
              </w:rPr>
              <w:t>90 kaps per bulan</w:t>
            </w:r>
          </w:p>
        </w:tc>
      </w:tr>
    </w:tbl>
    <w:p w14:paraId="144B48B3" w14:textId="77777777" w:rsidR="00E128EB" w:rsidRDefault="001A4C00">
      <w:pPr>
        <w:pStyle w:val="BodyText"/>
      </w:pPr>
      <w:r>
        <w:rPr>
          <w:b/>
          <w:bCs/>
        </w:rPr>
        <w:t>Aturan penggunaan</w:t>
      </w:r>
    </w:p>
    <w:p w14:paraId="2730C8F4" w14:textId="77777777" w:rsidR="00E128EB" w:rsidRDefault="001A4C00" w:rsidP="001A4C00">
      <w:pPr>
        <w:pStyle w:val="Compact"/>
        <w:numPr>
          <w:ilvl w:val="0"/>
          <w:numId w:val="664"/>
        </w:numPr>
      </w:pPr>
      <w:r>
        <w:t>Sesuai tabel IDAI.</w:t>
      </w:r>
    </w:p>
    <w:p w14:paraId="159A0EE3" w14:textId="77777777" w:rsidR="00E128EB" w:rsidRDefault="001A4C00" w:rsidP="001A4C00">
      <w:pPr>
        <w:pStyle w:val="Compact"/>
        <w:numPr>
          <w:ilvl w:val="0"/>
          <w:numId w:val="664"/>
        </w:numPr>
      </w:pPr>
      <w:r>
        <w:t>Neoral dan Sandimmune tidak bioekuivalen dan tidak dapat saling menggantikan tanpa pengawasan dokter; hindari grapefruit dan jusnya (label Neoral).</w:t>
      </w:r>
    </w:p>
    <w:p w14:paraId="5239D090" w14:textId="77777777" w:rsidR="00E128EB" w:rsidRDefault="001A4C00" w:rsidP="001A4C00">
      <w:pPr>
        <w:pStyle w:val="Compact"/>
        <w:numPr>
          <w:ilvl w:val="0"/>
          <w:numId w:val="664"/>
        </w:numPr>
      </w:pPr>
      <w:r>
        <w:t>Fungsi ginjal (kreatinin serum) perlu dipantau sering (label Neoral).</w:t>
      </w:r>
    </w:p>
    <w:p w14:paraId="0F0303B3" w14:textId="77777777" w:rsidR="00E128EB" w:rsidRDefault="001A4C00">
      <w:pPr>
        <w:pStyle w:val="FirstParagraph"/>
      </w:pPr>
      <w:r>
        <w:rPr>
          <w:b/>
          <w:bCs/>
        </w:rPr>
        <w:t>Manfaat obat</w:t>
      </w:r>
      <w:r>
        <w:t xml:space="preserve"> (label Neoral)</w:t>
      </w:r>
    </w:p>
    <w:p w14:paraId="01B1A646" w14:textId="77777777" w:rsidR="00E128EB" w:rsidRDefault="001A4C00" w:rsidP="001A4C00">
      <w:pPr>
        <w:pStyle w:val="Compact"/>
        <w:numPr>
          <w:ilvl w:val="0"/>
          <w:numId w:val="665"/>
        </w:numPr>
      </w:pPr>
      <w:r>
        <w:t>Profilaksis penolakan organ pada transplantasi ginjal, hati, dan jantung.</w:t>
      </w:r>
    </w:p>
    <w:p w14:paraId="17448068" w14:textId="77777777" w:rsidR="00E128EB" w:rsidRDefault="001A4C00" w:rsidP="001A4C00">
      <w:pPr>
        <w:pStyle w:val="Compact"/>
        <w:numPr>
          <w:ilvl w:val="0"/>
          <w:numId w:val="665"/>
        </w:numPr>
      </w:pPr>
      <w:r>
        <w:t>Artritis reumatoid aktif berat dan psoriasis plak berat yang tidak responsif (dewasa).</w:t>
      </w:r>
    </w:p>
    <w:p w14:paraId="39FED95F" w14:textId="77777777" w:rsidR="00E128EB" w:rsidRDefault="001A4C00" w:rsidP="001A4C00">
      <w:pPr>
        <w:pStyle w:val="Compact"/>
        <w:numPr>
          <w:ilvl w:val="0"/>
          <w:numId w:val="665"/>
        </w:numPr>
      </w:pPr>
      <w:r>
        <w:t>Resipien transplantasi semuda 1 tahun pernah menerima Neoral tanpa efek samping yang tidak biasa; keamanan pada artritis reumatoid juvenil dan psoriasis di bawah 18 tahun belum ditetapkan.</w:t>
      </w:r>
    </w:p>
    <w:p w14:paraId="00E5D5DA" w14:textId="77777777" w:rsidR="00E128EB" w:rsidRDefault="001A4C00">
      <w:pPr>
        <w:pStyle w:val="FirstParagraph"/>
      </w:pPr>
      <w:r>
        <w:rPr>
          <w:b/>
          <w:bCs/>
        </w:rPr>
        <w:t>Efek samping</w:t>
      </w:r>
      <w:r>
        <w:t xml:space="preserve"> (label Neoral)</w:t>
      </w:r>
    </w:p>
    <w:p w14:paraId="0C49B27D" w14:textId="77777777" w:rsidR="00E128EB" w:rsidRDefault="001A4C00" w:rsidP="001A4C00">
      <w:pPr>
        <w:pStyle w:val="Compact"/>
        <w:numPr>
          <w:ilvl w:val="0"/>
          <w:numId w:val="666"/>
        </w:numPr>
      </w:pPr>
      <w:r>
        <w:t>Efek samping utama pada transplantasi: gangguan fungsi ginjal, tremor, hirsutisme, hipertensi, hiperplasia gusi.</w:t>
      </w:r>
    </w:p>
    <w:p w14:paraId="025111EC" w14:textId="77777777" w:rsidR="00E128EB" w:rsidRDefault="001A4C00" w:rsidP="001A4C00">
      <w:pPr>
        <w:pStyle w:val="Compact"/>
        <w:numPr>
          <w:ilvl w:val="0"/>
          <w:numId w:val="666"/>
        </w:numPr>
      </w:pPr>
      <w:r>
        <w:t>Hipertensi ringan–sedang pada sekitar 50% pasien setelah transplantasi ginjal.</w:t>
      </w:r>
    </w:p>
    <w:p w14:paraId="7B2945AA" w14:textId="77777777" w:rsidR="00E128EB" w:rsidRDefault="001A4C00">
      <w:pPr>
        <w:pStyle w:val="FirstParagraph"/>
      </w:pPr>
      <w:r>
        <w:rPr>
          <w:b/>
          <w:bCs/>
        </w:rPr>
        <w:t>Peringatan</w:t>
      </w:r>
      <w:r>
        <w:t xml:space="preserve"> (label Neoral)</w:t>
      </w:r>
    </w:p>
    <w:p w14:paraId="7962726C" w14:textId="77777777" w:rsidR="00E128EB" w:rsidRDefault="001A4C00" w:rsidP="001A4C00">
      <w:pPr>
        <w:pStyle w:val="Compact"/>
        <w:numPr>
          <w:ilvl w:val="0"/>
          <w:numId w:val="667"/>
        </w:numPr>
      </w:pPr>
      <w:r>
        <w:t>Peringatan berbingkai: hanya diresepkan oleh dokter yang berpengalaman dengan terapi imunosupresif sistemik; dapat meningkatkan kerentanan terhadap infeksi dan neoplasia termasuk limfoma.</w:t>
      </w:r>
    </w:p>
    <w:p w14:paraId="50CC8282" w14:textId="77777777" w:rsidR="00E128EB" w:rsidRDefault="001A4C00" w:rsidP="001A4C00">
      <w:pPr>
        <w:pStyle w:val="Compact"/>
        <w:numPr>
          <w:ilvl w:val="0"/>
          <w:numId w:val="667"/>
        </w:numPr>
      </w:pPr>
      <w:r>
        <w:t>Nefrotoksisitas dan hepatotoksisitas yang meningkat dengan dosis.</w:t>
      </w:r>
    </w:p>
    <w:p w14:paraId="50B79702" w14:textId="77777777" w:rsidR="00E128EB" w:rsidRDefault="001A4C00" w:rsidP="001A4C00">
      <w:pPr>
        <w:pStyle w:val="Compact"/>
        <w:numPr>
          <w:ilvl w:val="0"/>
          <w:numId w:val="667"/>
        </w:numPr>
      </w:pPr>
      <w:r>
        <w:t>Kontraindikasi: hipersensitivitas terhadap siklosporin atau bahan formulasi; pada artritis reumatoid atau psoriasis dengan gangguan fungsi ginjal, hipertensi tidak terkontrol, atau keganasan.</w:t>
      </w:r>
    </w:p>
    <w:p w14:paraId="2E290324" w14:textId="77777777" w:rsidR="00E128EB" w:rsidRDefault="001A4C00">
      <w:pPr>
        <w:pStyle w:val="FirstParagraph"/>
      </w:pPr>
      <w:r>
        <w:rPr>
          <w:b/>
          <w:bCs/>
        </w:rPr>
        <w:t>Farmakokinetik</w:t>
      </w:r>
      <w:r>
        <w:t xml:space="preserve"> (label Neoral)</w:t>
      </w:r>
    </w:p>
    <w:p w14:paraId="766A46A1" w14:textId="77777777" w:rsidR="00E128EB" w:rsidRDefault="001A4C00" w:rsidP="001A4C00">
      <w:pPr>
        <w:pStyle w:val="Compact"/>
        <w:numPr>
          <w:ilvl w:val="0"/>
          <w:numId w:val="668"/>
        </w:numPr>
      </w:pPr>
      <w:r>
        <w:t>Bioavailabilitas Neoral lebih tinggi daripada Sandimmune, juga pada anak.</w:t>
      </w:r>
    </w:p>
    <w:p w14:paraId="6624846C" w14:textId="77777777" w:rsidR="00E128EB" w:rsidRDefault="001A4C00" w:rsidP="001A4C00">
      <w:pPr>
        <w:pStyle w:val="Compact"/>
        <w:numPr>
          <w:ilvl w:val="0"/>
          <w:numId w:val="668"/>
        </w:numPr>
      </w:pPr>
      <w:r>
        <w:t>Volume distribusi 3–5 L/kg pada resipien transplantasi; dalam plasma sekitar 90% terikat protein, terutama lipoprotein; masuk ke ASI.</w:t>
      </w:r>
    </w:p>
    <w:p w14:paraId="21F91FD8" w14:textId="77777777" w:rsidR="00E128EB" w:rsidRDefault="001A4C00" w:rsidP="001A4C00">
      <w:pPr>
        <w:pStyle w:val="Compact"/>
        <w:numPr>
          <w:ilvl w:val="0"/>
          <w:numId w:val="668"/>
        </w:numPr>
      </w:pPr>
      <w:r>
        <w:t>Dimetabolisme luas oleh sistem sitokrom P450 3A di hati; eliminasi terutama melalui empedu, hanya 6% dosis (obat dan metabolit) di urin. Dialisis dan gagal ginjal tidak mengubah klirens secara bermakna.</w:t>
      </w:r>
    </w:p>
    <w:p w14:paraId="6D475791" w14:textId="77777777" w:rsidR="00E128EB" w:rsidRDefault="001A4C00">
      <w:pPr>
        <w:pStyle w:val="FirstParagraph"/>
      </w:pPr>
      <w:r>
        <w:rPr>
          <w:b/>
          <w:bCs/>
        </w:rPr>
        <w:t>Farmakodinamik</w:t>
      </w:r>
      <w:r>
        <w:t xml:space="preserve"> (label Neoral)</w:t>
      </w:r>
    </w:p>
    <w:p w14:paraId="64F7350F" w14:textId="77777777" w:rsidR="00E128EB" w:rsidRDefault="001A4C00" w:rsidP="001A4C00">
      <w:pPr>
        <w:pStyle w:val="Compact"/>
        <w:numPr>
          <w:ilvl w:val="0"/>
          <w:numId w:val="669"/>
        </w:numPr>
      </w:pPr>
      <w:r>
        <w:lastRenderedPageBreak/>
        <w:t>Menghambat secara spesifik dan reversibel limfosit imunokompeten pada fase G0 dan G1, terutama limfosit T (sel T-helper sebagai target utama).</w:t>
      </w:r>
    </w:p>
    <w:p w14:paraId="7ABB6320" w14:textId="77777777" w:rsidR="00E128EB" w:rsidRDefault="001A4C00" w:rsidP="001A4C00">
      <w:pPr>
        <w:pStyle w:val="Compact"/>
        <w:numPr>
          <w:ilvl w:val="0"/>
          <w:numId w:val="669"/>
        </w:numPr>
      </w:pPr>
      <w:r>
        <w:t>Menghambat produksi dan pelepasan limfokin, termasuk interleukin-2.</w:t>
      </w:r>
    </w:p>
    <w:p w14:paraId="01D6CB4C" w14:textId="77777777" w:rsidR="00E128EB" w:rsidRDefault="001A4C00">
      <w:pPr>
        <w:pStyle w:val="FirstParagraph"/>
      </w:pPr>
      <w:r>
        <w:rPr>
          <w:b/>
          <w:bCs/>
        </w:rPr>
        <w:t>Daftar pustaka</w:t>
      </w:r>
    </w:p>
    <w:p w14:paraId="2841E213" w14:textId="77777777" w:rsidR="00E128EB" w:rsidRDefault="001A4C00" w:rsidP="001A4C00">
      <w:pPr>
        <w:pStyle w:val="Compact"/>
        <w:numPr>
          <w:ilvl w:val="0"/>
          <w:numId w:val="670"/>
        </w:numPr>
      </w:pPr>
      <w:r>
        <w:t xml:space="preserve">Satuan Tugas Farmasi Pediatri IDAI. </w:t>
      </w:r>
      <w:r>
        <w:rPr>
          <w:i/>
          <w:iCs/>
        </w:rPr>
        <w:t>Buku Saku Dosis Obat Pediatri.</w:t>
      </w:r>
      <w:r>
        <w:t xml:space="preserve"> Jakarta: Ikatan Dokter Anak Indonesia; 2016. https://www.idai.or.id</w:t>
      </w:r>
    </w:p>
    <w:p w14:paraId="028AC6FA" w14:textId="77777777" w:rsidR="00E128EB" w:rsidRDefault="001A4C00" w:rsidP="001A4C00">
      <w:pPr>
        <w:pStyle w:val="Compact"/>
        <w:numPr>
          <w:ilvl w:val="0"/>
          <w:numId w:val="670"/>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10027A9" w14:textId="77777777" w:rsidR="00E128EB" w:rsidRDefault="001A4C00" w:rsidP="001A4C00">
      <w:pPr>
        <w:pStyle w:val="Compact"/>
        <w:numPr>
          <w:ilvl w:val="0"/>
          <w:numId w:val="670"/>
        </w:numPr>
      </w:pPr>
      <w:r>
        <w:t>NEORAL (cyclosporine) soft gelatin capsules and oral solution (Novartis), label DailyMed. https://dailymed.nlm.nih.gov/dailymed/drugInfo.cfm?setid=94461af3-11f1-4670-95d4-2965b9538ae3</w:t>
      </w:r>
    </w:p>
    <w:p w14:paraId="1DFE32C6" w14:textId="77777777" w:rsidR="00E128EB" w:rsidRDefault="001A4C00">
      <w:r>
        <w:pict w14:anchorId="47C4B77B">
          <v:rect id="_x0000_i1119" style="width:0;height:1.5pt" o:hralign="center" o:hrstd="t" o:hr="t"/>
        </w:pict>
      </w:r>
    </w:p>
    <w:p w14:paraId="3BEE9F23" w14:textId="77777777" w:rsidR="00E128EB" w:rsidRDefault="001A4C00">
      <w:pPr>
        <w:pStyle w:val="Heading3"/>
      </w:pPr>
      <w:bookmarkStart w:id="200" w:name="merkaptopurin"/>
      <w:bookmarkStart w:id="201" w:name="_Toc243080850"/>
      <w:bookmarkEnd w:id="198"/>
      <w:r>
        <w:t>3.94 Merkaptopurin</w:t>
      </w:r>
      <w:bookmarkEnd w:id="201"/>
    </w:p>
    <w:p w14:paraId="4C5BC6F3" w14:textId="77777777" w:rsidR="00E128EB" w:rsidRDefault="001A4C00">
      <w:pPr>
        <w:pStyle w:val="FirstParagraph"/>
      </w:pPr>
      <w:r>
        <w:rPr>
          <w:b/>
          <w:bCs/>
        </w:rPr>
        <w:t>Kalkulator</w:t>
      </w:r>
      <w:r>
        <w:t xml:space="preserve"> (IDAI hlm. 62; dosis per luas permukaan tubuh)</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1811"/>
      </w:tblGrid>
      <w:tr w:rsidR="00E128EB" w14:paraId="2A8F4DC4"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7EC2BD2" w14:textId="77777777" w:rsidR="00E128EB" w:rsidRDefault="001A4C00">
            <w:pPr>
              <w:pStyle w:val="Compact"/>
            </w:pPr>
            <w:r>
              <w:rPr>
                <w:sz w:val="19"/>
              </w:rPr>
              <w:t>Rute</w:t>
            </w:r>
          </w:p>
        </w:tc>
        <w:tc>
          <w:tcPr>
            <w:tcW w:w="0" w:type="auto"/>
            <w:shd w:val="clear" w:color="auto" w:fill="DCE6F1"/>
          </w:tcPr>
          <w:p w14:paraId="3A5A056F" w14:textId="77777777" w:rsidR="00E128EB" w:rsidRDefault="001A4C00">
            <w:pPr>
              <w:pStyle w:val="Compact"/>
            </w:pPr>
            <w:r>
              <w:rPr>
                <w:sz w:val="19"/>
              </w:rPr>
              <w:t>Dosis</w:t>
            </w:r>
          </w:p>
        </w:tc>
      </w:tr>
      <w:tr w:rsidR="00E128EB" w14:paraId="4B430F0B" w14:textId="77777777">
        <w:tc>
          <w:tcPr>
            <w:tcW w:w="0" w:type="auto"/>
          </w:tcPr>
          <w:p w14:paraId="56A714E5" w14:textId="77777777" w:rsidR="00E128EB" w:rsidRDefault="001A4C00">
            <w:pPr>
              <w:pStyle w:val="Compact"/>
            </w:pPr>
            <w:r>
              <w:rPr>
                <w:sz w:val="19"/>
              </w:rPr>
              <w:t>Oral</w:t>
            </w:r>
          </w:p>
        </w:tc>
        <w:tc>
          <w:tcPr>
            <w:tcW w:w="0" w:type="auto"/>
          </w:tcPr>
          <w:p w14:paraId="62D973F9" w14:textId="77777777" w:rsidR="00E128EB" w:rsidRDefault="001A4C00">
            <w:pPr>
              <w:pStyle w:val="Compact"/>
            </w:pPr>
            <w:r>
              <w:rPr>
                <w:sz w:val="19"/>
              </w:rPr>
              <w:t>75–100 mg/m2/hari</w:t>
            </w:r>
          </w:p>
        </w:tc>
      </w:tr>
    </w:tbl>
    <w:p w14:paraId="66A4EEF0" w14:textId="77777777" w:rsidR="00E128EB" w:rsidRDefault="001A4C00">
      <w:pPr>
        <w:pStyle w:val="BodyText"/>
      </w:pPr>
      <w:r>
        <w:rPr>
          <w:b/>
          <w:bCs/>
        </w:rPr>
        <w:t>Sediaan</w:t>
      </w:r>
      <w:r>
        <w:t xml:space="preserve"> (FORNAS 2025 hlm. 76; antikanker)</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60"/>
        <w:gridCol w:w="1939"/>
      </w:tblGrid>
      <w:tr w:rsidR="00E128EB" w14:paraId="37FEDF3D"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06F5423" w14:textId="77777777" w:rsidR="00E128EB" w:rsidRDefault="001A4C00">
            <w:pPr>
              <w:pStyle w:val="Compact"/>
            </w:pPr>
            <w:r>
              <w:rPr>
                <w:sz w:val="19"/>
              </w:rPr>
              <w:t>Sediaan</w:t>
            </w:r>
          </w:p>
        </w:tc>
        <w:tc>
          <w:tcPr>
            <w:tcW w:w="0" w:type="auto"/>
            <w:shd w:val="clear" w:color="auto" w:fill="DCE6F1"/>
          </w:tcPr>
          <w:p w14:paraId="29FBB296" w14:textId="77777777" w:rsidR="00E128EB" w:rsidRDefault="001A4C00">
            <w:pPr>
              <w:pStyle w:val="Compact"/>
            </w:pPr>
            <w:r>
              <w:rPr>
                <w:sz w:val="19"/>
              </w:rPr>
              <w:t>Peresepan maksimal</w:t>
            </w:r>
          </w:p>
        </w:tc>
      </w:tr>
      <w:tr w:rsidR="00E128EB" w14:paraId="6833971C" w14:textId="77777777">
        <w:tc>
          <w:tcPr>
            <w:tcW w:w="0" w:type="auto"/>
          </w:tcPr>
          <w:p w14:paraId="47C6EA39" w14:textId="77777777" w:rsidR="00E128EB" w:rsidRDefault="001A4C00">
            <w:pPr>
              <w:pStyle w:val="Compact"/>
            </w:pPr>
            <w:r>
              <w:rPr>
                <w:sz w:val="19"/>
              </w:rPr>
              <w:t>Tablet 50 mg</w:t>
            </w:r>
          </w:p>
        </w:tc>
        <w:tc>
          <w:tcPr>
            <w:tcW w:w="0" w:type="auto"/>
          </w:tcPr>
          <w:p w14:paraId="351455FD" w14:textId="77777777" w:rsidR="00E128EB" w:rsidRDefault="001A4C00">
            <w:pPr>
              <w:pStyle w:val="Compact"/>
            </w:pPr>
            <w:r>
              <w:rPr>
                <w:sz w:val="19"/>
              </w:rPr>
              <w:t>–</w:t>
            </w:r>
          </w:p>
        </w:tc>
      </w:tr>
    </w:tbl>
    <w:p w14:paraId="1E3902F6" w14:textId="77777777" w:rsidR="00E128EB" w:rsidRDefault="001A4C00">
      <w:pPr>
        <w:pStyle w:val="BodyText"/>
      </w:pPr>
      <w:r>
        <w:rPr>
          <w:b/>
          <w:bCs/>
        </w:rPr>
        <w:t>Aturan penggunaan</w:t>
      </w:r>
    </w:p>
    <w:p w14:paraId="0C335F87" w14:textId="77777777" w:rsidR="00E128EB" w:rsidRDefault="001A4C00" w:rsidP="001A4C00">
      <w:pPr>
        <w:pStyle w:val="Compact"/>
        <w:numPr>
          <w:ilvl w:val="0"/>
          <w:numId w:val="671"/>
        </w:numPr>
      </w:pPr>
      <w:r>
        <w:t>Sesuai tabel IDAI.</w:t>
      </w:r>
    </w:p>
    <w:p w14:paraId="29E46E73" w14:textId="77777777" w:rsidR="00E128EB" w:rsidRDefault="001A4C00" w:rsidP="001A4C00">
      <w:pPr>
        <w:pStyle w:val="Compact"/>
        <w:numPr>
          <w:ilvl w:val="0"/>
          <w:numId w:val="671"/>
        </w:numPr>
      </w:pPr>
      <w:r>
        <w:t>Makanan menurunkan paparan merkaptopurin (label merkaptopurin).</w:t>
      </w:r>
    </w:p>
    <w:p w14:paraId="3B6DF24B" w14:textId="77777777" w:rsidR="00E128EB" w:rsidRDefault="001A4C00" w:rsidP="001A4C00">
      <w:pPr>
        <w:pStyle w:val="Compact"/>
        <w:numPr>
          <w:ilvl w:val="0"/>
          <w:numId w:val="671"/>
        </w:numPr>
      </w:pPr>
      <w:r>
        <w:t>Pada defisiensi homozigot TPMT atau NUDT15, dosis awal perlu dikurangi; umumnya hanya membutuhkan 10% atau kurang dari dosis anjuran (label merkaptopurin).</w:t>
      </w:r>
    </w:p>
    <w:p w14:paraId="03F4E9C9" w14:textId="77777777" w:rsidR="00E128EB" w:rsidRDefault="001A4C00">
      <w:pPr>
        <w:pStyle w:val="FirstParagraph"/>
      </w:pPr>
      <w:r>
        <w:rPr>
          <w:b/>
          <w:bCs/>
        </w:rPr>
        <w:t>Manfaat obat</w:t>
      </w:r>
      <w:r>
        <w:t xml:space="preserve"> (label merkaptopurin)</w:t>
      </w:r>
    </w:p>
    <w:p w14:paraId="65B982E2" w14:textId="77777777" w:rsidR="00E128EB" w:rsidRDefault="001A4C00" w:rsidP="001A4C00">
      <w:pPr>
        <w:pStyle w:val="Compact"/>
        <w:numPr>
          <w:ilvl w:val="0"/>
          <w:numId w:val="672"/>
        </w:numPr>
      </w:pPr>
      <w:r>
        <w:t>Leukemia limfoblastik akut (LLA) pada dewasa dan anak sebagai bagian dari regimen kemoterapi kombinasi fase pemeliharaan.</w:t>
      </w:r>
    </w:p>
    <w:p w14:paraId="18DF0127" w14:textId="77777777" w:rsidR="00E128EB" w:rsidRDefault="001A4C00">
      <w:pPr>
        <w:pStyle w:val="FirstParagraph"/>
      </w:pPr>
      <w:r>
        <w:rPr>
          <w:b/>
          <w:bCs/>
        </w:rPr>
        <w:t>Efek samping</w:t>
      </w:r>
      <w:r>
        <w:t xml:space="preserve"> (label merkaptopurin)</w:t>
      </w:r>
    </w:p>
    <w:p w14:paraId="3E3C01F8" w14:textId="77777777" w:rsidR="00E128EB" w:rsidRDefault="001A4C00" w:rsidP="001A4C00">
      <w:pPr>
        <w:pStyle w:val="Compact"/>
        <w:numPr>
          <w:ilvl w:val="0"/>
          <w:numId w:val="673"/>
        </w:numPr>
      </w:pPr>
      <w:r>
        <w:t>Tersering (&gt;20%): mielosupresi (anemia, neutropenia, limfopenia, trombositopenia).</w:t>
      </w:r>
    </w:p>
    <w:p w14:paraId="1F2467E7" w14:textId="77777777" w:rsidR="00E128EB" w:rsidRDefault="001A4C00" w:rsidP="001A4C00">
      <w:pPr>
        <w:pStyle w:val="Compact"/>
        <w:numPr>
          <w:ilvl w:val="0"/>
          <w:numId w:val="673"/>
        </w:numPr>
      </w:pPr>
      <w:r>
        <w:t>5–20%: anoreksia, mual, muntah, diare, malaise, ruam.</w:t>
      </w:r>
    </w:p>
    <w:p w14:paraId="52B2D678" w14:textId="77777777" w:rsidR="00E128EB" w:rsidRDefault="001A4C00" w:rsidP="001A4C00">
      <w:pPr>
        <w:pStyle w:val="Compact"/>
        <w:numPr>
          <w:ilvl w:val="0"/>
          <w:numId w:val="673"/>
        </w:numPr>
      </w:pPr>
      <w:r>
        <w:lastRenderedPageBreak/>
        <w:t>&lt;5%: urtikaria, hiperurisemia, lesi mulut, kenaikan transaminase, hiperbilirubinemia, hiperpigmentasi, infeksi, pankreatitis.</w:t>
      </w:r>
    </w:p>
    <w:p w14:paraId="31DA935C" w14:textId="77777777" w:rsidR="00E128EB" w:rsidRDefault="001A4C00" w:rsidP="001A4C00">
      <w:pPr>
        <w:pStyle w:val="Compact"/>
        <w:numPr>
          <w:ilvl w:val="0"/>
          <w:numId w:val="673"/>
        </w:numPr>
      </w:pPr>
      <w:r>
        <w:t>Hipoglikemia simtomatik pernah dilaporkan pada anak dengan LLA, terutama usia &lt;6 tahun atau indeks massa tubuh rendah.</w:t>
      </w:r>
    </w:p>
    <w:p w14:paraId="2953FB21" w14:textId="77777777" w:rsidR="00E128EB" w:rsidRDefault="001A4C00">
      <w:pPr>
        <w:pStyle w:val="FirstParagraph"/>
      </w:pPr>
      <w:r>
        <w:rPr>
          <w:b/>
          <w:bCs/>
        </w:rPr>
        <w:t>Peringatan</w:t>
      </w:r>
      <w:r>
        <w:t xml:space="preserve"> (label merkaptopurin)</w:t>
      </w:r>
    </w:p>
    <w:p w14:paraId="15D5D823" w14:textId="77777777" w:rsidR="00E128EB" w:rsidRDefault="001A4C00" w:rsidP="001A4C00">
      <w:pPr>
        <w:pStyle w:val="Compact"/>
        <w:numPr>
          <w:ilvl w:val="0"/>
          <w:numId w:val="674"/>
        </w:numPr>
      </w:pPr>
      <w:r>
        <w:t>Kontraindikasi: tidak ada.</w:t>
      </w:r>
    </w:p>
    <w:p w14:paraId="47D18491" w14:textId="77777777" w:rsidR="00E128EB" w:rsidRDefault="001A4C00" w:rsidP="001A4C00">
      <w:pPr>
        <w:pStyle w:val="Compact"/>
        <w:numPr>
          <w:ilvl w:val="0"/>
          <w:numId w:val="674"/>
        </w:numPr>
      </w:pPr>
      <w:r>
        <w:t>Mielosupresi yang bergantung dosis; pantau darah lengkap.</w:t>
      </w:r>
    </w:p>
    <w:p w14:paraId="4BD77DF3" w14:textId="77777777" w:rsidR="00E128EB" w:rsidRDefault="001A4C00" w:rsidP="001A4C00">
      <w:pPr>
        <w:pStyle w:val="Compact"/>
        <w:numPr>
          <w:ilvl w:val="0"/>
          <w:numId w:val="674"/>
        </w:numPr>
      </w:pPr>
      <w:r>
        <w:t>Hepatotoksisitas, termasuk kematian akibat nekrosis hati.</w:t>
      </w:r>
    </w:p>
    <w:p w14:paraId="2507B3DD" w14:textId="77777777" w:rsidR="00E128EB" w:rsidRDefault="001A4C00" w:rsidP="001A4C00">
      <w:pPr>
        <w:pStyle w:val="Compact"/>
        <w:numPr>
          <w:ilvl w:val="0"/>
          <w:numId w:val="674"/>
        </w:numPr>
      </w:pPr>
      <w:r>
        <w:t>Imunosupresi (respons vaksin dapat menurun); keganasan terkait terapi; sindrom aktivasi makrofag; toksisitas embrio-janin.</w:t>
      </w:r>
    </w:p>
    <w:p w14:paraId="338BDDEF" w14:textId="77777777" w:rsidR="00E128EB" w:rsidRDefault="001A4C00">
      <w:pPr>
        <w:pStyle w:val="FirstParagraph"/>
      </w:pPr>
      <w:r>
        <w:rPr>
          <w:b/>
          <w:bCs/>
        </w:rPr>
        <w:t>Farmakokinetik</w:t>
      </w:r>
      <w:r>
        <w:t xml:space="preserve"> (label merkaptopurin)</w:t>
      </w:r>
    </w:p>
    <w:p w14:paraId="17CDD997" w14:textId="77777777" w:rsidR="00E128EB" w:rsidRDefault="001A4C00" w:rsidP="001A4C00">
      <w:pPr>
        <w:pStyle w:val="Compact"/>
        <w:numPr>
          <w:ilvl w:val="0"/>
          <w:numId w:val="675"/>
        </w:numPr>
      </w:pPr>
      <w:r>
        <w:t>Volume distribusi melebihi volume air tubuh total; masuk ke cairan serebrospinal sangat sedikit; ikatan protein plasma rata-rata 19%.</w:t>
      </w:r>
    </w:p>
    <w:p w14:paraId="4F213F6F" w14:textId="77777777" w:rsidR="00E128EB" w:rsidRDefault="001A4C00" w:rsidP="001A4C00">
      <w:pPr>
        <w:pStyle w:val="Compact"/>
        <w:numPr>
          <w:ilvl w:val="0"/>
          <w:numId w:val="675"/>
        </w:numPr>
      </w:pPr>
      <w:r>
        <w:t>Waktu paruh eliminasi kurang dari 2 jam setelah dosis oral tunggal.</w:t>
      </w:r>
    </w:p>
    <w:p w14:paraId="498B6D66" w14:textId="77777777" w:rsidR="00E128EB" w:rsidRDefault="001A4C00" w:rsidP="001A4C00">
      <w:pPr>
        <w:pStyle w:val="Compact"/>
        <w:numPr>
          <w:ilvl w:val="0"/>
          <w:numId w:val="675"/>
        </w:numPr>
      </w:pPr>
      <w:r>
        <w:t>Diinaktivasi melalui metilasi tiol oleh TPMT dan oksidasi oleh xantin oksidase.</w:t>
      </w:r>
    </w:p>
    <w:p w14:paraId="04F0C75D" w14:textId="77777777" w:rsidR="00E128EB" w:rsidRDefault="001A4C00">
      <w:pPr>
        <w:pStyle w:val="FirstParagraph"/>
      </w:pPr>
      <w:r>
        <w:rPr>
          <w:b/>
          <w:bCs/>
        </w:rPr>
        <w:t>Farmakodinamik</w:t>
      </w:r>
      <w:r>
        <w:t xml:space="preserve"> (label merkaptopurin)</w:t>
      </w:r>
    </w:p>
    <w:p w14:paraId="241CDE14" w14:textId="77777777" w:rsidR="00E128EB" w:rsidRDefault="001A4C00" w:rsidP="001A4C00">
      <w:pPr>
        <w:pStyle w:val="Compact"/>
        <w:numPr>
          <w:ilvl w:val="0"/>
          <w:numId w:val="676"/>
        </w:numPr>
      </w:pPr>
      <w:r>
        <w:t>Analog purin yang diaktifkan di dalam sel menjadi nukleotida tioguanin; penggabungannya ke DNA atau RNA menghentikan siklus sel dan menyebabkan kematian sel.</w:t>
      </w:r>
    </w:p>
    <w:p w14:paraId="02806DF3" w14:textId="77777777" w:rsidR="00E128EB" w:rsidRDefault="001A4C00" w:rsidP="001A4C00">
      <w:pPr>
        <w:pStyle w:val="Compact"/>
        <w:numPr>
          <w:ilvl w:val="0"/>
          <w:numId w:val="676"/>
        </w:numPr>
      </w:pPr>
      <w:r>
        <w:t>Metabolitnya juga menghambat sintesis purin de novo.</w:t>
      </w:r>
    </w:p>
    <w:p w14:paraId="1406BE19" w14:textId="77777777" w:rsidR="00E128EB" w:rsidRDefault="001A4C00">
      <w:pPr>
        <w:pStyle w:val="FirstParagraph"/>
      </w:pPr>
      <w:r>
        <w:rPr>
          <w:b/>
          <w:bCs/>
        </w:rPr>
        <w:t>Daftar pustaka</w:t>
      </w:r>
    </w:p>
    <w:p w14:paraId="61B78F1D" w14:textId="77777777" w:rsidR="00E128EB" w:rsidRDefault="001A4C00" w:rsidP="001A4C00">
      <w:pPr>
        <w:pStyle w:val="Compact"/>
        <w:numPr>
          <w:ilvl w:val="0"/>
          <w:numId w:val="677"/>
        </w:numPr>
      </w:pPr>
      <w:r>
        <w:t xml:space="preserve">Satuan Tugas Farmasi Pediatri IDAI. </w:t>
      </w:r>
      <w:r>
        <w:rPr>
          <w:i/>
          <w:iCs/>
        </w:rPr>
        <w:t>Buku Saku Dosis Obat Pediatri.</w:t>
      </w:r>
      <w:r>
        <w:t xml:space="preserve"> Jakarta: Ikatan Dokter Anak Indonesia; 2016. https://www.idai.or.id</w:t>
      </w:r>
    </w:p>
    <w:p w14:paraId="59FA27B2" w14:textId="77777777" w:rsidR="00E128EB" w:rsidRDefault="001A4C00" w:rsidP="001A4C00">
      <w:pPr>
        <w:pStyle w:val="Compact"/>
        <w:numPr>
          <w:ilvl w:val="0"/>
          <w:numId w:val="677"/>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6CD1C189" w14:textId="77777777" w:rsidR="00E128EB" w:rsidRDefault="001A4C00" w:rsidP="001A4C00">
      <w:pPr>
        <w:pStyle w:val="Compact"/>
        <w:numPr>
          <w:ilvl w:val="0"/>
          <w:numId w:val="677"/>
        </w:numPr>
      </w:pPr>
      <w:r>
        <w:t>Mercaptopurine Tablets USP (Hikma Pharmaceuticals USA), label DailyMed. https://dailymed.nlm.nih.gov/dailymed/drugInfo.cfm?setid=c3b5b8b0-bc5c-4ce9-bbdc-febba60c2658</w:t>
      </w:r>
    </w:p>
    <w:p w14:paraId="45FA97DC" w14:textId="77777777" w:rsidR="00E128EB" w:rsidRDefault="001A4C00">
      <w:r>
        <w:pict w14:anchorId="60BFD4C1">
          <v:rect id="_x0000_i1120" style="width:0;height:1.5pt" o:hralign="center" o:hrstd="t" o:hr="t"/>
        </w:pict>
      </w:r>
    </w:p>
    <w:p w14:paraId="39A0ACC3" w14:textId="77777777" w:rsidR="00E128EB" w:rsidRDefault="001A4C00">
      <w:pPr>
        <w:pStyle w:val="Heading3"/>
      </w:pPr>
      <w:bookmarkStart w:id="202" w:name="metotreksat"/>
      <w:bookmarkStart w:id="203" w:name="_Toc243080851"/>
      <w:bookmarkEnd w:id="200"/>
      <w:r>
        <w:t>3.95 Metotreksat</w:t>
      </w:r>
      <w:bookmarkEnd w:id="203"/>
    </w:p>
    <w:p w14:paraId="64108683" w14:textId="77777777" w:rsidR="00E128EB" w:rsidRDefault="001A4C00">
      <w:pPr>
        <w:pStyle w:val="FirstParagraph"/>
      </w:pPr>
      <w:r>
        <w:rPr>
          <w:b/>
          <w:bCs/>
        </w:rPr>
        <w:t>Kalkulator</w:t>
      </w:r>
      <w:r>
        <w:t xml:space="preserve"> (IDAI hlm. 63; sebagian dosis per luas permukaan tubuh)</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13E3CEE6"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90528FA" w14:textId="77777777" w:rsidR="00E128EB" w:rsidRDefault="001A4C00">
            <w:pPr>
              <w:pStyle w:val="Compact"/>
            </w:pPr>
            <w:r>
              <w:rPr>
                <w:sz w:val="19"/>
              </w:rPr>
              <w:t>Keadaan</w:t>
            </w:r>
          </w:p>
        </w:tc>
        <w:tc>
          <w:tcPr>
            <w:tcW w:w="3960" w:type="dxa"/>
            <w:shd w:val="clear" w:color="auto" w:fill="DCE6F1"/>
          </w:tcPr>
          <w:p w14:paraId="0601F36A" w14:textId="77777777" w:rsidR="00E128EB" w:rsidRDefault="001A4C00">
            <w:pPr>
              <w:pStyle w:val="Compact"/>
            </w:pPr>
            <w:r>
              <w:rPr>
                <w:sz w:val="19"/>
              </w:rPr>
              <w:t>Dosis</w:t>
            </w:r>
          </w:p>
        </w:tc>
      </w:tr>
      <w:tr w:rsidR="00E128EB" w14:paraId="45EE8667" w14:textId="77777777">
        <w:tc>
          <w:tcPr>
            <w:tcW w:w="3960" w:type="dxa"/>
          </w:tcPr>
          <w:p w14:paraId="25851989" w14:textId="77777777" w:rsidR="00E128EB" w:rsidRDefault="001A4C00">
            <w:pPr>
              <w:pStyle w:val="Compact"/>
            </w:pPr>
            <w:r>
              <w:rPr>
                <w:sz w:val="19"/>
              </w:rPr>
              <w:t>Artritis, psoriasis, penyakit Crohn</w:t>
            </w:r>
          </w:p>
        </w:tc>
        <w:tc>
          <w:tcPr>
            <w:tcW w:w="3960" w:type="dxa"/>
          </w:tcPr>
          <w:p w14:paraId="7E315749" w14:textId="77777777" w:rsidR="00E128EB" w:rsidRDefault="001A4C00">
            <w:pPr>
              <w:pStyle w:val="Compact"/>
            </w:pPr>
            <w:r>
              <w:rPr>
                <w:sz w:val="19"/>
              </w:rPr>
              <w:t xml:space="preserve">10–15 mg/m2/mgg (maks 25 mg), oral, IV, IM, atau SK </w:t>
            </w:r>
            <w:r>
              <w:rPr>
                <w:sz w:val="19"/>
              </w:rPr>
              <w:lastRenderedPageBreak/>
              <w:t>sampai respon; kemudian turunkan dosis</w:t>
            </w:r>
          </w:p>
        </w:tc>
      </w:tr>
      <w:tr w:rsidR="00E128EB" w14:paraId="7C4F3FD0" w14:textId="77777777">
        <w:tc>
          <w:tcPr>
            <w:tcW w:w="3960" w:type="dxa"/>
          </w:tcPr>
          <w:p w14:paraId="6AA6F30F" w14:textId="77777777" w:rsidR="00E128EB" w:rsidRDefault="001A4C00">
            <w:pPr>
              <w:pStyle w:val="Compact"/>
            </w:pPr>
            <w:r>
              <w:rPr>
                <w:sz w:val="19"/>
              </w:rPr>
              <w:lastRenderedPageBreak/>
              <w:t>Leukemia</w:t>
            </w:r>
          </w:p>
        </w:tc>
        <w:tc>
          <w:tcPr>
            <w:tcW w:w="3960" w:type="dxa"/>
          </w:tcPr>
          <w:p w14:paraId="21C777E5" w14:textId="77777777" w:rsidR="00E128EB" w:rsidRDefault="001A4C00">
            <w:pPr>
              <w:pStyle w:val="Compact"/>
            </w:pPr>
            <w:r>
              <w:rPr>
                <w:sz w:val="19"/>
              </w:rPr>
              <w:t>3,3 mg/m2/hari IV selama 4–6 minggu; kemudian 2,5 mg/kg IV setiap 2 minggu atau 30 mg/m2 oral atau IM, 2x/minggu</w:t>
            </w:r>
          </w:p>
        </w:tc>
      </w:tr>
      <w:tr w:rsidR="00E128EB" w14:paraId="3200B259" w14:textId="77777777">
        <w:tc>
          <w:tcPr>
            <w:tcW w:w="3960" w:type="dxa"/>
          </w:tcPr>
          <w:p w14:paraId="0750148A" w14:textId="77777777" w:rsidR="00E128EB" w:rsidRDefault="001A4C00">
            <w:pPr>
              <w:pStyle w:val="Compact"/>
            </w:pPr>
            <w:r>
              <w:rPr>
                <w:sz w:val="19"/>
              </w:rPr>
              <w:t>Intratekal</w:t>
            </w:r>
          </w:p>
        </w:tc>
        <w:tc>
          <w:tcPr>
            <w:tcW w:w="3960" w:type="dxa"/>
          </w:tcPr>
          <w:p w14:paraId="26309CEB" w14:textId="77777777" w:rsidR="00E128EB" w:rsidRDefault="001A4C00">
            <w:pPr>
              <w:pStyle w:val="Compact"/>
            </w:pPr>
            <w:r>
              <w:rPr>
                <w:sz w:val="19"/>
              </w:rPr>
              <w:t>12 mg/m2/minggu selama 2 minggu, kemudian setiap bulan</w:t>
            </w:r>
          </w:p>
        </w:tc>
      </w:tr>
    </w:tbl>
    <w:p w14:paraId="5FC6C50A" w14:textId="77777777" w:rsidR="00E128EB" w:rsidRDefault="001A4C00">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128EB" w14:paraId="01C6E291"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67820020" w14:textId="77777777" w:rsidR="00E128EB" w:rsidRDefault="001A4C00">
            <w:pPr>
              <w:pStyle w:val="Compact"/>
            </w:pPr>
            <w:r>
              <w:rPr>
                <w:sz w:val="19"/>
              </w:rPr>
              <w:t>Sediaan</w:t>
            </w:r>
          </w:p>
        </w:tc>
        <w:tc>
          <w:tcPr>
            <w:tcW w:w="2640" w:type="dxa"/>
            <w:shd w:val="clear" w:color="auto" w:fill="DCE6F1"/>
          </w:tcPr>
          <w:p w14:paraId="014BB042" w14:textId="77777777" w:rsidR="00E128EB" w:rsidRDefault="001A4C00">
            <w:pPr>
              <w:pStyle w:val="Compact"/>
            </w:pPr>
            <w:r>
              <w:rPr>
                <w:sz w:val="19"/>
              </w:rPr>
              <w:t>Halaman FORNAS</w:t>
            </w:r>
          </w:p>
        </w:tc>
        <w:tc>
          <w:tcPr>
            <w:tcW w:w="2640" w:type="dxa"/>
            <w:shd w:val="clear" w:color="auto" w:fill="DCE6F1"/>
          </w:tcPr>
          <w:p w14:paraId="4FB58547" w14:textId="77777777" w:rsidR="00E128EB" w:rsidRDefault="001A4C00">
            <w:pPr>
              <w:pStyle w:val="Compact"/>
            </w:pPr>
            <w:r>
              <w:rPr>
                <w:sz w:val="19"/>
              </w:rPr>
              <w:t>Peresepan maksimal/restriksi</w:t>
            </w:r>
          </w:p>
        </w:tc>
      </w:tr>
      <w:tr w:rsidR="00E128EB" w14:paraId="45345E94" w14:textId="77777777">
        <w:tc>
          <w:tcPr>
            <w:tcW w:w="2640" w:type="dxa"/>
          </w:tcPr>
          <w:p w14:paraId="45EE9796" w14:textId="77777777" w:rsidR="00E128EB" w:rsidRDefault="001A4C00">
            <w:pPr>
              <w:pStyle w:val="Compact"/>
            </w:pPr>
            <w:r>
              <w:rPr>
                <w:sz w:val="19"/>
              </w:rPr>
              <w:t>Tablet 2,5 mg (imunosupresan)</w:t>
            </w:r>
          </w:p>
        </w:tc>
        <w:tc>
          <w:tcPr>
            <w:tcW w:w="2640" w:type="dxa"/>
          </w:tcPr>
          <w:p w14:paraId="6D3A3733" w14:textId="77777777" w:rsidR="00E128EB" w:rsidRDefault="001A4C00">
            <w:pPr>
              <w:pStyle w:val="Compact"/>
            </w:pPr>
            <w:r>
              <w:rPr>
                <w:sz w:val="19"/>
              </w:rPr>
              <w:t>hlm. 104</w:t>
            </w:r>
          </w:p>
        </w:tc>
        <w:tc>
          <w:tcPr>
            <w:tcW w:w="2640" w:type="dxa"/>
          </w:tcPr>
          <w:p w14:paraId="6D648AF9" w14:textId="77777777" w:rsidR="00E128EB" w:rsidRDefault="001A4C00">
            <w:pPr>
              <w:pStyle w:val="Compact"/>
            </w:pPr>
            <w:r>
              <w:rPr>
                <w:sz w:val="19"/>
              </w:rPr>
              <w:t>a) Untuk imunosupresi. b) Untuk pasien dengan luas psoriasis di atas 10%</w:t>
            </w:r>
          </w:p>
        </w:tc>
      </w:tr>
      <w:tr w:rsidR="00E128EB" w14:paraId="4ED2C2FB" w14:textId="77777777">
        <w:tc>
          <w:tcPr>
            <w:tcW w:w="2640" w:type="dxa"/>
          </w:tcPr>
          <w:p w14:paraId="051D31CE" w14:textId="77777777" w:rsidR="00E128EB" w:rsidRDefault="001A4C00">
            <w:pPr>
              <w:pStyle w:val="Compact"/>
            </w:pPr>
            <w:r>
              <w:rPr>
                <w:sz w:val="19"/>
              </w:rPr>
              <w:t>Injeksi 2,5 mg/mL (i.t.) (imunosupresan)</w:t>
            </w:r>
          </w:p>
        </w:tc>
        <w:tc>
          <w:tcPr>
            <w:tcW w:w="2640" w:type="dxa"/>
          </w:tcPr>
          <w:p w14:paraId="4C0C5DBD" w14:textId="77777777" w:rsidR="00E128EB" w:rsidRDefault="001A4C00">
            <w:pPr>
              <w:pStyle w:val="Compact"/>
            </w:pPr>
            <w:r>
              <w:rPr>
                <w:sz w:val="19"/>
              </w:rPr>
              <w:t>hlm. 104–105</w:t>
            </w:r>
          </w:p>
        </w:tc>
        <w:tc>
          <w:tcPr>
            <w:tcW w:w="2640" w:type="dxa"/>
          </w:tcPr>
          <w:p w14:paraId="1174F474" w14:textId="77777777" w:rsidR="00E128EB" w:rsidRDefault="001A4C00">
            <w:pPr>
              <w:pStyle w:val="Compact"/>
            </w:pPr>
            <w:r>
              <w:rPr>
                <w:sz w:val="19"/>
              </w:rPr>
              <w:t xml:space="preserve">a) Untuk penggunaan intratekal, hanya boleh digunakan sediaan </w:t>
            </w:r>
            <w:r>
              <w:rPr>
                <w:i/>
                <w:iCs/>
                <w:sz w:val="19"/>
              </w:rPr>
              <w:t>preservative free</w:t>
            </w:r>
            <w:r>
              <w:rPr>
                <w:sz w:val="19"/>
              </w:rPr>
              <w:t>. b) Diresepkan oleh dokter yang memiliki kompetensi di bidang ilmu hematologi onkologi medik dewasa, atau hematologi onkologi anak, atau neurologi</w:t>
            </w:r>
          </w:p>
        </w:tc>
      </w:tr>
      <w:tr w:rsidR="00E128EB" w14:paraId="525593D0" w14:textId="77777777">
        <w:tc>
          <w:tcPr>
            <w:tcW w:w="2640" w:type="dxa"/>
          </w:tcPr>
          <w:p w14:paraId="068F03E9" w14:textId="77777777" w:rsidR="00E128EB" w:rsidRDefault="001A4C00">
            <w:pPr>
              <w:pStyle w:val="Compact"/>
            </w:pPr>
            <w:r>
              <w:rPr>
                <w:sz w:val="19"/>
              </w:rPr>
              <w:t>Tablet 2,5 mg (antikanker)</w:t>
            </w:r>
          </w:p>
        </w:tc>
        <w:tc>
          <w:tcPr>
            <w:tcW w:w="2640" w:type="dxa"/>
          </w:tcPr>
          <w:p w14:paraId="3795A443" w14:textId="77777777" w:rsidR="00E128EB" w:rsidRDefault="001A4C00">
            <w:pPr>
              <w:pStyle w:val="Compact"/>
            </w:pPr>
            <w:r>
              <w:rPr>
                <w:sz w:val="19"/>
              </w:rPr>
              <w:t>hlm. 76</w:t>
            </w:r>
          </w:p>
        </w:tc>
        <w:tc>
          <w:tcPr>
            <w:tcW w:w="2640" w:type="dxa"/>
          </w:tcPr>
          <w:p w14:paraId="02CB7509" w14:textId="77777777" w:rsidR="00E128EB" w:rsidRDefault="001A4C00">
            <w:pPr>
              <w:pStyle w:val="Compact"/>
            </w:pPr>
            <w:r>
              <w:rPr>
                <w:sz w:val="19"/>
              </w:rPr>
              <w:t>Untuk trofoblastik ganas: 30 mg/hari selama 5 hari</w:t>
            </w:r>
          </w:p>
        </w:tc>
      </w:tr>
      <w:tr w:rsidR="00E128EB" w14:paraId="1AEA01F5" w14:textId="77777777">
        <w:tc>
          <w:tcPr>
            <w:tcW w:w="2640" w:type="dxa"/>
          </w:tcPr>
          <w:p w14:paraId="38147F96" w14:textId="77777777" w:rsidR="00E128EB" w:rsidRDefault="001A4C00">
            <w:pPr>
              <w:pStyle w:val="Compact"/>
            </w:pPr>
            <w:r>
              <w:rPr>
                <w:sz w:val="19"/>
              </w:rPr>
              <w:t>Injeksi 2,5 mg/mL (antikanker)</w:t>
            </w:r>
          </w:p>
        </w:tc>
        <w:tc>
          <w:tcPr>
            <w:tcW w:w="2640" w:type="dxa"/>
          </w:tcPr>
          <w:p w14:paraId="056F72FD" w14:textId="77777777" w:rsidR="00E128EB" w:rsidRDefault="001A4C00">
            <w:pPr>
              <w:pStyle w:val="Compact"/>
            </w:pPr>
            <w:r>
              <w:rPr>
                <w:sz w:val="19"/>
              </w:rPr>
              <w:t>hlm. 76</w:t>
            </w:r>
          </w:p>
        </w:tc>
        <w:tc>
          <w:tcPr>
            <w:tcW w:w="2640" w:type="dxa"/>
          </w:tcPr>
          <w:p w14:paraId="1F9B110E" w14:textId="77777777" w:rsidR="00E128EB" w:rsidRDefault="001A4C00">
            <w:pPr>
              <w:pStyle w:val="Compact"/>
            </w:pPr>
            <w:r>
              <w:rPr>
                <w:sz w:val="19"/>
              </w:rPr>
              <w:t xml:space="preserve">a) Untuk penggunaan intratekal, hanya boleh digunakan sediaan </w:t>
            </w:r>
            <w:r>
              <w:rPr>
                <w:i/>
                <w:iCs/>
                <w:sz w:val="19"/>
              </w:rPr>
              <w:t>preservative free</w:t>
            </w:r>
            <w:r>
              <w:rPr>
                <w:sz w:val="19"/>
              </w:rPr>
              <w:t xml:space="preserve">. b) Jika diperlukan dapat diberikan bersama kalsium folinat (leukovorin, Ca) sebagai </w:t>
            </w:r>
            <w:r>
              <w:rPr>
                <w:i/>
                <w:iCs/>
                <w:sz w:val="19"/>
              </w:rPr>
              <w:t>rescue medication</w:t>
            </w:r>
          </w:p>
        </w:tc>
      </w:tr>
      <w:tr w:rsidR="00E128EB" w14:paraId="1D203697" w14:textId="77777777">
        <w:tc>
          <w:tcPr>
            <w:tcW w:w="2640" w:type="dxa"/>
          </w:tcPr>
          <w:p w14:paraId="1E59CC81" w14:textId="77777777" w:rsidR="00E128EB" w:rsidRDefault="001A4C00">
            <w:pPr>
              <w:pStyle w:val="Compact"/>
            </w:pPr>
            <w:r>
              <w:rPr>
                <w:sz w:val="19"/>
              </w:rPr>
              <w:t>Injeksi 5 mg (i.v./i.m./i.t.) (antikanker)</w:t>
            </w:r>
          </w:p>
        </w:tc>
        <w:tc>
          <w:tcPr>
            <w:tcW w:w="2640" w:type="dxa"/>
          </w:tcPr>
          <w:p w14:paraId="760722B0" w14:textId="77777777" w:rsidR="00E128EB" w:rsidRDefault="001A4C00">
            <w:pPr>
              <w:pStyle w:val="Compact"/>
            </w:pPr>
            <w:r>
              <w:rPr>
                <w:sz w:val="19"/>
              </w:rPr>
              <w:t>hlm. 76–77</w:t>
            </w:r>
          </w:p>
        </w:tc>
        <w:tc>
          <w:tcPr>
            <w:tcW w:w="2640" w:type="dxa"/>
          </w:tcPr>
          <w:p w14:paraId="0ACAB220" w14:textId="77777777" w:rsidR="00E128EB" w:rsidRDefault="001A4C00">
            <w:pPr>
              <w:pStyle w:val="Compact"/>
            </w:pPr>
            <w:r>
              <w:rPr>
                <w:sz w:val="19"/>
              </w:rPr>
              <w:t xml:space="preserve">15 mg/minggu. Untuk penggunaan intratekal, hanya boleh digunakan sediaan </w:t>
            </w:r>
            <w:r>
              <w:rPr>
                <w:i/>
                <w:iCs/>
                <w:sz w:val="19"/>
              </w:rPr>
              <w:t>preservative free</w:t>
            </w:r>
          </w:p>
        </w:tc>
      </w:tr>
      <w:tr w:rsidR="00E128EB" w14:paraId="2179A137" w14:textId="77777777">
        <w:tc>
          <w:tcPr>
            <w:tcW w:w="2640" w:type="dxa"/>
          </w:tcPr>
          <w:p w14:paraId="77DB04D6" w14:textId="77777777" w:rsidR="00E128EB" w:rsidRDefault="001A4C00">
            <w:pPr>
              <w:pStyle w:val="Compact"/>
            </w:pPr>
            <w:r>
              <w:rPr>
                <w:sz w:val="19"/>
              </w:rPr>
              <w:t>Injeksi 10 mg/mL (antikanker)</w:t>
            </w:r>
          </w:p>
        </w:tc>
        <w:tc>
          <w:tcPr>
            <w:tcW w:w="2640" w:type="dxa"/>
          </w:tcPr>
          <w:p w14:paraId="2855789C" w14:textId="77777777" w:rsidR="00E128EB" w:rsidRDefault="001A4C00">
            <w:pPr>
              <w:pStyle w:val="Compact"/>
            </w:pPr>
            <w:r>
              <w:rPr>
                <w:sz w:val="19"/>
              </w:rPr>
              <w:t>hlm. 77</w:t>
            </w:r>
          </w:p>
        </w:tc>
        <w:tc>
          <w:tcPr>
            <w:tcW w:w="2640" w:type="dxa"/>
          </w:tcPr>
          <w:p w14:paraId="7200BDAE" w14:textId="77777777" w:rsidR="00E128EB" w:rsidRDefault="001A4C00">
            <w:pPr>
              <w:pStyle w:val="Compact"/>
            </w:pPr>
            <w:r>
              <w:rPr>
                <w:sz w:val="19"/>
              </w:rPr>
              <w:t xml:space="preserve">a) Untuk penggunaan intratekal, hanya boleh digunakan sediaan </w:t>
            </w:r>
            <w:r>
              <w:rPr>
                <w:i/>
                <w:iCs/>
                <w:sz w:val="19"/>
              </w:rPr>
              <w:t>preservative free</w:t>
            </w:r>
            <w:r>
              <w:rPr>
                <w:sz w:val="19"/>
              </w:rPr>
              <w:t xml:space="preserve">. b) Jika diperlukan dapat diberikan bersama kalsium folinat (leukovorin, Ca) sebagai </w:t>
            </w:r>
            <w:r>
              <w:rPr>
                <w:i/>
                <w:iCs/>
                <w:sz w:val="19"/>
              </w:rPr>
              <w:t>rescue medication</w:t>
            </w:r>
          </w:p>
        </w:tc>
      </w:tr>
      <w:tr w:rsidR="00E128EB" w14:paraId="3BB4644B" w14:textId="77777777">
        <w:tc>
          <w:tcPr>
            <w:tcW w:w="2640" w:type="dxa"/>
          </w:tcPr>
          <w:p w14:paraId="522A8F20" w14:textId="77777777" w:rsidR="00E128EB" w:rsidRDefault="001A4C00">
            <w:pPr>
              <w:pStyle w:val="Compact"/>
            </w:pPr>
            <w:r>
              <w:rPr>
                <w:sz w:val="19"/>
              </w:rPr>
              <w:t>Injeksi 25 mg/mL (antikanker)</w:t>
            </w:r>
          </w:p>
        </w:tc>
        <w:tc>
          <w:tcPr>
            <w:tcW w:w="2640" w:type="dxa"/>
          </w:tcPr>
          <w:p w14:paraId="45C197CA" w14:textId="77777777" w:rsidR="00E128EB" w:rsidRDefault="001A4C00">
            <w:pPr>
              <w:pStyle w:val="Compact"/>
            </w:pPr>
            <w:r>
              <w:rPr>
                <w:sz w:val="19"/>
              </w:rPr>
              <w:t>hlm. 77</w:t>
            </w:r>
          </w:p>
        </w:tc>
        <w:tc>
          <w:tcPr>
            <w:tcW w:w="2640" w:type="dxa"/>
          </w:tcPr>
          <w:p w14:paraId="2EE90011" w14:textId="77777777" w:rsidR="00E128EB" w:rsidRDefault="001A4C00">
            <w:pPr>
              <w:pStyle w:val="Compact"/>
            </w:pPr>
            <w:r>
              <w:rPr>
                <w:sz w:val="19"/>
              </w:rPr>
              <w:t xml:space="preserve">a) Untuk penggunaan intratekal, hanya boleh digunakan sediaan </w:t>
            </w:r>
            <w:r>
              <w:rPr>
                <w:i/>
                <w:iCs/>
                <w:sz w:val="19"/>
              </w:rPr>
              <w:t>preservative free</w:t>
            </w:r>
            <w:r>
              <w:rPr>
                <w:sz w:val="19"/>
              </w:rPr>
              <w:t xml:space="preserve">. b) Jika diperlukan dapat diberikan bersama kalsium folinat (leukovorin, Ca) sebagai </w:t>
            </w:r>
            <w:r>
              <w:rPr>
                <w:i/>
                <w:iCs/>
                <w:sz w:val="19"/>
              </w:rPr>
              <w:t>rescue medication</w:t>
            </w:r>
          </w:p>
        </w:tc>
      </w:tr>
    </w:tbl>
    <w:p w14:paraId="12785C1A" w14:textId="77777777" w:rsidR="00E128EB" w:rsidRDefault="001A4C00">
      <w:pPr>
        <w:pStyle w:val="BodyText"/>
      </w:pPr>
      <w:r>
        <w:rPr>
          <w:b/>
          <w:bCs/>
        </w:rPr>
        <w:t>Aturan penggunaan</w:t>
      </w:r>
    </w:p>
    <w:p w14:paraId="2E721688" w14:textId="77777777" w:rsidR="00E128EB" w:rsidRDefault="001A4C00" w:rsidP="001A4C00">
      <w:pPr>
        <w:pStyle w:val="Compact"/>
        <w:numPr>
          <w:ilvl w:val="0"/>
          <w:numId w:val="678"/>
        </w:numPr>
      </w:pPr>
      <w:r>
        <w:t>Sesuai tabel IDAI; perhatikan regimen mingguan dan harian.</w:t>
      </w:r>
    </w:p>
    <w:p w14:paraId="69D72503" w14:textId="77777777" w:rsidR="00E128EB" w:rsidRDefault="001A4C00" w:rsidP="001A4C00">
      <w:pPr>
        <w:pStyle w:val="Compact"/>
        <w:numPr>
          <w:ilvl w:val="0"/>
          <w:numId w:val="678"/>
        </w:numPr>
      </w:pPr>
      <w:r>
        <w:lastRenderedPageBreak/>
        <w:t>Kematian pernah terjadi akibat kesalahan pengobatan, terutama ketika obat diminum setiap hari padahal diresepkan mingguan; pastikan pasien memahami jadwal mingguan (label metotreksat).</w:t>
      </w:r>
    </w:p>
    <w:p w14:paraId="7DB3DA79" w14:textId="77777777" w:rsidR="00E128EB" w:rsidRDefault="001A4C00" w:rsidP="001A4C00">
      <w:pPr>
        <w:pStyle w:val="Compact"/>
        <w:numPr>
          <w:ilvl w:val="0"/>
          <w:numId w:val="678"/>
        </w:numPr>
      </w:pPr>
      <w:r>
        <w:t>Pada penyakit neoplastik, produk yang mengandung asam folat atau turunannya dapat menurunkan efektivitas metotreksat (label metotreksat).</w:t>
      </w:r>
    </w:p>
    <w:p w14:paraId="77D153DB" w14:textId="77777777" w:rsidR="00E128EB" w:rsidRDefault="001A4C00">
      <w:pPr>
        <w:pStyle w:val="FirstParagraph"/>
      </w:pPr>
      <w:r>
        <w:rPr>
          <w:b/>
          <w:bCs/>
        </w:rPr>
        <w:t>Manfaat obat</w:t>
      </w:r>
      <w:r>
        <w:t xml:space="preserve"> (label metotreksat)</w:t>
      </w:r>
    </w:p>
    <w:p w14:paraId="348AFB29" w14:textId="77777777" w:rsidR="00E128EB" w:rsidRDefault="001A4C00" w:rsidP="001A4C00">
      <w:pPr>
        <w:pStyle w:val="Compact"/>
        <w:numPr>
          <w:ilvl w:val="0"/>
          <w:numId w:val="679"/>
        </w:numPr>
      </w:pPr>
      <w:r>
        <w:t>Pada anak: leukemia limfoblastik akut sebagai bagian dari regimen kemoterapi kombinasi fase pemeliharaan; artritis idiopatik juvenil poliartikular.</w:t>
      </w:r>
    </w:p>
    <w:p w14:paraId="52D21E73" w14:textId="77777777" w:rsidR="00E128EB" w:rsidRDefault="001A4C00" w:rsidP="001A4C00">
      <w:pPr>
        <w:pStyle w:val="Compact"/>
        <w:numPr>
          <w:ilvl w:val="0"/>
          <w:numId w:val="679"/>
        </w:numPr>
      </w:pPr>
      <w:r>
        <w:t>Pada dewasa juga: mikosis fungoides, limfoma non-Hodgkin relaps/refrakter, artritis reumatoid, psoriasis berat.</w:t>
      </w:r>
    </w:p>
    <w:p w14:paraId="61E6F159" w14:textId="77777777" w:rsidR="00E128EB" w:rsidRDefault="001A4C00">
      <w:pPr>
        <w:pStyle w:val="FirstParagraph"/>
      </w:pPr>
      <w:r>
        <w:rPr>
          <w:b/>
          <w:bCs/>
        </w:rPr>
        <w:t>Efek samping</w:t>
      </w:r>
      <w:r>
        <w:t xml:space="preserve"> (label metotreksat)</w:t>
      </w:r>
    </w:p>
    <w:p w14:paraId="73C5DFC9" w14:textId="77777777" w:rsidR="00E128EB" w:rsidRDefault="001A4C00" w:rsidP="001A4C00">
      <w:pPr>
        <w:pStyle w:val="Compact"/>
        <w:numPr>
          <w:ilvl w:val="0"/>
          <w:numId w:val="680"/>
        </w:numPr>
      </w:pPr>
      <w:r>
        <w:t>Sering: stomatitis ulseratif, leukopenia, mual, rasa tidak nyaman di perut.</w:t>
      </w:r>
    </w:p>
    <w:p w14:paraId="092716E9" w14:textId="77777777" w:rsidR="00E128EB" w:rsidRDefault="001A4C00" w:rsidP="001A4C00">
      <w:pPr>
        <w:pStyle w:val="Compact"/>
        <w:numPr>
          <w:ilvl w:val="0"/>
          <w:numId w:val="680"/>
        </w:numPr>
      </w:pPr>
      <w:r>
        <w:t>Lainnya: infeksi, malaise, lelah, menggigil, demam, pusing.</w:t>
      </w:r>
    </w:p>
    <w:p w14:paraId="3BA6A9E8" w14:textId="77777777" w:rsidR="00E128EB" w:rsidRDefault="001A4C00">
      <w:pPr>
        <w:pStyle w:val="FirstParagraph"/>
      </w:pPr>
      <w:r>
        <w:rPr>
          <w:b/>
          <w:bCs/>
        </w:rPr>
        <w:t>Peringatan</w:t>
      </w:r>
      <w:r>
        <w:t xml:space="preserve"> (label metotreksat)</w:t>
      </w:r>
    </w:p>
    <w:p w14:paraId="03D10B24" w14:textId="77777777" w:rsidR="00E128EB" w:rsidRDefault="001A4C00" w:rsidP="001A4C00">
      <w:pPr>
        <w:pStyle w:val="Compact"/>
        <w:numPr>
          <w:ilvl w:val="0"/>
          <w:numId w:val="681"/>
        </w:numPr>
      </w:pPr>
      <w:r>
        <w:t>Peringatan berbingkai: toksisitas embrio-janin; reaksi hipersensitivitas; kematian akibat pemberian sekali sehari yang tidak disengaja; efek samping serius pada sumsum tulang, saluran cerna, hati, paru, kulit, dan ginjal.</w:t>
      </w:r>
    </w:p>
    <w:p w14:paraId="05A52019" w14:textId="77777777" w:rsidR="00E128EB" w:rsidRDefault="001A4C00" w:rsidP="001A4C00">
      <w:pPr>
        <w:pStyle w:val="Compact"/>
        <w:numPr>
          <w:ilvl w:val="0"/>
          <w:numId w:val="681"/>
        </w:numPr>
      </w:pPr>
      <w:r>
        <w:t>Kontraindikasi: kehamilan pada penyakit non-neoplastik; riwayat hipersensitivitas berat terhadap metotreksat.</w:t>
      </w:r>
    </w:p>
    <w:p w14:paraId="2ACD2584" w14:textId="77777777" w:rsidR="00E128EB" w:rsidRDefault="001A4C00" w:rsidP="001A4C00">
      <w:pPr>
        <w:pStyle w:val="Compact"/>
        <w:numPr>
          <w:ilvl w:val="0"/>
          <w:numId w:val="681"/>
        </w:numPr>
      </w:pPr>
      <w:r>
        <w:t>Mielosupresi berat; toksisitas saluran cerna; hepatotoksisitas; toksisitas paru; reaksi kulit berat; toksisitas ginjal; infeksi serius; neurotoksisitas; keganasan sekunder; sindrom lisis tumor; vaksin hidup tidak dianjurkan.</w:t>
      </w:r>
    </w:p>
    <w:p w14:paraId="1B2508E7" w14:textId="77777777" w:rsidR="00E128EB" w:rsidRDefault="001A4C00">
      <w:pPr>
        <w:pStyle w:val="FirstParagraph"/>
      </w:pPr>
      <w:r>
        <w:rPr>
          <w:b/>
          <w:bCs/>
        </w:rPr>
        <w:t>Farmakokinetik</w:t>
      </w:r>
      <w:r>
        <w:t xml:space="preserve"> (label metotreksat)</w:t>
      </w:r>
    </w:p>
    <w:p w14:paraId="76D3587C" w14:textId="77777777" w:rsidR="00E128EB" w:rsidRDefault="001A4C00" w:rsidP="001A4C00">
      <w:pPr>
        <w:pStyle w:val="Compact"/>
        <w:numPr>
          <w:ilvl w:val="0"/>
          <w:numId w:val="682"/>
        </w:numPr>
      </w:pPr>
      <w:r>
        <w:t>Pada dosis ≤30 mg/m², bioavailabilitas rata-rata sekitar 60%; kadar puncak 0,75–6 jam; makanan memperlambat penyerapan.</w:t>
      </w:r>
    </w:p>
    <w:p w14:paraId="24F693B2" w14:textId="77777777" w:rsidR="00E128EB" w:rsidRDefault="001A4C00" w:rsidP="001A4C00">
      <w:pPr>
        <w:pStyle w:val="Compact"/>
        <w:numPr>
          <w:ilvl w:val="0"/>
          <w:numId w:val="682"/>
        </w:numPr>
      </w:pPr>
      <w:r>
        <w:t>Sekitar 50% terikat protein serum; pada dosis anjuran tidak menembus sawar darah–cairan serebrospinal.</w:t>
      </w:r>
    </w:p>
    <w:p w14:paraId="228CD6E0" w14:textId="77777777" w:rsidR="00E128EB" w:rsidRDefault="001A4C00" w:rsidP="001A4C00">
      <w:pPr>
        <w:pStyle w:val="Compact"/>
        <w:numPr>
          <w:ilvl w:val="0"/>
          <w:numId w:val="682"/>
        </w:numPr>
      </w:pPr>
      <w:r>
        <w:t>Waktu paruh eliminasi sekitar 3–10 jam; poliglutamat metotreksat dapat tertahan lama di jaringan.</w:t>
      </w:r>
    </w:p>
    <w:p w14:paraId="101C2698" w14:textId="77777777" w:rsidR="00E128EB" w:rsidRDefault="001A4C00">
      <w:pPr>
        <w:pStyle w:val="FirstParagraph"/>
      </w:pPr>
      <w:r>
        <w:rPr>
          <w:b/>
          <w:bCs/>
        </w:rPr>
        <w:t>Farmakodinamik</w:t>
      </w:r>
      <w:r>
        <w:t xml:space="preserve"> (label metotreksat)</w:t>
      </w:r>
    </w:p>
    <w:p w14:paraId="2301592E" w14:textId="77777777" w:rsidR="00E128EB" w:rsidRDefault="001A4C00" w:rsidP="001A4C00">
      <w:pPr>
        <w:pStyle w:val="Compact"/>
        <w:numPr>
          <w:ilvl w:val="0"/>
          <w:numId w:val="683"/>
        </w:numPr>
      </w:pPr>
      <w:r>
        <w:t>Menghambat dihidrofolat reduktase sehingga mengganggu sintesis, perbaikan, dan replikasi DNA; jaringan yang berproliferasi aktif lebih sensitif.</w:t>
      </w:r>
    </w:p>
    <w:p w14:paraId="05C709E3" w14:textId="77777777" w:rsidR="00E128EB" w:rsidRDefault="001A4C00" w:rsidP="001A4C00">
      <w:pPr>
        <w:pStyle w:val="Compact"/>
        <w:numPr>
          <w:ilvl w:val="0"/>
          <w:numId w:val="683"/>
        </w:numPr>
      </w:pPr>
      <w:r>
        <w:t>Mekanisme pada artritis reumatoid dan psoriasis belum diketahui.</w:t>
      </w:r>
    </w:p>
    <w:p w14:paraId="3FD30A94" w14:textId="77777777" w:rsidR="00E128EB" w:rsidRDefault="001A4C00">
      <w:pPr>
        <w:pStyle w:val="FirstParagraph"/>
      </w:pPr>
      <w:r>
        <w:rPr>
          <w:b/>
          <w:bCs/>
        </w:rPr>
        <w:t>Daftar pustaka</w:t>
      </w:r>
    </w:p>
    <w:p w14:paraId="1E49A3B0" w14:textId="77777777" w:rsidR="00E128EB" w:rsidRDefault="001A4C00" w:rsidP="001A4C00">
      <w:pPr>
        <w:pStyle w:val="Compact"/>
        <w:numPr>
          <w:ilvl w:val="0"/>
          <w:numId w:val="684"/>
        </w:numPr>
      </w:pPr>
      <w:r>
        <w:lastRenderedPageBreak/>
        <w:t xml:space="preserve">Satuan Tugas Farmasi Pediatri IDAI. </w:t>
      </w:r>
      <w:r>
        <w:rPr>
          <w:i/>
          <w:iCs/>
        </w:rPr>
        <w:t>Buku Saku Dosis Obat Pediatri.</w:t>
      </w:r>
      <w:r>
        <w:t xml:space="preserve"> Jakarta: Ikatan Dokter Anak Indonesia; 2016. https://www.idai.or.id</w:t>
      </w:r>
    </w:p>
    <w:p w14:paraId="0A195B33" w14:textId="77777777" w:rsidR="00E128EB" w:rsidRDefault="001A4C00" w:rsidP="001A4C00">
      <w:pPr>
        <w:pStyle w:val="Compact"/>
        <w:numPr>
          <w:ilvl w:val="0"/>
          <w:numId w:val="68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9CC7937" w14:textId="77777777" w:rsidR="00E128EB" w:rsidRDefault="001A4C00" w:rsidP="001A4C00">
      <w:pPr>
        <w:pStyle w:val="Compact"/>
        <w:numPr>
          <w:ilvl w:val="0"/>
          <w:numId w:val="684"/>
        </w:numPr>
      </w:pPr>
      <w:r>
        <w:t>Methotrexate Tablets, USP (Alembic Pharmaceuticals), label DailyMed. https://dailymed.nlm.nih.gov/dailymed/drugInfo.cfm?setid=04a95db9-a124-4b97-bd71-1c37a6b3b0c8</w:t>
      </w:r>
    </w:p>
    <w:p w14:paraId="0452E39D" w14:textId="77777777" w:rsidR="00E128EB" w:rsidRDefault="001A4C00">
      <w:r>
        <w:pict w14:anchorId="3A51DF9B">
          <v:rect id="_x0000_i1121" style="width:0;height:1.5pt" o:hralign="center" o:hrstd="t" o:hr="t"/>
        </w:pict>
      </w:r>
    </w:p>
    <w:p w14:paraId="7AF2AD16" w14:textId="77777777" w:rsidR="00E128EB" w:rsidRDefault="001A4C00">
      <w:pPr>
        <w:pStyle w:val="Heading3"/>
      </w:pPr>
      <w:bookmarkStart w:id="204" w:name="vitamin-a"/>
      <w:bookmarkStart w:id="205" w:name="_Toc243080852"/>
      <w:bookmarkEnd w:id="202"/>
      <w:r>
        <w:t>3.96 Vitamin A</w:t>
      </w:r>
      <w:bookmarkEnd w:id="205"/>
    </w:p>
    <w:p w14:paraId="4AE727E4" w14:textId="77777777" w:rsidR="00E128EB" w:rsidRDefault="001A4C00">
      <w:pPr>
        <w:pStyle w:val="FirstParagraph"/>
      </w:pPr>
      <w:r>
        <w:rPr>
          <w:b/>
          <w:bCs/>
        </w:rPr>
        <w:t>Kalkulator berdasarkan usia</w:t>
      </w:r>
      <w:r>
        <w:t xml:space="preserve"> (IDAI hlm. 71–72)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115"/>
        <w:gridCol w:w="1097"/>
      </w:tblGrid>
      <w:tr w:rsidR="00E128EB" w14:paraId="46F7B6C4"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0F23C42" w14:textId="77777777" w:rsidR="00E128EB" w:rsidRDefault="001A4C00">
            <w:pPr>
              <w:pStyle w:val="Compact"/>
            </w:pPr>
            <w:r>
              <w:rPr>
                <w:sz w:val="19"/>
              </w:rPr>
              <w:t>Usia</w:t>
            </w:r>
          </w:p>
        </w:tc>
        <w:tc>
          <w:tcPr>
            <w:tcW w:w="0" w:type="auto"/>
            <w:shd w:val="clear" w:color="auto" w:fill="DCE6F1"/>
          </w:tcPr>
          <w:p w14:paraId="07FE6F12" w14:textId="77777777" w:rsidR="00E128EB" w:rsidRDefault="001A4C00">
            <w:pPr>
              <w:pStyle w:val="Compact"/>
            </w:pPr>
            <w:r>
              <w:rPr>
                <w:sz w:val="19"/>
              </w:rPr>
              <w:t>Dosis</w:t>
            </w:r>
          </w:p>
        </w:tc>
      </w:tr>
      <w:tr w:rsidR="00E128EB" w14:paraId="0CE99299" w14:textId="77777777">
        <w:tc>
          <w:tcPr>
            <w:tcW w:w="0" w:type="auto"/>
          </w:tcPr>
          <w:p w14:paraId="282B6402" w14:textId="77777777" w:rsidR="00E128EB" w:rsidRDefault="001A4C00">
            <w:pPr>
              <w:pStyle w:val="Compact"/>
            </w:pPr>
            <w:r>
              <w:rPr>
                <w:sz w:val="19"/>
              </w:rPr>
              <w:t>&lt;6 bulan</w:t>
            </w:r>
          </w:p>
        </w:tc>
        <w:tc>
          <w:tcPr>
            <w:tcW w:w="0" w:type="auto"/>
          </w:tcPr>
          <w:p w14:paraId="23A85C4C" w14:textId="77777777" w:rsidR="00E128EB" w:rsidRDefault="001A4C00">
            <w:pPr>
              <w:pStyle w:val="Compact"/>
            </w:pPr>
            <w:r>
              <w:rPr>
                <w:sz w:val="19"/>
              </w:rPr>
              <w:t>50.000 IU</w:t>
            </w:r>
          </w:p>
        </w:tc>
      </w:tr>
      <w:tr w:rsidR="00E128EB" w14:paraId="42FCD501" w14:textId="77777777">
        <w:tc>
          <w:tcPr>
            <w:tcW w:w="0" w:type="auto"/>
          </w:tcPr>
          <w:p w14:paraId="77A9B9E4" w14:textId="77777777" w:rsidR="00E128EB" w:rsidRDefault="001A4C00">
            <w:pPr>
              <w:pStyle w:val="Compact"/>
            </w:pPr>
            <w:r>
              <w:rPr>
                <w:sz w:val="19"/>
              </w:rPr>
              <w:t>6–12 bulan</w:t>
            </w:r>
          </w:p>
        </w:tc>
        <w:tc>
          <w:tcPr>
            <w:tcW w:w="0" w:type="auto"/>
          </w:tcPr>
          <w:p w14:paraId="454D5684" w14:textId="77777777" w:rsidR="00E128EB" w:rsidRDefault="001A4C00">
            <w:pPr>
              <w:pStyle w:val="Compact"/>
            </w:pPr>
            <w:r>
              <w:rPr>
                <w:sz w:val="19"/>
              </w:rPr>
              <w:t>100.000 IU</w:t>
            </w:r>
          </w:p>
        </w:tc>
      </w:tr>
    </w:tbl>
    <w:p w14:paraId="7884530A" w14:textId="77777777" w:rsidR="00E128EB" w:rsidRDefault="001A4C00">
      <w:pPr>
        <w:pStyle w:val="BodyText"/>
      </w:pPr>
      <w:r>
        <w:t>Keterangan IDAI: bila terdapat tanda klinis defisiensi vitamin A (rabun senja, xerosis konjungtiva dengan bercak Bitot, xerosis kornea atau ulserasi kornea, keratomalasia), maka dosis di atas harus diulang lagi pada hari ke-2 dan sekurangnya 2 minggu setelahnya.</w:t>
      </w:r>
    </w:p>
    <w:p w14:paraId="07729202" w14:textId="77777777" w:rsidR="00E128EB" w:rsidRDefault="001A4C00">
      <w:pPr>
        <w:pStyle w:val="BodyText"/>
      </w:pPr>
      <w:r>
        <w:rPr>
          <w:b/>
          <w:bCs/>
        </w:rPr>
        <w:t>Sediaan</w:t>
      </w:r>
      <w:r>
        <w:t xml:space="preserve"> (FORNAS 2025 hlm. 215; tertulis “retinol (vitamin A)”)</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92"/>
        <w:gridCol w:w="1939"/>
      </w:tblGrid>
      <w:tr w:rsidR="00E128EB" w14:paraId="718AFF4C"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1581571" w14:textId="77777777" w:rsidR="00E128EB" w:rsidRDefault="001A4C00">
            <w:pPr>
              <w:pStyle w:val="Compact"/>
            </w:pPr>
            <w:r>
              <w:rPr>
                <w:sz w:val="19"/>
              </w:rPr>
              <w:t>Sediaan</w:t>
            </w:r>
          </w:p>
        </w:tc>
        <w:tc>
          <w:tcPr>
            <w:tcW w:w="0" w:type="auto"/>
            <w:shd w:val="clear" w:color="auto" w:fill="DCE6F1"/>
          </w:tcPr>
          <w:p w14:paraId="3B3B6B2A" w14:textId="77777777" w:rsidR="00E128EB" w:rsidRDefault="001A4C00">
            <w:pPr>
              <w:pStyle w:val="Compact"/>
            </w:pPr>
            <w:r>
              <w:rPr>
                <w:sz w:val="19"/>
              </w:rPr>
              <w:t>Peresepan maksimal</w:t>
            </w:r>
          </w:p>
        </w:tc>
      </w:tr>
      <w:tr w:rsidR="00E128EB" w14:paraId="62A48AED" w14:textId="77777777">
        <w:tc>
          <w:tcPr>
            <w:tcW w:w="0" w:type="auto"/>
          </w:tcPr>
          <w:p w14:paraId="7C710D07" w14:textId="77777777" w:rsidR="00E128EB" w:rsidRDefault="001A4C00">
            <w:pPr>
              <w:pStyle w:val="Compact"/>
            </w:pPr>
            <w:r>
              <w:rPr>
                <w:sz w:val="19"/>
              </w:rPr>
              <w:t>Kapsul lunak 100.000 IU</w:t>
            </w:r>
          </w:p>
        </w:tc>
        <w:tc>
          <w:tcPr>
            <w:tcW w:w="0" w:type="auto"/>
          </w:tcPr>
          <w:p w14:paraId="180DC0A7" w14:textId="77777777" w:rsidR="00E128EB" w:rsidRDefault="001A4C00">
            <w:pPr>
              <w:pStyle w:val="Compact"/>
            </w:pPr>
            <w:r>
              <w:rPr>
                <w:sz w:val="19"/>
              </w:rPr>
              <w:t>–</w:t>
            </w:r>
          </w:p>
        </w:tc>
      </w:tr>
      <w:tr w:rsidR="00E128EB" w14:paraId="0E15B3BF" w14:textId="77777777">
        <w:tc>
          <w:tcPr>
            <w:tcW w:w="0" w:type="auto"/>
          </w:tcPr>
          <w:p w14:paraId="5D729225" w14:textId="77777777" w:rsidR="00E128EB" w:rsidRDefault="001A4C00">
            <w:pPr>
              <w:pStyle w:val="Compact"/>
            </w:pPr>
            <w:r>
              <w:rPr>
                <w:sz w:val="19"/>
              </w:rPr>
              <w:t>Kapsul lunak 200.000 IU</w:t>
            </w:r>
          </w:p>
        </w:tc>
        <w:tc>
          <w:tcPr>
            <w:tcW w:w="0" w:type="auto"/>
          </w:tcPr>
          <w:p w14:paraId="0F5D6C70" w14:textId="77777777" w:rsidR="00E128EB" w:rsidRDefault="001A4C00">
            <w:pPr>
              <w:pStyle w:val="Compact"/>
            </w:pPr>
            <w:r>
              <w:rPr>
                <w:sz w:val="19"/>
              </w:rPr>
              <w:t>–</w:t>
            </w:r>
          </w:p>
        </w:tc>
      </w:tr>
    </w:tbl>
    <w:p w14:paraId="719D5C8F" w14:textId="77777777" w:rsidR="00E128EB" w:rsidRDefault="001A4C00">
      <w:pPr>
        <w:pStyle w:val="BodyText"/>
      </w:pPr>
      <w:r>
        <w:rPr>
          <w:b/>
          <w:bCs/>
        </w:rPr>
        <w:t>Aturan penggunaan</w:t>
      </w:r>
    </w:p>
    <w:p w14:paraId="3CF4C04D" w14:textId="77777777" w:rsidR="00E128EB" w:rsidRDefault="001A4C00" w:rsidP="001A4C00">
      <w:pPr>
        <w:pStyle w:val="Compact"/>
        <w:numPr>
          <w:ilvl w:val="0"/>
          <w:numId w:val="685"/>
        </w:numPr>
      </w:pPr>
      <w:r>
        <w:t>Sesuai tabel IDAI; diulang pada hari ke-2 dan sekurangnya 2 minggu kemudian bila ada tanda klinis defisiensi (IDAI).</w:t>
      </w:r>
    </w:p>
    <w:p w14:paraId="1482289C" w14:textId="77777777" w:rsidR="00E128EB" w:rsidRDefault="001A4C00" w:rsidP="001A4C00">
      <w:pPr>
        <w:pStyle w:val="Compact"/>
        <w:numPr>
          <w:ilvl w:val="0"/>
          <w:numId w:val="685"/>
        </w:numPr>
      </w:pPr>
      <w:r>
        <w:t>Hindari dosis berlebih dan simpan jauh dari jangkauan anak (label Aquasol A).</w:t>
      </w:r>
    </w:p>
    <w:p w14:paraId="605CABF5" w14:textId="77777777" w:rsidR="00E128EB" w:rsidRDefault="001A4C00">
      <w:pPr>
        <w:pStyle w:val="FirstParagraph"/>
      </w:pPr>
      <w:r>
        <w:rPr>
          <w:b/>
          <w:bCs/>
        </w:rPr>
        <w:t>Manfaat obat</w:t>
      </w:r>
      <w:r>
        <w:t xml:space="preserve"> (label Aquasol A)</w:t>
      </w:r>
    </w:p>
    <w:p w14:paraId="5E3DB430" w14:textId="77777777" w:rsidR="00E128EB" w:rsidRDefault="001A4C00" w:rsidP="001A4C00">
      <w:pPr>
        <w:pStyle w:val="Compact"/>
        <w:numPr>
          <w:ilvl w:val="0"/>
          <w:numId w:val="686"/>
        </w:numPr>
      </w:pPr>
      <w:r>
        <w:t>Pengobatan defisiensi vitamin A; terapi vitamin A untuk keadaan defisiensi diakui sangat efektif dan penting pada anak.</w:t>
      </w:r>
    </w:p>
    <w:p w14:paraId="00367BA5" w14:textId="77777777" w:rsidR="00E128EB" w:rsidRDefault="001A4C00">
      <w:pPr>
        <w:pStyle w:val="FirstParagraph"/>
      </w:pPr>
      <w:r>
        <w:rPr>
          <w:b/>
          <w:bCs/>
        </w:rPr>
        <w:t>Efek samping</w:t>
      </w:r>
      <w:r>
        <w:t xml:space="preserve"> (label Aquasol A)</w:t>
      </w:r>
    </w:p>
    <w:p w14:paraId="45321320" w14:textId="77777777" w:rsidR="00E128EB" w:rsidRDefault="001A4C00" w:rsidP="001A4C00">
      <w:pPr>
        <w:pStyle w:val="Compact"/>
        <w:numPr>
          <w:ilvl w:val="0"/>
          <w:numId w:val="687"/>
        </w:numPr>
      </w:pPr>
      <w:r>
        <w:t>Hipervitaminosis A: lelah, malaise, letargi, rasa tidak nyaman di perut, anoreksia, muntah.</w:t>
      </w:r>
    </w:p>
    <w:p w14:paraId="2D149695" w14:textId="77777777" w:rsidR="00E128EB" w:rsidRDefault="001A4C00" w:rsidP="001A4C00">
      <w:pPr>
        <w:pStyle w:val="Compact"/>
        <w:numPr>
          <w:ilvl w:val="0"/>
          <w:numId w:val="687"/>
        </w:numPr>
      </w:pPr>
      <w:r>
        <w:t>Reaksi alergi jarang.</w:t>
      </w:r>
    </w:p>
    <w:p w14:paraId="09E19FD5" w14:textId="77777777" w:rsidR="00E128EB" w:rsidRDefault="001A4C00">
      <w:pPr>
        <w:pStyle w:val="FirstParagraph"/>
      </w:pPr>
      <w:r>
        <w:rPr>
          <w:b/>
          <w:bCs/>
        </w:rPr>
        <w:t>Peringatan</w:t>
      </w:r>
      <w:r>
        <w:t xml:space="preserve"> </w:t>
      </w:r>
      <w:r>
        <w:t>(label Aquasol A)</w:t>
      </w:r>
    </w:p>
    <w:p w14:paraId="2FBD6FB8" w14:textId="77777777" w:rsidR="00E128EB" w:rsidRDefault="001A4C00" w:rsidP="001A4C00">
      <w:pPr>
        <w:pStyle w:val="Compact"/>
        <w:numPr>
          <w:ilvl w:val="0"/>
          <w:numId w:val="688"/>
        </w:numPr>
      </w:pPr>
      <w:r>
        <w:lastRenderedPageBreak/>
        <w:t>Kontraindikasi (sediaan injeksi): pemberian intravena; hipervitaminosis A; sensitivitas terhadap bahan sediaan.</w:t>
      </w:r>
    </w:p>
    <w:p w14:paraId="1173A84F" w14:textId="77777777" w:rsidR="00E128EB" w:rsidRDefault="001A4C00" w:rsidP="001A4C00">
      <w:pPr>
        <w:pStyle w:val="Compact"/>
        <w:numPr>
          <w:ilvl w:val="0"/>
          <w:numId w:val="688"/>
        </w:numPr>
      </w:pPr>
      <w:r>
        <w:t>Toksisitas oral akut dosis tunggal pada bayi tercatat pada 350.000 unit (25.000 unit/kg berat badan); toksisitas kronik pada bayi usia 3–6 bulan pada 18.500 unit/hari selama 1–3 bulan.</w:t>
      </w:r>
    </w:p>
    <w:p w14:paraId="1D0C9699" w14:textId="77777777" w:rsidR="00E128EB" w:rsidRDefault="001A4C00" w:rsidP="001A4C00">
      <w:pPr>
        <w:pStyle w:val="Compact"/>
        <w:numPr>
          <w:ilvl w:val="0"/>
          <w:numId w:val="688"/>
        </w:numPr>
      </w:pPr>
      <w:r>
        <w:t>Vitamin A melebihi kecukupan harian yang dianjurkan dikontraindikasikan pada wanita yang hamil atau mungkin hamil.</w:t>
      </w:r>
    </w:p>
    <w:p w14:paraId="06FA3265" w14:textId="77777777" w:rsidR="00E128EB" w:rsidRDefault="001A4C00">
      <w:pPr>
        <w:pStyle w:val="FirstParagraph"/>
      </w:pPr>
      <w:r>
        <w:rPr>
          <w:b/>
          <w:bCs/>
        </w:rPr>
        <w:t>Farmakokinetik</w:t>
      </w:r>
      <w:r>
        <w:t xml:space="preserve"> (label Aquasol A)</w:t>
      </w:r>
    </w:p>
    <w:p w14:paraId="476BF2C1" w14:textId="77777777" w:rsidR="00E128EB" w:rsidRDefault="001A4C00" w:rsidP="001A4C00">
      <w:pPr>
        <w:pStyle w:val="Compact"/>
        <w:numPr>
          <w:ilvl w:val="0"/>
          <w:numId w:val="689"/>
        </w:numPr>
      </w:pPr>
      <w:r>
        <w:t>Mudah diserap dari saluran cerna; penyerapan memerlukan garam empedu, lipase pankreas, dan lemak makanan.</w:t>
      </w:r>
    </w:p>
    <w:p w14:paraId="134CBA72" w14:textId="77777777" w:rsidR="00E128EB" w:rsidRDefault="001A4C00" w:rsidP="001A4C00">
      <w:pPr>
        <w:pStyle w:val="Compact"/>
        <w:numPr>
          <w:ilvl w:val="0"/>
          <w:numId w:val="689"/>
        </w:numPr>
      </w:pPr>
      <w:r>
        <w:t>Diangkut ke hati melalui kilomikron dan disimpan di sel Kupffer hati, terutama sebagai palmitat.</w:t>
      </w:r>
    </w:p>
    <w:p w14:paraId="01996336" w14:textId="77777777" w:rsidR="00E128EB" w:rsidRDefault="001A4C00">
      <w:pPr>
        <w:pStyle w:val="FirstParagraph"/>
      </w:pPr>
      <w:r>
        <w:rPr>
          <w:b/>
          <w:bCs/>
        </w:rPr>
        <w:t>Farmakodinamik</w:t>
      </w:r>
      <w:r>
        <w:t xml:space="preserve"> (label Aquasol A)</w:t>
      </w:r>
    </w:p>
    <w:p w14:paraId="747FC024" w14:textId="77777777" w:rsidR="00E128EB" w:rsidRDefault="001A4C00" w:rsidP="001A4C00">
      <w:pPr>
        <w:pStyle w:val="Compact"/>
        <w:numPr>
          <w:ilvl w:val="0"/>
          <w:numId w:val="690"/>
        </w:numPr>
      </w:pPr>
      <w:r>
        <w:t>Retinal bergabung dengan opsin di retina membentuk rodopsin yang diperlukan untuk adaptasi gelap.</w:t>
      </w:r>
    </w:p>
    <w:p w14:paraId="63FB27C1" w14:textId="77777777" w:rsidR="00E128EB" w:rsidRDefault="001A4C00" w:rsidP="001A4C00">
      <w:pPr>
        <w:pStyle w:val="Compact"/>
        <w:numPr>
          <w:ilvl w:val="0"/>
          <w:numId w:val="690"/>
        </w:numPr>
      </w:pPr>
      <w:r>
        <w:t>Mencegah hambatan pertumbuhan dan menjaga integritas sel epitel.</w:t>
      </w:r>
    </w:p>
    <w:p w14:paraId="3530F41A" w14:textId="77777777" w:rsidR="00E128EB" w:rsidRDefault="001A4C00">
      <w:pPr>
        <w:pStyle w:val="FirstParagraph"/>
      </w:pPr>
      <w:r>
        <w:rPr>
          <w:b/>
          <w:bCs/>
        </w:rPr>
        <w:t>Daftar pustaka</w:t>
      </w:r>
    </w:p>
    <w:p w14:paraId="32114CE2" w14:textId="77777777" w:rsidR="00E128EB" w:rsidRDefault="001A4C00" w:rsidP="001A4C00">
      <w:pPr>
        <w:pStyle w:val="Compact"/>
        <w:numPr>
          <w:ilvl w:val="0"/>
          <w:numId w:val="691"/>
        </w:numPr>
      </w:pPr>
      <w:r>
        <w:t xml:space="preserve">Satuan Tugas Farmasi Pediatri IDAI. </w:t>
      </w:r>
      <w:r>
        <w:rPr>
          <w:i/>
          <w:iCs/>
        </w:rPr>
        <w:t>Buku Saku Dosis Obat Pediatri.</w:t>
      </w:r>
      <w:r>
        <w:t xml:space="preserve"> </w:t>
      </w:r>
      <w:r>
        <w:t>Jakarta: Ikatan Dokter Anak Indonesia; 2016. https://www.idai.or.id</w:t>
      </w:r>
    </w:p>
    <w:p w14:paraId="5CBF3FDC" w14:textId="77777777" w:rsidR="00E128EB" w:rsidRDefault="001A4C00" w:rsidP="001A4C00">
      <w:pPr>
        <w:pStyle w:val="Compact"/>
        <w:numPr>
          <w:ilvl w:val="0"/>
          <w:numId w:val="69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001B8E2" w14:textId="77777777" w:rsidR="00E128EB" w:rsidRDefault="001A4C00" w:rsidP="001A4C00">
      <w:pPr>
        <w:pStyle w:val="Compact"/>
        <w:numPr>
          <w:ilvl w:val="0"/>
          <w:numId w:val="691"/>
        </w:numPr>
      </w:pPr>
      <w:r>
        <w:t>AQUASOL A Parenteral (retinyl palmitate) injection (Rising Pharma Holdings), label DailyMed. https://dailymed.nlm.nih.gov/dailymed/drugInfo.cfm?setid=1abd66eb-6ac8-4a9e-a609-251e46ea1a27</w:t>
      </w:r>
    </w:p>
    <w:p w14:paraId="4D1E8766" w14:textId="77777777" w:rsidR="00E128EB" w:rsidRDefault="001A4C00">
      <w:r>
        <w:pict w14:anchorId="71FC21EF">
          <v:rect id="_x0000_i1122" style="width:0;height:1.5pt" o:hralign="center" o:hrstd="t" o:hr="t"/>
        </w:pict>
      </w:r>
    </w:p>
    <w:p w14:paraId="273D30F8" w14:textId="77777777" w:rsidR="00E128EB" w:rsidRDefault="001A4C00">
      <w:pPr>
        <w:pStyle w:val="Heading3"/>
      </w:pPr>
      <w:bookmarkStart w:id="206" w:name="budesonid"/>
      <w:bookmarkStart w:id="207" w:name="_Toc243080853"/>
      <w:bookmarkEnd w:id="204"/>
      <w:r>
        <w:t>3.97 Budesonid</w:t>
      </w:r>
      <w:bookmarkEnd w:id="207"/>
    </w:p>
    <w:p w14:paraId="718C568F" w14:textId="77777777" w:rsidR="00E128EB" w:rsidRDefault="001A4C00">
      <w:pPr>
        <w:pStyle w:val="FirstParagraph"/>
      </w:pPr>
      <w:r>
        <w:rPr>
          <w:b/>
          <w:bCs/>
        </w:rPr>
        <w:t>Kalkulator</w:t>
      </w:r>
      <w:r>
        <w:t xml:space="preserve"> (IDAI hlm. 42–43)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7DA62786"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FE19C31" w14:textId="77777777" w:rsidR="00E128EB" w:rsidRDefault="001A4C00">
            <w:pPr>
              <w:pStyle w:val="Compact"/>
            </w:pPr>
            <w:r>
              <w:rPr>
                <w:sz w:val="19"/>
              </w:rPr>
              <w:t>Sediaan/keadaan</w:t>
            </w:r>
          </w:p>
        </w:tc>
        <w:tc>
          <w:tcPr>
            <w:tcW w:w="3960" w:type="dxa"/>
            <w:shd w:val="clear" w:color="auto" w:fill="DCE6F1"/>
          </w:tcPr>
          <w:p w14:paraId="7D31E188" w14:textId="77777777" w:rsidR="00E128EB" w:rsidRDefault="001A4C00">
            <w:pPr>
              <w:pStyle w:val="Compact"/>
            </w:pPr>
            <w:r>
              <w:rPr>
                <w:sz w:val="19"/>
              </w:rPr>
              <w:t>Dosis</w:t>
            </w:r>
          </w:p>
        </w:tc>
      </w:tr>
      <w:tr w:rsidR="00E128EB" w14:paraId="01F2B06F" w14:textId="77777777">
        <w:tc>
          <w:tcPr>
            <w:tcW w:w="3960" w:type="dxa"/>
          </w:tcPr>
          <w:p w14:paraId="6A47291A" w14:textId="77777777" w:rsidR="00E128EB" w:rsidRDefault="001A4C00">
            <w:pPr>
              <w:pStyle w:val="Compact"/>
            </w:pPr>
            <w:r>
              <w:rPr>
                <w:sz w:val="19"/>
              </w:rPr>
              <w:t>MDI, &lt;12 thn</w:t>
            </w:r>
          </w:p>
        </w:tc>
        <w:tc>
          <w:tcPr>
            <w:tcW w:w="3960" w:type="dxa"/>
          </w:tcPr>
          <w:p w14:paraId="4700BA2A" w14:textId="77777777" w:rsidR="00E128EB" w:rsidRDefault="001A4C00">
            <w:pPr>
              <w:pStyle w:val="Compact"/>
            </w:pPr>
            <w:r>
              <w:rPr>
                <w:sz w:val="19"/>
              </w:rPr>
              <w:t>50–200 mcg 6–12 jam</w:t>
            </w:r>
          </w:p>
        </w:tc>
      </w:tr>
      <w:tr w:rsidR="00E128EB" w14:paraId="6F098C0B" w14:textId="77777777">
        <w:tc>
          <w:tcPr>
            <w:tcW w:w="3960" w:type="dxa"/>
          </w:tcPr>
          <w:p w14:paraId="56673743" w14:textId="77777777" w:rsidR="00E128EB" w:rsidRDefault="001A4C00">
            <w:pPr>
              <w:pStyle w:val="Compact"/>
            </w:pPr>
            <w:r>
              <w:rPr>
                <w:sz w:val="19"/>
              </w:rPr>
              <w:t>MDI, &gt;12 thn</w:t>
            </w:r>
          </w:p>
        </w:tc>
        <w:tc>
          <w:tcPr>
            <w:tcW w:w="3960" w:type="dxa"/>
          </w:tcPr>
          <w:p w14:paraId="50BFF43C" w14:textId="77777777" w:rsidR="00E128EB" w:rsidRDefault="001A4C00">
            <w:pPr>
              <w:pStyle w:val="Compact"/>
            </w:pPr>
            <w:r>
              <w:rPr>
                <w:sz w:val="19"/>
              </w:rPr>
              <w:t>100–600 mcg, 6–12 jam, turunkan menjadi 100–400 mcg, 12 jam</w:t>
            </w:r>
          </w:p>
        </w:tc>
      </w:tr>
      <w:tr w:rsidR="00E128EB" w14:paraId="47987A0F" w14:textId="77777777">
        <w:tc>
          <w:tcPr>
            <w:tcW w:w="3960" w:type="dxa"/>
          </w:tcPr>
          <w:p w14:paraId="5C4E7190" w14:textId="77777777" w:rsidR="00E128EB" w:rsidRDefault="001A4C00">
            <w:pPr>
              <w:pStyle w:val="Compact"/>
            </w:pPr>
            <w:r>
              <w:rPr>
                <w:sz w:val="19"/>
              </w:rPr>
              <w:t>Nebulisasi, &lt;12 thn</w:t>
            </w:r>
          </w:p>
        </w:tc>
        <w:tc>
          <w:tcPr>
            <w:tcW w:w="3960" w:type="dxa"/>
          </w:tcPr>
          <w:p w14:paraId="48678CFC" w14:textId="77777777" w:rsidR="00E128EB" w:rsidRDefault="001A4C00">
            <w:pPr>
              <w:pStyle w:val="Compact"/>
            </w:pPr>
            <w:r>
              <w:rPr>
                <w:sz w:val="19"/>
              </w:rPr>
              <w:t>0,5–1 mg, 12 jam, turunkan menjadi 0,25–0,5 mg, 12 jam</w:t>
            </w:r>
          </w:p>
        </w:tc>
      </w:tr>
      <w:tr w:rsidR="00E128EB" w14:paraId="2944C45C" w14:textId="77777777">
        <w:tc>
          <w:tcPr>
            <w:tcW w:w="3960" w:type="dxa"/>
          </w:tcPr>
          <w:p w14:paraId="3F8F7B79" w14:textId="77777777" w:rsidR="00E128EB" w:rsidRDefault="001A4C00">
            <w:pPr>
              <w:pStyle w:val="Compact"/>
            </w:pPr>
            <w:r>
              <w:rPr>
                <w:sz w:val="19"/>
              </w:rPr>
              <w:t>Nebulisasi, &gt;12 thn</w:t>
            </w:r>
          </w:p>
        </w:tc>
        <w:tc>
          <w:tcPr>
            <w:tcW w:w="3960" w:type="dxa"/>
          </w:tcPr>
          <w:p w14:paraId="7E80AB9E" w14:textId="77777777" w:rsidR="00E128EB" w:rsidRDefault="001A4C00">
            <w:pPr>
              <w:pStyle w:val="Compact"/>
            </w:pPr>
            <w:r>
              <w:rPr>
                <w:sz w:val="19"/>
              </w:rPr>
              <w:t>1–2 mg, 12 jam, turunkan menjadi 0,5–1 mg, 12 jam</w:t>
            </w:r>
          </w:p>
        </w:tc>
      </w:tr>
      <w:tr w:rsidR="00E128EB" w14:paraId="42C77E32" w14:textId="77777777">
        <w:tc>
          <w:tcPr>
            <w:tcW w:w="3960" w:type="dxa"/>
          </w:tcPr>
          <w:p w14:paraId="4E2DCFEB" w14:textId="77777777" w:rsidR="00E128EB" w:rsidRDefault="001A4C00">
            <w:pPr>
              <w:pStyle w:val="Compact"/>
            </w:pPr>
            <w:r>
              <w:rPr>
                <w:sz w:val="19"/>
              </w:rPr>
              <w:t>Croup</w:t>
            </w:r>
          </w:p>
        </w:tc>
        <w:tc>
          <w:tcPr>
            <w:tcW w:w="3960" w:type="dxa"/>
          </w:tcPr>
          <w:p w14:paraId="4E8E43AF" w14:textId="77777777" w:rsidR="00E128EB" w:rsidRDefault="001A4C00">
            <w:pPr>
              <w:pStyle w:val="Compact"/>
            </w:pPr>
            <w:r>
              <w:rPr>
                <w:sz w:val="19"/>
              </w:rPr>
              <w:t>2 mg, 12 jam, nebulisasi</w:t>
            </w:r>
          </w:p>
        </w:tc>
      </w:tr>
    </w:tbl>
    <w:p w14:paraId="7A411409" w14:textId="77777777" w:rsidR="00E128EB" w:rsidRDefault="001A4C00">
      <w:pPr>
        <w:pStyle w:val="BodyText"/>
      </w:pPr>
      <w:r>
        <w:rPr>
          <w:b/>
          <w:bCs/>
        </w:rPr>
        <w:lastRenderedPageBreak/>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128EB" w14:paraId="77E6BA54"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2DAA8F3D" w14:textId="77777777" w:rsidR="00E128EB" w:rsidRDefault="001A4C00">
            <w:pPr>
              <w:pStyle w:val="Compact"/>
            </w:pPr>
            <w:r>
              <w:rPr>
                <w:sz w:val="19"/>
              </w:rPr>
              <w:t>Sediaan</w:t>
            </w:r>
          </w:p>
        </w:tc>
        <w:tc>
          <w:tcPr>
            <w:tcW w:w="2640" w:type="dxa"/>
            <w:shd w:val="clear" w:color="auto" w:fill="DCE6F1"/>
          </w:tcPr>
          <w:p w14:paraId="0345D548" w14:textId="77777777" w:rsidR="00E128EB" w:rsidRDefault="001A4C00">
            <w:pPr>
              <w:pStyle w:val="Compact"/>
            </w:pPr>
            <w:r>
              <w:rPr>
                <w:sz w:val="19"/>
              </w:rPr>
              <w:t>Halaman FORNAS</w:t>
            </w:r>
          </w:p>
        </w:tc>
        <w:tc>
          <w:tcPr>
            <w:tcW w:w="2640" w:type="dxa"/>
            <w:shd w:val="clear" w:color="auto" w:fill="DCE6F1"/>
          </w:tcPr>
          <w:p w14:paraId="2913CE86" w14:textId="77777777" w:rsidR="00E128EB" w:rsidRDefault="001A4C00">
            <w:pPr>
              <w:pStyle w:val="Compact"/>
            </w:pPr>
            <w:r>
              <w:rPr>
                <w:sz w:val="19"/>
              </w:rPr>
              <w:t>Peresepan maksimal/restriksi</w:t>
            </w:r>
          </w:p>
        </w:tc>
      </w:tr>
      <w:tr w:rsidR="00E128EB" w14:paraId="0544703E" w14:textId="77777777">
        <w:tc>
          <w:tcPr>
            <w:tcW w:w="2640" w:type="dxa"/>
          </w:tcPr>
          <w:p w14:paraId="69871C94" w14:textId="77777777" w:rsidR="00E128EB" w:rsidRDefault="001A4C00">
            <w:pPr>
              <w:pStyle w:val="Compact"/>
            </w:pPr>
            <w:r>
              <w:rPr>
                <w:sz w:val="19"/>
              </w:rPr>
              <w:t>Serbuk inhalasi 200 mcg/dosis</w:t>
            </w:r>
          </w:p>
        </w:tc>
        <w:tc>
          <w:tcPr>
            <w:tcW w:w="2640" w:type="dxa"/>
          </w:tcPr>
          <w:p w14:paraId="7F60418A" w14:textId="77777777" w:rsidR="00E128EB" w:rsidRDefault="001A4C00">
            <w:pPr>
              <w:pStyle w:val="Compact"/>
            </w:pPr>
            <w:r>
              <w:rPr>
                <w:sz w:val="19"/>
              </w:rPr>
              <w:t>hlm. 195</w:t>
            </w:r>
          </w:p>
        </w:tc>
        <w:tc>
          <w:tcPr>
            <w:tcW w:w="2640" w:type="dxa"/>
          </w:tcPr>
          <w:p w14:paraId="2ABF3AED" w14:textId="77777777" w:rsidR="00E128EB" w:rsidRDefault="001A4C00">
            <w:pPr>
              <w:pStyle w:val="Compact"/>
            </w:pPr>
            <w:r>
              <w:rPr>
                <w:sz w:val="19"/>
              </w:rPr>
              <w:t>Asma persisten berat: 2 tbg/bulan. Untuk rumatan asma (tidak untuk serangan asma akut)</w:t>
            </w:r>
          </w:p>
        </w:tc>
      </w:tr>
      <w:tr w:rsidR="00E128EB" w14:paraId="06C09F1D" w14:textId="77777777">
        <w:tc>
          <w:tcPr>
            <w:tcW w:w="2640" w:type="dxa"/>
          </w:tcPr>
          <w:p w14:paraId="2D929B58" w14:textId="77777777" w:rsidR="00E128EB" w:rsidRDefault="001A4C00">
            <w:pPr>
              <w:pStyle w:val="Compact"/>
            </w:pPr>
            <w:r>
              <w:rPr>
                <w:sz w:val="19"/>
              </w:rPr>
              <w:t>Cairan inhalasi 0,5 mg/mL</w:t>
            </w:r>
          </w:p>
        </w:tc>
        <w:tc>
          <w:tcPr>
            <w:tcW w:w="2640" w:type="dxa"/>
          </w:tcPr>
          <w:p w14:paraId="6C5E47DF" w14:textId="77777777" w:rsidR="00E128EB" w:rsidRDefault="001A4C00">
            <w:pPr>
              <w:pStyle w:val="Compact"/>
            </w:pPr>
            <w:r>
              <w:rPr>
                <w:sz w:val="19"/>
              </w:rPr>
              <w:t>hlm. 202</w:t>
            </w:r>
          </w:p>
        </w:tc>
        <w:tc>
          <w:tcPr>
            <w:tcW w:w="2640" w:type="dxa"/>
          </w:tcPr>
          <w:p w14:paraId="77F82C18" w14:textId="77777777" w:rsidR="00E128EB" w:rsidRDefault="001A4C00">
            <w:pPr>
              <w:pStyle w:val="Compact"/>
            </w:pPr>
            <w:r>
              <w:rPr>
                <w:sz w:val="19"/>
              </w:rPr>
              <w:t>Maks selama 10 hari. Hanya untuk eksaserbasi akut PPOK</w:t>
            </w:r>
          </w:p>
        </w:tc>
      </w:tr>
    </w:tbl>
    <w:p w14:paraId="26A4E1E5" w14:textId="77777777" w:rsidR="00E128EB" w:rsidRDefault="001A4C00">
      <w:pPr>
        <w:pStyle w:val="BodyText"/>
      </w:pPr>
      <w:r>
        <w:rPr>
          <w:b/>
          <w:bCs/>
        </w:rPr>
        <w:t>Aturan penggunaan</w:t>
      </w:r>
    </w:p>
    <w:p w14:paraId="1E7AD72D" w14:textId="77777777" w:rsidR="00E128EB" w:rsidRDefault="001A4C00" w:rsidP="001A4C00">
      <w:pPr>
        <w:pStyle w:val="Compact"/>
        <w:numPr>
          <w:ilvl w:val="0"/>
          <w:numId w:val="692"/>
        </w:numPr>
      </w:pPr>
      <w:r>
        <w:t>Sesuai tabel IDAI.</w:t>
      </w:r>
    </w:p>
    <w:p w14:paraId="699D89AD" w14:textId="77777777" w:rsidR="00E128EB" w:rsidRDefault="001A4C00" w:rsidP="001A4C00">
      <w:pPr>
        <w:pStyle w:val="Compact"/>
        <w:numPr>
          <w:ilvl w:val="0"/>
          <w:numId w:val="692"/>
        </w:numPr>
      </w:pPr>
      <w:r>
        <w:t>Bilas mulut setelah inhalasi (label Pulmicort Respules).</w:t>
      </w:r>
    </w:p>
    <w:p w14:paraId="5BB791C1" w14:textId="77777777" w:rsidR="00E128EB" w:rsidRDefault="001A4C00">
      <w:pPr>
        <w:pStyle w:val="FirstParagraph"/>
      </w:pPr>
      <w:r>
        <w:rPr>
          <w:b/>
          <w:bCs/>
        </w:rPr>
        <w:t>Manfaat obat</w:t>
      </w:r>
      <w:r>
        <w:t xml:space="preserve"> (label Pulmicort Respules; label Pulmicort Flexhaler)</w:t>
      </w:r>
    </w:p>
    <w:p w14:paraId="2C5F8623" w14:textId="77777777" w:rsidR="00E128EB" w:rsidRDefault="001A4C00" w:rsidP="001A4C00">
      <w:pPr>
        <w:pStyle w:val="Compact"/>
        <w:numPr>
          <w:ilvl w:val="0"/>
          <w:numId w:val="693"/>
        </w:numPr>
      </w:pPr>
      <w:r>
        <w:t>Terapi rumatan dan profilaksis asma pada anak usia 12 bulan–8 tahun (suspensi nebulisasi) dan pasien usia 6 tahun ke atas (serbuk inhalasi).</w:t>
      </w:r>
    </w:p>
    <w:p w14:paraId="67A9AB34" w14:textId="77777777" w:rsidR="00E128EB" w:rsidRDefault="001A4C00" w:rsidP="001A4C00">
      <w:pPr>
        <w:pStyle w:val="Compact"/>
        <w:numPr>
          <w:ilvl w:val="0"/>
          <w:numId w:val="693"/>
        </w:numPr>
      </w:pPr>
      <w:r>
        <w:t>Tidak diindikasikan untuk meredakan bronkospasme akut.</w:t>
      </w:r>
    </w:p>
    <w:p w14:paraId="7319D675" w14:textId="77777777" w:rsidR="00E128EB" w:rsidRDefault="001A4C00">
      <w:pPr>
        <w:pStyle w:val="FirstParagraph"/>
      </w:pPr>
      <w:r>
        <w:rPr>
          <w:b/>
          <w:bCs/>
        </w:rPr>
        <w:t>Efek samping</w:t>
      </w:r>
      <w:r>
        <w:t xml:space="preserve"> (label Pulmicort Respules)</w:t>
      </w:r>
    </w:p>
    <w:p w14:paraId="41454E46" w14:textId="77777777" w:rsidR="00E128EB" w:rsidRDefault="001A4C00" w:rsidP="001A4C00">
      <w:pPr>
        <w:pStyle w:val="Compact"/>
        <w:numPr>
          <w:ilvl w:val="0"/>
          <w:numId w:val="694"/>
        </w:numPr>
      </w:pPr>
      <w:r>
        <w:t>Pada uji anak usia 12 bulan–8 tahun, insidens efek samping sebanding dengan plasebo; yang dilaporkan antara lain infeksi saluran napas, rinitis, batuk, otitis media, infeksi virus, kandidiasis, gastroenteritis, dan muntah.</w:t>
      </w:r>
    </w:p>
    <w:p w14:paraId="1AD8B25E" w14:textId="77777777" w:rsidR="00E128EB" w:rsidRDefault="001A4C00" w:rsidP="001A4C00">
      <w:pPr>
        <w:pStyle w:val="Compact"/>
        <w:numPr>
          <w:ilvl w:val="0"/>
          <w:numId w:val="694"/>
        </w:numPr>
      </w:pPr>
      <w:r>
        <w:t xml:space="preserve">Infeksi </w:t>
      </w:r>
      <w:r>
        <w:rPr>
          <w:i/>
          <w:iCs/>
        </w:rPr>
        <w:t>Candida albicans</w:t>
      </w:r>
      <w:r>
        <w:t xml:space="preserve"> lokal di mulut dan faring.</w:t>
      </w:r>
    </w:p>
    <w:p w14:paraId="063F78F3" w14:textId="77777777" w:rsidR="00E128EB" w:rsidRDefault="001A4C00">
      <w:pPr>
        <w:pStyle w:val="FirstParagraph"/>
      </w:pPr>
      <w:r>
        <w:rPr>
          <w:b/>
          <w:bCs/>
        </w:rPr>
        <w:t>Peringatan</w:t>
      </w:r>
      <w:r>
        <w:t xml:space="preserve"> (label Pulmicort Respules; label Pulmicort Flexhaler)</w:t>
      </w:r>
    </w:p>
    <w:p w14:paraId="4C0FA99D" w14:textId="77777777" w:rsidR="00E128EB" w:rsidRDefault="001A4C00" w:rsidP="001A4C00">
      <w:pPr>
        <w:pStyle w:val="Compact"/>
        <w:numPr>
          <w:ilvl w:val="0"/>
          <w:numId w:val="695"/>
        </w:numPr>
      </w:pPr>
      <w:r>
        <w:t>Kontraindikasi: terapi utama status asmatikus atau episode asma akut yang memerlukan tindakan intensif; hipersensitivitas terhadap budesonid atau bahan sediaan (serbuk inhalasi: hipersensitivitas berat terhadap protein susu).</w:t>
      </w:r>
    </w:p>
    <w:p w14:paraId="0FEAD3BD" w14:textId="77777777" w:rsidR="00E128EB" w:rsidRDefault="001A4C00" w:rsidP="001A4C00">
      <w:pPr>
        <w:pStyle w:val="Compact"/>
        <w:numPr>
          <w:ilvl w:val="0"/>
          <w:numId w:val="695"/>
        </w:numPr>
      </w:pPr>
      <w:r>
        <w:t>Bukan bronkodilator; tidak untuk meredakan serangan asma akut.</w:t>
      </w:r>
    </w:p>
    <w:p w14:paraId="3EC9BC1F" w14:textId="77777777" w:rsidR="00E128EB" w:rsidRDefault="001A4C00" w:rsidP="001A4C00">
      <w:pPr>
        <w:pStyle w:val="Compact"/>
        <w:numPr>
          <w:ilvl w:val="0"/>
          <w:numId w:val="695"/>
        </w:numPr>
      </w:pPr>
      <w:r>
        <w:t>Imunosupresi (cacar air dan campak dapat lebih berat); kematian akibat insufisiensi adrenal saat peralihan dari kortikosteroid sistemik; hiperkortisisme dan supresi adrenal.</w:t>
      </w:r>
    </w:p>
    <w:p w14:paraId="5C42CF85" w14:textId="77777777" w:rsidR="00E128EB" w:rsidRDefault="001A4C00" w:rsidP="001A4C00">
      <w:pPr>
        <w:pStyle w:val="Compact"/>
        <w:numPr>
          <w:ilvl w:val="0"/>
          <w:numId w:val="695"/>
        </w:numPr>
      </w:pPr>
      <w:r>
        <w:t>Penurunan kecepatan pertumbuhan pada anak, pantau pertumbuhan secara rutin; penurunan densitas mineral tulang; glaukoma dan katarak; bronkospasme paradoksal; interaksi dengan penghambat kuat CYP3A4.</w:t>
      </w:r>
    </w:p>
    <w:p w14:paraId="0A200E7E" w14:textId="77777777" w:rsidR="00E128EB" w:rsidRDefault="001A4C00">
      <w:pPr>
        <w:pStyle w:val="FirstParagraph"/>
      </w:pPr>
      <w:r>
        <w:rPr>
          <w:b/>
          <w:bCs/>
        </w:rPr>
        <w:t>Farmakokinetik</w:t>
      </w:r>
      <w:r>
        <w:t xml:space="preserve"> (label Pulmicort Respules)</w:t>
      </w:r>
    </w:p>
    <w:p w14:paraId="0AD89DD7" w14:textId="77777777" w:rsidR="00E128EB" w:rsidRDefault="001A4C00" w:rsidP="001A4C00">
      <w:pPr>
        <w:pStyle w:val="Compact"/>
        <w:numPr>
          <w:ilvl w:val="0"/>
          <w:numId w:val="696"/>
        </w:numPr>
      </w:pPr>
      <w:r>
        <w:t>Pada anak usia 4–6 tahun, bioavailabilitas absolut total (paru dan oral) setelah nebulisasi sekitar 6% dari dosis label; kadar puncak sekitar 20 menit setelah nebulisasi.</w:t>
      </w:r>
    </w:p>
    <w:p w14:paraId="332BFF13" w14:textId="77777777" w:rsidR="00E128EB" w:rsidRDefault="001A4C00" w:rsidP="001A4C00">
      <w:pPr>
        <w:pStyle w:val="Compact"/>
        <w:numPr>
          <w:ilvl w:val="0"/>
          <w:numId w:val="696"/>
        </w:numPr>
      </w:pPr>
      <w:r>
        <w:t>85–90% terikat protein plasma; volume distribusi pada anak sekitar 3 L/kg.</w:t>
      </w:r>
    </w:p>
    <w:p w14:paraId="39E537B2" w14:textId="77777777" w:rsidR="00E128EB" w:rsidRDefault="001A4C00" w:rsidP="001A4C00">
      <w:pPr>
        <w:pStyle w:val="Compact"/>
        <w:numPr>
          <w:ilvl w:val="0"/>
          <w:numId w:val="696"/>
        </w:numPr>
      </w:pPr>
      <w:r>
        <w:lastRenderedPageBreak/>
        <w:t>Dimetabolisme cepat dan luas oleh CYP3A4 menjadi metabolit dengan aktivitas kortikosteroid rendah; waktu paruh terminal pada anak 4–6 tahun sekitar 2,3 jam.</w:t>
      </w:r>
    </w:p>
    <w:p w14:paraId="29967F8F" w14:textId="77777777" w:rsidR="00E128EB" w:rsidRDefault="001A4C00">
      <w:pPr>
        <w:pStyle w:val="FirstParagraph"/>
      </w:pPr>
      <w:r>
        <w:rPr>
          <w:b/>
          <w:bCs/>
        </w:rPr>
        <w:t>Farmakodinamik</w:t>
      </w:r>
      <w:r>
        <w:t xml:space="preserve"> (label Pulmicort Respules)</w:t>
      </w:r>
    </w:p>
    <w:p w14:paraId="0DA846E7" w14:textId="77777777" w:rsidR="00E128EB" w:rsidRDefault="001A4C00" w:rsidP="001A4C00">
      <w:pPr>
        <w:pStyle w:val="Compact"/>
        <w:numPr>
          <w:ilvl w:val="0"/>
          <w:numId w:val="697"/>
        </w:numPr>
      </w:pPr>
      <w:r>
        <w:t>Kortikosteroid antiinflamasi dengan aktivitas glukokortikoid kuat dan mineralokortikoid lemah; afinitas terhadap reseptor glukokortikoid sekitar 200 kali kortisol.</w:t>
      </w:r>
    </w:p>
    <w:p w14:paraId="0BB4B701" w14:textId="77777777" w:rsidR="00E128EB" w:rsidRDefault="001A4C00">
      <w:pPr>
        <w:pStyle w:val="FirstParagraph"/>
      </w:pPr>
      <w:r>
        <w:rPr>
          <w:b/>
          <w:bCs/>
        </w:rPr>
        <w:t>Daftar pustaka</w:t>
      </w:r>
    </w:p>
    <w:p w14:paraId="2EDD65D9" w14:textId="77777777" w:rsidR="00E128EB" w:rsidRDefault="001A4C00" w:rsidP="001A4C00">
      <w:pPr>
        <w:pStyle w:val="Compact"/>
        <w:numPr>
          <w:ilvl w:val="0"/>
          <w:numId w:val="698"/>
        </w:numPr>
      </w:pPr>
      <w:r>
        <w:t xml:space="preserve">Satuan Tugas Farmasi Pediatri IDAI. </w:t>
      </w:r>
      <w:r>
        <w:rPr>
          <w:i/>
          <w:iCs/>
        </w:rPr>
        <w:t>Buku Saku Dosis Obat Pediatri.</w:t>
      </w:r>
      <w:r>
        <w:t xml:space="preserve"> Jakarta: Ikatan Dokter Anak Indonesia; 2016. https://www.idai.or.id</w:t>
      </w:r>
    </w:p>
    <w:p w14:paraId="7E99106B" w14:textId="77777777" w:rsidR="00E128EB" w:rsidRDefault="001A4C00" w:rsidP="001A4C00">
      <w:pPr>
        <w:pStyle w:val="Compact"/>
        <w:numPr>
          <w:ilvl w:val="0"/>
          <w:numId w:val="69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117C9DD" w14:textId="77777777" w:rsidR="00E128EB" w:rsidRDefault="001A4C00" w:rsidP="001A4C00">
      <w:pPr>
        <w:pStyle w:val="Compact"/>
        <w:numPr>
          <w:ilvl w:val="0"/>
          <w:numId w:val="698"/>
        </w:numPr>
      </w:pPr>
      <w:r>
        <w:t>PULMICORT RESPULES (budesonide) inhalation suspension (AstraZeneca), label DailyMed. https://dailymed.nlm.nih.gov/dailymed/drugInfo.cfm?setid=33cd9834-76df-4f26-3fa2-aab6b9eee8f2</w:t>
      </w:r>
    </w:p>
    <w:p w14:paraId="18A7F9D4" w14:textId="77777777" w:rsidR="00E128EB" w:rsidRDefault="001A4C00" w:rsidP="001A4C00">
      <w:pPr>
        <w:pStyle w:val="Compact"/>
        <w:numPr>
          <w:ilvl w:val="0"/>
          <w:numId w:val="698"/>
        </w:numPr>
      </w:pPr>
      <w:r>
        <w:t>PULMICORT FLEXHALER (budesonide) inhalation powder (H2-Pharma), label DailyMed. https://dailymed.nlm.nih.gov/dailymed/drugInfo.cfm?setid=10f2ae5b-a6fb-4804-9111-0cd067c2b1b2</w:t>
      </w:r>
    </w:p>
    <w:p w14:paraId="7F280BFC" w14:textId="77777777" w:rsidR="00E128EB" w:rsidRDefault="001A4C00">
      <w:r>
        <w:pict w14:anchorId="70AECBDA">
          <v:rect id="_x0000_i1123" style="width:0;height:1.5pt" o:hralign="center" o:hrstd="t" o:hr="t"/>
        </w:pict>
      </w:r>
    </w:p>
    <w:p w14:paraId="3E60B7CF" w14:textId="77777777" w:rsidR="00E128EB" w:rsidRDefault="001A4C00">
      <w:pPr>
        <w:pStyle w:val="Heading3"/>
      </w:pPr>
      <w:bookmarkStart w:id="208" w:name="flutikason"/>
      <w:bookmarkStart w:id="209" w:name="_Toc243080854"/>
      <w:bookmarkEnd w:id="206"/>
      <w:r>
        <w:t>3.98 Flutikason</w:t>
      </w:r>
      <w:bookmarkEnd w:id="209"/>
    </w:p>
    <w:p w14:paraId="1F786461" w14:textId="77777777" w:rsidR="00E128EB" w:rsidRDefault="001A4C00">
      <w:pPr>
        <w:pStyle w:val="FirstParagraph"/>
      </w:pPr>
      <w:r>
        <w:rPr>
          <w:b/>
          <w:bCs/>
        </w:rPr>
        <w:t>Kalkulator</w:t>
      </w:r>
      <w:r>
        <w:t xml:space="preserve"> (IDAI hlm. 52)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13"/>
        <w:gridCol w:w="2217"/>
      </w:tblGrid>
      <w:tr w:rsidR="00E128EB" w14:paraId="6F4009C6"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8AFB175" w14:textId="77777777" w:rsidR="00E128EB" w:rsidRDefault="001A4C00">
            <w:pPr>
              <w:pStyle w:val="Compact"/>
            </w:pPr>
            <w:r>
              <w:rPr>
                <w:sz w:val="19"/>
              </w:rPr>
              <w:t>Sediaan/rute</w:t>
            </w:r>
          </w:p>
        </w:tc>
        <w:tc>
          <w:tcPr>
            <w:tcW w:w="0" w:type="auto"/>
            <w:shd w:val="clear" w:color="auto" w:fill="DCE6F1"/>
          </w:tcPr>
          <w:p w14:paraId="3737B5A3" w14:textId="77777777" w:rsidR="00E128EB" w:rsidRDefault="001A4C00">
            <w:pPr>
              <w:pStyle w:val="Compact"/>
            </w:pPr>
            <w:r>
              <w:rPr>
                <w:sz w:val="19"/>
              </w:rPr>
              <w:t>Dosis</w:t>
            </w:r>
          </w:p>
        </w:tc>
      </w:tr>
      <w:tr w:rsidR="00E128EB" w14:paraId="20206869" w14:textId="77777777">
        <w:tc>
          <w:tcPr>
            <w:tcW w:w="0" w:type="auto"/>
          </w:tcPr>
          <w:p w14:paraId="06C3EFC9" w14:textId="77777777" w:rsidR="00E128EB" w:rsidRDefault="001A4C00">
            <w:pPr>
              <w:pStyle w:val="Compact"/>
            </w:pPr>
            <w:r>
              <w:rPr>
                <w:sz w:val="19"/>
              </w:rPr>
              <w:t>Inhalasi</w:t>
            </w:r>
          </w:p>
        </w:tc>
        <w:tc>
          <w:tcPr>
            <w:tcW w:w="0" w:type="auto"/>
          </w:tcPr>
          <w:p w14:paraId="25D2B96E" w14:textId="77777777" w:rsidR="00E128EB" w:rsidRDefault="001A4C00">
            <w:pPr>
              <w:pStyle w:val="Compact"/>
            </w:pPr>
            <w:r>
              <w:rPr>
                <w:sz w:val="19"/>
              </w:rPr>
              <w:t>50–100 mcg, 12 jam</w:t>
            </w:r>
          </w:p>
        </w:tc>
      </w:tr>
      <w:tr w:rsidR="00E128EB" w14:paraId="7C634C88" w14:textId="77777777">
        <w:tc>
          <w:tcPr>
            <w:tcW w:w="0" w:type="auto"/>
          </w:tcPr>
          <w:p w14:paraId="16524782" w14:textId="77777777" w:rsidR="00E128EB" w:rsidRDefault="001A4C00">
            <w:pPr>
              <w:pStyle w:val="Compact"/>
            </w:pPr>
            <w:r>
              <w:rPr>
                <w:sz w:val="19"/>
              </w:rPr>
              <w:t>Larutan 0,05% (hidung)</w:t>
            </w:r>
          </w:p>
        </w:tc>
        <w:tc>
          <w:tcPr>
            <w:tcW w:w="0" w:type="auto"/>
          </w:tcPr>
          <w:p w14:paraId="6D8E0504" w14:textId="77777777" w:rsidR="00E128EB" w:rsidRDefault="001A4C00">
            <w:pPr>
              <w:pStyle w:val="Compact"/>
            </w:pPr>
            <w:r>
              <w:rPr>
                <w:sz w:val="19"/>
              </w:rPr>
              <w:t>1–4 spray/lubang hidung</w:t>
            </w:r>
          </w:p>
        </w:tc>
      </w:tr>
    </w:tbl>
    <w:p w14:paraId="087BF4C5" w14:textId="77777777" w:rsidR="00E128EB" w:rsidRDefault="001A4C00">
      <w:pPr>
        <w:pStyle w:val="BodyText"/>
      </w:pPr>
      <w:r>
        <w:rPr>
          <w:b/>
          <w:bCs/>
        </w:rPr>
        <w:t>Sediaan</w:t>
      </w:r>
      <w:r>
        <w:t xml:space="preserve"> (FORNAS 2025 hlm. 196; tertulis “flutikason propionat”)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1F68819D"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669EAAF" w14:textId="77777777" w:rsidR="00E128EB" w:rsidRDefault="001A4C00">
            <w:pPr>
              <w:pStyle w:val="Compact"/>
            </w:pPr>
            <w:r>
              <w:rPr>
                <w:sz w:val="19"/>
              </w:rPr>
              <w:t>Sediaan</w:t>
            </w:r>
          </w:p>
        </w:tc>
        <w:tc>
          <w:tcPr>
            <w:tcW w:w="3960" w:type="dxa"/>
            <w:shd w:val="clear" w:color="auto" w:fill="DCE6F1"/>
          </w:tcPr>
          <w:p w14:paraId="785CE921" w14:textId="77777777" w:rsidR="00E128EB" w:rsidRDefault="001A4C00">
            <w:pPr>
              <w:pStyle w:val="Compact"/>
            </w:pPr>
            <w:r>
              <w:rPr>
                <w:sz w:val="19"/>
              </w:rPr>
              <w:t>Peresepan maksimal/restriksi</w:t>
            </w:r>
          </w:p>
        </w:tc>
      </w:tr>
      <w:tr w:rsidR="00E128EB" w14:paraId="4B25A70D" w14:textId="77777777">
        <w:tc>
          <w:tcPr>
            <w:tcW w:w="3960" w:type="dxa"/>
          </w:tcPr>
          <w:p w14:paraId="074129CC" w14:textId="77777777" w:rsidR="00E128EB" w:rsidRDefault="001A4C00">
            <w:pPr>
              <w:pStyle w:val="Compact"/>
            </w:pPr>
            <w:r>
              <w:rPr>
                <w:sz w:val="19"/>
              </w:rPr>
              <w:t>Cairan inhalasi 0,5 mg/dosis</w:t>
            </w:r>
          </w:p>
        </w:tc>
        <w:tc>
          <w:tcPr>
            <w:tcW w:w="3960" w:type="dxa"/>
          </w:tcPr>
          <w:p w14:paraId="69ED2EB4" w14:textId="77777777" w:rsidR="00E128EB" w:rsidRDefault="001A4C00">
            <w:pPr>
              <w:pStyle w:val="Compact"/>
            </w:pPr>
            <w:r>
              <w:rPr>
                <w:sz w:val="19"/>
              </w:rPr>
              <w:t>Hari pertama maks 5 vial/hari, selanjutnya 2 vial/hari paling lama 5 hari. Hanya untuk serangan asma akut</w:t>
            </w:r>
          </w:p>
        </w:tc>
      </w:tr>
      <w:tr w:rsidR="00E128EB" w14:paraId="2164B288" w14:textId="77777777">
        <w:tc>
          <w:tcPr>
            <w:tcW w:w="3960" w:type="dxa"/>
          </w:tcPr>
          <w:p w14:paraId="7E867AA1" w14:textId="77777777" w:rsidR="00E128EB" w:rsidRDefault="001A4C00">
            <w:pPr>
              <w:pStyle w:val="Compact"/>
            </w:pPr>
            <w:r>
              <w:rPr>
                <w:sz w:val="19"/>
              </w:rPr>
              <w:t>MDI/aerosol 50 mcg/dosis</w:t>
            </w:r>
          </w:p>
        </w:tc>
        <w:tc>
          <w:tcPr>
            <w:tcW w:w="3960" w:type="dxa"/>
          </w:tcPr>
          <w:p w14:paraId="081B7BB0" w14:textId="77777777" w:rsidR="00E128EB" w:rsidRDefault="001A4C00">
            <w:pPr>
              <w:pStyle w:val="Compact"/>
            </w:pPr>
            <w:r>
              <w:rPr>
                <w:sz w:val="19"/>
              </w:rPr>
              <w:t>2 canister/bulan. Untuk rumatan asma (tidak untuk serangan asma akut)</w:t>
            </w:r>
          </w:p>
        </w:tc>
      </w:tr>
    </w:tbl>
    <w:p w14:paraId="2F21C999" w14:textId="77777777" w:rsidR="00E128EB" w:rsidRDefault="001A4C00">
      <w:pPr>
        <w:pStyle w:val="BodyText"/>
      </w:pPr>
      <w:r>
        <w:rPr>
          <w:b/>
          <w:bCs/>
        </w:rPr>
        <w:t>Aturan penggunaan</w:t>
      </w:r>
    </w:p>
    <w:p w14:paraId="3E3FC348" w14:textId="77777777" w:rsidR="00E128EB" w:rsidRDefault="001A4C00" w:rsidP="001A4C00">
      <w:pPr>
        <w:pStyle w:val="Compact"/>
        <w:numPr>
          <w:ilvl w:val="0"/>
          <w:numId w:val="699"/>
        </w:numPr>
      </w:pPr>
      <w:r>
        <w:t>Sesuai tabel IDAI.</w:t>
      </w:r>
    </w:p>
    <w:p w14:paraId="2F336CAF" w14:textId="77777777" w:rsidR="00E128EB" w:rsidRDefault="001A4C00">
      <w:pPr>
        <w:pStyle w:val="FirstParagraph"/>
      </w:pPr>
      <w:r>
        <w:rPr>
          <w:b/>
          <w:bCs/>
        </w:rPr>
        <w:t>Manfaat obat</w:t>
      </w:r>
      <w:r>
        <w:t xml:space="preserve"> (label fluticasone propionate HFA)</w:t>
      </w:r>
    </w:p>
    <w:p w14:paraId="62DD5302" w14:textId="77777777" w:rsidR="00E128EB" w:rsidRDefault="001A4C00" w:rsidP="001A4C00">
      <w:pPr>
        <w:pStyle w:val="Compact"/>
        <w:numPr>
          <w:ilvl w:val="0"/>
          <w:numId w:val="700"/>
        </w:numPr>
      </w:pPr>
      <w:r>
        <w:lastRenderedPageBreak/>
        <w:t>Terapi rumatan asma sebagai profilaksis pada dewasa dan anak usia 4 tahun ke atas.</w:t>
      </w:r>
    </w:p>
    <w:p w14:paraId="5FC660F8" w14:textId="77777777" w:rsidR="00E128EB" w:rsidRDefault="001A4C00" w:rsidP="001A4C00">
      <w:pPr>
        <w:pStyle w:val="Compact"/>
        <w:numPr>
          <w:ilvl w:val="0"/>
          <w:numId w:val="700"/>
        </w:numPr>
      </w:pPr>
      <w:r>
        <w:t>Tidak diindikasikan untuk meredakan bronkospasme akut.</w:t>
      </w:r>
    </w:p>
    <w:p w14:paraId="588303DA" w14:textId="77777777" w:rsidR="00E128EB" w:rsidRDefault="001A4C00">
      <w:pPr>
        <w:pStyle w:val="FirstParagraph"/>
      </w:pPr>
      <w:r>
        <w:rPr>
          <w:b/>
          <w:bCs/>
        </w:rPr>
        <w:t>Efek samping</w:t>
      </w:r>
      <w:r>
        <w:t xml:space="preserve"> (label fluticasone propionate HFA)</w:t>
      </w:r>
    </w:p>
    <w:p w14:paraId="3537A267" w14:textId="77777777" w:rsidR="00E128EB" w:rsidRDefault="001A4C00" w:rsidP="001A4C00">
      <w:pPr>
        <w:pStyle w:val="Compact"/>
        <w:numPr>
          <w:ilvl w:val="0"/>
          <w:numId w:val="701"/>
        </w:numPr>
      </w:pPr>
      <w:r>
        <w:t>Pada uji keamanan 12 minggu pada anak usia 1 sampai kurang dari 4 tahun, yang lebih sering daripada plasebo: demam, nasofaringitis, infeksi saluran napas atas, muntah, otitis media, diare, bronkitis, faringitis, dan infeksi virus.</w:t>
      </w:r>
    </w:p>
    <w:p w14:paraId="325E2BF3" w14:textId="77777777" w:rsidR="00E128EB" w:rsidRDefault="001A4C00" w:rsidP="001A4C00">
      <w:pPr>
        <w:pStyle w:val="Compact"/>
        <w:numPr>
          <w:ilvl w:val="0"/>
          <w:numId w:val="701"/>
        </w:numPr>
      </w:pPr>
      <w:r>
        <w:t>Kandidiasis orofaring.</w:t>
      </w:r>
    </w:p>
    <w:p w14:paraId="61C8DDA5" w14:textId="77777777" w:rsidR="00E128EB" w:rsidRDefault="001A4C00">
      <w:pPr>
        <w:pStyle w:val="FirstParagraph"/>
      </w:pPr>
      <w:r>
        <w:rPr>
          <w:b/>
          <w:bCs/>
        </w:rPr>
        <w:t>Peringatan</w:t>
      </w:r>
      <w:r>
        <w:t xml:space="preserve"> (label fluticasone propionate HFA)</w:t>
      </w:r>
    </w:p>
    <w:p w14:paraId="71EBF102" w14:textId="77777777" w:rsidR="00E128EB" w:rsidRDefault="001A4C00" w:rsidP="001A4C00">
      <w:pPr>
        <w:pStyle w:val="Compact"/>
        <w:numPr>
          <w:ilvl w:val="0"/>
          <w:numId w:val="702"/>
        </w:numPr>
      </w:pPr>
      <w:r>
        <w:t>Kontraindikasi: terapi utama status asmatikus atau episode asma akut yang memerlukan tindakan intensif; hipersensitivitas terhadap bahan sediaan.</w:t>
      </w:r>
    </w:p>
    <w:p w14:paraId="0389D36A" w14:textId="77777777" w:rsidR="00E128EB" w:rsidRDefault="001A4C00" w:rsidP="001A4C00">
      <w:pPr>
        <w:pStyle w:val="Compact"/>
        <w:numPr>
          <w:ilvl w:val="0"/>
          <w:numId w:val="702"/>
        </w:numPr>
      </w:pPr>
      <w:r>
        <w:t>Bukan bronkodilator; tidak untuk meredakan serangan akut.</w:t>
      </w:r>
    </w:p>
    <w:p w14:paraId="59803C62" w14:textId="77777777" w:rsidR="00E128EB" w:rsidRDefault="001A4C00" w:rsidP="001A4C00">
      <w:pPr>
        <w:pStyle w:val="Compact"/>
        <w:numPr>
          <w:ilvl w:val="0"/>
          <w:numId w:val="702"/>
        </w:numPr>
      </w:pPr>
      <w:r>
        <w:t>Imunosupresi dan risiko infeksi; supresi adrenal saat peralihan dari kortikosteroid sistemik; hiperkortisisme.</w:t>
      </w:r>
    </w:p>
    <w:p w14:paraId="27996241" w14:textId="77777777" w:rsidR="00E128EB" w:rsidRDefault="001A4C00" w:rsidP="001A4C00">
      <w:pPr>
        <w:pStyle w:val="Compact"/>
        <w:numPr>
          <w:ilvl w:val="0"/>
          <w:numId w:val="702"/>
        </w:numPr>
      </w:pPr>
      <w:r>
        <w:t>Penurunan kecepatan pertumbuhan pada anak, pantau pertumbuhan secara rutin; penurunan densitas mineral tulang; glaukoma dan katarak; bronkospasme paradoksal; tidak dianjurkan bersama penghambat kuat CYP3A4 (misalnya ritonavir).</w:t>
      </w:r>
    </w:p>
    <w:p w14:paraId="425B2B9C" w14:textId="77777777" w:rsidR="00E128EB" w:rsidRDefault="001A4C00">
      <w:pPr>
        <w:pStyle w:val="FirstParagraph"/>
      </w:pPr>
      <w:r>
        <w:rPr>
          <w:b/>
          <w:bCs/>
        </w:rPr>
        <w:t>Farmakokinetik</w:t>
      </w:r>
      <w:r>
        <w:t xml:space="preserve"> (label fluticasone propionate HFA)</w:t>
      </w:r>
    </w:p>
    <w:p w14:paraId="3EA4CAE6" w14:textId="77777777" w:rsidR="00E128EB" w:rsidRDefault="001A4C00" w:rsidP="001A4C00">
      <w:pPr>
        <w:pStyle w:val="Compact"/>
        <w:numPr>
          <w:ilvl w:val="0"/>
          <w:numId w:val="703"/>
        </w:numPr>
      </w:pPr>
      <w:r>
        <w:t>Bekerja lokal di paru; bioavailabilitas sistemik oral dapat diabaikan (&lt;1%), tetapi sebagian besar dosis yang mencapai paru diserap secara sistemik.</w:t>
      </w:r>
    </w:p>
    <w:p w14:paraId="5308C17B" w14:textId="77777777" w:rsidR="00E128EB" w:rsidRDefault="001A4C00" w:rsidP="001A4C00">
      <w:pPr>
        <w:pStyle w:val="Compact"/>
        <w:numPr>
          <w:ilvl w:val="0"/>
          <w:numId w:val="703"/>
        </w:numPr>
      </w:pPr>
      <w:r>
        <w:t>Volume distribusi rata-rata 4,2 L/kg; rata-rata 99% terikat protein plasma.</w:t>
      </w:r>
    </w:p>
    <w:p w14:paraId="11F3630E" w14:textId="77777777" w:rsidR="00E128EB" w:rsidRDefault="001A4C00" w:rsidP="001A4C00">
      <w:pPr>
        <w:pStyle w:val="Compact"/>
        <w:numPr>
          <w:ilvl w:val="0"/>
          <w:numId w:val="703"/>
        </w:numPr>
      </w:pPr>
      <w:r>
        <w:t>Dimetabolisme melalui CYP3A4 menjadi turunan asam 17β-karboksilat yang hampir tidak aktif; waktu paruh eliminasi terminal sekitar 7,8 jam setelah pemberian IV.</w:t>
      </w:r>
    </w:p>
    <w:p w14:paraId="412BBB9F" w14:textId="77777777" w:rsidR="00E128EB" w:rsidRDefault="001A4C00">
      <w:pPr>
        <w:pStyle w:val="FirstParagraph"/>
      </w:pPr>
      <w:r>
        <w:rPr>
          <w:b/>
          <w:bCs/>
        </w:rPr>
        <w:t>Farmakodinamik</w:t>
      </w:r>
      <w:r>
        <w:t xml:space="preserve"> (label fluticasone propionate HFA)</w:t>
      </w:r>
    </w:p>
    <w:p w14:paraId="45C98AB1" w14:textId="77777777" w:rsidR="00E128EB" w:rsidRDefault="001A4C00" w:rsidP="001A4C00">
      <w:pPr>
        <w:pStyle w:val="Compact"/>
        <w:numPr>
          <w:ilvl w:val="0"/>
          <w:numId w:val="704"/>
        </w:numPr>
      </w:pPr>
      <w:r>
        <w:t>Kortikosteroid trifluorinasi sintetis dengan aktivitas antiinflamasi; afinitas terhadap reseptor glukokortikoid manusia sekitar 18 kali deksametason.</w:t>
      </w:r>
    </w:p>
    <w:p w14:paraId="5FDA9086" w14:textId="77777777" w:rsidR="00E128EB" w:rsidRDefault="001A4C00">
      <w:pPr>
        <w:pStyle w:val="FirstParagraph"/>
      </w:pPr>
      <w:r>
        <w:rPr>
          <w:b/>
          <w:bCs/>
        </w:rPr>
        <w:t>Daftar pustaka</w:t>
      </w:r>
    </w:p>
    <w:p w14:paraId="5EE757EB" w14:textId="77777777" w:rsidR="00E128EB" w:rsidRDefault="001A4C00" w:rsidP="001A4C00">
      <w:pPr>
        <w:pStyle w:val="Compact"/>
        <w:numPr>
          <w:ilvl w:val="0"/>
          <w:numId w:val="705"/>
        </w:numPr>
      </w:pPr>
      <w:r>
        <w:t xml:space="preserve">Satuan Tugas Farmasi Pediatri IDAI. </w:t>
      </w:r>
      <w:r>
        <w:rPr>
          <w:i/>
          <w:iCs/>
        </w:rPr>
        <w:t>Buku Saku Dosis Obat Pediatri.</w:t>
      </w:r>
      <w:r>
        <w:t xml:space="preserve"> Jakarta: Ikatan Dokter Anak Indonesia; 2016. https://www.idai.or.id</w:t>
      </w:r>
    </w:p>
    <w:p w14:paraId="6C24BA25" w14:textId="77777777" w:rsidR="00E128EB" w:rsidRDefault="001A4C00" w:rsidP="001A4C00">
      <w:pPr>
        <w:pStyle w:val="Compact"/>
        <w:numPr>
          <w:ilvl w:val="0"/>
          <w:numId w:val="70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58060D3C" w14:textId="77777777" w:rsidR="00E128EB" w:rsidRDefault="001A4C00" w:rsidP="001A4C00">
      <w:pPr>
        <w:pStyle w:val="Compact"/>
        <w:numPr>
          <w:ilvl w:val="0"/>
          <w:numId w:val="705"/>
        </w:numPr>
      </w:pPr>
      <w:r>
        <w:lastRenderedPageBreak/>
        <w:t>Fluticasone Propionate HFA inhalation aerosol (Prasco Laboratories), label DailyMed. https://dailymed.nlm.nih.gov/dailymed/drugInfo.cfm?setid=99249b31-bf0a-464f-8335-845279350dbe</w:t>
      </w:r>
    </w:p>
    <w:p w14:paraId="7B3690EF" w14:textId="77777777" w:rsidR="00E128EB" w:rsidRDefault="001A4C00">
      <w:r>
        <w:pict w14:anchorId="7CCF581D">
          <v:rect id="_x0000_i1124" style="width:0;height:1.5pt" o:hralign="center" o:hrstd="t" o:hr="t"/>
        </w:pict>
      </w:r>
    </w:p>
    <w:p w14:paraId="77630E5E" w14:textId="77777777" w:rsidR="00E128EB" w:rsidRDefault="001A4C00">
      <w:pPr>
        <w:pStyle w:val="Heading3"/>
      </w:pPr>
      <w:bookmarkStart w:id="210" w:name="amfoterisin-b"/>
      <w:bookmarkStart w:id="211" w:name="_Toc243080855"/>
      <w:bookmarkEnd w:id="208"/>
      <w:r>
        <w:t>3.99 Amfoterisin B</w:t>
      </w:r>
      <w:bookmarkEnd w:id="211"/>
    </w:p>
    <w:p w14:paraId="2E2B1B91" w14:textId="77777777" w:rsidR="00E128EB" w:rsidRDefault="001A4C00">
      <w:pPr>
        <w:pStyle w:val="FirstParagraph"/>
      </w:pPr>
      <w:r>
        <w:rPr>
          <w:b/>
          <w:bCs/>
        </w:rPr>
        <w:t>Kalkulator berat badan</w:t>
      </w:r>
      <w:r>
        <w:t xml:space="preserve"> (IDAI hlm. 28 dan 36, tertulis “Amfoterisin B (konvensional)”)</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4959A5D4"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6CD6769" w14:textId="77777777" w:rsidR="00E128EB" w:rsidRDefault="001A4C00">
            <w:pPr>
              <w:pStyle w:val="Compact"/>
            </w:pPr>
            <w:r>
              <w:rPr>
                <w:sz w:val="19"/>
              </w:rPr>
              <w:t>Keadaan</w:t>
            </w:r>
          </w:p>
        </w:tc>
        <w:tc>
          <w:tcPr>
            <w:tcW w:w="3960" w:type="dxa"/>
            <w:shd w:val="clear" w:color="auto" w:fill="DCE6F1"/>
          </w:tcPr>
          <w:p w14:paraId="510509E6" w14:textId="77777777" w:rsidR="00E128EB" w:rsidRDefault="001A4C00">
            <w:pPr>
              <w:pStyle w:val="Compact"/>
            </w:pPr>
            <w:r>
              <w:rPr>
                <w:sz w:val="19"/>
              </w:rPr>
              <w:t>Dosis</w:t>
            </w:r>
          </w:p>
        </w:tc>
      </w:tr>
      <w:tr w:rsidR="00E128EB" w14:paraId="1B139D58" w14:textId="77777777">
        <w:tc>
          <w:tcPr>
            <w:tcW w:w="3960" w:type="dxa"/>
          </w:tcPr>
          <w:p w14:paraId="0F3B97BA" w14:textId="77777777" w:rsidR="00E128EB" w:rsidRDefault="001A4C00">
            <w:pPr>
              <w:pStyle w:val="Compact"/>
            </w:pPr>
            <w:r>
              <w:rPr>
                <w:sz w:val="19"/>
              </w:rPr>
              <w:t>Dosis inisial</w:t>
            </w:r>
          </w:p>
        </w:tc>
        <w:tc>
          <w:tcPr>
            <w:tcW w:w="3960" w:type="dxa"/>
          </w:tcPr>
          <w:p w14:paraId="7C3868A6" w14:textId="77777777" w:rsidR="00E128EB" w:rsidRDefault="001A4C00">
            <w:pPr>
              <w:pStyle w:val="Compact"/>
            </w:pPr>
            <w:r>
              <w:rPr>
                <w:sz w:val="19"/>
              </w:rPr>
              <w:t>0,5 mg/kg/dosis sekali sehari, dosis bisa ditingkatkan 0,25 mg/kg sampai dosis maksimal 1,5 mg/kg/hari</w:t>
            </w:r>
          </w:p>
        </w:tc>
      </w:tr>
      <w:tr w:rsidR="00E128EB" w14:paraId="257D3BB6" w14:textId="77777777">
        <w:tc>
          <w:tcPr>
            <w:tcW w:w="3960" w:type="dxa"/>
          </w:tcPr>
          <w:p w14:paraId="5A880851" w14:textId="77777777" w:rsidR="00E128EB" w:rsidRDefault="001A4C00">
            <w:pPr>
              <w:pStyle w:val="Compact"/>
            </w:pPr>
            <w:r>
              <w:rPr>
                <w:sz w:val="19"/>
              </w:rPr>
              <w:t>Dosis rumatan</w:t>
            </w:r>
          </w:p>
        </w:tc>
        <w:tc>
          <w:tcPr>
            <w:tcW w:w="3960" w:type="dxa"/>
          </w:tcPr>
          <w:p w14:paraId="2FB3F2FA" w14:textId="77777777" w:rsidR="00E128EB" w:rsidRDefault="001A4C00">
            <w:pPr>
              <w:pStyle w:val="Compact"/>
            </w:pPr>
            <w:r>
              <w:rPr>
                <w:sz w:val="19"/>
              </w:rPr>
              <w:t>0,25–1 mg/kg/dosis sekali sehari</w:t>
            </w:r>
          </w:p>
        </w:tc>
      </w:tr>
    </w:tbl>
    <w:p w14:paraId="50687541" w14:textId="77777777" w:rsidR="00E128EB" w:rsidRDefault="001A4C00">
      <w:pPr>
        <w:pStyle w:val="BodyText"/>
      </w:pPr>
      <w:r>
        <w:rPr>
          <w:b/>
          <w:bCs/>
        </w:rPr>
        <w:t>Penyesuaian dosis pada penyakit ginjal</w:t>
      </w:r>
      <w:r>
        <w:t xml:space="preserve"> (IDAI hlm. 77, tertulis “Amphotericin B”)</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72263F97"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2672B09" w14:textId="77777777" w:rsidR="00E128EB" w:rsidRDefault="001A4C00">
            <w:pPr>
              <w:pStyle w:val="Compact"/>
            </w:pPr>
            <w:r>
              <w:rPr>
                <w:sz w:val="19"/>
              </w:rPr>
              <w:t>Dosis normal</w:t>
            </w:r>
          </w:p>
        </w:tc>
        <w:tc>
          <w:tcPr>
            <w:tcW w:w="1131" w:type="dxa"/>
            <w:shd w:val="clear" w:color="auto" w:fill="DCE6F1"/>
          </w:tcPr>
          <w:p w14:paraId="5AEACBBD" w14:textId="77777777" w:rsidR="00E128EB" w:rsidRDefault="001A4C00">
            <w:pPr>
              <w:pStyle w:val="Compact"/>
            </w:pPr>
            <w:r>
              <w:rPr>
                <w:sz w:val="19"/>
              </w:rPr>
              <w:t>Dosis (D)/Interval (I)</w:t>
            </w:r>
          </w:p>
        </w:tc>
        <w:tc>
          <w:tcPr>
            <w:tcW w:w="1131" w:type="dxa"/>
            <w:shd w:val="clear" w:color="auto" w:fill="DCE6F1"/>
          </w:tcPr>
          <w:p w14:paraId="7C96F8D5" w14:textId="77777777" w:rsidR="00E128EB" w:rsidRDefault="001A4C00">
            <w:pPr>
              <w:pStyle w:val="Compact"/>
            </w:pPr>
            <w:r>
              <w:rPr>
                <w:sz w:val="19"/>
              </w:rPr>
              <w:t>LFG &gt;50</w:t>
            </w:r>
          </w:p>
        </w:tc>
        <w:tc>
          <w:tcPr>
            <w:tcW w:w="1131" w:type="dxa"/>
            <w:shd w:val="clear" w:color="auto" w:fill="DCE6F1"/>
          </w:tcPr>
          <w:p w14:paraId="46D50827" w14:textId="77777777" w:rsidR="00E128EB" w:rsidRDefault="001A4C00">
            <w:pPr>
              <w:pStyle w:val="Compact"/>
            </w:pPr>
            <w:r>
              <w:rPr>
                <w:sz w:val="19"/>
              </w:rPr>
              <w:t>LFG 10–50</w:t>
            </w:r>
          </w:p>
        </w:tc>
        <w:tc>
          <w:tcPr>
            <w:tcW w:w="1131" w:type="dxa"/>
            <w:shd w:val="clear" w:color="auto" w:fill="DCE6F1"/>
          </w:tcPr>
          <w:p w14:paraId="75A694E9" w14:textId="77777777" w:rsidR="00E128EB" w:rsidRDefault="001A4C00">
            <w:pPr>
              <w:pStyle w:val="Compact"/>
            </w:pPr>
            <w:r>
              <w:rPr>
                <w:sz w:val="19"/>
              </w:rPr>
              <w:t>LFG &lt;10</w:t>
            </w:r>
          </w:p>
        </w:tc>
        <w:tc>
          <w:tcPr>
            <w:tcW w:w="1131" w:type="dxa"/>
            <w:shd w:val="clear" w:color="auto" w:fill="DCE6F1"/>
          </w:tcPr>
          <w:p w14:paraId="12AB9932" w14:textId="77777777" w:rsidR="00E128EB" w:rsidRDefault="001A4C00">
            <w:pPr>
              <w:pStyle w:val="Compact"/>
            </w:pPr>
            <w:r>
              <w:rPr>
                <w:sz w:val="19"/>
              </w:rPr>
              <w:t>HD</w:t>
            </w:r>
          </w:p>
        </w:tc>
        <w:tc>
          <w:tcPr>
            <w:tcW w:w="1131" w:type="dxa"/>
            <w:shd w:val="clear" w:color="auto" w:fill="DCE6F1"/>
          </w:tcPr>
          <w:p w14:paraId="5C20D207" w14:textId="77777777" w:rsidR="00E128EB" w:rsidRDefault="001A4C00">
            <w:pPr>
              <w:pStyle w:val="Compact"/>
            </w:pPr>
            <w:r>
              <w:rPr>
                <w:sz w:val="19"/>
              </w:rPr>
              <w:t>PD</w:t>
            </w:r>
          </w:p>
        </w:tc>
      </w:tr>
      <w:tr w:rsidR="00E128EB" w14:paraId="70FF2B5F" w14:textId="77777777">
        <w:tc>
          <w:tcPr>
            <w:tcW w:w="1131" w:type="dxa"/>
          </w:tcPr>
          <w:p w14:paraId="40627705" w14:textId="77777777" w:rsidR="00E128EB" w:rsidRDefault="001A4C00">
            <w:pPr>
              <w:pStyle w:val="Compact"/>
            </w:pPr>
            <w:r>
              <w:rPr>
                <w:sz w:val="19"/>
              </w:rPr>
              <w:t>0,5–1,5 mg/kg/hari iv dalam 6–24 jam</w:t>
            </w:r>
          </w:p>
        </w:tc>
        <w:tc>
          <w:tcPr>
            <w:tcW w:w="1131" w:type="dxa"/>
          </w:tcPr>
          <w:p w14:paraId="1C7CDBB4" w14:textId="77777777" w:rsidR="00E128EB" w:rsidRDefault="001A4C00">
            <w:pPr>
              <w:pStyle w:val="Compact"/>
            </w:pPr>
            <w:r>
              <w:rPr>
                <w:sz w:val="19"/>
              </w:rPr>
              <w:t>I</w:t>
            </w:r>
          </w:p>
        </w:tc>
        <w:tc>
          <w:tcPr>
            <w:tcW w:w="1131" w:type="dxa"/>
          </w:tcPr>
          <w:p w14:paraId="7D05368B" w14:textId="77777777" w:rsidR="00E128EB" w:rsidRDefault="001A4C00">
            <w:pPr>
              <w:pStyle w:val="Compact"/>
            </w:pPr>
            <w:r>
              <w:rPr>
                <w:sz w:val="19"/>
              </w:rPr>
              <w:t>q24 jam</w:t>
            </w:r>
          </w:p>
        </w:tc>
        <w:tc>
          <w:tcPr>
            <w:tcW w:w="1131" w:type="dxa"/>
          </w:tcPr>
          <w:p w14:paraId="4C0A6E81" w14:textId="77777777" w:rsidR="00E128EB" w:rsidRDefault="001A4C00">
            <w:pPr>
              <w:pStyle w:val="Compact"/>
            </w:pPr>
            <w:r>
              <w:rPr>
                <w:sz w:val="19"/>
              </w:rPr>
              <w:t>q24 jam</w:t>
            </w:r>
          </w:p>
        </w:tc>
        <w:tc>
          <w:tcPr>
            <w:tcW w:w="1131" w:type="dxa"/>
          </w:tcPr>
          <w:p w14:paraId="473E1604" w14:textId="77777777" w:rsidR="00E128EB" w:rsidRDefault="001A4C00">
            <w:pPr>
              <w:pStyle w:val="Compact"/>
            </w:pPr>
            <w:r>
              <w:rPr>
                <w:sz w:val="19"/>
              </w:rPr>
              <w:t>q24–36 jam</w:t>
            </w:r>
          </w:p>
        </w:tc>
        <w:tc>
          <w:tcPr>
            <w:tcW w:w="1131" w:type="dxa"/>
          </w:tcPr>
          <w:p w14:paraId="33DF7869" w14:textId="77777777" w:rsidR="00E128EB" w:rsidRDefault="001A4C00">
            <w:pPr>
              <w:pStyle w:val="Compact"/>
            </w:pPr>
            <w:r>
              <w:rPr>
                <w:sz w:val="19"/>
              </w:rPr>
              <w:t>tak ada</w:t>
            </w:r>
          </w:p>
        </w:tc>
        <w:tc>
          <w:tcPr>
            <w:tcW w:w="1131" w:type="dxa"/>
          </w:tcPr>
          <w:p w14:paraId="1F1B2FA2" w14:textId="77777777" w:rsidR="00E128EB" w:rsidRDefault="001A4C00">
            <w:pPr>
              <w:pStyle w:val="Compact"/>
            </w:pPr>
            <w:r>
              <w:rPr>
                <w:sz w:val="19"/>
              </w:rPr>
              <w:t>dosis untuk LFG &lt;10</w:t>
            </w:r>
          </w:p>
        </w:tc>
      </w:tr>
    </w:tbl>
    <w:p w14:paraId="082FCD55" w14:textId="77777777" w:rsidR="00E128EB" w:rsidRDefault="001A4C00">
      <w:pPr>
        <w:pStyle w:val="BodyText"/>
      </w:pPr>
      <w:r>
        <w:rPr>
          <w:b/>
          <w:bCs/>
        </w:rPr>
        <w:t>Sediaan</w:t>
      </w:r>
      <w:r>
        <w:t xml:space="preserve"> (FORNAS 2025 hlm. 49–50; antifungi sistemik)</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03A2C123"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CE4E60F" w14:textId="77777777" w:rsidR="00E128EB" w:rsidRDefault="001A4C00">
            <w:pPr>
              <w:pStyle w:val="Compact"/>
            </w:pPr>
            <w:r>
              <w:rPr>
                <w:sz w:val="19"/>
              </w:rPr>
              <w:t>Sediaan</w:t>
            </w:r>
          </w:p>
        </w:tc>
        <w:tc>
          <w:tcPr>
            <w:tcW w:w="3960" w:type="dxa"/>
            <w:shd w:val="clear" w:color="auto" w:fill="DCE6F1"/>
          </w:tcPr>
          <w:p w14:paraId="645A9F6B" w14:textId="77777777" w:rsidR="00E128EB" w:rsidRDefault="001A4C00">
            <w:pPr>
              <w:pStyle w:val="Compact"/>
            </w:pPr>
            <w:r>
              <w:rPr>
                <w:sz w:val="19"/>
              </w:rPr>
              <w:t>Peresepan maksimal/restriksi</w:t>
            </w:r>
          </w:p>
        </w:tc>
      </w:tr>
      <w:tr w:rsidR="00E128EB" w14:paraId="4DED525E" w14:textId="77777777">
        <w:tc>
          <w:tcPr>
            <w:tcW w:w="3960" w:type="dxa"/>
          </w:tcPr>
          <w:p w14:paraId="15D81975" w14:textId="77777777" w:rsidR="00E128EB" w:rsidRDefault="001A4C00">
            <w:pPr>
              <w:pStyle w:val="Compact"/>
            </w:pPr>
            <w:r>
              <w:rPr>
                <w:sz w:val="19"/>
              </w:rPr>
              <w:t>Injeksi 5 mg/mL (i.v.)</w:t>
            </w:r>
          </w:p>
        </w:tc>
        <w:tc>
          <w:tcPr>
            <w:tcW w:w="3960" w:type="dxa"/>
          </w:tcPr>
          <w:p w14:paraId="1E556AC2" w14:textId="77777777" w:rsidR="00E128EB" w:rsidRDefault="001A4C00">
            <w:pPr>
              <w:pStyle w:val="Compact"/>
            </w:pPr>
            <w:r>
              <w:rPr>
                <w:sz w:val="19"/>
              </w:rPr>
              <w:t>–</w:t>
            </w:r>
          </w:p>
        </w:tc>
      </w:tr>
      <w:tr w:rsidR="00E128EB" w14:paraId="4491CF8D" w14:textId="77777777">
        <w:tc>
          <w:tcPr>
            <w:tcW w:w="3960" w:type="dxa"/>
          </w:tcPr>
          <w:p w14:paraId="247DBB57" w14:textId="77777777" w:rsidR="00E128EB" w:rsidRDefault="001A4C00">
            <w:pPr>
              <w:pStyle w:val="Compact"/>
            </w:pPr>
            <w:r>
              <w:rPr>
                <w:sz w:val="19"/>
              </w:rPr>
              <w:t>Injeksi 50 mg (program)</w:t>
            </w:r>
          </w:p>
        </w:tc>
        <w:tc>
          <w:tcPr>
            <w:tcW w:w="3960" w:type="dxa"/>
          </w:tcPr>
          <w:p w14:paraId="0688AE42" w14:textId="77777777" w:rsidR="00E128EB" w:rsidRDefault="001A4C00">
            <w:pPr>
              <w:pStyle w:val="Compact"/>
            </w:pPr>
            <w:r>
              <w:rPr>
                <w:sz w:val="19"/>
              </w:rPr>
              <w:t>1 x 1 vial selama 14 hari. a) Disediakan oleh Program Kemenkes. b) Digunakan oleh ODHIV yang mengalami infeksi oportunistik jenis meningitis karena cryptococcus. c) Digunakan untuk kondisi sub akut cryptococcus.</w:t>
            </w:r>
          </w:p>
        </w:tc>
      </w:tr>
    </w:tbl>
    <w:p w14:paraId="28D42931" w14:textId="77777777" w:rsidR="00E128EB" w:rsidRDefault="001A4C00">
      <w:pPr>
        <w:pStyle w:val="BodyText"/>
      </w:pPr>
      <w:r>
        <w:rPr>
          <w:b/>
          <w:bCs/>
        </w:rPr>
        <w:t>Aturan penggunaan</w:t>
      </w:r>
    </w:p>
    <w:p w14:paraId="6E3D15E3" w14:textId="77777777" w:rsidR="00E128EB" w:rsidRDefault="001A4C00" w:rsidP="001A4C00">
      <w:pPr>
        <w:pStyle w:val="Compact"/>
        <w:numPr>
          <w:ilvl w:val="0"/>
          <w:numId w:val="706"/>
        </w:numPr>
      </w:pPr>
      <w:r>
        <w:t>Sesuai tabel IDAI.</w:t>
      </w:r>
    </w:p>
    <w:p w14:paraId="387DA48B" w14:textId="77777777" w:rsidR="00E128EB" w:rsidRDefault="001A4C00" w:rsidP="001A4C00">
      <w:pPr>
        <w:pStyle w:val="Compact"/>
        <w:numPr>
          <w:ilvl w:val="0"/>
          <w:numId w:val="706"/>
        </w:numPr>
      </w:pPr>
      <w:r>
        <w:t>Diberikan IV di bawah pengawasan ketat; infus cepat dikaitkan dengan hipotensi, hipokalemia, aritmia, dan syok sehingga harus dihindari (label amfoterisin B).</w:t>
      </w:r>
    </w:p>
    <w:p w14:paraId="471E44BC" w14:textId="77777777" w:rsidR="00E128EB" w:rsidRDefault="001A4C00" w:rsidP="001A4C00">
      <w:pPr>
        <w:pStyle w:val="Compact"/>
        <w:numPr>
          <w:ilvl w:val="0"/>
          <w:numId w:val="706"/>
        </w:numPr>
      </w:pPr>
      <w:r>
        <w:t>Verifikasi nama produk dan dosis sebelum pemberian, terutama bila dosis melebihi 1,5 mg/kg (label amfoterisin B).</w:t>
      </w:r>
    </w:p>
    <w:p w14:paraId="6F3FAAC6" w14:textId="77777777" w:rsidR="00E128EB" w:rsidRDefault="001A4C00">
      <w:pPr>
        <w:pStyle w:val="FirstParagraph"/>
      </w:pPr>
      <w:r>
        <w:rPr>
          <w:b/>
          <w:bCs/>
        </w:rPr>
        <w:t>Manfaat obat</w:t>
      </w:r>
      <w:r>
        <w:t xml:space="preserve"> (label amfoterisin B)</w:t>
      </w:r>
    </w:p>
    <w:p w14:paraId="78875CE5" w14:textId="77777777" w:rsidR="00E128EB" w:rsidRDefault="001A4C00" w:rsidP="001A4C00">
      <w:pPr>
        <w:pStyle w:val="Compact"/>
        <w:numPr>
          <w:ilvl w:val="0"/>
          <w:numId w:val="707"/>
        </w:numPr>
      </w:pPr>
      <w:r>
        <w:t>Infeksi jamur progresif yang berpotensi mengancam jiwa: aspergilosis, kriptokokosis, blastomikosis, kandidiasis sistemik, koksidioidomikosis, histoplasmosis, zigomikosis termasuk mukormikosis, dan sporotrikosis.</w:t>
      </w:r>
    </w:p>
    <w:p w14:paraId="7C03BDD7" w14:textId="77777777" w:rsidR="00E128EB" w:rsidRDefault="001A4C00" w:rsidP="001A4C00">
      <w:pPr>
        <w:pStyle w:val="Compact"/>
        <w:numPr>
          <w:ilvl w:val="0"/>
          <w:numId w:val="707"/>
        </w:numPr>
      </w:pPr>
      <w:r>
        <w:t>Tidak digunakan untuk infeksi jamur noninvasif (misalnya kandidiasis oral, vagina, atau esofagus) pada pasien dengan hitung neutrofil normal.</w:t>
      </w:r>
    </w:p>
    <w:p w14:paraId="3696DCAA" w14:textId="77777777" w:rsidR="00E128EB" w:rsidRDefault="001A4C00">
      <w:pPr>
        <w:pStyle w:val="FirstParagraph"/>
      </w:pPr>
      <w:r>
        <w:rPr>
          <w:b/>
          <w:bCs/>
        </w:rPr>
        <w:lastRenderedPageBreak/>
        <w:t>Efek samping</w:t>
      </w:r>
      <w:r>
        <w:t xml:space="preserve"> (label amfoterisin B)</w:t>
      </w:r>
    </w:p>
    <w:p w14:paraId="549C2D77" w14:textId="77777777" w:rsidR="00E128EB" w:rsidRDefault="001A4C00" w:rsidP="001A4C00">
      <w:pPr>
        <w:pStyle w:val="Compact"/>
        <w:numPr>
          <w:ilvl w:val="0"/>
          <w:numId w:val="708"/>
        </w:numPr>
      </w:pPr>
      <w:r>
        <w:t>Reaksi akut 1–3 jam setelah infus dimulai: demam, menggigil, hipotensi, anoreksia, mual, muntah, sakit kepala, takipnea; biasanya lebih berat pada beberapa dosis pertama.</w:t>
      </w:r>
    </w:p>
    <w:p w14:paraId="0689018E" w14:textId="77777777" w:rsidR="00E128EB" w:rsidRDefault="001A4C00" w:rsidP="001A4C00">
      <w:pPr>
        <w:pStyle w:val="Compact"/>
        <w:numPr>
          <w:ilvl w:val="0"/>
          <w:numId w:val="708"/>
        </w:numPr>
      </w:pPr>
      <w:r>
        <w:t>Ginjal: penurunan fungsi ginjal, azotemia, hipokalemia, hipostenuria, asidosis tubulus ginjal, nefrokalsinosis; biasanya membaik bila terapi dihentikan, tetapi sebagian dapat menetap.</w:t>
      </w:r>
    </w:p>
    <w:p w14:paraId="510D5776" w14:textId="77777777" w:rsidR="00E128EB" w:rsidRDefault="001A4C00" w:rsidP="001A4C00">
      <w:pPr>
        <w:pStyle w:val="Compact"/>
        <w:numPr>
          <w:ilvl w:val="0"/>
          <w:numId w:val="708"/>
        </w:numPr>
      </w:pPr>
      <w:r>
        <w:t>Anemia normokromik normositik; nyeri di tempat suntikan dengan atau tanpa flebitis; nyeri otot dan sendi; penurunan berat badan.</w:t>
      </w:r>
    </w:p>
    <w:p w14:paraId="07E13086" w14:textId="77777777" w:rsidR="00E128EB" w:rsidRDefault="001A4C00">
      <w:pPr>
        <w:pStyle w:val="FirstParagraph"/>
      </w:pPr>
      <w:r>
        <w:rPr>
          <w:b/>
          <w:bCs/>
        </w:rPr>
        <w:t>Peringatan</w:t>
      </w:r>
      <w:r>
        <w:t xml:space="preserve"> (label amfoterisin B)</w:t>
      </w:r>
    </w:p>
    <w:p w14:paraId="650F324F" w14:textId="77777777" w:rsidR="00E128EB" w:rsidRDefault="001A4C00" w:rsidP="001A4C00">
      <w:pPr>
        <w:pStyle w:val="Compact"/>
        <w:numPr>
          <w:ilvl w:val="0"/>
          <w:numId w:val="709"/>
        </w:numPr>
      </w:pPr>
      <w:r>
        <w:t>Peringatan berbingkai: tidak boleh diberikan dalam dosis lebih dari 1,5 mg/kg; overdosis dapat menyebabkan henti jantung atau kardiopulmoner yang fatal.</w:t>
      </w:r>
    </w:p>
    <w:p w14:paraId="1309F24B" w14:textId="77777777" w:rsidR="00E128EB" w:rsidRDefault="001A4C00" w:rsidP="001A4C00">
      <w:pPr>
        <w:pStyle w:val="Compact"/>
        <w:numPr>
          <w:ilvl w:val="0"/>
          <w:numId w:val="709"/>
        </w:numPr>
      </w:pPr>
      <w:r>
        <w:t>Kontraindikasi: hipersensitivitas terhadap amfoterisin B atau komponen formulasi, kecuali kondisi yang mengancam jiwa hanya dapat diobati dengan amfoterisin B.</w:t>
      </w:r>
    </w:p>
    <w:p w14:paraId="7FA0E8CE" w14:textId="77777777" w:rsidR="00E128EB" w:rsidRDefault="001A4C00" w:rsidP="001A4C00">
      <w:pPr>
        <w:pStyle w:val="Compact"/>
        <w:numPr>
          <w:ilvl w:val="0"/>
          <w:numId w:val="709"/>
        </w:numPr>
      </w:pPr>
      <w:r>
        <w:t>Hati-hati pada gangguan fungsi ginjal; fungsi ginjal perlu dipantau sering.</w:t>
      </w:r>
    </w:p>
    <w:p w14:paraId="5B102490" w14:textId="77777777" w:rsidR="00E128EB" w:rsidRDefault="001A4C00" w:rsidP="001A4C00">
      <w:pPr>
        <w:pStyle w:val="Compact"/>
        <w:numPr>
          <w:ilvl w:val="0"/>
          <w:numId w:val="709"/>
        </w:numPr>
      </w:pPr>
      <w:r>
        <w:t>Keamanan dan efektivitas pada anak belum ditetapkan melalui studi terkontrol; pada anak, gunakan dosis terkecil yang efektif.</w:t>
      </w:r>
    </w:p>
    <w:p w14:paraId="1557A0BA" w14:textId="77777777" w:rsidR="00E128EB" w:rsidRDefault="001A4C00">
      <w:pPr>
        <w:pStyle w:val="FirstParagraph"/>
      </w:pPr>
      <w:r>
        <w:rPr>
          <w:b/>
          <w:bCs/>
        </w:rPr>
        <w:t>Farmakokinetik</w:t>
      </w:r>
      <w:r>
        <w:t xml:space="preserve"> (label amfoterisin B)</w:t>
      </w:r>
    </w:p>
    <w:p w14:paraId="5DBDAF13" w14:textId="77777777" w:rsidR="00E128EB" w:rsidRDefault="001A4C00" w:rsidP="001A4C00">
      <w:pPr>
        <w:pStyle w:val="Compact"/>
        <w:numPr>
          <w:ilvl w:val="0"/>
          <w:numId w:val="710"/>
        </w:numPr>
      </w:pPr>
      <w:r>
        <w:t>Lebih dari 90% terikat protein plasma dan sulit didialisis.</w:t>
      </w:r>
    </w:p>
    <w:p w14:paraId="50F24BE3" w14:textId="77777777" w:rsidR="00E128EB" w:rsidRDefault="001A4C00" w:rsidP="001A4C00">
      <w:pPr>
        <w:pStyle w:val="Compact"/>
        <w:numPr>
          <w:ilvl w:val="0"/>
          <w:numId w:val="710"/>
        </w:numPr>
      </w:pPr>
      <w:r>
        <w:t>Kadar di cairan pleura, peritoneum, sinovium, dan aqueous humor yang meradang sekitar dua pertiga kadar plasma; kadar di cairan serebrospinal jarang melebihi 2,5% kadar plasma.</w:t>
      </w:r>
    </w:p>
    <w:p w14:paraId="7A561116" w14:textId="77777777" w:rsidR="00E128EB" w:rsidRDefault="001A4C00" w:rsidP="001A4C00">
      <w:pPr>
        <w:pStyle w:val="Compact"/>
        <w:numPr>
          <w:ilvl w:val="0"/>
          <w:numId w:val="710"/>
        </w:numPr>
      </w:pPr>
      <w:r>
        <w:t>Waktu paruh plasma awal sekitar 24 jam, diikuti waktu paruh eliminasi sekitar 15 hari; diekskresikan sangat lambat oleh ginjal (berminggu-minggu sampai berbulan-bulan).</w:t>
      </w:r>
    </w:p>
    <w:p w14:paraId="52DA8016" w14:textId="77777777" w:rsidR="00E128EB" w:rsidRDefault="001A4C00">
      <w:pPr>
        <w:pStyle w:val="FirstParagraph"/>
      </w:pPr>
      <w:r>
        <w:rPr>
          <w:b/>
          <w:bCs/>
        </w:rPr>
        <w:t>Farmakodinamik</w:t>
      </w:r>
      <w:r>
        <w:t xml:space="preserve"> (label amfoterisin B)</w:t>
      </w:r>
    </w:p>
    <w:p w14:paraId="2370B904" w14:textId="77777777" w:rsidR="00E128EB" w:rsidRDefault="001A4C00" w:rsidP="001A4C00">
      <w:pPr>
        <w:pStyle w:val="Compact"/>
        <w:numPr>
          <w:ilvl w:val="0"/>
          <w:numId w:val="711"/>
        </w:numPr>
      </w:pPr>
      <w:r>
        <w:t>Fungistatik atau fungisidal bergantung kadar obat dan kepekaan jamur.</w:t>
      </w:r>
    </w:p>
    <w:p w14:paraId="36768CF2" w14:textId="77777777" w:rsidR="00E128EB" w:rsidRDefault="001A4C00" w:rsidP="001A4C00">
      <w:pPr>
        <w:pStyle w:val="Compact"/>
        <w:numPr>
          <w:ilvl w:val="0"/>
          <w:numId w:val="711"/>
        </w:numPr>
      </w:pPr>
      <w:r>
        <w:t>Berikatan dengan sterol pada membran sel jamur sehingga permeabilitas membran berubah dan komponen intrasel bocor.</w:t>
      </w:r>
    </w:p>
    <w:p w14:paraId="7D09E61E" w14:textId="77777777" w:rsidR="00E128EB" w:rsidRDefault="001A4C00">
      <w:pPr>
        <w:pStyle w:val="FirstParagraph"/>
      </w:pPr>
      <w:r>
        <w:rPr>
          <w:b/>
          <w:bCs/>
        </w:rPr>
        <w:t>Daftar pustaka</w:t>
      </w:r>
    </w:p>
    <w:p w14:paraId="7FCE14AA" w14:textId="77777777" w:rsidR="00E128EB" w:rsidRDefault="001A4C00" w:rsidP="001A4C00">
      <w:pPr>
        <w:pStyle w:val="Compact"/>
        <w:numPr>
          <w:ilvl w:val="0"/>
          <w:numId w:val="712"/>
        </w:numPr>
      </w:pPr>
      <w:r>
        <w:t xml:space="preserve">Satuan Tugas Farmasi Pediatri IDAI. </w:t>
      </w:r>
      <w:r>
        <w:rPr>
          <w:i/>
          <w:iCs/>
        </w:rPr>
        <w:t>Buku Saku Dosis Obat Pediatri.</w:t>
      </w:r>
      <w:r>
        <w:t xml:space="preserve"> </w:t>
      </w:r>
      <w:r>
        <w:t>Jakarta: Ikatan Dokter Anak Indonesia; 2016. https://www.idai.or.id</w:t>
      </w:r>
    </w:p>
    <w:p w14:paraId="1FFBC30F" w14:textId="77777777" w:rsidR="00E128EB" w:rsidRDefault="001A4C00" w:rsidP="001A4C00">
      <w:pPr>
        <w:pStyle w:val="Compact"/>
        <w:numPr>
          <w:ilvl w:val="0"/>
          <w:numId w:val="71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876CF53" w14:textId="77777777" w:rsidR="00E128EB" w:rsidRDefault="001A4C00" w:rsidP="001A4C00">
      <w:pPr>
        <w:pStyle w:val="Compact"/>
        <w:numPr>
          <w:ilvl w:val="0"/>
          <w:numId w:val="712"/>
        </w:numPr>
      </w:pPr>
      <w:r>
        <w:lastRenderedPageBreak/>
        <w:t>Amphotericin B for Injection, USP (X-Gen Pharmaceuticals), label DailyMed. https://dailymed.nlm.nih.gov/dailymed/drugInfo.cfm?setid=a0a54943-9ce4-4f3e-b681-a1a9144c16ce</w:t>
      </w:r>
    </w:p>
    <w:p w14:paraId="20FC5176" w14:textId="77777777" w:rsidR="00E128EB" w:rsidRDefault="001A4C00">
      <w:r>
        <w:pict w14:anchorId="39743C5C">
          <v:rect id="_x0000_i1125" style="width:0;height:1.5pt" o:hralign="center" o:hrstd="t" o:hr="t"/>
        </w:pict>
      </w:r>
    </w:p>
    <w:p w14:paraId="0ACDD916" w14:textId="77777777" w:rsidR="00E128EB" w:rsidRDefault="001A4C00">
      <w:pPr>
        <w:pStyle w:val="Heading3"/>
      </w:pPr>
      <w:bookmarkStart w:id="212" w:name="asam-asetilsalisilat-aspirin"/>
      <w:bookmarkStart w:id="213" w:name="_Toc243080856"/>
      <w:bookmarkEnd w:id="210"/>
      <w:r>
        <w:t>3.100 Asam asetilsalisilat (aspirin)</w:t>
      </w:r>
      <w:bookmarkEnd w:id="213"/>
    </w:p>
    <w:p w14:paraId="160DE3D5" w14:textId="77777777" w:rsidR="00E128EB" w:rsidRDefault="001A4C00">
      <w:pPr>
        <w:pStyle w:val="FirstParagraph"/>
      </w:pPr>
      <w:r>
        <w:rPr>
          <w:b/>
          <w:bCs/>
        </w:rPr>
        <w:t>Kalkulator berat badan</w:t>
      </w:r>
      <w:r>
        <w:t xml:space="preserve"> (IDAI hlm. 38)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75745B82"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DEA16C1" w14:textId="77777777" w:rsidR="00E128EB" w:rsidRDefault="001A4C00">
            <w:pPr>
              <w:pStyle w:val="Compact"/>
            </w:pPr>
            <w:r>
              <w:rPr>
                <w:sz w:val="19"/>
              </w:rPr>
              <w:t>Keadaan</w:t>
            </w:r>
          </w:p>
        </w:tc>
        <w:tc>
          <w:tcPr>
            <w:tcW w:w="3960" w:type="dxa"/>
            <w:shd w:val="clear" w:color="auto" w:fill="DCE6F1"/>
          </w:tcPr>
          <w:p w14:paraId="0877C2AF" w14:textId="77777777" w:rsidR="00E128EB" w:rsidRDefault="001A4C00">
            <w:pPr>
              <w:pStyle w:val="Compact"/>
            </w:pPr>
            <w:r>
              <w:rPr>
                <w:sz w:val="19"/>
              </w:rPr>
              <w:t>Dosis</w:t>
            </w:r>
          </w:p>
        </w:tc>
      </w:tr>
      <w:tr w:rsidR="00E128EB" w14:paraId="21C427A1" w14:textId="77777777">
        <w:tc>
          <w:tcPr>
            <w:tcW w:w="3960" w:type="dxa"/>
          </w:tcPr>
          <w:p w14:paraId="0BE78350" w14:textId="77777777" w:rsidR="00E128EB" w:rsidRDefault="001A4C00">
            <w:pPr>
              <w:pStyle w:val="Compact"/>
            </w:pPr>
            <w:r>
              <w:rPr>
                <w:sz w:val="19"/>
              </w:rPr>
              <w:t>Antiplatelet</w:t>
            </w:r>
          </w:p>
        </w:tc>
        <w:tc>
          <w:tcPr>
            <w:tcW w:w="3960" w:type="dxa"/>
          </w:tcPr>
          <w:p w14:paraId="4BA55BEB" w14:textId="77777777" w:rsidR="00E128EB" w:rsidRDefault="001A4C00">
            <w:pPr>
              <w:pStyle w:val="Compact"/>
            </w:pPr>
            <w:r>
              <w:rPr>
                <w:sz w:val="19"/>
              </w:rPr>
              <w:t>5 mg/kg (maks 100 mg) per hari</w:t>
            </w:r>
          </w:p>
        </w:tc>
      </w:tr>
      <w:tr w:rsidR="00E128EB" w14:paraId="133110BB" w14:textId="77777777">
        <w:tc>
          <w:tcPr>
            <w:tcW w:w="3960" w:type="dxa"/>
          </w:tcPr>
          <w:p w14:paraId="7D311C7B" w14:textId="77777777" w:rsidR="00E128EB" w:rsidRDefault="001A4C00">
            <w:pPr>
              <w:pStyle w:val="Compact"/>
            </w:pPr>
            <w:r>
              <w:rPr>
                <w:sz w:val="19"/>
              </w:rPr>
              <w:t>Artritis</w:t>
            </w:r>
          </w:p>
        </w:tc>
        <w:tc>
          <w:tcPr>
            <w:tcW w:w="3960" w:type="dxa"/>
          </w:tcPr>
          <w:p w14:paraId="601EA872" w14:textId="77777777" w:rsidR="00E128EB" w:rsidRDefault="001A4C00">
            <w:pPr>
              <w:pStyle w:val="Compact"/>
            </w:pPr>
            <w:r>
              <w:rPr>
                <w:sz w:val="19"/>
              </w:rPr>
              <w:t>25 mg/kg (maks 2 gram), per oral, 6 jam selama 3 hari, kemudian 15–20 mg/kg, per oral, 6 jam</w:t>
            </w:r>
          </w:p>
        </w:tc>
      </w:tr>
      <w:tr w:rsidR="00E128EB" w14:paraId="2F3A5CD0" w14:textId="77777777">
        <w:tc>
          <w:tcPr>
            <w:tcW w:w="3960" w:type="dxa"/>
          </w:tcPr>
          <w:p w14:paraId="5C5B9E50" w14:textId="77777777" w:rsidR="00E128EB" w:rsidRDefault="001A4C00">
            <w:pPr>
              <w:pStyle w:val="Compact"/>
            </w:pPr>
            <w:r>
              <w:rPr>
                <w:sz w:val="19"/>
              </w:rPr>
              <w:t>Demam rematik akut dengan karditis ringan sampai sedang</w:t>
            </w:r>
          </w:p>
        </w:tc>
        <w:tc>
          <w:tcPr>
            <w:tcW w:w="3960" w:type="dxa"/>
          </w:tcPr>
          <w:p w14:paraId="41D54EBC" w14:textId="77777777" w:rsidR="00E128EB" w:rsidRDefault="001A4C00">
            <w:pPr>
              <w:pStyle w:val="Compact"/>
            </w:pPr>
            <w:r>
              <w:rPr>
                <w:sz w:val="19"/>
              </w:rPr>
              <w:t>90–100 mg/kgBB/hari dibagi dalam 4–6 dosis, diberikan selama 4–8 minggu tergantung respons klinis. Setelah tampak perbaikan gejala klinis, dosis diturunkan secara bertahap selama 4–6 minggu</w:t>
            </w:r>
          </w:p>
        </w:tc>
      </w:tr>
      <w:tr w:rsidR="00E128EB" w14:paraId="0CD43243" w14:textId="77777777">
        <w:tc>
          <w:tcPr>
            <w:tcW w:w="3960" w:type="dxa"/>
          </w:tcPr>
          <w:p w14:paraId="6D075B38" w14:textId="77777777" w:rsidR="00E128EB" w:rsidRDefault="001A4C00">
            <w:pPr>
              <w:pStyle w:val="Compact"/>
            </w:pPr>
            <w:r>
              <w:rPr>
                <w:sz w:val="19"/>
              </w:rPr>
              <w:t>Demam rematik akut dengan artritis</w:t>
            </w:r>
          </w:p>
        </w:tc>
        <w:tc>
          <w:tcPr>
            <w:tcW w:w="3960" w:type="dxa"/>
          </w:tcPr>
          <w:p w14:paraId="4E43745F" w14:textId="77777777" w:rsidR="00E128EB" w:rsidRDefault="001A4C00">
            <w:pPr>
              <w:pStyle w:val="Compact"/>
            </w:pPr>
            <w:r>
              <w:rPr>
                <w:sz w:val="19"/>
              </w:rPr>
              <w:t>90–100 mg/kgBB/hari dibagi dalam 4–6 dosis, diberikan selama 2 minggu dan secara perlahan dosis diturunkan dalam 2–3 minggu</w:t>
            </w:r>
          </w:p>
        </w:tc>
      </w:tr>
      <w:tr w:rsidR="00E128EB" w14:paraId="4FE4D975" w14:textId="77777777">
        <w:tc>
          <w:tcPr>
            <w:tcW w:w="3960" w:type="dxa"/>
          </w:tcPr>
          <w:p w14:paraId="4398EE56" w14:textId="77777777" w:rsidR="00E128EB" w:rsidRDefault="001A4C00">
            <w:pPr>
              <w:pStyle w:val="Compact"/>
            </w:pPr>
            <w:r>
              <w:rPr>
                <w:sz w:val="19"/>
              </w:rPr>
              <w:t>Kawasaki</w:t>
            </w:r>
          </w:p>
        </w:tc>
        <w:tc>
          <w:tcPr>
            <w:tcW w:w="3960" w:type="dxa"/>
          </w:tcPr>
          <w:p w14:paraId="5CFC2358" w14:textId="77777777" w:rsidR="00E128EB" w:rsidRDefault="001A4C00">
            <w:pPr>
              <w:pStyle w:val="Compact"/>
            </w:pPr>
            <w:r>
              <w:rPr>
                <w:sz w:val="19"/>
              </w:rPr>
              <w:t>80–100 mg/kgBB/hari dibagi dalam 4 dosis, diberikan sampai 48–72 jam bebas demam. Dosis diturunkan menjadi 3–5 mg/kgBB/hari sekali sehari, diberikan selama 6–8 minggu</w:t>
            </w:r>
          </w:p>
        </w:tc>
      </w:tr>
    </w:tbl>
    <w:p w14:paraId="19774C53" w14:textId="77777777" w:rsidR="00E128EB" w:rsidRDefault="001A4C00">
      <w:pPr>
        <w:pStyle w:val="BodyText"/>
      </w:pPr>
      <w:r>
        <w:rPr>
          <w:b/>
          <w:bCs/>
        </w:rPr>
        <w:t>Sediaan</w:t>
      </w:r>
      <w:r>
        <w:t xml:space="preserve"> (FORNAS 2025 hlm. 156; tertulis “asam asetilsalisilat (asetosal)”)</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17"/>
        <w:gridCol w:w="1939"/>
      </w:tblGrid>
      <w:tr w:rsidR="00E128EB" w14:paraId="51BDC918"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0B7D86F" w14:textId="77777777" w:rsidR="00E128EB" w:rsidRDefault="001A4C00">
            <w:pPr>
              <w:pStyle w:val="Compact"/>
            </w:pPr>
            <w:r>
              <w:rPr>
                <w:sz w:val="19"/>
              </w:rPr>
              <w:t>Sediaan</w:t>
            </w:r>
          </w:p>
        </w:tc>
        <w:tc>
          <w:tcPr>
            <w:tcW w:w="0" w:type="auto"/>
            <w:shd w:val="clear" w:color="auto" w:fill="DCE6F1"/>
          </w:tcPr>
          <w:p w14:paraId="77F6CA5A" w14:textId="77777777" w:rsidR="00E128EB" w:rsidRDefault="001A4C00">
            <w:pPr>
              <w:pStyle w:val="Compact"/>
            </w:pPr>
            <w:r>
              <w:rPr>
                <w:sz w:val="19"/>
              </w:rPr>
              <w:t>Peresepan maksimal</w:t>
            </w:r>
          </w:p>
        </w:tc>
      </w:tr>
      <w:tr w:rsidR="00E128EB" w14:paraId="04D91B3E" w14:textId="77777777">
        <w:tc>
          <w:tcPr>
            <w:tcW w:w="0" w:type="auto"/>
          </w:tcPr>
          <w:p w14:paraId="78D874DB" w14:textId="77777777" w:rsidR="00E128EB" w:rsidRDefault="001A4C00">
            <w:pPr>
              <w:pStyle w:val="Compact"/>
            </w:pPr>
            <w:r>
              <w:rPr>
                <w:sz w:val="19"/>
              </w:rPr>
              <w:t>Tablet 80 mg</w:t>
            </w:r>
          </w:p>
        </w:tc>
        <w:tc>
          <w:tcPr>
            <w:tcW w:w="0" w:type="auto"/>
          </w:tcPr>
          <w:p w14:paraId="2307FF47" w14:textId="77777777" w:rsidR="00E128EB" w:rsidRDefault="001A4C00">
            <w:pPr>
              <w:pStyle w:val="Compact"/>
            </w:pPr>
            <w:r>
              <w:rPr>
                <w:sz w:val="19"/>
              </w:rPr>
              <w:t>30 tab/bulan</w:t>
            </w:r>
          </w:p>
        </w:tc>
      </w:tr>
      <w:tr w:rsidR="00E128EB" w14:paraId="1FF8E02B" w14:textId="77777777">
        <w:tc>
          <w:tcPr>
            <w:tcW w:w="0" w:type="auto"/>
          </w:tcPr>
          <w:p w14:paraId="17F6C1D6" w14:textId="77777777" w:rsidR="00E128EB" w:rsidRDefault="001A4C00">
            <w:pPr>
              <w:pStyle w:val="Compact"/>
            </w:pPr>
            <w:r>
              <w:rPr>
                <w:sz w:val="19"/>
              </w:rPr>
              <w:t>Tablet salut enterik 100 mg</w:t>
            </w:r>
          </w:p>
        </w:tc>
        <w:tc>
          <w:tcPr>
            <w:tcW w:w="0" w:type="auto"/>
          </w:tcPr>
          <w:p w14:paraId="7076FDF0" w14:textId="77777777" w:rsidR="00E128EB" w:rsidRDefault="001A4C00">
            <w:pPr>
              <w:pStyle w:val="Compact"/>
            </w:pPr>
            <w:r>
              <w:rPr>
                <w:sz w:val="19"/>
              </w:rPr>
              <w:t>30 tab/bulan</w:t>
            </w:r>
          </w:p>
        </w:tc>
      </w:tr>
    </w:tbl>
    <w:p w14:paraId="29BC8E64" w14:textId="77777777" w:rsidR="00E128EB" w:rsidRDefault="001A4C00">
      <w:pPr>
        <w:pStyle w:val="BodyText"/>
      </w:pPr>
      <w:r>
        <w:rPr>
          <w:b/>
          <w:bCs/>
        </w:rPr>
        <w:t>Aturan penggunaan</w:t>
      </w:r>
    </w:p>
    <w:p w14:paraId="41AF51B8" w14:textId="77777777" w:rsidR="00E128EB" w:rsidRDefault="001A4C00" w:rsidP="001A4C00">
      <w:pPr>
        <w:pStyle w:val="Compact"/>
        <w:numPr>
          <w:ilvl w:val="0"/>
          <w:numId w:val="713"/>
        </w:numPr>
      </w:pPr>
      <w:r>
        <w:t>Sesuai tabel IDAI.</w:t>
      </w:r>
    </w:p>
    <w:p w14:paraId="7DDECCF1" w14:textId="77777777" w:rsidR="00E128EB" w:rsidRDefault="001A4C00">
      <w:pPr>
        <w:pStyle w:val="FirstParagraph"/>
      </w:pPr>
      <w:r>
        <w:rPr>
          <w:b/>
          <w:bCs/>
        </w:rPr>
        <w:t>Manfaat obat</w:t>
      </w:r>
      <w:r>
        <w:t xml:space="preserve"> (label Durlaza; produk aspirin lepas lambat)</w:t>
      </w:r>
    </w:p>
    <w:p w14:paraId="6769363B" w14:textId="77777777" w:rsidR="00E128EB" w:rsidRDefault="001A4C00" w:rsidP="001A4C00">
      <w:pPr>
        <w:pStyle w:val="Compact"/>
        <w:numPr>
          <w:ilvl w:val="0"/>
          <w:numId w:val="714"/>
        </w:numPr>
      </w:pPr>
      <w:r>
        <w:t>Pada dewasa: menurunkan risiko kematian dan infark miokard pada penyakit arteri koroner kronik, serta risiko kematian dan stroke berulang setelah stroke iskemik atau serangan iskemik sementara.</w:t>
      </w:r>
    </w:p>
    <w:p w14:paraId="4A5258DD" w14:textId="77777777" w:rsidR="00E128EB" w:rsidRDefault="001A4C00">
      <w:pPr>
        <w:pStyle w:val="FirstParagraph"/>
      </w:pPr>
      <w:r>
        <w:rPr>
          <w:b/>
          <w:bCs/>
        </w:rPr>
        <w:t>Efek samping</w:t>
      </w:r>
      <w:r>
        <w:t xml:space="preserve"> (label Durlaza; efek samping yang dilaporkan pada produk aspirin dosis rendah)</w:t>
      </w:r>
    </w:p>
    <w:p w14:paraId="5427F18C" w14:textId="77777777" w:rsidR="00E128EB" w:rsidRDefault="001A4C00" w:rsidP="001A4C00">
      <w:pPr>
        <w:pStyle w:val="Compact"/>
        <w:numPr>
          <w:ilvl w:val="0"/>
          <w:numId w:val="715"/>
        </w:numPr>
      </w:pPr>
      <w:r>
        <w:t>SSP: agitasi, edema serebral, koma, kebingungan, pusing, sakit kepala, letargi, kejang.</w:t>
      </w:r>
    </w:p>
    <w:p w14:paraId="1B6A6AD8" w14:textId="77777777" w:rsidR="00E128EB" w:rsidRDefault="001A4C00" w:rsidP="001A4C00">
      <w:pPr>
        <w:pStyle w:val="Compact"/>
        <w:numPr>
          <w:ilvl w:val="0"/>
          <w:numId w:val="715"/>
        </w:numPr>
      </w:pPr>
      <w:r>
        <w:t>Cairan dan elektrolit: hiperkalemia, asidosis metabolik, alkalosis respiratorik.</w:t>
      </w:r>
    </w:p>
    <w:p w14:paraId="5C9191EC" w14:textId="77777777" w:rsidR="00E128EB" w:rsidRDefault="001A4C00" w:rsidP="001A4C00">
      <w:pPr>
        <w:pStyle w:val="Compact"/>
        <w:numPr>
          <w:ilvl w:val="0"/>
          <w:numId w:val="715"/>
        </w:numPr>
      </w:pPr>
      <w:r>
        <w:t>Saluran cerna: dispepsia, kenaikan enzim hati, hepatitis, sindrom Reye.</w:t>
      </w:r>
    </w:p>
    <w:p w14:paraId="5797E014" w14:textId="77777777" w:rsidR="00E128EB" w:rsidRDefault="001A4C00" w:rsidP="001A4C00">
      <w:pPr>
        <w:pStyle w:val="Compact"/>
        <w:numPr>
          <w:ilvl w:val="0"/>
          <w:numId w:val="715"/>
        </w:numPr>
      </w:pPr>
      <w:r>
        <w:lastRenderedPageBreak/>
        <w:t>Ginjal: nefritis interstisial, nekrosis papila, proteinuria, insufisiensi dan gagal ginjal.</w:t>
      </w:r>
    </w:p>
    <w:p w14:paraId="787C34D5" w14:textId="77777777" w:rsidR="00E128EB" w:rsidRDefault="001A4C00">
      <w:pPr>
        <w:pStyle w:val="FirstParagraph"/>
      </w:pPr>
      <w:r>
        <w:rPr>
          <w:b/>
          <w:bCs/>
        </w:rPr>
        <w:t>Peringatan</w:t>
      </w:r>
      <w:r>
        <w:t xml:space="preserve"> (label Durlaza)</w:t>
      </w:r>
    </w:p>
    <w:p w14:paraId="5003B9DA" w14:textId="77777777" w:rsidR="00E128EB" w:rsidRDefault="001A4C00" w:rsidP="001A4C00">
      <w:pPr>
        <w:pStyle w:val="Compact"/>
        <w:numPr>
          <w:ilvl w:val="0"/>
          <w:numId w:val="716"/>
        </w:numPr>
      </w:pPr>
      <w:r>
        <w:t>Kontraindikasi: hipersensitivitas terhadap OAINS; sindrom asma, rinitis, dan polip hidung (dapat menyebabkan urtikaria berat, angioedema, atau bronkospasme).</w:t>
      </w:r>
    </w:p>
    <w:p w14:paraId="39FDBE62" w14:textId="77777777" w:rsidR="00E128EB" w:rsidRDefault="001A4C00" w:rsidP="001A4C00">
      <w:pPr>
        <w:pStyle w:val="Compact"/>
        <w:numPr>
          <w:ilvl w:val="0"/>
          <w:numId w:val="716"/>
        </w:numPr>
      </w:pPr>
      <w:r>
        <w:t>Meningkatkan risiko perdarahan; dapat menyebabkan ulkus dan perdarahan lambung; hindari pada tukak peptik aktif.</w:t>
      </w:r>
    </w:p>
    <w:p w14:paraId="567D7570" w14:textId="77777777" w:rsidR="00E128EB" w:rsidRDefault="001A4C00" w:rsidP="001A4C00">
      <w:pPr>
        <w:pStyle w:val="Compact"/>
        <w:numPr>
          <w:ilvl w:val="0"/>
          <w:numId w:val="716"/>
        </w:numPr>
      </w:pPr>
      <w:r>
        <w:t>Toksisitas janin pada kehamilan lanjut.</w:t>
      </w:r>
    </w:p>
    <w:p w14:paraId="260F409A" w14:textId="77777777" w:rsidR="00E128EB" w:rsidRDefault="001A4C00" w:rsidP="001A4C00">
      <w:pPr>
        <w:pStyle w:val="Compact"/>
        <w:numPr>
          <w:ilvl w:val="0"/>
          <w:numId w:val="716"/>
        </w:numPr>
      </w:pPr>
      <w:r>
        <w:t>Keamanan dan efektivitas pada anak belum ditetapkan.</w:t>
      </w:r>
    </w:p>
    <w:p w14:paraId="322E118A" w14:textId="77777777" w:rsidR="00E128EB" w:rsidRDefault="001A4C00">
      <w:pPr>
        <w:pStyle w:val="FirstParagraph"/>
      </w:pPr>
      <w:r>
        <w:rPr>
          <w:b/>
          <w:bCs/>
        </w:rPr>
        <w:t>Farmakokinetik</w:t>
      </w:r>
      <w:r>
        <w:t xml:space="preserve"> (label Durlaza)</w:t>
      </w:r>
    </w:p>
    <w:p w14:paraId="2C639A73" w14:textId="77777777" w:rsidR="00E128EB" w:rsidRDefault="001A4C00" w:rsidP="001A4C00">
      <w:pPr>
        <w:pStyle w:val="Compact"/>
        <w:numPr>
          <w:ilvl w:val="0"/>
          <w:numId w:val="717"/>
        </w:numPr>
      </w:pPr>
      <w:r>
        <w:t>Aspirin cepat dihidrolisis dalam plasma menjadi asam salisilat; volume distribusi dosis lazim rata-rata sekitar 170 mL/kg.</w:t>
      </w:r>
    </w:p>
    <w:p w14:paraId="0428F3EA" w14:textId="77777777" w:rsidR="00E128EB" w:rsidRDefault="001A4C00" w:rsidP="001A4C00">
      <w:pPr>
        <w:pStyle w:val="Compact"/>
        <w:numPr>
          <w:ilvl w:val="0"/>
          <w:numId w:val="717"/>
        </w:numPr>
      </w:pPr>
      <w:r>
        <w:t>Asam salisilat terutama dikonjugasi di hati menjadi asam salisilurat dan glukuronida.</w:t>
      </w:r>
    </w:p>
    <w:p w14:paraId="32220C16" w14:textId="77777777" w:rsidR="00E128EB" w:rsidRDefault="001A4C00" w:rsidP="001A4C00">
      <w:pPr>
        <w:pStyle w:val="Compact"/>
        <w:numPr>
          <w:ilvl w:val="0"/>
          <w:numId w:val="717"/>
        </w:numPr>
      </w:pPr>
      <w:r>
        <w:t>Waktu paruh plasma aspirin 20–60 menit.</w:t>
      </w:r>
    </w:p>
    <w:p w14:paraId="5F3664AF" w14:textId="77777777" w:rsidR="00E128EB" w:rsidRDefault="001A4C00">
      <w:pPr>
        <w:pStyle w:val="FirstParagraph"/>
      </w:pPr>
      <w:r>
        <w:rPr>
          <w:b/>
          <w:bCs/>
        </w:rPr>
        <w:t>Farmakodinamik</w:t>
      </w:r>
      <w:r>
        <w:t xml:space="preserve"> </w:t>
      </w:r>
      <w:r>
        <w:t>(label Durlaza)</w:t>
      </w:r>
    </w:p>
    <w:p w14:paraId="44C16C5C" w14:textId="77777777" w:rsidR="00E128EB" w:rsidRDefault="001A4C00" w:rsidP="001A4C00">
      <w:pPr>
        <w:pStyle w:val="Compact"/>
        <w:numPr>
          <w:ilvl w:val="0"/>
          <w:numId w:val="718"/>
        </w:numPr>
      </w:pPr>
      <w:r>
        <w:t>Gugus asetil aspirin berikatan dengan residu serin siklooksigenase-1 (COX-1) sehingga enzim tidak aktif secara ireversibel.</w:t>
      </w:r>
    </w:p>
    <w:p w14:paraId="4B66D6A5" w14:textId="77777777" w:rsidR="00E128EB" w:rsidRDefault="001A4C00" w:rsidP="001A4C00">
      <w:pPr>
        <w:pStyle w:val="Compact"/>
        <w:numPr>
          <w:ilvl w:val="0"/>
          <w:numId w:val="718"/>
        </w:numPr>
      </w:pPr>
      <w:r>
        <w:t>Hambatan COX-1 mencegah pembentukan tromboksan A2 sehingga agregasi trombosit terhambat selama masa hidup trombosit (sekitar 7–10 hari).</w:t>
      </w:r>
    </w:p>
    <w:p w14:paraId="43454DE2" w14:textId="77777777" w:rsidR="00E128EB" w:rsidRDefault="001A4C00">
      <w:pPr>
        <w:pStyle w:val="FirstParagraph"/>
      </w:pPr>
      <w:r>
        <w:rPr>
          <w:b/>
          <w:bCs/>
        </w:rPr>
        <w:t>Daftar pustaka</w:t>
      </w:r>
    </w:p>
    <w:p w14:paraId="54C9BE0D" w14:textId="77777777" w:rsidR="00E128EB" w:rsidRDefault="001A4C00" w:rsidP="001A4C00">
      <w:pPr>
        <w:pStyle w:val="Compact"/>
        <w:numPr>
          <w:ilvl w:val="0"/>
          <w:numId w:val="719"/>
        </w:numPr>
      </w:pPr>
      <w:r>
        <w:t xml:space="preserve">Satuan Tugas Farmasi Pediatri IDAI. </w:t>
      </w:r>
      <w:r>
        <w:rPr>
          <w:i/>
          <w:iCs/>
        </w:rPr>
        <w:t>Buku Saku Dosis Obat Pediatri.</w:t>
      </w:r>
      <w:r>
        <w:t xml:space="preserve"> Jakarta: Ikatan Dokter Anak Indonesia; 2016. https://www.idai.or.id</w:t>
      </w:r>
    </w:p>
    <w:p w14:paraId="5A8CE897" w14:textId="77777777" w:rsidR="00E128EB" w:rsidRDefault="001A4C00" w:rsidP="001A4C00">
      <w:pPr>
        <w:pStyle w:val="Compact"/>
        <w:numPr>
          <w:ilvl w:val="0"/>
          <w:numId w:val="71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AC3C9F6" w14:textId="77777777" w:rsidR="00E128EB" w:rsidRDefault="001A4C00" w:rsidP="001A4C00">
      <w:pPr>
        <w:pStyle w:val="Compact"/>
        <w:numPr>
          <w:ilvl w:val="0"/>
          <w:numId w:val="719"/>
        </w:numPr>
      </w:pPr>
      <w:r>
        <w:t>DURLAZA (aspirin) extended-release capsules (New Haven Pharmaceuticals), label DailyMed. https://dailymed.nlm.nih.gov/dailymed/drugInfo.cfm?setid=4c2a1403-3862-1efd-0a91-444989222b37</w:t>
      </w:r>
    </w:p>
    <w:p w14:paraId="7427CBCA" w14:textId="77777777" w:rsidR="00E128EB" w:rsidRDefault="001A4C00">
      <w:r>
        <w:pict w14:anchorId="3B3C5796">
          <v:rect id="_x0000_i1126" style="width:0;height:1.5pt" o:hralign="center" o:hrstd="t" o:hr="t"/>
        </w:pict>
      </w:r>
    </w:p>
    <w:p w14:paraId="35C1F407" w14:textId="77777777" w:rsidR="00E128EB" w:rsidRDefault="001A4C00">
      <w:pPr>
        <w:pStyle w:val="Heading3"/>
      </w:pPr>
      <w:bookmarkStart w:id="214" w:name="atenolol"/>
      <w:bookmarkStart w:id="215" w:name="_Toc243080857"/>
      <w:bookmarkEnd w:id="212"/>
      <w:r>
        <w:t>3.101 Atenolol</w:t>
      </w:r>
      <w:bookmarkEnd w:id="215"/>
    </w:p>
    <w:p w14:paraId="6CBB7CE4" w14:textId="77777777" w:rsidR="00E128EB" w:rsidRDefault="001A4C00">
      <w:pPr>
        <w:pStyle w:val="FirstParagraph"/>
      </w:pPr>
      <w:r>
        <w:rPr>
          <w:b/>
          <w:bCs/>
        </w:rPr>
        <w:t>Kalkulator berat badan</w:t>
      </w:r>
      <w:r>
        <w:t xml:space="preserve"> (IDAI hlm. 39)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4F16DAD5"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FB33A8D" w14:textId="77777777" w:rsidR="00E128EB" w:rsidRDefault="001A4C00">
            <w:pPr>
              <w:pStyle w:val="Compact"/>
            </w:pPr>
            <w:r>
              <w:rPr>
                <w:sz w:val="19"/>
              </w:rPr>
              <w:t>Rute</w:t>
            </w:r>
          </w:p>
        </w:tc>
        <w:tc>
          <w:tcPr>
            <w:tcW w:w="3960" w:type="dxa"/>
            <w:shd w:val="clear" w:color="auto" w:fill="DCE6F1"/>
          </w:tcPr>
          <w:p w14:paraId="49DA19A6" w14:textId="77777777" w:rsidR="00E128EB" w:rsidRDefault="001A4C00">
            <w:pPr>
              <w:pStyle w:val="Compact"/>
            </w:pPr>
            <w:r>
              <w:rPr>
                <w:sz w:val="19"/>
              </w:rPr>
              <w:t>Dosis</w:t>
            </w:r>
          </w:p>
        </w:tc>
      </w:tr>
      <w:tr w:rsidR="00E128EB" w14:paraId="2D740EF5" w14:textId="77777777">
        <w:tc>
          <w:tcPr>
            <w:tcW w:w="3960" w:type="dxa"/>
          </w:tcPr>
          <w:p w14:paraId="3AD5FBF0" w14:textId="77777777" w:rsidR="00E128EB" w:rsidRDefault="001A4C00">
            <w:pPr>
              <w:pStyle w:val="Compact"/>
            </w:pPr>
            <w:r>
              <w:rPr>
                <w:sz w:val="19"/>
              </w:rPr>
              <w:t>Oral</w:t>
            </w:r>
          </w:p>
        </w:tc>
        <w:tc>
          <w:tcPr>
            <w:tcW w:w="3960" w:type="dxa"/>
          </w:tcPr>
          <w:p w14:paraId="3E2F08DE" w14:textId="77777777" w:rsidR="00E128EB" w:rsidRDefault="001A4C00">
            <w:pPr>
              <w:pStyle w:val="Compact"/>
            </w:pPr>
            <w:r>
              <w:rPr>
                <w:sz w:val="19"/>
              </w:rPr>
              <w:t>0,5–1 mg/kg (maks 25–50 mg), 12–24 jam</w:t>
            </w:r>
          </w:p>
        </w:tc>
      </w:tr>
      <w:tr w:rsidR="00E128EB" w14:paraId="08396AF5" w14:textId="77777777">
        <w:tc>
          <w:tcPr>
            <w:tcW w:w="3960" w:type="dxa"/>
          </w:tcPr>
          <w:p w14:paraId="586E8C78" w14:textId="77777777" w:rsidR="00E128EB" w:rsidRDefault="001A4C00">
            <w:pPr>
              <w:pStyle w:val="Compact"/>
            </w:pPr>
            <w:r>
              <w:rPr>
                <w:sz w:val="19"/>
              </w:rPr>
              <w:t>IV</w:t>
            </w:r>
          </w:p>
        </w:tc>
        <w:tc>
          <w:tcPr>
            <w:tcW w:w="3960" w:type="dxa"/>
          </w:tcPr>
          <w:p w14:paraId="240FABAA" w14:textId="77777777" w:rsidR="00E128EB" w:rsidRDefault="001A4C00">
            <w:pPr>
              <w:pStyle w:val="Compact"/>
            </w:pPr>
            <w:r>
              <w:rPr>
                <w:sz w:val="19"/>
              </w:rPr>
              <w:t xml:space="preserve">0,05 mg/kg (maks 2,5 mg) tiap 5 mnt bila perlu (maks 4 </w:t>
            </w:r>
            <w:r>
              <w:rPr>
                <w:sz w:val="19"/>
              </w:rPr>
              <w:lastRenderedPageBreak/>
              <w:t>dosis), kemudian 0,1–0,2 mg/kg (maks 5–10 mg) dalam 10 mnt, 12–24 jam</w:t>
            </w:r>
          </w:p>
        </w:tc>
      </w:tr>
    </w:tbl>
    <w:p w14:paraId="1DC8F673" w14:textId="77777777" w:rsidR="00E128EB" w:rsidRDefault="001A4C00">
      <w:pPr>
        <w:pStyle w:val="BodyText"/>
      </w:pPr>
      <w:r>
        <w:rPr>
          <w:b/>
          <w:bCs/>
        </w:rPr>
        <w:lastRenderedPageBreak/>
        <w:t>Sediaan</w:t>
      </w:r>
      <w:r>
        <w:t xml:space="preserve"> (FORNAS 2025)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648"/>
        <w:gridCol w:w="1716"/>
        <w:gridCol w:w="1939"/>
      </w:tblGrid>
      <w:tr w:rsidR="00E128EB" w14:paraId="0EF2C032"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1A34B28" w14:textId="77777777" w:rsidR="00E128EB" w:rsidRDefault="001A4C00">
            <w:pPr>
              <w:pStyle w:val="Compact"/>
            </w:pPr>
            <w:r>
              <w:rPr>
                <w:sz w:val="19"/>
              </w:rPr>
              <w:t>Sediaan</w:t>
            </w:r>
          </w:p>
        </w:tc>
        <w:tc>
          <w:tcPr>
            <w:tcW w:w="0" w:type="auto"/>
            <w:shd w:val="clear" w:color="auto" w:fill="DCE6F1"/>
          </w:tcPr>
          <w:p w14:paraId="30870BE8" w14:textId="77777777" w:rsidR="00E128EB" w:rsidRDefault="001A4C00">
            <w:pPr>
              <w:pStyle w:val="Compact"/>
            </w:pPr>
            <w:r>
              <w:rPr>
                <w:sz w:val="19"/>
              </w:rPr>
              <w:t>Halaman FORNAS</w:t>
            </w:r>
          </w:p>
        </w:tc>
        <w:tc>
          <w:tcPr>
            <w:tcW w:w="0" w:type="auto"/>
            <w:shd w:val="clear" w:color="auto" w:fill="DCE6F1"/>
          </w:tcPr>
          <w:p w14:paraId="47E09CF8" w14:textId="77777777" w:rsidR="00E128EB" w:rsidRDefault="001A4C00">
            <w:pPr>
              <w:pStyle w:val="Compact"/>
            </w:pPr>
            <w:r>
              <w:rPr>
                <w:sz w:val="19"/>
              </w:rPr>
              <w:t>Peresepan maksimal</w:t>
            </w:r>
          </w:p>
        </w:tc>
      </w:tr>
      <w:tr w:rsidR="00E128EB" w14:paraId="74F5A8E3" w14:textId="77777777">
        <w:tc>
          <w:tcPr>
            <w:tcW w:w="0" w:type="auto"/>
          </w:tcPr>
          <w:p w14:paraId="11C3F96F" w14:textId="77777777" w:rsidR="00E128EB" w:rsidRDefault="001A4C00">
            <w:pPr>
              <w:pStyle w:val="Compact"/>
            </w:pPr>
            <w:r>
              <w:rPr>
                <w:sz w:val="19"/>
              </w:rPr>
              <w:t>Tablet 50 mg (antiangina)</w:t>
            </w:r>
          </w:p>
        </w:tc>
        <w:tc>
          <w:tcPr>
            <w:tcW w:w="0" w:type="auto"/>
          </w:tcPr>
          <w:p w14:paraId="2644E4CD" w14:textId="77777777" w:rsidR="00E128EB" w:rsidRDefault="001A4C00">
            <w:pPr>
              <w:pStyle w:val="Compact"/>
            </w:pPr>
            <w:r>
              <w:rPr>
                <w:sz w:val="19"/>
              </w:rPr>
              <w:t>hlm. 150</w:t>
            </w:r>
          </w:p>
        </w:tc>
        <w:tc>
          <w:tcPr>
            <w:tcW w:w="0" w:type="auto"/>
          </w:tcPr>
          <w:p w14:paraId="3C0A5F45" w14:textId="77777777" w:rsidR="00E128EB" w:rsidRDefault="001A4C00">
            <w:pPr>
              <w:pStyle w:val="Compact"/>
            </w:pPr>
            <w:r>
              <w:rPr>
                <w:sz w:val="19"/>
              </w:rPr>
              <w:t>30 tab/bulan</w:t>
            </w:r>
          </w:p>
        </w:tc>
      </w:tr>
      <w:tr w:rsidR="00E128EB" w14:paraId="493945C1" w14:textId="77777777">
        <w:tc>
          <w:tcPr>
            <w:tcW w:w="0" w:type="auto"/>
          </w:tcPr>
          <w:p w14:paraId="0F5D0FF8" w14:textId="77777777" w:rsidR="00E128EB" w:rsidRDefault="001A4C00">
            <w:pPr>
              <w:pStyle w:val="Compact"/>
            </w:pPr>
            <w:r>
              <w:rPr>
                <w:sz w:val="19"/>
              </w:rPr>
              <w:t>Tablet 50 mg (antihipertensi)</w:t>
            </w:r>
          </w:p>
        </w:tc>
        <w:tc>
          <w:tcPr>
            <w:tcW w:w="0" w:type="auto"/>
          </w:tcPr>
          <w:p w14:paraId="003A482F" w14:textId="77777777" w:rsidR="00E128EB" w:rsidRDefault="001A4C00">
            <w:pPr>
              <w:pStyle w:val="Compact"/>
            </w:pPr>
            <w:r>
              <w:rPr>
                <w:sz w:val="19"/>
              </w:rPr>
              <w:t>hlm. 152</w:t>
            </w:r>
          </w:p>
        </w:tc>
        <w:tc>
          <w:tcPr>
            <w:tcW w:w="0" w:type="auto"/>
          </w:tcPr>
          <w:p w14:paraId="56EFD132" w14:textId="77777777" w:rsidR="00E128EB" w:rsidRDefault="001A4C00">
            <w:pPr>
              <w:pStyle w:val="Compact"/>
            </w:pPr>
            <w:r>
              <w:rPr>
                <w:sz w:val="19"/>
              </w:rPr>
              <w:t>30 tab/bulan</w:t>
            </w:r>
          </w:p>
        </w:tc>
      </w:tr>
      <w:tr w:rsidR="00E128EB" w14:paraId="66FD9C48" w14:textId="77777777">
        <w:tc>
          <w:tcPr>
            <w:tcW w:w="0" w:type="auto"/>
          </w:tcPr>
          <w:p w14:paraId="3535D621" w14:textId="77777777" w:rsidR="00E128EB" w:rsidRDefault="001A4C00">
            <w:pPr>
              <w:pStyle w:val="Compact"/>
            </w:pPr>
            <w:r>
              <w:rPr>
                <w:sz w:val="19"/>
              </w:rPr>
              <w:t>Tablet 100 mg (antihipertensi)</w:t>
            </w:r>
          </w:p>
        </w:tc>
        <w:tc>
          <w:tcPr>
            <w:tcW w:w="0" w:type="auto"/>
          </w:tcPr>
          <w:p w14:paraId="6D6481BC" w14:textId="77777777" w:rsidR="00E128EB" w:rsidRDefault="001A4C00">
            <w:pPr>
              <w:pStyle w:val="Compact"/>
            </w:pPr>
            <w:r>
              <w:rPr>
                <w:sz w:val="19"/>
              </w:rPr>
              <w:t>hlm. 152</w:t>
            </w:r>
          </w:p>
        </w:tc>
        <w:tc>
          <w:tcPr>
            <w:tcW w:w="0" w:type="auto"/>
          </w:tcPr>
          <w:p w14:paraId="43D1E9A8" w14:textId="77777777" w:rsidR="00E128EB" w:rsidRDefault="001A4C00">
            <w:pPr>
              <w:pStyle w:val="Compact"/>
            </w:pPr>
            <w:r>
              <w:rPr>
                <w:sz w:val="19"/>
              </w:rPr>
              <w:t>30 tab/bulan</w:t>
            </w:r>
          </w:p>
        </w:tc>
      </w:tr>
    </w:tbl>
    <w:p w14:paraId="2A617696" w14:textId="77777777" w:rsidR="00E128EB" w:rsidRDefault="001A4C00">
      <w:pPr>
        <w:pStyle w:val="BodyText"/>
      </w:pPr>
      <w:r>
        <w:rPr>
          <w:b/>
          <w:bCs/>
        </w:rPr>
        <w:t>Aturan penggunaan</w:t>
      </w:r>
    </w:p>
    <w:p w14:paraId="780F18B4" w14:textId="77777777" w:rsidR="00E128EB" w:rsidRDefault="001A4C00" w:rsidP="001A4C00">
      <w:pPr>
        <w:pStyle w:val="Compact"/>
        <w:numPr>
          <w:ilvl w:val="0"/>
          <w:numId w:val="720"/>
        </w:numPr>
      </w:pPr>
      <w:r>
        <w:t>Sesuai tabel IDAI.</w:t>
      </w:r>
    </w:p>
    <w:p w14:paraId="7633A4C7" w14:textId="77777777" w:rsidR="00E128EB" w:rsidRDefault="001A4C00" w:rsidP="001A4C00">
      <w:pPr>
        <w:pStyle w:val="Compact"/>
        <w:numPr>
          <w:ilvl w:val="0"/>
          <w:numId w:val="720"/>
        </w:numPr>
      </w:pPr>
      <w:r>
        <w:t>Jangan dihentikan mendadak pada penyakit arteri koroner; eksaserbasi angina berat, infark miokard, dan aritmia ventrikel pernah dilaporkan setelah penghentian mendadak penyekat beta (label Tenormin).</w:t>
      </w:r>
    </w:p>
    <w:p w14:paraId="36455C02" w14:textId="77777777" w:rsidR="00E128EB" w:rsidRDefault="001A4C00">
      <w:pPr>
        <w:pStyle w:val="FirstParagraph"/>
      </w:pPr>
      <w:r>
        <w:rPr>
          <w:b/>
          <w:bCs/>
        </w:rPr>
        <w:t>Manfaat obat</w:t>
      </w:r>
      <w:r>
        <w:t xml:space="preserve"> (label Tenormin)</w:t>
      </w:r>
    </w:p>
    <w:p w14:paraId="1DE779FE" w14:textId="77777777" w:rsidR="00E128EB" w:rsidRDefault="001A4C00" w:rsidP="001A4C00">
      <w:pPr>
        <w:pStyle w:val="Compact"/>
        <w:numPr>
          <w:ilvl w:val="0"/>
          <w:numId w:val="721"/>
        </w:numPr>
      </w:pPr>
      <w:r>
        <w:t>Hipertensi, angina pektoris akibat aterosklerosis koroner, dan infark miokard akut (dewasa).</w:t>
      </w:r>
    </w:p>
    <w:p w14:paraId="543FC0C4" w14:textId="77777777" w:rsidR="00E128EB" w:rsidRDefault="001A4C00">
      <w:pPr>
        <w:pStyle w:val="FirstParagraph"/>
      </w:pPr>
      <w:r>
        <w:rPr>
          <w:b/>
          <w:bCs/>
        </w:rPr>
        <w:t>Efek samping</w:t>
      </w:r>
      <w:r>
        <w:t xml:space="preserve"> (label Tenormin)</w:t>
      </w:r>
    </w:p>
    <w:p w14:paraId="2CD30196" w14:textId="77777777" w:rsidR="00E128EB" w:rsidRDefault="001A4C00" w:rsidP="001A4C00">
      <w:pPr>
        <w:pStyle w:val="Compact"/>
        <w:numPr>
          <w:ilvl w:val="0"/>
          <w:numId w:val="722"/>
        </w:numPr>
      </w:pPr>
      <w:r>
        <w:t>Umumnya ringan dan sementara: bradikardia, ekstremitas dingin, hipotensi postural, nyeri tungkai, pusing, vertigo, lelah, letargi, mengantuk, depresi, mimpi, diare, mual.</w:t>
      </w:r>
    </w:p>
    <w:p w14:paraId="35F09DED" w14:textId="77777777" w:rsidR="00E128EB" w:rsidRDefault="001A4C00">
      <w:pPr>
        <w:pStyle w:val="FirstParagraph"/>
      </w:pPr>
      <w:r>
        <w:rPr>
          <w:b/>
          <w:bCs/>
        </w:rPr>
        <w:t>Peringatan</w:t>
      </w:r>
      <w:r>
        <w:t xml:space="preserve"> (label Tenormin)</w:t>
      </w:r>
    </w:p>
    <w:p w14:paraId="6AE75D0B" w14:textId="77777777" w:rsidR="00E128EB" w:rsidRDefault="001A4C00" w:rsidP="001A4C00">
      <w:pPr>
        <w:pStyle w:val="Compact"/>
        <w:numPr>
          <w:ilvl w:val="0"/>
          <w:numId w:val="723"/>
        </w:numPr>
      </w:pPr>
      <w:r>
        <w:t>Kontraindikasi: bradikardia sinus, blok jantung lebih dari derajat satu, syok kardiogenik, gagal jantung nyata; hipersensitivitas terhadap atenolol.</w:t>
      </w:r>
    </w:p>
    <w:p w14:paraId="48E967EE" w14:textId="77777777" w:rsidR="00E128EB" w:rsidRDefault="001A4C00" w:rsidP="001A4C00">
      <w:pPr>
        <w:pStyle w:val="Compact"/>
        <w:numPr>
          <w:ilvl w:val="0"/>
          <w:numId w:val="723"/>
        </w:numPr>
      </w:pPr>
      <w:r>
        <w:t>Dapat mencetuskan gagal jantung; pasien dengan penyakit bronkospastik umumnya tidak boleh menerima penyekat beta.</w:t>
      </w:r>
    </w:p>
    <w:p w14:paraId="3D44F5E5" w14:textId="77777777" w:rsidR="00E128EB" w:rsidRDefault="001A4C00" w:rsidP="001A4C00">
      <w:pPr>
        <w:pStyle w:val="Compact"/>
        <w:numPr>
          <w:ilvl w:val="0"/>
          <w:numId w:val="723"/>
        </w:numPr>
      </w:pPr>
      <w:r>
        <w:t>Penyekat beta dapat menutupi tanda awal hipoglikemia dan meningkatkan risiko hipoglikemia berat, terutama pada pasien diabetes, anak, dan pasien yang berpuasa.</w:t>
      </w:r>
    </w:p>
    <w:p w14:paraId="199A2344" w14:textId="77777777" w:rsidR="00E128EB" w:rsidRDefault="001A4C00" w:rsidP="001A4C00">
      <w:pPr>
        <w:pStyle w:val="Compact"/>
        <w:numPr>
          <w:ilvl w:val="0"/>
          <w:numId w:val="723"/>
        </w:numPr>
      </w:pPr>
      <w:r>
        <w:t>Dapat menutupi tanda hipertiroidisme; penghentian mendadak dapat memicu badai tiroid.</w:t>
      </w:r>
    </w:p>
    <w:p w14:paraId="4947AFB5" w14:textId="77777777" w:rsidR="00E128EB" w:rsidRDefault="001A4C00" w:rsidP="001A4C00">
      <w:pPr>
        <w:pStyle w:val="Compact"/>
        <w:numPr>
          <w:ilvl w:val="0"/>
          <w:numId w:val="723"/>
        </w:numPr>
      </w:pPr>
      <w:r>
        <w:t>Keamanan dan efektivitas pada anak belum ditetapkan.</w:t>
      </w:r>
    </w:p>
    <w:p w14:paraId="5E2CA1F2" w14:textId="77777777" w:rsidR="00E128EB" w:rsidRDefault="001A4C00">
      <w:pPr>
        <w:pStyle w:val="FirstParagraph"/>
      </w:pPr>
      <w:r>
        <w:rPr>
          <w:b/>
          <w:bCs/>
        </w:rPr>
        <w:t>Farmakokinetik</w:t>
      </w:r>
      <w:r>
        <w:t xml:space="preserve"> (label Tenormin)</w:t>
      </w:r>
    </w:p>
    <w:p w14:paraId="714DB008" w14:textId="77777777" w:rsidR="00E128EB" w:rsidRDefault="001A4C00" w:rsidP="001A4C00">
      <w:pPr>
        <w:pStyle w:val="Compact"/>
        <w:numPr>
          <w:ilvl w:val="0"/>
          <w:numId w:val="724"/>
        </w:numPr>
      </w:pPr>
      <w:r>
        <w:t>Sekitar 50% dosis oral diserap; kadar puncak 2–4 jam setelah pemberian.</w:t>
      </w:r>
    </w:p>
    <w:p w14:paraId="4C670B0E" w14:textId="77777777" w:rsidR="00E128EB" w:rsidRDefault="001A4C00" w:rsidP="001A4C00">
      <w:pPr>
        <w:pStyle w:val="Compact"/>
        <w:numPr>
          <w:ilvl w:val="0"/>
          <w:numId w:val="724"/>
        </w:numPr>
      </w:pPr>
      <w:r>
        <w:t>Hampir tidak dimetabolisme hati; bagian yang diserap dieliminasi terutama melalui ginjal. Ikatan protein plasma kecil (6–16%).</w:t>
      </w:r>
    </w:p>
    <w:p w14:paraId="28200482" w14:textId="77777777" w:rsidR="00E128EB" w:rsidRDefault="001A4C00" w:rsidP="001A4C00">
      <w:pPr>
        <w:pStyle w:val="Compact"/>
        <w:numPr>
          <w:ilvl w:val="0"/>
          <w:numId w:val="724"/>
        </w:numPr>
      </w:pPr>
      <w:r>
        <w:lastRenderedPageBreak/>
        <w:t>Waktu paruh eliminasi oral sekitar 6–7 jam.</w:t>
      </w:r>
    </w:p>
    <w:p w14:paraId="6F59C2B2" w14:textId="77777777" w:rsidR="00E128EB" w:rsidRDefault="001A4C00">
      <w:pPr>
        <w:pStyle w:val="FirstParagraph"/>
      </w:pPr>
      <w:r>
        <w:rPr>
          <w:b/>
          <w:bCs/>
        </w:rPr>
        <w:t>Farmakodinamik</w:t>
      </w:r>
      <w:r>
        <w:t xml:space="preserve"> (label Tenormin)</w:t>
      </w:r>
    </w:p>
    <w:p w14:paraId="618F0DD7" w14:textId="77777777" w:rsidR="00E128EB" w:rsidRDefault="001A4C00" w:rsidP="001A4C00">
      <w:pPr>
        <w:pStyle w:val="Compact"/>
        <w:numPr>
          <w:ilvl w:val="0"/>
          <w:numId w:val="725"/>
        </w:numPr>
      </w:pPr>
      <w:r>
        <w:t>Penyekat reseptor beta1 yang selektif (kardioselektif) tanpa aktivitas stabilisasi membran atau simpatomimetik intrinsik; pada dosis lebih tinggi juga menghambat reseptor beta2.</w:t>
      </w:r>
    </w:p>
    <w:p w14:paraId="4812CF97" w14:textId="77777777" w:rsidR="00E128EB" w:rsidRDefault="001A4C00" w:rsidP="001A4C00">
      <w:pPr>
        <w:pStyle w:val="Compact"/>
        <w:numPr>
          <w:ilvl w:val="0"/>
          <w:numId w:val="725"/>
        </w:numPr>
      </w:pPr>
      <w:r>
        <w:t>Menurunkan denyut jantung, curah jantung, dan tekanan darah saat istirahat maupun aktivitas.</w:t>
      </w:r>
    </w:p>
    <w:p w14:paraId="14B2AF92" w14:textId="77777777" w:rsidR="00E128EB" w:rsidRDefault="001A4C00">
      <w:pPr>
        <w:pStyle w:val="FirstParagraph"/>
      </w:pPr>
      <w:r>
        <w:rPr>
          <w:b/>
          <w:bCs/>
        </w:rPr>
        <w:t>Daftar pustaka</w:t>
      </w:r>
    </w:p>
    <w:p w14:paraId="2606341B" w14:textId="77777777" w:rsidR="00E128EB" w:rsidRDefault="001A4C00" w:rsidP="001A4C00">
      <w:pPr>
        <w:pStyle w:val="Compact"/>
        <w:numPr>
          <w:ilvl w:val="0"/>
          <w:numId w:val="726"/>
        </w:numPr>
      </w:pPr>
      <w:r>
        <w:t xml:space="preserve">Satuan Tugas Farmasi Pediatri IDAI. </w:t>
      </w:r>
      <w:r>
        <w:rPr>
          <w:i/>
          <w:iCs/>
        </w:rPr>
        <w:t>Buku Saku Dosis Obat Pediatri.</w:t>
      </w:r>
      <w:r>
        <w:t xml:space="preserve"> Jakarta: Ikatan Dokter Anak Indonesia; 2016. https://www.idai.or.id</w:t>
      </w:r>
    </w:p>
    <w:p w14:paraId="5709AEE6" w14:textId="77777777" w:rsidR="00E128EB" w:rsidRDefault="001A4C00" w:rsidP="001A4C00">
      <w:pPr>
        <w:pStyle w:val="Compact"/>
        <w:numPr>
          <w:ilvl w:val="0"/>
          <w:numId w:val="72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9878526" w14:textId="77777777" w:rsidR="00E128EB" w:rsidRDefault="001A4C00" w:rsidP="001A4C00">
      <w:pPr>
        <w:pStyle w:val="Compact"/>
        <w:numPr>
          <w:ilvl w:val="0"/>
          <w:numId w:val="726"/>
        </w:numPr>
      </w:pPr>
      <w:r>
        <w:t>TENORMIN (atenolol) tablets (Upsher-Smith Laboratories), label DailyMed. https://dailymed.nlm.nih.gov/dailymed/drugInfo.cfm?setid=6e850b1e-28a4-4ff8-8ed7-bb0b29faa28a</w:t>
      </w:r>
    </w:p>
    <w:p w14:paraId="4F0BC33E" w14:textId="77777777" w:rsidR="00E128EB" w:rsidRDefault="001A4C00">
      <w:r>
        <w:pict w14:anchorId="14F8D7E2">
          <v:rect id="_x0000_i1127" style="width:0;height:1.5pt" o:hralign="center" o:hrstd="t" o:hr="t"/>
        </w:pict>
      </w:r>
    </w:p>
    <w:p w14:paraId="114E0375" w14:textId="77777777" w:rsidR="00E128EB" w:rsidRDefault="001A4C00">
      <w:pPr>
        <w:pStyle w:val="Heading3"/>
      </w:pPr>
      <w:bookmarkStart w:id="216" w:name="desmopresin"/>
      <w:bookmarkStart w:id="217" w:name="_Toc243080858"/>
      <w:bookmarkEnd w:id="214"/>
      <w:r>
        <w:t>3.102 Desmopresin</w:t>
      </w:r>
      <w:bookmarkEnd w:id="217"/>
    </w:p>
    <w:p w14:paraId="78E7627D" w14:textId="77777777" w:rsidR="00E128EB" w:rsidRDefault="001A4C00">
      <w:pPr>
        <w:pStyle w:val="FirstParagraph"/>
      </w:pPr>
      <w:r>
        <w:rPr>
          <w:b/>
          <w:bCs/>
        </w:rPr>
        <w:t>Kalkulator</w:t>
      </w:r>
      <w:r>
        <w:t xml:space="preserve"> (IDAI hlm. 46)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611"/>
        <w:gridCol w:w="3128"/>
      </w:tblGrid>
      <w:tr w:rsidR="00E128EB" w14:paraId="3F1EAC59"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FBA3E15" w14:textId="77777777" w:rsidR="00E128EB" w:rsidRDefault="001A4C00">
            <w:pPr>
              <w:pStyle w:val="Compact"/>
            </w:pPr>
            <w:r>
              <w:rPr>
                <w:sz w:val="19"/>
              </w:rPr>
              <w:t>Keadaan</w:t>
            </w:r>
          </w:p>
        </w:tc>
        <w:tc>
          <w:tcPr>
            <w:tcW w:w="0" w:type="auto"/>
            <w:shd w:val="clear" w:color="auto" w:fill="DCE6F1"/>
          </w:tcPr>
          <w:p w14:paraId="06ECA265" w14:textId="77777777" w:rsidR="00E128EB" w:rsidRDefault="001A4C00">
            <w:pPr>
              <w:pStyle w:val="Compact"/>
            </w:pPr>
            <w:r>
              <w:rPr>
                <w:sz w:val="19"/>
              </w:rPr>
              <w:t>Dosis</w:t>
            </w:r>
          </w:p>
        </w:tc>
      </w:tr>
      <w:tr w:rsidR="00E128EB" w14:paraId="1AA54A1A" w14:textId="77777777">
        <w:tc>
          <w:tcPr>
            <w:tcW w:w="0" w:type="auto"/>
          </w:tcPr>
          <w:p w14:paraId="16C699E4" w14:textId="77777777" w:rsidR="00E128EB" w:rsidRDefault="001A4C00">
            <w:pPr>
              <w:pStyle w:val="Compact"/>
            </w:pPr>
            <w:r>
              <w:rPr>
                <w:sz w:val="19"/>
              </w:rPr>
              <w:t>Enuresis (malam hari), &gt;6 thn</w:t>
            </w:r>
          </w:p>
        </w:tc>
        <w:tc>
          <w:tcPr>
            <w:tcW w:w="0" w:type="auto"/>
          </w:tcPr>
          <w:p w14:paraId="5C0A8536" w14:textId="77777777" w:rsidR="00E128EB" w:rsidRDefault="001A4C00">
            <w:pPr>
              <w:pStyle w:val="Compact"/>
            </w:pPr>
            <w:r>
              <w:rPr>
                <w:sz w:val="19"/>
              </w:rPr>
              <w:t>200–400 mcg oral, 10–40 mcg nasal</w:t>
            </w:r>
          </w:p>
        </w:tc>
      </w:tr>
    </w:tbl>
    <w:p w14:paraId="521886FC" w14:textId="77777777" w:rsidR="00E128EB" w:rsidRDefault="001A4C00">
      <w:pPr>
        <w:pStyle w:val="BodyText"/>
      </w:pPr>
      <w:r>
        <w:rPr>
          <w:b/>
          <w:bCs/>
        </w:rPr>
        <w:t>Sediaan</w:t>
      </w:r>
      <w:r>
        <w:t xml:space="preserve"> (FORNAS 2025 hlm. 134)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208"/>
        <w:gridCol w:w="1939"/>
      </w:tblGrid>
      <w:tr w:rsidR="00E128EB" w14:paraId="043272DC"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1FF4C96" w14:textId="77777777" w:rsidR="00E128EB" w:rsidRDefault="001A4C00">
            <w:pPr>
              <w:pStyle w:val="Compact"/>
            </w:pPr>
            <w:r>
              <w:rPr>
                <w:sz w:val="19"/>
              </w:rPr>
              <w:t>Sediaan</w:t>
            </w:r>
          </w:p>
        </w:tc>
        <w:tc>
          <w:tcPr>
            <w:tcW w:w="0" w:type="auto"/>
            <w:shd w:val="clear" w:color="auto" w:fill="DCE6F1"/>
          </w:tcPr>
          <w:p w14:paraId="0A29E492" w14:textId="77777777" w:rsidR="00E128EB" w:rsidRDefault="001A4C00">
            <w:pPr>
              <w:pStyle w:val="Compact"/>
            </w:pPr>
            <w:r>
              <w:rPr>
                <w:sz w:val="19"/>
              </w:rPr>
              <w:t>Peresepan maksimal</w:t>
            </w:r>
          </w:p>
        </w:tc>
      </w:tr>
      <w:tr w:rsidR="00E128EB" w14:paraId="68BFA228" w14:textId="77777777">
        <w:tc>
          <w:tcPr>
            <w:tcW w:w="0" w:type="auto"/>
          </w:tcPr>
          <w:p w14:paraId="1E6D0FC8" w14:textId="77777777" w:rsidR="00E128EB" w:rsidRDefault="001A4C00">
            <w:pPr>
              <w:pStyle w:val="Compact"/>
            </w:pPr>
            <w:r>
              <w:rPr>
                <w:sz w:val="19"/>
              </w:rPr>
              <w:t>Tablet 0,1 mg</w:t>
            </w:r>
          </w:p>
        </w:tc>
        <w:tc>
          <w:tcPr>
            <w:tcW w:w="0" w:type="auto"/>
          </w:tcPr>
          <w:p w14:paraId="5903256D" w14:textId="77777777" w:rsidR="00E128EB" w:rsidRDefault="001A4C00">
            <w:pPr>
              <w:pStyle w:val="Compact"/>
            </w:pPr>
            <w:r>
              <w:rPr>
                <w:sz w:val="19"/>
              </w:rPr>
              <w:t>–</w:t>
            </w:r>
          </w:p>
        </w:tc>
      </w:tr>
      <w:tr w:rsidR="00E128EB" w14:paraId="5F6E1273" w14:textId="77777777">
        <w:tc>
          <w:tcPr>
            <w:tcW w:w="0" w:type="auto"/>
          </w:tcPr>
          <w:p w14:paraId="1ABCD763" w14:textId="77777777" w:rsidR="00E128EB" w:rsidRDefault="001A4C00">
            <w:pPr>
              <w:pStyle w:val="Compact"/>
            </w:pPr>
            <w:r>
              <w:rPr>
                <w:sz w:val="19"/>
              </w:rPr>
              <w:t>Tablet 0,2 mg</w:t>
            </w:r>
          </w:p>
        </w:tc>
        <w:tc>
          <w:tcPr>
            <w:tcW w:w="0" w:type="auto"/>
          </w:tcPr>
          <w:p w14:paraId="599FB84C" w14:textId="77777777" w:rsidR="00E128EB" w:rsidRDefault="001A4C00">
            <w:pPr>
              <w:pStyle w:val="Compact"/>
            </w:pPr>
            <w:r>
              <w:rPr>
                <w:sz w:val="19"/>
              </w:rPr>
              <w:t>–</w:t>
            </w:r>
          </w:p>
        </w:tc>
      </w:tr>
      <w:tr w:rsidR="00E128EB" w14:paraId="41F1F6BC" w14:textId="77777777">
        <w:tc>
          <w:tcPr>
            <w:tcW w:w="0" w:type="auto"/>
          </w:tcPr>
          <w:p w14:paraId="1CC6B3A0" w14:textId="77777777" w:rsidR="00E128EB" w:rsidRDefault="001A4C00">
            <w:pPr>
              <w:pStyle w:val="Compact"/>
            </w:pPr>
            <w:r>
              <w:rPr>
                <w:sz w:val="19"/>
              </w:rPr>
              <w:t>Nasal spray 10 mcg/puff</w:t>
            </w:r>
          </w:p>
        </w:tc>
        <w:tc>
          <w:tcPr>
            <w:tcW w:w="0" w:type="auto"/>
          </w:tcPr>
          <w:p w14:paraId="0DE5BF8B" w14:textId="77777777" w:rsidR="00E128EB" w:rsidRDefault="001A4C00">
            <w:pPr>
              <w:pStyle w:val="Compact"/>
            </w:pPr>
            <w:r>
              <w:rPr>
                <w:sz w:val="19"/>
              </w:rPr>
              <w:t>3 btl spray/bulan</w:t>
            </w:r>
          </w:p>
        </w:tc>
      </w:tr>
    </w:tbl>
    <w:p w14:paraId="7A936FD2" w14:textId="77777777" w:rsidR="00E128EB" w:rsidRDefault="001A4C00">
      <w:pPr>
        <w:pStyle w:val="BodyText"/>
      </w:pPr>
      <w:r>
        <w:rPr>
          <w:b/>
          <w:bCs/>
        </w:rPr>
        <w:t>Aturan penggunaan</w:t>
      </w:r>
    </w:p>
    <w:p w14:paraId="0535D037" w14:textId="77777777" w:rsidR="00E128EB" w:rsidRDefault="001A4C00" w:rsidP="001A4C00">
      <w:pPr>
        <w:pStyle w:val="Compact"/>
        <w:numPr>
          <w:ilvl w:val="0"/>
          <w:numId w:val="727"/>
        </w:numPr>
      </w:pPr>
      <w:r>
        <w:t>Sesuai tabel IDAI.</w:t>
      </w:r>
    </w:p>
    <w:p w14:paraId="7C818A72" w14:textId="77777777" w:rsidR="00E128EB" w:rsidRDefault="001A4C00" w:rsidP="001A4C00">
      <w:pPr>
        <w:pStyle w:val="Compact"/>
        <w:numPr>
          <w:ilvl w:val="0"/>
          <w:numId w:val="727"/>
        </w:numPr>
      </w:pPr>
      <w:r>
        <w:t>Asupan cairan perlu dibatasi, terutama pada anak, untuk mencegah intoksikasi air dan hiponatremia (label DDAVP).</w:t>
      </w:r>
    </w:p>
    <w:p w14:paraId="10A927A9" w14:textId="77777777" w:rsidR="00E128EB" w:rsidRDefault="001A4C00">
      <w:pPr>
        <w:pStyle w:val="FirstParagraph"/>
      </w:pPr>
      <w:r>
        <w:rPr>
          <w:b/>
          <w:bCs/>
        </w:rPr>
        <w:t>Manfaat obat</w:t>
      </w:r>
      <w:r>
        <w:t xml:space="preserve"> (label DDAVP)</w:t>
      </w:r>
    </w:p>
    <w:p w14:paraId="446335C4" w14:textId="77777777" w:rsidR="00E128EB" w:rsidRDefault="001A4C00" w:rsidP="001A4C00">
      <w:pPr>
        <w:pStyle w:val="Compact"/>
        <w:numPr>
          <w:ilvl w:val="0"/>
          <w:numId w:val="728"/>
        </w:numPr>
      </w:pPr>
      <w:r>
        <w:t>Enuresis nokturnal primer, sendiri atau sebagai tambahan terapi perilaku; telah digunakan dengan aman pada anak usia 6 tahun ke atas hingga 6 bulan.</w:t>
      </w:r>
    </w:p>
    <w:p w14:paraId="2D1282F6" w14:textId="77777777" w:rsidR="00E128EB" w:rsidRDefault="001A4C00" w:rsidP="001A4C00">
      <w:pPr>
        <w:pStyle w:val="Compact"/>
        <w:numPr>
          <w:ilvl w:val="0"/>
          <w:numId w:val="728"/>
        </w:numPr>
      </w:pPr>
      <w:r>
        <w:lastRenderedPageBreak/>
        <w:t>Terapi pengganti antidiuretik pada diabetes insipidus sentral dan poliuria-polidipsia sementara setelah trauma kepala atau pembedahan daerah hipofisis; tidak efektif untuk diabetes insipidus nefrogenik.</w:t>
      </w:r>
    </w:p>
    <w:p w14:paraId="3A36DA47" w14:textId="77777777" w:rsidR="00E128EB" w:rsidRDefault="001A4C00">
      <w:pPr>
        <w:pStyle w:val="FirstParagraph"/>
      </w:pPr>
      <w:r>
        <w:rPr>
          <w:b/>
          <w:bCs/>
        </w:rPr>
        <w:t>Efek samping</w:t>
      </w:r>
      <w:r>
        <w:t xml:space="preserve"> </w:t>
      </w:r>
      <w:r>
        <w:t>(label DDAVP)</w:t>
      </w:r>
    </w:p>
    <w:p w14:paraId="6560B77F" w14:textId="77777777" w:rsidR="00E128EB" w:rsidRDefault="001A4C00" w:rsidP="001A4C00">
      <w:pPr>
        <w:pStyle w:val="Compact"/>
        <w:numPr>
          <w:ilvl w:val="0"/>
          <w:numId w:val="729"/>
        </w:numPr>
      </w:pPr>
      <w:r>
        <w:t>Pada uji enuresis nokturnal, satu-satunya efek samping ≥3% adalah sakit kepala (4% vs plasebo 3%).</w:t>
      </w:r>
    </w:p>
    <w:p w14:paraId="4A6C7DF2" w14:textId="77777777" w:rsidR="00E128EB" w:rsidRDefault="001A4C00" w:rsidP="001A4C00">
      <w:pPr>
        <w:pStyle w:val="Compact"/>
        <w:numPr>
          <w:ilvl w:val="0"/>
          <w:numId w:val="729"/>
        </w:numPr>
      </w:pPr>
      <w:r>
        <w:t>Dosis tinggi sediaan intranasal dan injeksi kadang menimbulkan sakit kepala, mual, kemerahan, dan kram perut ringan sementara.</w:t>
      </w:r>
    </w:p>
    <w:p w14:paraId="3F287B97" w14:textId="77777777" w:rsidR="00E128EB" w:rsidRDefault="001A4C00">
      <w:pPr>
        <w:pStyle w:val="FirstParagraph"/>
      </w:pPr>
      <w:r>
        <w:rPr>
          <w:b/>
          <w:bCs/>
        </w:rPr>
        <w:t>Peringatan</w:t>
      </w:r>
      <w:r>
        <w:t xml:space="preserve"> (label DDAVP)</w:t>
      </w:r>
    </w:p>
    <w:p w14:paraId="0F1A1F0F" w14:textId="77777777" w:rsidR="00E128EB" w:rsidRDefault="001A4C00" w:rsidP="001A4C00">
      <w:pPr>
        <w:pStyle w:val="Compact"/>
        <w:numPr>
          <w:ilvl w:val="0"/>
          <w:numId w:val="730"/>
        </w:numPr>
      </w:pPr>
      <w:r>
        <w:t>Kontraindikasi: hipersensitivitas terhadap desmopresin; gangguan ginjal sedang sampai berat (klirens kreatinin &lt;50 mL/menit); hiponatremia atau riwayat hiponatremia.</w:t>
      </w:r>
    </w:p>
    <w:p w14:paraId="782635B2" w14:textId="77777777" w:rsidR="00E128EB" w:rsidRDefault="001A4C00" w:rsidP="001A4C00">
      <w:pPr>
        <w:pStyle w:val="Compact"/>
        <w:numPr>
          <w:ilvl w:val="0"/>
          <w:numId w:val="730"/>
        </w:numPr>
      </w:pPr>
      <w:r>
        <w:t>Hiponatremia dan intoksikasi air yang dapat fatal; diperlukan pembatasan cairan dan pengawasan medis ketat.</w:t>
      </w:r>
    </w:p>
    <w:p w14:paraId="6CE6F728" w14:textId="77777777" w:rsidR="00E128EB" w:rsidRDefault="001A4C00" w:rsidP="001A4C00">
      <w:pPr>
        <w:pStyle w:val="Compact"/>
        <w:numPr>
          <w:ilvl w:val="0"/>
          <w:numId w:val="730"/>
        </w:numPr>
      </w:pPr>
      <w:r>
        <w:t>Hati-hati pada insufisiensi koroner, penyakit kardiovaskular hipertensif, dan kondisi dengan gangguan cairan dan elektrolit (misalnya fibrosis kistik, gagal jantung, gangguan ginjal).</w:t>
      </w:r>
    </w:p>
    <w:p w14:paraId="73A49F5B" w14:textId="77777777" w:rsidR="00E128EB" w:rsidRDefault="001A4C00">
      <w:pPr>
        <w:pStyle w:val="FirstParagraph"/>
      </w:pPr>
      <w:r>
        <w:rPr>
          <w:b/>
          <w:bCs/>
        </w:rPr>
        <w:t>Farmakokinetik</w:t>
      </w:r>
      <w:r>
        <w:t xml:space="preserve"> (label DDAVP)</w:t>
      </w:r>
    </w:p>
    <w:p w14:paraId="0D826092" w14:textId="77777777" w:rsidR="00E128EB" w:rsidRDefault="001A4C00" w:rsidP="001A4C00">
      <w:pPr>
        <w:pStyle w:val="Compact"/>
        <w:numPr>
          <w:ilvl w:val="0"/>
          <w:numId w:val="731"/>
        </w:numPr>
      </w:pPr>
      <w:r>
        <w:t>Bioavailabilitas tablet oral sekitar 5% dibanding intranasal dan sekitar 0,16% dibanding IV.</w:t>
      </w:r>
    </w:p>
    <w:p w14:paraId="5DBF73EA" w14:textId="77777777" w:rsidR="00E128EB" w:rsidRDefault="001A4C00" w:rsidP="001A4C00">
      <w:pPr>
        <w:pStyle w:val="Compact"/>
        <w:numPr>
          <w:ilvl w:val="0"/>
          <w:numId w:val="731"/>
        </w:numPr>
      </w:pPr>
      <w:r>
        <w:t>Waktu paruh plasma 1,5–2,5 jam, tidak bergantung dosis.</w:t>
      </w:r>
    </w:p>
    <w:p w14:paraId="14CEBEAA" w14:textId="77777777" w:rsidR="00E128EB" w:rsidRDefault="001A4C00">
      <w:pPr>
        <w:pStyle w:val="FirstParagraph"/>
      </w:pPr>
      <w:r>
        <w:rPr>
          <w:b/>
          <w:bCs/>
        </w:rPr>
        <w:t>Farmakodinamik</w:t>
      </w:r>
      <w:r>
        <w:t xml:space="preserve"> (label DDAVP)</w:t>
      </w:r>
    </w:p>
    <w:p w14:paraId="5A752D63" w14:textId="77777777" w:rsidR="00E128EB" w:rsidRDefault="001A4C00" w:rsidP="001A4C00">
      <w:pPr>
        <w:pStyle w:val="Compact"/>
        <w:numPr>
          <w:ilvl w:val="0"/>
          <w:numId w:val="732"/>
        </w:numPr>
      </w:pPr>
      <w:r>
        <w:t>Analog sintetis hormon arginin vasopresin dengan efek antidiuretik; pada diabetes insipidus, dosis oral 0,1–0,2 mg menghasilkan efek antidiuretik hingga 8 jam.</w:t>
      </w:r>
    </w:p>
    <w:p w14:paraId="5C5B208E" w14:textId="77777777" w:rsidR="00E128EB" w:rsidRDefault="001A4C00">
      <w:pPr>
        <w:pStyle w:val="FirstParagraph"/>
      </w:pPr>
      <w:r>
        <w:rPr>
          <w:b/>
          <w:bCs/>
        </w:rPr>
        <w:t>Daftar pustaka</w:t>
      </w:r>
    </w:p>
    <w:p w14:paraId="2EFCCF83" w14:textId="77777777" w:rsidR="00E128EB" w:rsidRDefault="001A4C00" w:rsidP="001A4C00">
      <w:pPr>
        <w:pStyle w:val="Compact"/>
        <w:numPr>
          <w:ilvl w:val="0"/>
          <w:numId w:val="733"/>
        </w:numPr>
      </w:pPr>
      <w:r>
        <w:t xml:space="preserve">Satuan Tugas Farmasi Pediatri IDAI. </w:t>
      </w:r>
      <w:r>
        <w:rPr>
          <w:i/>
          <w:iCs/>
        </w:rPr>
        <w:t>Buku Saku Dosis Obat Pediatri.</w:t>
      </w:r>
      <w:r>
        <w:t xml:space="preserve"> Jakarta: Ikatan Dokter Anak Indonesia; 2016. https://www.idai.or.id</w:t>
      </w:r>
    </w:p>
    <w:p w14:paraId="33B1ABF5" w14:textId="77777777" w:rsidR="00E128EB" w:rsidRDefault="001A4C00" w:rsidP="001A4C00">
      <w:pPr>
        <w:pStyle w:val="Compact"/>
        <w:numPr>
          <w:ilvl w:val="0"/>
          <w:numId w:val="73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421EA7E7" w14:textId="77777777" w:rsidR="00E128EB" w:rsidRDefault="001A4C00" w:rsidP="001A4C00">
      <w:pPr>
        <w:pStyle w:val="Compact"/>
        <w:numPr>
          <w:ilvl w:val="0"/>
          <w:numId w:val="733"/>
        </w:numPr>
      </w:pPr>
      <w:r>
        <w:t>DDAVP (desmopressin acetate) tablets (Ferring Pharmaceuticals), label DailyMed. https://dailymed.nlm.nih.gov/dailymed/drugInfo.cfm?setid=6d55baa9-2b62-469c-93ae-3909ab249332</w:t>
      </w:r>
    </w:p>
    <w:p w14:paraId="2D1C10DA" w14:textId="77777777" w:rsidR="00E128EB" w:rsidRDefault="001A4C00">
      <w:r>
        <w:pict w14:anchorId="297EAA08">
          <v:rect id="_x0000_i1128" style="width:0;height:1.5pt" o:hralign="center" o:hrstd="t" o:hr="t"/>
        </w:pict>
      </w:r>
    </w:p>
    <w:p w14:paraId="28BF3D0F" w14:textId="77777777" w:rsidR="00E128EB" w:rsidRDefault="001A4C00">
      <w:pPr>
        <w:pStyle w:val="Heading3"/>
      </w:pPr>
      <w:bookmarkStart w:id="218" w:name="fludrokortison"/>
      <w:bookmarkStart w:id="219" w:name="_Toc243080859"/>
      <w:bookmarkEnd w:id="216"/>
      <w:r>
        <w:lastRenderedPageBreak/>
        <w:t>3.103 Fludrokortison</w:t>
      </w:r>
      <w:bookmarkEnd w:id="219"/>
    </w:p>
    <w:p w14:paraId="4B963553" w14:textId="77777777" w:rsidR="00E128EB" w:rsidRDefault="001A4C00">
      <w:pPr>
        <w:pStyle w:val="FirstParagraph"/>
      </w:pPr>
      <w:r>
        <w:rPr>
          <w:b/>
          <w:bCs/>
        </w:rPr>
        <w:t>Kalkulator</w:t>
      </w:r>
      <w:r>
        <w:t xml:space="preserve"> (IDAI hlm. 52, tertulis “Fludrokortison asetat”)</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3827"/>
      </w:tblGrid>
      <w:tr w:rsidR="00E128EB" w14:paraId="145223F8"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C8898ED" w14:textId="77777777" w:rsidR="00E128EB" w:rsidRDefault="001A4C00">
            <w:pPr>
              <w:pStyle w:val="Compact"/>
            </w:pPr>
            <w:r>
              <w:rPr>
                <w:sz w:val="19"/>
              </w:rPr>
              <w:t>Rute</w:t>
            </w:r>
          </w:p>
        </w:tc>
        <w:tc>
          <w:tcPr>
            <w:tcW w:w="0" w:type="auto"/>
            <w:shd w:val="clear" w:color="auto" w:fill="DCE6F1"/>
          </w:tcPr>
          <w:p w14:paraId="7F5FABE3" w14:textId="77777777" w:rsidR="00E128EB" w:rsidRDefault="001A4C00">
            <w:pPr>
              <w:pStyle w:val="Compact"/>
            </w:pPr>
            <w:r>
              <w:rPr>
                <w:sz w:val="19"/>
              </w:rPr>
              <w:t>Dosis</w:t>
            </w:r>
          </w:p>
        </w:tc>
      </w:tr>
      <w:tr w:rsidR="00E128EB" w14:paraId="4D0E30A4" w14:textId="77777777">
        <w:tc>
          <w:tcPr>
            <w:tcW w:w="0" w:type="auto"/>
          </w:tcPr>
          <w:p w14:paraId="2E3AA85A" w14:textId="77777777" w:rsidR="00E128EB" w:rsidRDefault="001A4C00">
            <w:pPr>
              <w:pStyle w:val="Compact"/>
            </w:pPr>
            <w:r>
              <w:rPr>
                <w:sz w:val="19"/>
              </w:rPr>
              <w:t>Oral</w:t>
            </w:r>
          </w:p>
        </w:tc>
        <w:tc>
          <w:tcPr>
            <w:tcW w:w="0" w:type="auto"/>
          </w:tcPr>
          <w:p w14:paraId="1B595492" w14:textId="77777777" w:rsidR="00E128EB" w:rsidRDefault="001A4C00">
            <w:pPr>
              <w:pStyle w:val="Compact"/>
            </w:pPr>
            <w:r>
              <w:rPr>
                <w:sz w:val="19"/>
              </w:rPr>
              <w:t>150 mcg/m2/hari, oral ATAU 0,1–0,2 mg/hari</w:t>
            </w:r>
          </w:p>
        </w:tc>
      </w:tr>
    </w:tbl>
    <w:p w14:paraId="346CE7FC" w14:textId="77777777" w:rsidR="00E128EB" w:rsidRDefault="001A4C00">
      <w:pPr>
        <w:pStyle w:val="BodyText"/>
      </w:pPr>
      <w:r>
        <w:rPr>
          <w:b/>
          <w:bCs/>
        </w:rPr>
        <w:t>Sediaan</w:t>
      </w:r>
      <w:r>
        <w:t xml:space="preserve"> (FORNAS 2025 hlm. 148)</w:t>
      </w:r>
    </w:p>
    <w:p w14:paraId="510C714F" w14:textId="77777777" w:rsidR="00E128EB" w:rsidRDefault="001A4C00">
      <w:pPr>
        <w:pStyle w:val="BodyText"/>
      </w:pPr>
      <w:r>
        <w:t>Restriksi FORNAS: sebagai pengobatan pengganti parsial untuk insufisiensi korteks adrenal primer yang terjadi pada penyakit Addison dan kehilangan garam (</w:t>
      </w:r>
      <w:r>
        <w:rPr>
          <w:i/>
          <w:iCs/>
        </w:rPr>
        <w:t>salt losing</w:t>
      </w:r>
      <w:r>
        <w:t>) pada sindrom adrenogenital.</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17"/>
        <w:gridCol w:w="1939"/>
      </w:tblGrid>
      <w:tr w:rsidR="00E128EB" w14:paraId="4BC1BF15"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563B778" w14:textId="77777777" w:rsidR="00E128EB" w:rsidRDefault="001A4C00">
            <w:pPr>
              <w:pStyle w:val="Compact"/>
            </w:pPr>
            <w:r>
              <w:rPr>
                <w:sz w:val="19"/>
              </w:rPr>
              <w:t>Sediaan</w:t>
            </w:r>
          </w:p>
        </w:tc>
        <w:tc>
          <w:tcPr>
            <w:tcW w:w="0" w:type="auto"/>
            <w:shd w:val="clear" w:color="auto" w:fill="DCE6F1"/>
          </w:tcPr>
          <w:p w14:paraId="3D825348" w14:textId="77777777" w:rsidR="00E128EB" w:rsidRDefault="001A4C00">
            <w:pPr>
              <w:pStyle w:val="Compact"/>
            </w:pPr>
            <w:r>
              <w:rPr>
                <w:sz w:val="19"/>
              </w:rPr>
              <w:t>Peresepan maksimal</w:t>
            </w:r>
          </w:p>
        </w:tc>
      </w:tr>
      <w:tr w:rsidR="00E128EB" w14:paraId="6F549A57" w14:textId="77777777">
        <w:tc>
          <w:tcPr>
            <w:tcW w:w="0" w:type="auto"/>
          </w:tcPr>
          <w:p w14:paraId="62CC5EDF" w14:textId="77777777" w:rsidR="00E128EB" w:rsidRDefault="001A4C00">
            <w:pPr>
              <w:pStyle w:val="Compact"/>
            </w:pPr>
            <w:r>
              <w:rPr>
                <w:sz w:val="19"/>
              </w:rPr>
              <w:t>Tablet 0,102 mg</w:t>
            </w:r>
          </w:p>
        </w:tc>
        <w:tc>
          <w:tcPr>
            <w:tcW w:w="0" w:type="auto"/>
          </w:tcPr>
          <w:p w14:paraId="55606D79" w14:textId="77777777" w:rsidR="00E128EB" w:rsidRDefault="001A4C00">
            <w:pPr>
              <w:pStyle w:val="Compact"/>
            </w:pPr>
            <w:r>
              <w:rPr>
                <w:sz w:val="19"/>
              </w:rPr>
              <w:t>–</w:t>
            </w:r>
          </w:p>
        </w:tc>
      </w:tr>
    </w:tbl>
    <w:p w14:paraId="1BB1DE37" w14:textId="77777777" w:rsidR="00E128EB" w:rsidRDefault="001A4C00">
      <w:pPr>
        <w:pStyle w:val="BodyText"/>
      </w:pPr>
      <w:r>
        <w:rPr>
          <w:b/>
          <w:bCs/>
        </w:rPr>
        <w:t>Aturan penggunaan</w:t>
      </w:r>
    </w:p>
    <w:p w14:paraId="11A698F5" w14:textId="77777777" w:rsidR="00E128EB" w:rsidRDefault="001A4C00" w:rsidP="001A4C00">
      <w:pPr>
        <w:pStyle w:val="Compact"/>
        <w:numPr>
          <w:ilvl w:val="0"/>
          <w:numId w:val="734"/>
        </w:numPr>
      </w:pPr>
      <w:r>
        <w:t>Sesuai tabel IDAI.</w:t>
      </w:r>
    </w:p>
    <w:p w14:paraId="3F46B297" w14:textId="77777777" w:rsidR="00E128EB" w:rsidRDefault="001A4C00" w:rsidP="001A4C00">
      <w:pPr>
        <w:pStyle w:val="Compact"/>
        <w:numPr>
          <w:ilvl w:val="0"/>
          <w:numId w:val="734"/>
        </w:numPr>
      </w:pPr>
      <w:r>
        <w:t>Dosis pendukung mungkin diperlukan saat stres (trauma, pembedahan, penyakit berat) selama terapi dan hingga satu tahun sesudahnya (label fludrokortison).</w:t>
      </w:r>
    </w:p>
    <w:p w14:paraId="163E1E8E" w14:textId="77777777" w:rsidR="00E128EB" w:rsidRDefault="001A4C00">
      <w:pPr>
        <w:pStyle w:val="FirstParagraph"/>
      </w:pPr>
      <w:r>
        <w:rPr>
          <w:b/>
          <w:bCs/>
        </w:rPr>
        <w:t>Manfaat obat</w:t>
      </w:r>
      <w:r>
        <w:t xml:space="preserve"> (label fludrokortison)</w:t>
      </w:r>
    </w:p>
    <w:p w14:paraId="6826DCF0" w14:textId="77777777" w:rsidR="00E128EB" w:rsidRDefault="001A4C00" w:rsidP="001A4C00">
      <w:pPr>
        <w:pStyle w:val="Compact"/>
        <w:numPr>
          <w:ilvl w:val="0"/>
          <w:numId w:val="735"/>
        </w:numPr>
      </w:pPr>
      <w:r>
        <w:t>Terapi pengganti parsial untuk insufisiensi adrenokortikal primer dan sekunder pada penyakit Addison, serta sindrom adrenogenital dengan kehilangan garam.</w:t>
      </w:r>
    </w:p>
    <w:p w14:paraId="35F6DB99" w14:textId="77777777" w:rsidR="00E128EB" w:rsidRDefault="001A4C00">
      <w:pPr>
        <w:pStyle w:val="FirstParagraph"/>
      </w:pPr>
      <w:r>
        <w:rPr>
          <w:b/>
          <w:bCs/>
        </w:rPr>
        <w:t>Efek samping</w:t>
      </w:r>
      <w:r>
        <w:t xml:space="preserve"> (label fludrokortison)</w:t>
      </w:r>
    </w:p>
    <w:p w14:paraId="5A535273" w14:textId="77777777" w:rsidR="00E128EB" w:rsidRDefault="001A4C00" w:rsidP="001A4C00">
      <w:pPr>
        <w:pStyle w:val="Compact"/>
        <w:numPr>
          <w:ilvl w:val="0"/>
          <w:numId w:val="736"/>
        </w:numPr>
      </w:pPr>
      <w:r>
        <w:t>Sebagian besar akibat aktivitas mineralokortikoid (retensi natrium dan air): hipertensi, edema, pembesaran jantung, gagal jantung kongestif, kehilangan kalium, alkalosis hipokalemik.</w:t>
      </w:r>
    </w:p>
    <w:p w14:paraId="498EE5C3" w14:textId="77777777" w:rsidR="00E128EB" w:rsidRDefault="001A4C00" w:rsidP="001A4C00">
      <w:pPr>
        <w:pStyle w:val="Compact"/>
        <w:numPr>
          <w:ilvl w:val="0"/>
          <w:numId w:val="736"/>
        </w:numPr>
      </w:pPr>
      <w:r>
        <w:t>Pada penggunaan lama atau bersama glukokortikoid: kelemahan otot, miopati steroid, osteoporosis, dan efek glukokortikoid lain.</w:t>
      </w:r>
    </w:p>
    <w:p w14:paraId="0A113778" w14:textId="77777777" w:rsidR="00E128EB" w:rsidRDefault="001A4C00">
      <w:pPr>
        <w:pStyle w:val="FirstParagraph"/>
      </w:pPr>
      <w:r>
        <w:rPr>
          <w:b/>
          <w:bCs/>
        </w:rPr>
        <w:t>Peringatan</w:t>
      </w:r>
      <w:r>
        <w:t xml:space="preserve"> </w:t>
      </w:r>
      <w:r>
        <w:t>(label fludrokortison)</w:t>
      </w:r>
    </w:p>
    <w:p w14:paraId="5189B0F6" w14:textId="77777777" w:rsidR="00E128EB" w:rsidRDefault="001A4C00" w:rsidP="001A4C00">
      <w:pPr>
        <w:pStyle w:val="Compact"/>
        <w:numPr>
          <w:ilvl w:val="0"/>
          <w:numId w:val="737"/>
        </w:numPr>
      </w:pPr>
      <w:r>
        <w:t>Kontraindikasi: infeksi jamur sistemik; hipersensitivitas terhadap kortikosteroid.</w:t>
      </w:r>
    </w:p>
    <w:p w14:paraId="2A56BA51" w14:textId="77777777" w:rsidR="00E128EB" w:rsidRDefault="001A4C00" w:rsidP="001A4C00">
      <w:pPr>
        <w:pStyle w:val="Compact"/>
        <w:numPr>
          <w:ilvl w:val="0"/>
          <w:numId w:val="737"/>
        </w:numPr>
      </w:pPr>
      <w:r>
        <w:t>Karena efek retensi natrium yang kuat, tidak dianjurkan untuk kondisi di luar indikasi.</w:t>
      </w:r>
    </w:p>
    <w:p w14:paraId="5C366CF2" w14:textId="77777777" w:rsidR="00E128EB" w:rsidRDefault="001A4C00" w:rsidP="001A4C00">
      <w:pPr>
        <w:pStyle w:val="Compact"/>
        <w:numPr>
          <w:ilvl w:val="0"/>
          <w:numId w:val="737"/>
        </w:numPr>
      </w:pPr>
      <w:r>
        <w:t>Dapat menutupi tanda infeksi; penggunaan lama dapat menyebabkan katarak, glaukoma, dan infeksi mata sekunder.</w:t>
      </w:r>
    </w:p>
    <w:p w14:paraId="2EFE709C" w14:textId="77777777" w:rsidR="00E128EB" w:rsidRDefault="001A4C00" w:rsidP="001A4C00">
      <w:pPr>
        <w:pStyle w:val="Compact"/>
        <w:numPr>
          <w:ilvl w:val="0"/>
          <w:numId w:val="737"/>
        </w:numPr>
      </w:pPr>
      <w:r>
        <w:t>Keamanan dan efektivitas pada anak belum ditetapkan; pertumbuhan dan perkembangan anak yang menerima kortikosteroid jangka panjang perlu diamati.</w:t>
      </w:r>
    </w:p>
    <w:p w14:paraId="7232CB57" w14:textId="77777777" w:rsidR="00E128EB" w:rsidRDefault="001A4C00">
      <w:pPr>
        <w:pStyle w:val="FirstParagraph"/>
      </w:pPr>
      <w:r>
        <w:rPr>
          <w:b/>
          <w:bCs/>
        </w:rPr>
        <w:t>Farmakokinetik</w:t>
      </w:r>
      <w:r>
        <w:t xml:space="preserve"> (label fludrokortison)</w:t>
      </w:r>
    </w:p>
    <w:p w14:paraId="21AFAB10" w14:textId="77777777" w:rsidR="00E128EB" w:rsidRDefault="001A4C00" w:rsidP="001A4C00">
      <w:pPr>
        <w:pStyle w:val="Compact"/>
        <w:numPr>
          <w:ilvl w:val="0"/>
          <w:numId w:val="738"/>
        </w:numPr>
      </w:pPr>
      <w:r>
        <w:t>Waktu paruh plasma sekitar 3,5 jam atau lebih; waktu paruh biologis 18–36 jam.</w:t>
      </w:r>
    </w:p>
    <w:p w14:paraId="6B42525C" w14:textId="77777777" w:rsidR="00E128EB" w:rsidRDefault="001A4C00">
      <w:pPr>
        <w:pStyle w:val="FirstParagraph"/>
      </w:pPr>
      <w:r>
        <w:rPr>
          <w:b/>
          <w:bCs/>
        </w:rPr>
        <w:lastRenderedPageBreak/>
        <w:t>Farmakodinamik</w:t>
      </w:r>
      <w:r>
        <w:t xml:space="preserve"> (label fludrokortison)</w:t>
      </w:r>
    </w:p>
    <w:p w14:paraId="6A5E938C" w14:textId="77777777" w:rsidR="00E128EB" w:rsidRDefault="001A4C00" w:rsidP="001A4C00">
      <w:pPr>
        <w:pStyle w:val="Compact"/>
        <w:numPr>
          <w:ilvl w:val="0"/>
          <w:numId w:val="739"/>
        </w:numPr>
      </w:pPr>
      <w:r>
        <w:t>Kerja fisiologis serupa hidrokortison, tetapi efek terhadap keseimbangan elektrolit jauh lebih kuat dan lama.</w:t>
      </w:r>
    </w:p>
    <w:p w14:paraId="494F5313" w14:textId="77777777" w:rsidR="00E128EB" w:rsidRDefault="001A4C00" w:rsidP="001A4C00">
      <w:pPr>
        <w:pStyle w:val="Compact"/>
        <w:numPr>
          <w:ilvl w:val="0"/>
          <w:numId w:val="739"/>
        </w:numPr>
      </w:pPr>
      <w:r>
        <w:t>Bekerja pada tubulus distal ginjal meningkatkan reabsorpsi natrium serta meningkatkan ekskresi kalium dan ion hidrogen di urin.</w:t>
      </w:r>
    </w:p>
    <w:p w14:paraId="0332EB5B" w14:textId="77777777" w:rsidR="00E128EB" w:rsidRDefault="001A4C00">
      <w:pPr>
        <w:pStyle w:val="FirstParagraph"/>
      </w:pPr>
      <w:r>
        <w:rPr>
          <w:b/>
          <w:bCs/>
        </w:rPr>
        <w:t>Daftar pustaka</w:t>
      </w:r>
    </w:p>
    <w:p w14:paraId="537BA14E" w14:textId="77777777" w:rsidR="00E128EB" w:rsidRDefault="001A4C00" w:rsidP="001A4C00">
      <w:pPr>
        <w:pStyle w:val="Compact"/>
        <w:numPr>
          <w:ilvl w:val="0"/>
          <w:numId w:val="740"/>
        </w:numPr>
      </w:pPr>
      <w:r>
        <w:t xml:space="preserve">Satuan Tugas Farmasi Pediatri IDAI. </w:t>
      </w:r>
      <w:r>
        <w:rPr>
          <w:i/>
          <w:iCs/>
        </w:rPr>
        <w:t>Buku Saku Dosis Obat Pediatri.</w:t>
      </w:r>
      <w:r>
        <w:t xml:space="preserve"> Jakarta: Ikatan Dokter Anak Indonesia; 2016. https://www.idai.or.id</w:t>
      </w:r>
    </w:p>
    <w:p w14:paraId="48E7FD5D" w14:textId="77777777" w:rsidR="00E128EB" w:rsidRDefault="001A4C00" w:rsidP="001A4C00">
      <w:pPr>
        <w:pStyle w:val="Compact"/>
        <w:numPr>
          <w:ilvl w:val="0"/>
          <w:numId w:val="740"/>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6EFA2F8" w14:textId="77777777" w:rsidR="00E128EB" w:rsidRDefault="001A4C00" w:rsidP="001A4C00">
      <w:pPr>
        <w:pStyle w:val="Compact"/>
        <w:numPr>
          <w:ilvl w:val="0"/>
          <w:numId w:val="740"/>
        </w:numPr>
      </w:pPr>
      <w:r>
        <w:t>Fludrocortisone Acetate Tablets, USP (Eywa Pharma), label DailyMed. https://dailymed.nlm.nih.gov/dailymed/drugInfo.cfm?setid=eff2eae8-94ce-46ca-a027-6b1d08e7b96b</w:t>
      </w:r>
    </w:p>
    <w:p w14:paraId="324BB0D4" w14:textId="77777777" w:rsidR="00E128EB" w:rsidRDefault="001A4C00">
      <w:r>
        <w:pict w14:anchorId="7B4DBFD5">
          <v:rect id="_x0000_i1129" style="width:0;height:1.5pt" o:hralign="center" o:hrstd="t" o:hr="t"/>
        </w:pict>
      </w:r>
    </w:p>
    <w:p w14:paraId="1CCB795A" w14:textId="77777777" w:rsidR="00E128EB" w:rsidRDefault="001A4C00">
      <w:pPr>
        <w:pStyle w:val="Heading3"/>
      </w:pPr>
      <w:bookmarkStart w:id="220" w:name="gansiklovir"/>
      <w:bookmarkStart w:id="221" w:name="_Toc243080860"/>
      <w:bookmarkEnd w:id="218"/>
      <w:r>
        <w:t>3.104 Gansiklovir</w:t>
      </w:r>
      <w:bookmarkEnd w:id="221"/>
    </w:p>
    <w:p w14:paraId="44FB3E59" w14:textId="77777777" w:rsidR="00E128EB" w:rsidRDefault="001A4C00">
      <w:pPr>
        <w:pStyle w:val="FirstParagraph"/>
      </w:pPr>
      <w:r>
        <w:rPr>
          <w:b/>
          <w:bCs/>
        </w:rPr>
        <w:t>Kalkulator berat badan</w:t>
      </w:r>
      <w:r>
        <w:t xml:space="preserve"> (IDAI hlm. 53)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04"/>
        <w:gridCol w:w="2957"/>
      </w:tblGrid>
      <w:tr w:rsidR="00E128EB" w14:paraId="6B8C99A9"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593AF33" w14:textId="77777777" w:rsidR="00E128EB" w:rsidRDefault="001A4C00">
            <w:pPr>
              <w:pStyle w:val="Compact"/>
            </w:pPr>
            <w:r>
              <w:rPr>
                <w:sz w:val="19"/>
              </w:rPr>
              <w:t>Keadaan</w:t>
            </w:r>
          </w:p>
        </w:tc>
        <w:tc>
          <w:tcPr>
            <w:tcW w:w="0" w:type="auto"/>
            <w:shd w:val="clear" w:color="auto" w:fill="DCE6F1"/>
          </w:tcPr>
          <w:p w14:paraId="3DB533AF" w14:textId="77777777" w:rsidR="00E128EB" w:rsidRDefault="001A4C00">
            <w:pPr>
              <w:pStyle w:val="Compact"/>
            </w:pPr>
            <w:r>
              <w:rPr>
                <w:sz w:val="19"/>
              </w:rPr>
              <w:t>Dosis</w:t>
            </w:r>
          </w:p>
        </w:tc>
      </w:tr>
      <w:tr w:rsidR="00E128EB" w14:paraId="64F1EDA4" w14:textId="77777777">
        <w:tc>
          <w:tcPr>
            <w:tcW w:w="0" w:type="auto"/>
          </w:tcPr>
          <w:p w14:paraId="0BEFE77A" w14:textId="77777777" w:rsidR="00E128EB" w:rsidRDefault="001A4C00">
            <w:pPr>
              <w:pStyle w:val="Compact"/>
            </w:pPr>
            <w:r>
              <w:rPr>
                <w:sz w:val="19"/>
              </w:rPr>
              <w:t>CMV kongenital</w:t>
            </w:r>
          </w:p>
        </w:tc>
        <w:tc>
          <w:tcPr>
            <w:tcW w:w="0" w:type="auto"/>
          </w:tcPr>
          <w:p w14:paraId="0D8FE932" w14:textId="77777777" w:rsidR="00E128EB" w:rsidRDefault="001A4C00">
            <w:pPr>
              <w:pStyle w:val="Compact"/>
            </w:pPr>
            <w:r>
              <w:rPr>
                <w:sz w:val="19"/>
              </w:rPr>
              <w:t>7,5 mg/kg, 12 jam, IV dalam 2 jam</w:t>
            </w:r>
          </w:p>
        </w:tc>
      </w:tr>
    </w:tbl>
    <w:p w14:paraId="30369B8C" w14:textId="77777777" w:rsidR="00E128EB" w:rsidRDefault="001A4C00">
      <w:pPr>
        <w:pStyle w:val="BodyText"/>
      </w:pPr>
      <w:r>
        <w:rPr>
          <w:b/>
          <w:bCs/>
        </w:rPr>
        <w:t>Penyesuaian dosis pada penyakit ginjal</w:t>
      </w:r>
      <w:r>
        <w:t xml:space="preserve"> (IDAI hlm. 83, tertulis “Ganciclovir”)</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4847B8B4"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9FA2413" w14:textId="77777777" w:rsidR="00E128EB" w:rsidRDefault="001A4C00">
            <w:pPr>
              <w:pStyle w:val="Compact"/>
            </w:pPr>
            <w:r>
              <w:rPr>
                <w:sz w:val="19"/>
              </w:rPr>
              <w:t>Dosis normal</w:t>
            </w:r>
          </w:p>
        </w:tc>
        <w:tc>
          <w:tcPr>
            <w:tcW w:w="1131" w:type="dxa"/>
            <w:shd w:val="clear" w:color="auto" w:fill="DCE6F1"/>
          </w:tcPr>
          <w:p w14:paraId="4C46BB0D" w14:textId="77777777" w:rsidR="00E128EB" w:rsidRDefault="001A4C00">
            <w:pPr>
              <w:pStyle w:val="Compact"/>
            </w:pPr>
            <w:r>
              <w:rPr>
                <w:sz w:val="19"/>
              </w:rPr>
              <w:t>Dosis (D)/Interval (I)</w:t>
            </w:r>
          </w:p>
        </w:tc>
        <w:tc>
          <w:tcPr>
            <w:tcW w:w="1131" w:type="dxa"/>
            <w:shd w:val="clear" w:color="auto" w:fill="DCE6F1"/>
          </w:tcPr>
          <w:p w14:paraId="5082CCDF" w14:textId="77777777" w:rsidR="00E128EB" w:rsidRDefault="001A4C00">
            <w:pPr>
              <w:pStyle w:val="Compact"/>
            </w:pPr>
            <w:r>
              <w:rPr>
                <w:sz w:val="19"/>
              </w:rPr>
              <w:t>LFG &gt;50</w:t>
            </w:r>
          </w:p>
        </w:tc>
        <w:tc>
          <w:tcPr>
            <w:tcW w:w="1131" w:type="dxa"/>
            <w:shd w:val="clear" w:color="auto" w:fill="DCE6F1"/>
          </w:tcPr>
          <w:p w14:paraId="44FA571C" w14:textId="77777777" w:rsidR="00E128EB" w:rsidRDefault="001A4C00">
            <w:pPr>
              <w:pStyle w:val="Compact"/>
            </w:pPr>
            <w:r>
              <w:rPr>
                <w:sz w:val="19"/>
              </w:rPr>
              <w:t>LFG 10–50</w:t>
            </w:r>
          </w:p>
        </w:tc>
        <w:tc>
          <w:tcPr>
            <w:tcW w:w="1131" w:type="dxa"/>
            <w:shd w:val="clear" w:color="auto" w:fill="DCE6F1"/>
          </w:tcPr>
          <w:p w14:paraId="52ECADAE" w14:textId="77777777" w:rsidR="00E128EB" w:rsidRDefault="001A4C00">
            <w:pPr>
              <w:pStyle w:val="Compact"/>
            </w:pPr>
            <w:r>
              <w:rPr>
                <w:sz w:val="19"/>
              </w:rPr>
              <w:t>LFG &lt;10</w:t>
            </w:r>
          </w:p>
        </w:tc>
        <w:tc>
          <w:tcPr>
            <w:tcW w:w="1131" w:type="dxa"/>
            <w:shd w:val="clear" w:color="auto" w:fill="DCE6F1"/>
          </w:tcPr>
          <w:p w14:paraId="5CCFC440" w14:textId="77777777" w:rsidR="00E128EB" w:rsidRDefault="001A4C00">
            <w:pPr>
              <w:pStyle w:val="Compact"/>
            </w:pPr>
            <w:r>
              <w:rPr>
                <w:sz w:val="19"/>
              </w:rPr>
              <w:t>HD</w:t>
            </w:r>
          </w:p>
        </w:tc>
        <w:tc>
          <w:tcPr>
            <w:tcW w:w="1131" w:type="dxa"/>
            <w:shd w:val="clear" w:color="auto" w:fill="DCE6F1"/>
          </w:tcPr>
          <w:p w14:paraId="29A8B580" w14:textId="77777777" w:rsidR="00E128EB" w:rsidRDefault="001A4C00">
            <w:pPr>
              <w:pStyle w:val="Compact"/>
            </w:pPr>
            <w:r>
              <w:rPr>
                <w:sz w:val="19"/>
              </w:rPr>
              <w:t>PD</w:t>
            </w:r>
          </w:p>
        </w:tc>
      </w:tr>
      <w:tr w:rsidR="00E128EB" w14:paraId="4FA3CB61" w14:textId="77777777">
        <w:tc>
          <w:tcPr>
            <w:tcW w:w="1131" w:type="dxa"/>
          </w:tcPr>
          <w:p w14:paraId="0285BCFE" w14:textId="77777777" w:rsidR="00E128EB" w:rsidRDefault="001A4C00">
            <w:pPr>
              <w:pStyle w:val="Compact"/>
            </w:pPr>
            <w:r>
              <w:rPr>
                <w:sz w:val="19"/>
              </w:rPr>
              <w:t>5 mg/kg/dosis q12 jam iv utk 2–3 minggu, kmd 5 mg/kg q24 jam iv</w:t>
            </w:r>
          </w:p>
        </w:tc>
        <w:tc>
          <w:tcPr>
            <w:tcW w:w="1131" w:type="dxa"/>
          </w:tcPr>
          <w:p w14:paraId="5FB00974" w14:textId="77777777" w:rsidR="00E128EB" w:rsidRDefault="001A4C00">
            <w:pPr>
              <w:pStyle w:val="Compact"/>
            </w:pPr>
            <w:r>
              <w:rPr>
                <w:sz w:val="19"/>
              </w:rPr>
              <w:t>I</w:t>
            </w:r>
          </w:p>
        </w:tc>
        <w:tc>
          <w:tcPr>
            <w:tcW w:w="1131" w:type="dxa"/>
          </w:tcPr>
          <w:p w14:paraId="7F679549" w14:textId="77777777" w:rsidR="00E128EB" w:rsidRDefault="001A4C00">
            <w:pPr>
              <w:pStyle w:val="Compact"/>
            </w:pPr>
            <w:r>
              <w:rPr>
                <w:sz w:val="19"/>
              </w:rPr>
              <w:t>q12 jam</w:t>
            </w:r>
          </w:p>
        </w:tc>
        <w:tc>
          <w:tcPr>
            <w:tcW w:w="1131" w:type="dxa"/>
          </w:tcPr>
          <w:p w14:paraId="43D702D0" w14:textId="77777777" w:rsidR="00E128EB" w:rsidRDefault="001A4C00">
            <w:pPr>
              <w:pStyle w:val="Compact"/>
            </w:pPr>
            <w:r>
              <w:rPr>
                <w:sz w:val="19"/>
              </w:rPr>
              <w:t>q24–48 jam</w:t>
            </w:r>
          </w:p>
        </w:tc>
        <w:tc>
          <w:tcPr>
            <w:tcW w:w="1131" w:type="dxa"/>
          </w:tcPr>
          <w:p w14:paraId="2A93B19E" w14:textId="77777777" w:rsidR="00E128EB" w:rsidRDefault="001A4C00">
            <w:pPr>
              <w:pStyle w:val="Compact"/>
            </w:pPr>
            <w:r>
              <w:rPr>
                <w:sz w:val="19"/>
              </w:rPr>
              <w:t>q48–96 jam</w:t>
            </w:r>
          </w:p>
        </w:tc>
        <w:tc>
          <w:tcPr>
            <w:tcW w:w="1131" w:type="dxa"/>
          </w:tcPr>
          <w:p w14:paraId="7F11BBE2" w14:textId="77777777" w:rsidR="00E128EB" w:rsidRDefault="001A4C00">
            <w:pPr>
              <w:pStyle w:val="Compact"/>
            </w:pPr>
            <w:r>
              <w:rPr>
                <w:sz w:val="19"/>
              </w:rPr>
              <w:t>dosis sesudah dialisis</w:t>
            </w:r>
          </w:p>
        </w:tc>
        <w:tc>
          <w:tcPr>
            <w:tcW w:w="1131" w:type="dxa"/>
          </w:tcPr>
          <w:p w14:paraId="6661C3DC" w14:textId="77777777" w:rsidR="00E128EB" w:rsidRDefault="001A4C00">
            <w:pPr>
              <w:pStyle w:val="Compact"/>
            </w:pPr>
            <w:r>
              <w:rPr>
                <w:sz w:val="19"/>
              </w:rPr>
              <w:t>Dosis untuk LFG &lt;10</w:t>
            </w:r>
          </w:p>
        </w:tc>
      </w:tr>
    </w:tbl>
    <w:p w14:paraId="59BE16C3" w14:textId="77777777" w:rsidR="00E128EB" w:rsidRDefault="001A4C00">
      <w:pPr>
        <w:pStyle w:val="BodyText"/>
      </w:pPr>
      <w:r>
        <w:rPr>
          <w:b/>
          <w:bCs/>
        </w:rPr>
        <w:t>Sediaan</w:t>
      </w:r>
      <w:r>
        <w:t xml:space="preserve"> (FORNAS 2025 hlm. 53; anti sitomegalovirus)</w:t>
      </w:r>
    </w:p>
    <w:p w14:paraId="6C7C1E77" w14:textId="77777777" w:rsidR="00E128EB" w:rsidRDefault="001A4C00">
      <w:pPr>
        <w:pStyle w:val="BodyText"/>
      </w:pPr>
      <w:r>
        <w:t xml:space="preserve">Restriksi FORNAS: untuk pengobatan infeksi CMV yang mengancam jiwa atau penglihatan pada pasien </w:t>
      </w:r>
      <w:r>
        <w:rPr>
          <w:i/>
          <w:iCs/>
        </w:rPr>
        <w:t>immunocompromised</w:t>
      </w:r>
      <w:r>
        <w:t>, termasuk HIV/AIDS dengan CD4 &lt;100, atau untuk transplantasi organ dari donor yang menderita CMV.</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993"/>
        <w:gridCol w:w="1939"/>
      </w:tblGrid>
      <w:tr w:rsidR="00E128EB" w14:paraId="27EAE420"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0A99D16" w14:textId="77777777" w:rsidR="00E128EB" w:rsidRDefault="001A4C00">
            <w:pPr>
              <w:pStyle w:val="Compact"/>
            </w:pPr>
            <w:r>
              <w:rPr>
                <w:sz w:val="19"/>
              </w:rPr>
              <w:t>Sediaan</w:t>
            </w:r>
          </w:p>
        </w:tc>
        <w:tc>
          <w:tcPr>
            <w:tcW w:w="0" w:type="auto"/>
            <w:shd w:val="clear" w:color="auto" w:fill="DCE6F1"/>
          </w:tcPr>
          <w:p w14:paraId="35FC3786" w14:textId="77777777" w:rsidR="00E128EB" w:rsidRDefault="001A4C00">
            <w:pPr>
              <w:pStyle w:val="Compact"/>
            </w:pPr>
            <w:r>
              <w:rPr>
                <w:sz w:val="19"/>
              </w:rPr>
              <w:t>Peresepan maksimal</w:t>
            </w:r>
          </w:p>
        </w:tc>
      </w:tr>
      <w:tr w:rsidR="00E128EB" w14:paraId="6B5C24AC" w14:textId="77777777">
        <w:tc>
          <w:tcPr>
            <w:tcW w:w="0" w:type="auto"/>
          </w:tcPr>
          <w:p w14:paraId="793E6E4C" w14:textId="77777777" w:rsidR="00E128EB" w:rsidRDefault="001A4C00">
            <w:pPr>
              <w:pStyle w:val="Compact"/>
            </w:pPr>
            <w:r>
              <w:rPr>
                <w:sz w:val="19"/>
              </w:rPr>
              <w:t>Serbuk injeksi 500 mg</w:t>
            </w:r>
          </w:p>
        </w:tc>
        <w:tc>
          <w:tcPr>
            <w:tcW w:w="0" w:type="auto"/>
          </w:tcPr>
          <w:p w14:paraId="6B1A4F2B" w14:textId="77777777" w:rsidR="00E128EB" w:rsidRDefault="001A4C00">
            <w:pPr>
              <w:pStyle w:val="Compact"/>
            </w:pPr>
            <w:r>
              <w:rPr>
                <w:sz w:val="19"/>
              </w:rPr>
              <w:t>–</w:t>
            </w:r>
          </w:p>
        </w:tc>
      </w:tr>
    </w:tbl>
    <w:p w14:paraId="48F7C4A8" w14:textId="77777777" w:rsidR="00E128EB" w:rsidRDefault="001A4C00">
      <w:pPr>
        <w:pStyle w:val="BodyText"/>
      </w:pPr>
      <w:r>
        <w:rPr>
          <w:b/>
          <w:bCs/>
        </w:rPr>
        <w:t>Aturan penggunaan</w:t>
      </w:r>
    </w:p>
    <w:p w14:paraId="644049B4" w14:textId="77777777" w:rsidR="00E128EB" w:rsidRDefault="001A4C00" w:rsidP="001A4C00">
      <w:pPr>
        <w:pStyle w:val="Compact"/>
        <w:numPr>
          <w:ilvl w:val="0"/>
          <w:numId w:val="741"/>
        </w:numPr>
      </w:pPr>
      <w:r>
        <w:lastRenderedPageBreak/>
        <w:t>Sesuai tabel IDAI.</w:t>
      </w:r>
    </w:p>
    <w:p w14:paraId="11587515" w14:textId="77777777" w:rsidR="00E128EB" w:rsidRDefault="001A4C00" w:rsidP="001A4C00">
      <w:pPr>
        <w:pStyle w:val="Compact"/>
        <w:numPr>
          <w:ilvl w:val="0"/>
          <w:numId w:val="741"/>
        </w:numPr>
      </w:pPr>
      <w:r>
        <w:t>Gunakan dengan hati-hati pada gangguan fungsi ginjal karena waktu paruh dan kadar gansiklovir meningkat (label gansiklovir).</w:t>
      </w:r>
    </w:p>
    <w:p w14:paraId="09904F52" w14:textId="77777777" w:rsidR="00E128EB" w:rsidRDefault="001A4C00">
      <w:pPr>
        <w:pStyle w:val="FirstParagraph"/>
      </w:pPr>
      <w:r>
        <w:rPr>
          <w:b/>
          <w:bCs/>
        </w:rPr>
        <w:t>Manfaat obat</w:t>
      </w:r>
      <w:r>
        <w:t xml:space="preserve"> (label gansiklovir)</w:t>
      </w:r>
    </w:p>
    <w:p w14:paraId="003FA21C" w14:textId="77777777" w:rsidR="00E128EB" w:rsidRDefault="001A4C00" w:rsidP="001A4C00">
      <w:pPr>
        <w:pStyle w:val="Compact"/>
        <w:numPr>
          <w:ilvl w:val="0"/>
          <w:numId w:val="742"/>
        </w:numPr>
      </w:pPr>
      <w:r>
        <w:t>Pengobatan retinitis CMV pada pasien imunokompromais dewasa, termasuk AIDS.</w:t>
      </w:r>
    </w:p>
    <w:p w14:paraId="243AAAD2" w14:textId="77777777" w:rsidR="00E128EB" w:rsidRDefault="001A4C00" w:rsidP="001A4C00">
      <w:pPr>
        <w:pStyle w:val="Compact"/>
        <w:numPr>
          <w:ilvl w:val="0"/>
          <w:numId w:val="742"/>
        </w:numPr>
      </w:pPr>
      <w:r>
        <w:t>Pencegahan penyakit CMV pada resipien transplantasi dewasa yang berisiko.</w:t>
      </w:r>
    </w:p>
    <w:p w14:paraId="79B7F8ED" w14:textId="77777777" w:rsidR="00E128EB" w:rsidRDefault="001A4C00">
      <w:pPr>
        <w:pStyle w:val="FirstParagraph"/>
      </w:pPr>
      <w:r>
        <w:rPr>
          <w:b/>
          <w:bCs/>
        </w:rPr>
        <w:t>Efek samping</w:t>
      </w:r>
      <w:r>
        <w:t xml:space="preserve"> (label gansiklovir)</w:t>
      </w:r>
    </w:p>
    <w:p w14:paraId="21D5A4FE" w14:textId="77777777" w:rsidR="00E128EB" w:rsidRDefault="001A4C00" w:rsidP="001A4C00">
      <w:pPr>
        <w:pStyle w:val="Compact"/>
        <w:numPr>
          <w:ilvl w:val="0"/>
          <w:numId w:val="743"/>
        </w:numPr>
      </w:pPr>
      <w:r>
        <w:t>Tersering (≥20% dewasa): demam, diare, leukopenia, mual, anemia, astenia, sakit kepala, batuk, nafsu makan menurun, sesak, nyeri perut, sepsis, hiperhidrosis, kenaikan kreatinin.</w:t>
      </w:r>
    </w:p>
    <w:p w14:paraId="1C2778B8" w14:textId="77777777" w:rsidR="00E128EB" w:rsidRDefault="001A4C00" w:rsidP="001A4C00">
      <w:pPr>
        <w:pStyle w:val="Compact"/>
        <w:numPr>
          <w:ilvl w:val="0"/>
          <w:numId w:val="743"/>
        </w:numPr>
      </w:pPr>
      <w:r>
        <w:t>Pada uji klinis anak dengan infeksi CMV berat, efek samping tersering adalah granulositopenia dan trombositopenia.</w:t>
      </w:r>
    </w:p>
    <w:p w14:paraId="314EF985" w14:textId="77777777" w:rsidR="00E128EB" w:rsidRDefault="001A4C00">
      <w:pPr>
        <w:pStyle w:val="FirstParagraph"/>
      </w:pPr>
      <w:r>
        <w:rPr>
          <w:b/>
          <w:bCs/>
        </w:rPr>
        <w:t>Peringatan</w:t>
      </w:r>
      <w:r>
        <w:t xml:space="preserve"> (label gansiklovir)</w:t>
      </w:r>
    </w:p>
    <w:p w14:paraId="3DC73284" w14:textId="77777777" w:rsidR="00E128EB" w:rsidRDefault="001A4C00" w:rsidP="001A4C00">
      <w:pPr>
        <w:pStyle w:val="Compact"/>
        <w:numPr>
          <w:ilvl w:val="0"/>
          <w:numId w:val="744"/>
        </w:numPr>
      </w:pPr>
      <w:r>
        <w:t>Peringatan berbingkai: toksisitas hematologi (granulositopenia, anemia, trombositopenia, pansitopenia), gangguan fertilitas, toksisitas janin, serta potensi mutagenik dan karsinogenik.</w:t>
      </w:r>
    </w:p>
    <w:p w14:paraId="1DE9CB92" w14:textId="77777777" w:rsidR="00E128EB" w:rsidRDefault="001A4C00" w:rsidP="001A4C00">
      <w:pPr>
        <w:pStyle w:val="Compact"/>
        <w:numPr>
          <w:ilvl w:val="0"/>
          <w:numId w:val="744"/>
        </w:numPr>
      </w:pPr>
      <w:r>
        <w:t>Kontraindikasi: hipersensitivitas bermakna (misalnya anafilaksis) terhadap gansiklovir, valgansiklovir, atau komponen formulasi.</w:t>
      </w:r>
    </w:p>
    <w:p w14:paraId="2D335CCF" w14:textId="77777777" w:rsidR="00E128EB" w:rsidRDefault="001A4C00" w:rsidP="001A4C00">
      <w:pPr>
        <w:pStyle w:val="Compact"/>
        <w:numPr>
          <w:ilvl w:val="0"/>
          <w:numId w:val="744"/>
        </w:numPr>
      </w:pPr>
      <w:r>
        <w:t>Keamanan dan efikasi pada anak belum ditetapkan.</w:t>
      </w:r>
    </w:p>
    <w:p w14:paraId="267C3097" w14:textId="77777777" w:rsidR="00E128EB" w:rsidRDefault="001A4C00">
      <w:pPr>
        <w:pStyle w:val="FirstParagraph"/>
      </w:pPr>
      <w:r>
        <w:rPr>
          <w:b/>
          <w:bCs/>
        </w:rPr>
        <w:t>Farmakokinetik</w:t>
      </w:r>
      <w:r>
        <w:t xml:space="preserve"> (label gansiklovir)</w:t>
      </w:r>
    </w:p>
    <w:p w14:paraId="0560DDF6" w14:textId="77777777" w:rsidR="00E128EB" w:rsidRDefault="001A4C00" w:rsidP="001A4C00">
      <w:pPr>
        <w:pStyle w:val="Compact"/>
        <w:numPr>
          <w:ilvl w:val="0"/>
          <w:numId w:val="745"/>
        </w:numPr>
      </w:pPr>
      <w:r>
        <w:t>Ikatan protein plasma 1–2%; masuk ke cairan serebrospinal.</w:t>
      </w:r>
    </w:p>
    <w:p w14:paraId="702FD652" w14:textId="77777777" w:rsidR="00E128EB" w:rsidRDefault="001A4C00" w:rsidP="001A4C00">
      <w:pPr>
        <w:pStyle w:val="Compact"/>
        <w:numPr>
          <w:ilvl w:val="0"/>
          <w:numId w:val="745"/>
        </w:numPr>
      </w:pPr>
      <w:r>
        <w:t>Eliminasi utama melalui ekskresi ginjal dalam bentuk utuh (filtrasi glomerulus dan sekresi tubulus aktif); waktu paruh sekitar 3,5 jam setelah pemberian IV pada dewasa.</w:t>
      </w:r>
    </w:p>
    <w:p w14:paraId="763DEB37" w14:textId="77777777" w:rsidR="00E128EB" w:rsidRDefault="001A4C00" w:rsidP="001A4C00">
      <w:pPr>
        <w:pStyle w:val="Compact"/>
        <w:numPr>
          <w:ilvl w:val="0"/>
          <w:numId w:val="745"/>
        </w:numPr>
      </w:pPr>
      <w:r>
        <w:t>Pada neonatus usia 2–49 hari, waktu paruh sekitar 2,4 jam.</w:t>
      </w:r>
    </w:p>
    <w:p w14:paraId="40759EAF" w14:textId="77777777" w:rsidR="00E128EB" w:rsidRDefault="001A4C00">
      <w:pPr>
        <w:pStyle w:val="FirstParagraph"/>
      </w:pPr>
      <w:r>
        <w:rPr>
          <w:b/>
          <w:bCs/>
        </w:rPr>
        <w:t>Farmakodinamik</w:t>
      </w:r>
      <w:r>
        <w:t xml:space="preserve"> (label gansiklovir)</w:t>
      </w:r>
    </w:p>
    <w:p w14:paraId="7B55633B" w14:textId="77777777" w:rsidR="00E128EB" w:rsidRDefault="001A4C00" w:rsidP="001A4C00">
      <w:pPr>
        <w:pStyle w:val="Compact"/>
        <w:numPr>
          <w:ilvl w:val="0"/>
          <w:numId w:val="746"/>
        </w:numPr>
      </w:pPr>
      <w:r>
        <w:t>Di sel yang terinfeksi CMV, difosforilasi oleh kinase virus pUL97 lalu oleh kinase sel menjadi gansiklovir trifosfat.</w:t>
      </w:r>
    </w:p>
    <w:p w14:paraId="15CCCF77" w14:textId="77777777" w:rsidR="00E128EB" w:rsidRDefault="001A4C00" w:rsidP="001A4C00">
      <w:pPr>
        <w:pStyle w:val="Compact"/>
        <w:numPr>
          <w:ilvl w:val="0"/>
          <w:numId w:val="746"/>
        </w:numPr>
      </w:pPr>
      <w:r>
        <w:t>Gansiklovir trifosfat menghambat DNA polimerase virus (pUL54) sehingga replikasi CMV terhambat.</w:t>
      </w:r>
    </w:p>
    <w:p w14:paraId="6D3FB39D" w14:textId="77777777" w:rsidR="00E128EB" w:rsidRDefault="001A4C00">
      <w:pPr>
        <w:pStyle w:val="FirstParagraph"/>
      </w:pPr>
      <w:r>
        <w:rPr>
          <w:b/>
          <w:bCs/>
        </w:rPr>
        <w:t>Daftar pustaka</w:t>
      </w:r>
    </w:p>
    <w:p w14:paraId="3FDA6E65" w14:textId="77777777" w:rsidR="00E128EB" w:rsidRDefault="001A4C00" w:rsidP="001A4C00">
      <w:pPr>
        <w:pStyle w:val="Compact"/>
        <w:numPr>
          <w:ilvl w:val="0"/>
          <w:numId w:val="747"/>
        </w:numPr>
      </w:pPr>
      <w:r>
        <w:t xml:space="preserve">Satuan Tugas Farmasi Pediatri IDAI. </w:t>
      </w:r>
      <w:r>
        <w:rPr>
          <w:i/>
          <w:iCs/>
        </w:rPr>
        <w:t>Buku Saku Dosis Obat Pediatri.</w:t>
      </w:r>
      <w:r>
        <w:t xml:space="preserve"> Jakarta: Ikatan Dokter Anak Indonesia; 2016. https://www.idai.or.id</w:t>
      </w:r>
    </w:p>
    <w:p w14:paraId="39C9E2F2" w14:textId="77777777" w:rsidR="00E128EB" w:rsidRDefault="001A4C00" w:rsidP="001A4C00">
      <w:pPr>
        <w:pStyle w:val="Compact"/>
        <w:numPr>
          <w:ilvl w:val="0"/>
          <w:numId w:val="747"/>
        </w:numPr>
      </w:pPr>
      <w:r>
        <w:lastRenderedPageBreak/>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11437FB" w14:textId="77777777" w:rsidR="00E128EB" w:rsidRDefault="001A4C00" w:rsidP="001A4C00">
      <w:pPr>
        <w:pStyle w:val="Compact"/>
        <w:numPr>
          <w:ilvl w:val="0"/>
          <w:numId w:val="747"/>
        </w:numPr>
      </w:pPr>
      <w:r>
        <w:t>Ganciclovir for Injection, USP (Par Health), label DailyMed. https://dailymed.nlm.nih.gov/dailymed/drugInfo.cfm?setid=87afd103-6e64-444f-971d-0e732e9ae995</w:t>
      </w:r>
    </w:p>
    <w:p w14:paraId="4FB45866" w14:textId="77777777" w:rsidR="00E128EB" w:rsidRDefault="001A4C00">
      <w:r>
        <w:pict w14:anchorId="70C540CB">
          <v:rect id="_x0000_i1130" style="width:0;height:1.5pt" o:hralign="center" o:hrstd="t" o:hr="t"/>
        </w:pict>
      </w:r>
    </w:p>
    <w:p w14:paraId="54B00E14" w14:textId="77777777" w:rsidR="00E128EB" w:rsidRDefault="001A4C00">
      <w:pPr>
        <w:pStyle w:val="Heading3"/>
      </w:pPr>
      <w:bookmarkStart w:id="222" w:name="valgansiklovir"/>
      <w:bookmarkStart w:id="223" w:name="_Toc243080861"/>
      <w:bookmarkEnd w:id="220"/>
      <w:r>
        <w:t>3.105 Valgansiklovir</w:t>
      </w:r>
      <w:bookmarkEnd w:id="223"/>
    </w:p>
    <w:p w14:paraId="01190AFB" w14:textId="77777777" w:rsidR="00E128EB" w:rsidRDefault="001A4C00">
      <w:pPr>
        <w:pStyle w:val="FirstParagraph"/>
      </w:pPr>
      <w:r>
        <w:rPr>
          <w:b/>
          <w:bCs/>
        </w:rPr>
        <w:t>Kalkulator</w:t>
      </w:r>
      <w:r>
        <w:t xml:space="preserve"> (IDAI hlm. 71)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021"/>
        <w:gridCol w:w="5006"/>
      </w:tblGrid>
      <w:tr w:rsidR="00E128EB" w14:paraId="789C9604"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8C7005F" w14:textId="77777777" w:rsidR="00E128EB" w:rsidRDefault="001A4C00">
            <w:pPr>
              <w:pStyle w:val="Compact"/>
            </w:pPr>
            <w:r>
              <w:rPr>
                <w:sz w:val="19"/>
              </w:rPr>
              <w:t>Usia</w:t>
            </w:r>
          </w:p>
        </w:tc>
        <w:tc>
          <w:tcPr>
            <w:tcW w:w="0" w:type="auto"/>
            <w:shd w:val="clear" w:color="auto" w:fill="DCE6F1"/>
          </w:tcPr>
          <w:p w14:paraId="45661767" w14:textId="77777777" w:rsidR="00E128EB" w:rsidRDefault="001A4C00">
            <w:pPr>
              <w:pStyle w:val="Compact"/>
            </w:pPr>
            <w:r>
              <w:rPr>
                <w:sz w:val="19"/>
              </w:rPr>
              <w:t>Dosis</w:t>
            </w:r>
          </w:p>
        </w:tc>
      </w:tr>
      <w:tr w:rsidR="00E128EB" w14:paraId="19527A5E" w14:textId="77777777">
        <w:tc>
          <w:tcPr>
            <w:tcW w:w="0" w:type="auto"/>
          </w:tcPr>
          <w:p w14:paraId="2A342239" w14:textId="77777777" w:rsidR="00E128EB" w:rsidRDefault="001A4C00">
            <w:pPr>
              <w:pStyle w:val="Compact"/>
            </w:pPr>
            <w:r>
              <w:rPr>
                <w:sz w:val="19"/>
              </w:rPr>
              <w:t>Neonatus</w:t>
            </w:r>
          </w:p>
        </w:tc>
        <w:tc>
          <w:tcPr>
            <w:tcW w:w="0" w:type="auto"/>
          </w:tcPr>
          <w:p w14:paraId="2D11A778" w14:textId="77777777" w:rsidR="00E128EB" w:rsidRDefault="001A4C00">
            <w:pPr>
              <w:pStyle w:val="Compact"/>
            </w:pPr>
            <w:r>
              <w:rPr>
                <w:sz w:val="19"/>
              </w:rPr>
              <w:t>15 mg/kg, 12 jam</w:t>
            </w:r>
          </w:p>
        </w:tc>
      </w:tr>
      <w:tr w:rsidR="00E128EB" w14:paraId="4D781558" w14:textId="77777777">
        <w:tc>
          <w:tcPr>
            <w:tcW w:w="0" w:type="auto"/>
          </w:tcPr>
          <w:p w14:paraId="0C2D1E7A" w14:textId="77777777" w:rsidR="00E128EB" w:rsidRDefault="001A4C00">
            <w:pPr>
              <w:pStyle w:val="Compact"/>
            </w:pPr>
            <w:r>
              <w:rPr>
                <w:sz w:val="19"/>
              </w:rPr>
              <w:t>&gt;4 mgg</w:t>
            </w:r>
          </w:p>
        </w:tc>
        <w:tc>
          <w:tcPr>
            <w:tcW w:w="0" w:type="auto"/>
          </w:tcPr>
          <w:p w14:paraId="39F6D5E2" w14:textId="77777777" w:rsidR="00E128EB" w:rsidRDefault="001A4C00">
            <w:pPr>
              <w:pStyle w:val="Compact"/>
            </w:pPr>
            <w:r>
              <w:rPr>
                <w:sz w:val="19"/>
              </w:rPr>
              <w:t>520 mg/m2, 12 jam, oral bersama makanan selama 21 hari</w:t>
            </w:r>
          </w:p>
        </w:tc>
      </w:tr>
    </w:tbl>
    <w:p w14:paraId="12D7AD6F" w14:textId="77777777" w:rsidR="00E128EB" w:rsidRDefault="001A4C00">
      <w:pPr>
        <w:pStyle w:val="BodyText"/>
      </w:pPr>
      <w:r>
        <w:rPr>
          <w:b/>
          <w:bCs/>
        </w:rPr>
        <w:t>Sediaan</w:t>
      </w:r>
      <w:r>
        <w:t xml:space="preserve"> (FORNAS 2025 hlm. 53–54; anti sitomegalovirus)</w:t>
      </w:r>
    </w:p>
    <w:p w14:paraId="77253457" w14:textId="77777777" w:rsidR="00E128EB" w:rsidRDefault="001A4C00">
      <w:pPr>
        <w:pStyle w:val="BodyText"/>
      </w:pPr>
      <w:r>
        <w:t>Restriksi FORNAS: a) hanya untuk pasien HIV/AIDS dengan CD4 &lt;100, serta dibuktikan ada kelainan organik (retinitis CMV) atau untuk profilaksis CMV pada pasien CMV negatif yang menerima transplantasi organ dari donor yang CMV positif; b) kadar transaminase serum dalam batas normal.</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811"/>
        <w:gridCol w:w="1939"/>
      </w:tblGrid>
      <w:tr w:rsidR="00E128EB" w14:paraId="597D7C9C"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955F692" w14:textId="77777777" w:rsidR="00E128EB" w:rsidRDefault="001A4C00">
            <w:pPr>
              <w:pStyle w:val="Compact"/>
            </w:pPr>
            <w:r>
              <w:rPr>
                <w:sz w:val="19"/>
              </w:rPr>
              <w:t>Sediaan</w:t>
            </w:r>
          </w:p>
        </w:tc>
        <w:tc>
          <w:tcPr>
            <w:tcW w:w="0" w:type="auto"/>
            <w:shd w:val="clear" w:color="auto" w:fill="DCE6F1"/>
          </w:tcPr>
          <w:p w14:paraId="21E140BE" w14:textId="77777777" w:rsidR="00E128EB" w:rsidRDefault="001A4C00">
            <w:pPr>
              <w:pStyle w:val="Compact"/>
            </w:pPr>
            <w:r>
              <w:rPr>
                <w:sz w:val="19"/>
              </w:rPr>
              <w:t>Peresepan maksimal</w:t>
            </w:r>
          </w:p>
        </w:tc>
      </w:tr>
      <w:tr w:rsidR="00E128EB" w14:paraId="44FBB5B2" w14:textId="77777777">
        <w:tc>
          <w:tcPr>
            <w:tcW w:w="0" w:type="auto"/>
          </w:tcPr>
          <w:p w14:paraId="3E22405E" w14:textId="77777777" w:rsidR="00E128EB" w:rsidRDefault="001A4C00">
            <w:pPr>
              <w:pStyle w:val="Compact"/>
            </w:pPr>
            <w:r>
              <w:rPr>
                <w:sz w:val="19"/>
              </w:rPr>
              <w:t>Tablet salut 450 mg</w:t>
            </w:r>
          </w:p>
        </w:tc>
        <w:tc>
          <w:tcPr>
            <w:tcW w:w="0" w:type="auto"/>
          </w:tcPr>
          <w:p w14:paraId="430C2BDE" w14:textId="77777777" w:rsidR="00E128EB" w:rsidRDefault="001A4C00">
            <w:pPr>
              <w:pStyle w:val="Compact"/>
            </w:pPr>
            <w:r>
              <w:rPr>
                <w:sz w:val="19"/>
              </w:rPr>
              <w:t>–</w:t>
            </w:r>
          </w:p>
        </w:tc>
      </w:tr>
    </w:tbl>
    <w:p w14:paraId="07764389" w14:textId="77777777" w:rsidR="00E128EB" w:rsidRDefault="001A4C00">
      <w:pPr>
        <w:pStyle w:val="BodyText"/>
      </w:pPr>
      <w:r>
        <w:rPr>
          <w:b/>
          <w:bCs/>
        </w:rPr>
        <w:t>Aturan penggunaan</w:t>
      </w:r>
    </w:p>
    <w:p w14:paraId="5F099863" w14:textId="77777777" w:rsidR="00E128EB" w:rsidRDefault="001A4C00" w:rsidP="001A4C00">
      <w:pPr>
        <w:pStyle w:val="Compact"/>
        <w:numPr>
          <w:ilvl w:val="0"/>
          <w:numId w:val="748"/>
        </w:numPr>
      </w:pPr>
      <w:r>
        <w:t>Diberikan bersama makanan (IDAI; label Valcyte).</w:t>
      </w:r>
    </w:p>
    <w:p w14:paraId="0E2801F5" w14:textId="77777777" w:rsidR="00E128EB" w:rsidRDefault="001A4C00">
      <w:pPr>
        <w:pStyle w:val="FirstParagraph"/>
      </w:pPr>
      <w:r>
        <w:rPr>
          <w:b/>
          <w:bCs/>
        </w:rPr>
        <w:t>Manfaat obat</w:t>
      </w:r>
      <w:r>
        <w:t xml:space="preserve"> (label Valcyte)</w:t>
      </w:r>
    </w:p>
    <w:p w14:paraId="2FDFCE60" w14:textId="77777777" w:rsidR="00E128EB" w:rsidRDefault="001A4C00" w:rsidP="001A4C00">
      <w:pPr>
        <w:pStyle w:val="Compact"/>
        <w:numPr>
          <w:ilvl w:val="0"/>
          <w:numId w:val="749"/>
        </w:numPr>
      </w:pPr>
      <w:r>
        <w:t>Pengobatan retinitis CMV pada AIDS (dewasa).</w:t>
      </w:r>
    </w:p>
    <w:p w14:paraId="37FCFF75" w14:textId="77777777" w:rsidR="00E128EB" w:rsidRDefault="001A4C00" w:rsidP="001A4C00">
      <w:pPr>
        <w:pStyle w:val="Compact"/>
        <w:numPr>
          <w:ilvl w:val="0"/>
          <w:numId w:val="749"/>
        </w:numPr>
      </w:pPr>
      <w:r>
        <w:t>Pencegahan penyakit CMV pada transplantasi ginjal, jantung, dan ginjal-pankreas risiko tinggi; pada anak, untuk transplantasi ginjal usia 4 bulan–16 tahun dan transplantasi jantung usia 1 bulan–16 tahun. Tidak diindikasikan untuk profilaksis pada neonatus.</w:t>
      </w:r>
    </w:p>
    <w:p w14:paraId="7FE10963" w14:textId="77777777" w:rsidR="00E128EB" w:rsidRDefault="001A4C00">
      <w:pPr>
        <w:pStyle w:val="FirstParagraph"/>
      </w:pPr>
      <w:r>
        <w:rPr>
          <w:b/>
          <w:bCs/>
        </w:rPr>
        <w:t>Efek samping</w:t>
      </w:r>
      <w:r>
        <w:t xml:space="preserve"> (label Valcyte)</w:t>
      </w:r>
    </w:p>
    <w:p w14:paraId="77320BA7" w14:textId="77777777" w:rsidR="00E128EB" w:rsidRDefault="001A4C00" w:rsidP="001A4C00">
      <w:pPr>
        <w:pStyle w:val="Compact"/>
        <w:numPr>
          <w:ilvl w:val="0"/>
          <w:numId w:val="750"/>
        </w:numPr>
      </w:pPr>
      <w:r>
        <w:t>Tersering (≥20% dewasa pada sedikitnya satu indikasi): diare, demam, lelah, mual, tremor, neutropenia, anemia, leukopenia, trombositopenia, sakit kepala, insomnia, infeksi saluran kemih, muntah.</w:t>
      </w:r>
    </w:p>
    <w:p w14:paraId="55F60D10" w14:textId="77777777" w:rsidR="00E128EB" w:rsidRDefault="001A4C00" w:rsidP="001A4C00">
      <w:pPr>
        <w:pStyle w:val="Compact"/>
        <w:numPr>
          <w:ilvl w:val="0"/>
          <w:numId w:val="750"/>
        </w:numPr>
      </w:pPr>
      <w:r>
        <w:t>Efek samping gansiklovir dapat terjadi karena valgansiklovir cepat diubah menjadi gansiklovir.</w:t>
      </w:r>
    </w:p>
    <w:p w14:paraId="5B600158" w14:textId="77777777" w:rsidR="00E128EB" w:rsidRDefault="001A4C00">
      <w:pPr>
        <w:pStyle w:val="FirstParagraph"/>
      </w:pPr>
      <w:r>
        <w:rPr>
          <w:b/>
          <w:bCs/>
        </w:rPr>
        <w:lastRenderedPageBreak/>
        <w:t>Peringatan</w:t>
      </w:r>
      <w:r>
        <w:t xml:space="preserve"> (label Valcyte)</w:t>
      </w:r>
    </w:p>
    <w:p w14:paraId="0D206157" w14:textId="77777777" w:rsidR="00E128EB" w:rsidRDefault="001A4C00" w:rsidP="001A4C00">
      <w:pPr>
        <w:pStyle w:val="Compact"/>
        <w:numPr>
          <w:ilvl w:val="0"/>
          <w:numId w:val="751"/>
        </w:numPr>
      </w:pPr>
      <w:r>
        <w:t>Peringatan berbingkai: toksisitas hematologi (leukopenia, neutropenia, anemia, trombositopenia, pansitopenia, kegagalan sumsum tulang termasuk anemia aplastik), gangguan fertilitas, toksisitas janin, serta potensi mutagenik dan karsinogenik.</w:t>
      </w:r>
    </w:p>
    <w:p w14:paraId="2E430E50" w14:textId="77777777" w:rsidR="00E128EB" w:rsidRDefault="001A4C00" w:rsidP="001A4C00">
      <w:pPr>
        <w:pStyle w:val="Compact"/>
        <w:numPr>
          <w:ilvl w:val="0"/>
          <w:numId w:val="751"/>
        </w:numPr>
      </w:pPr>
      <w:r>
        <w:t>Kontraindikasi: hipersensitivitas bermakna terhadap valgansiklovir, gansiklovir, atau komponen formulasi.</w:t>
      </w:r>
    </w:p>
    <w:p w14:paraId="5D88E662" w14:textId="77777777" w:rsidR="00E128EB" w:rsidRDefault="001A4C00" w:rsidP="001A4C00">
      <w:pPr>
        <w:pStyle w:val="Compact"/>
        <w:numPr>
          <w:ilvl w:val="0"/>
          <w:numId w:val="751"/>
        </w:numPr>
      </w:pPr>
      <w:r>
        <w:t>Gagal ginjal akut; dosis perlu dikurangi pada gangguan fungsi ginjal.</w:t>
      </w:r>
    </w:p>
    <w:p w14:paraId="67FB16D7" w14:textId="77777777" w:rsidR="00E128EB" w:rsidRDefault="001A4C00">
      <w:pPr>
        <w:pStyle w:val="FirstParagraph"/>
      </w:pPr>
      <w:r>
        <w:rPr>
          <w:b/>
          <w:bCs/>
        </w:rPr>
        <w:t>Farmakokinetik</w:t>
      </w:r>
      <w:r>
        <w:t xml:space="preserve"> (label Valcyte)</w:t>
      </w:r>
    </w:p>
    <w:p w14:paraId="26A81CC2" w14:textId="77777777" w:rsidR="00E128EB" w:rsidRDefault="001A4C00" w:rsidP="001A4C00">
      <w:pPr>
        <w:pStyle w:val="Compact"/>
        <w:numPr>
          <w:ilvl w:val="0"/>
          <w:numId w:val="752"/>
        </w:numPr>
      </w:pPr>
      <w:r>
        <w:t>Prodrug gansiklovir yang cepat diubah menjadi gansiklovir setelah pemberian oral; Cmax dan AUC valgansiklovir hanya sekitar 1% dan 3% dari gansiklovir.</w:t>
      </w:r>
    </w:p>
    <w:p w14:paraId="1A641279" w14:textId="77777777" w:rsidR="00E128EB" w:rsidRDefault="001A4C00">
      <w:pPr>
        <w:pStyle w:val="FirstParagraph"/>
      </w:pPr>
      <w:r>
        <w:rPr>
          <w:b/>
          <w:bCs/>
        </w:rPr>
        <w:t>Farmakodinamik</w:t>
      </w:r>
      <w:r>
        <w:t xml:space="preserve"> (label Valcyte)</w:t>
      </w:r>
    </w:p>
    <w:p w14:paraId="0C257730" w14:textId="77777777" w:rsidR="00E128EB" w:rsidRDefault="001A4C00" w:rsidP="001A4C00">
      <w:pPr>
        <w:pStyle w:val="Compact"/>
        <w:numPr>
          <w:ilvl w:val="0"/>
          <w:numId w:val="753"/>
        </w:numPr>
      </w:pPr>
      <w:r>
        <w:t>Antivirus dengan aktivitas terhadap CMV melalui gansiklovir (lihat gansiklovir).</w:t>
      </w:r>
    </w:p>
    <w:p w14:paraId="145A2E01" w14:textId="77777777" w:rsidR="00E128EB" w:rsidRDefault="001A4C00">
      <w:pPr>
        <w:pStyle w:val="FirstParagraph"/>
      </w:pPr>
      <w:r>
        <w:rPr>
          <w:b/>
          <w:bCs/>
        </w:rPr>
        <w:t>Daftar pustaka</w:t>
      </w:r>
    </w:p>
    <w:p w14:paraId="62A38D5D" w14:textId="77777777" w:rsidR="00E128EB" w:rsidRDefault="001A4C00" w:rsidP="001A4C00">
      <w:pPr>
        <w:pStyle w:val="Compact"/>
        <w:numPr>
          <w:ilvl w:val="0"/>
          <w:numId w:val="754"/>
        </w:numPr>
      </w:pPr>
      <w:r>
        <w:t xml:space="preserve">Satuan Tugas Farmasi Pediatri IDAI. </w:t>
      </w:r>
      <w:r>
        <w:rPr>
          <w:i/>
          <w:iCs/>
        </w:rPr>
        <w:t>Buku Saku Dosis Obat Pediatri.</w:t>
      </w:r>
      <w:r>
        <w:t xml:space="preserve"> </w:t>
      </w:r>
      <w:r>
        <w:t>Jakarta: Ikatan Dokter Anak Indonesia; 2016. https://www.idai.or.id</w:t>
      </w:r>
    </w:p>
    <w:p w14:paraId="3773210C" w14:textId="77777777" w:rsidR="00E128EB" w:rsidRDefault="001A4C00" w:rsidP="001A4C00">
      <w:pPr>
        <w:pStyle w:val="Compact"/>
        <w:numPr>
          <w:ilvl w:val="0"/>
          <w:numId w:val="75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6C7914A" w14:textId="77777777" w:rsidR="00E128EB" w:rsidRDefault="001A4C00" w:rsidP="001A4C00">
      <w:pPr>
        <w:pStyle w:val="Compact"/>
        <w:numPr>
          <w:ilvl w:val="0"/>
          <w:numId w:val="754"/>
        </w:numPr>
      </w:pPr>
      <w:r>
        <w:t>VALCYTE (valganciclovir) tablets and oral solution (H2-Pharma), label DailyMed. https://dailymed.nlm.nih.gov/dailymed/drugInfo.cfm?setid=4c517a39-2ded-4c5a-8d56-276853414b31</w:t>
      </w:r>
    </w:p>
    <w:p w14:paraId="411DAC1C" w14:textId="77777777" w:rsidR="00E128EB" w:rsidRDefault="001A4C00">
      <w:r>
        <w:pict w14:anchorId="5A5393AC">
          <v:rect id="_x0000_i1131" style="width:0;height:1.5pt" o:hralign="center" o:hrstd="t" o:hr="t"/>
        </w:pict>
      </w:r>
    </w:p>
    <w:p w14:paraId="2A607B0D" w14:textId="77777777" w:rsidR="00E128EB" w:rsidRDefault="001A4C00">
      <w:pPr>
        <w:pStyle w:val="Heading3"/>
      </w:pPr>
      <w:bookmarkStart w:id="224" w:name="takrolimus"/>
      <w:bookmarkStart w:id="225" w:name="_Toc243080862"/>
      <w:bookmarkEnd w:id="222"/>
      <w:r>
        <w:t>3.106 Takrolimus</w:t>
      </w:r>
      <w:bookmarkEnd w:id="225"/>
    </w:p>
    <w:p w14:paraId="525D6322" w14:textId="77777777" w:rsidR="00E128EB" w:rsidRDefault="001A4C00">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128EB" w14:paraId="448ADCF8"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63B0FF25" w14:textId="77777777" w:rsidR="00E128EB" w:rsidRDefault="001A4C00">
            <w:pPr>
              <w:pStyle w:val="Compact"/>
            </w:pPr>
            <w:r>
              <w:rPr>
                <w:sz w:val="19"/>
              </w:rPr>
              <w:t>Keadaan</w:t>
            </w:r>
          </w:p>
        </w:tc>
        <w:tc>
          <w:tcPr>
            <w:tcW w:w="2640" w:type="dxa"/>
            <w:shd w:val="clear" w:color="auto" w:fill="DCE6F1"/>
          </w:tcPr>
          <w:p w14:paraId="18390895" w14:textId="77777777" w:rsidR="00E128EB" w:rsidRDefault="001A4C00">
            <w:pPr>
              <w:pStyle w:val="Compact"/>
            </w:pPr>
            <w:r>
              <w:rPr>
                <w:sz w:val="19"/>
              </w:rPr>
              <w:t>Dosis</w:t>
            </w:r>
          </w:p>
        </w:tc>
        <w:tc>
          <w:tcPr>
            <w:tcW w:w="2640" w:type="dxa"/>
            <w:shd w:val="clear" w:color="auto" w:fill="DCE6F1"/>
          </w:tcPr>
          <w:p w14:paraId="5F0B034F" w14:textId="77777777" w:rsidR="00E128EB" w:rsidRDefault="001A4C00">
            <w:pPr>
              <w:pStyle w:val="Compact"/>
            </w:pPr>
            <w:r>
              <w:rPr>
                <w:sz w:val="19"/>
              </w:rPr>
              <w:t>Sumber</w:t>
            </w:r>
          </w:p>
        </w:tc>
      </w:tr>
      <w:tr w:rsidR="00E128EB" w14:paraId="79DA57E4" w14:textId="77777777">
        <w:tc>
          <w:tcPr>
            <w:tcW w:w="2640" w:type="dxa"/>
          </w:tcPr>
          <w:p w14:paraId="1E4BE5D2" w14:textId="77777777" w:rsidR="00E128EB" w:rsidRDefault="001A4C00">
            <w:pPr>
              <w:pStyle w:val="Compact"/>
            </w:pPr>
            <w:r>
              <w:rPr>
                <w:sz w:val="19"/>
              </w:rPr>
              <w:t>Transplantasi ginjal dan hati (IV)</w:t>
            </w:r>
          </w:p>
        </w:tc>
        <w:tc>
          <w:tcPr>
            <w:tcW w:w="2640" w:type="dxa"/>
          </w:tcPr>
          <w:p w14:paraId="60BC66F4" w14:textId="77777777" w:rsidR="00E128EB" w:rsidRDefault="001A4C00">
            <w:pPr>
              <w:pStyle w:val="Compact"/>
            </w:pPr>
            <w:r>
              <w:rPr>
                <w:sz w:val="19"/>
              </w:rPr>
              <w:t>0,03–0,05 mg/kg/hari iv</w:t>
            </w:r>
          </w:p>
        </w:tc>
        <w:tc>
          <w:tcPr>
            <w:tcW w:w="2640" w:type="dxa"/>
          </w:tcPr>
          <w:p w14:paraId="36C68B4A" w14:textId="77777777" w:rsidR="00E128EB" w:rsidRDefault="001A4C00">
            <w:pPr>
              <w:pStyle w:val="Compact"/>
            </w:pPr>
            <w:r>
              <w:rPr>
                <w:sz w:val="19"/>
              </w:rPr>
              <w:t>IDAI hlm. 70</w:t>
            </w:r>
          </w:p>
        </w:tc>
      </w:tr>
      <w:tr w:rsidR="00E128EB" w14:paraId="6E716C64" w14:textId="77777777">
        <w:tc>
          <w:tcPr>
            <w:tcW w:w="2640" w:type="dxa"/>
          </w:tcPr>
          <w:p w14:paraId="486AC701" w14:textId="77777777" w:rsidR="00E128EB" w:rsidRDefault="001A4C00">
            <w:pPr>
              <w:pStyle w:val="Compact"/>
            </w:pPr>
            <w:r>
              <w:rPr>
                <w:sz w:val="19"/>
              </w:rPr>
              <w:t>Transplantasi jantung (IV)</w:t>
            </w:r>
          </w:p>
        </w:tc>
        <w:tc>
          <w:tcPr>
            <w:tcW w:w="2640" w:type="dxa"/>
          </w:tcPr>
          <w:p w14:paraId="436150E6" w14:textId="77777777" w:rsidR="00E128EB" w:rsidRDefault="001A4C00">
            <w:pPr>
              <w:pStyle w:val="Compact"/>
            </w:pPr>
            <w:r>
              <w:rPr>
                <w:sz w:val="19"/>
              </w:rPr>
              <w:t>0,01 mg/kg/hari iv</w:t>
            </w:r>
          </w:p>
        </w:tc>
        <w:tc>
          <w:tcPr>
            <w:tcW w:w="2640" w:type="dxa"/>
          </w:tcPr>
          <w:p w14:paraId="076951BD" w14:textId="77777777" w:rsidR="00E128EB" w:rsidRDefault="001A4C00">
            <w:pPr>
              <w:pStyle w:val="Compact"/>
            </w:pPr>
            <w:r>
              <w:rPr>
                <w:sz w:val="19"/>
              </w:rPr>
              <w:t>IDAI hlm. 70</w:t>
            </w:r>
          </w:p>
        </w:tc>
      </w:tr>
      <w:tr w:rsidR="00E128EB" w14:paraId="599AAC10" w14:textId="77777777">
        <w:tc>
          <w:tcPr>
            <w:tcW w:w="2640" w:type="dxa"/>
          </w:tcPr>
          <w:p w14:paraId="10582307" w14:textId="77777777" w:rsidR="00E128EB" w:rsidRDefault="001A4C00">
            <w:pPr>
              <w:pStyle w:val="Compact"/>
            </w:pPr>
            <w:r>
              <w:rPr>
                <w:sz w:val="19"/>
              </w:rPr>
              <w:t>Oral</w:t>
            </w:r>
          </w:p>
        </w:tc>
        <w:tc>
          <w:tcPr>
            <w:tcW w:w="2640" w:type="dxa"/>
          </w:tcPr>
          <w:p w14:paraId="20449032" w14:textId="77777777" w:rsidR="00E128EB" w:rsidRDefault="001A4C00">
            <w:pPr>
              <w:pStyle w:val="Compact"/>
            </w:pPr>
            <w:r>
              <w:rPr>
                <w:sz w:val="19"/>
              </w:rPr>
              <w:t>0,15–0,2 mg/kg/hari bagi 2 dosis tiap 12 jam</w:t>
            </w:r>
          </w:p>
        </w:tc>
        <w:tc>
          <w:tcPr>
            <w:tcW w:w="2640" w:type="dxa"/>
          </w:tcPr>
          <w:p w14:paraId="015CA10A" w14:textId="77777777" w:rsidR="00E128EB" w:rsidRDefault="001A4C00">
            <w:pPr>
              <w:pStyle w:val="Compact"/>
            </w:pPr>
            <w:r>
              <w:rPr>
                <w:sz w:val="19"/>
              </w:rPr>
              <w:t>IDAI hlm. 70</w:t>
            </w:r>
          </w:p>
        </w:tc>
      </w:tr>
      <w:tr w:rsidR="00E128EB" w14:paraId="382134E7" w14:textId="77777777">
        <w:tc>
          <w:tcPr>
            <w:tcW w:w="2640" w:type="dxa"/>
          </w:tcPr>
          <w:p w14:paraId="1DC7BAD5" w14:textId="77777777" w:rsidR="00E128EB" w:rsidRDefault="001A4C00">
            <w:pPr>
              <w:pStyle w:val="Compact"/>
            </w:pPr>
            <w:r>
              <w:rPr>
                <w:sz w:val="19"/>
              </w:rPr>
              <w:t>Kapsul lepas lambat, dosis awal transplantasi ginjal</w:t>
            </w:r>
          </w:p>
        </w:tc>
        <w:tc>
          <w:tcPr>
            <w:tcW w:w="2640" w:type="dxa"/>
          </w:tcPr>
          <w:p w14:paraId="1257343B" w14:textId="77777777" w:rsidR="00E128EB" w:rsidRDefault="001A4C00">
            <w:pPr>
              <w:pStyle w:val="Compact"/>
            </w:pPr>
            <w:r>
              <w:rPr>
                <w:sz w:val="19"/>
              </w:rPr>
              <w:t>0,2–0,3 mg/kg/hari</w:t>
            </w:r>
          </w:p>
        </w:tc>
        <w:tc>
          <w:tcPr>
            <w:tcW w:w="2640" w:type="dxa"/>
          </w:tcPr>
          <w:p w14:paraId="367B6D69" w14:textId="77777777" w:rsidR="00E128EB" w:rsidRDefault="001A4C00">
            <w:pPr>
              <w:pStyle w:val="Compact"/>
            </w:pPr>
            <w:r>
              <w:rPr>
                <w:sz w:val="19"/>
              </w:rPr>
              <w:t>FORNAS hlm. 107</w:t>
            </w:r>
          </w:p>
        </w:tc>
      </w:tr>
      <w:tr w:rsidR="00E128EB" w14:paraId="56758495" w14:textId="77777777">
        <w:tc>
          <w:tcPr>
            <w:tcW w:w="2640" w:type="dxa"/>
          </w:tcPr>
          <w:p w14:paraId="6CF76100" w14:textId="77777777" w:rsidR="00E128EB" w:rsidRDefault="001A4C00">
            <w:pPr>
              <w:pStyle w:val="Compact"/>
            </w:pPr>
            <w:r>
              <w:rPr>
                <w:sz w:val="19"/>
              </w:rPr>
              <w:t>Kapsul lepas lambat, dosis awal transplantasi hati</w:t>
            </w:r>
          </w:p>
        </w:tc>
        <w:tc>
          <w:tcPr>
            <w:tcW w:w="2640" w:type="dxa"/>
          </w:tcPr>
          <w:p w14:paraId="69512A18" w14:textId="77777777" w:rsidR="00E128EB" w:rsidRDefault="001A4C00">
            <w:pPr>
              <w:pStyle w:val="Compact"/>
            </w:pPr>
            <w:r>
              <w:rPr>
                <w:sz w:val="19"/>
              </w:rPr>
              <w:t>0,1–0,2 mg/kg/hari</w:t>
            </w:r>
          </w:p>
        </w:tc>
        <w:tc>
          <w:tcPr>
            <w:tcW w:w="2640" w:type="dxa"/>
          </w:tcPr>
          <w:p w14:paraId="69C8C68A" w14:textId="77777777" w:rsidR="00E128EB" w:rsidRDefault="001A4C00">
            <w:pPr>
              <w:pStyle w:val="Compact"/>
            </w:pPr>
            <w:r>
              <w:rPr>
                <w:sz w:val="19"/>
              </w:rPr>
              <w:t>FORNAS hlm. 107</w:t>
            </w:r>
          </w:p>
        </w:tc>
      </w:tr>
    </w:tbl>
    <w:p w14:paraId="756C29E8" w14:textId="77777777" w:rsidR="00E128EB" w:rsidRDefault="001A4C00">
      <w:pPr>
        <w:pStyle w:val="BodyText"/>
      </w:pPr>
      <w:r>
        <w:lastRenderedPageBreak/>
        <w:t>Keterangan IDAI (sediaan topikal, hlm. 70): usia 2–15 tahun salep 0,03%, 2 kali sehari; usia &gt;15 tahun salep 0,03% atau 0,1%, 2 kali sehari; dilanjutkan sampai 1 minggu setelah gejala menghilang. FORNAS tidak mencantumkan sediaan salep takrolimus.</w:t>
      </w:r>
    </w:p>
    <w:p w14:paraId="5190AB0E" w14:textId="77777777" w:rsidR="00E128EB" w:rsidRDefault="001A4C00">
      <w:pPr>
        <w:pStyle w:val="BodyText"/>
      </w:pPr>
      <w:r>
        <w:rPr>
          <w:b/>
          <w:bCs/>
        </w:rPr>
        <w:t>Sediaan</w:t>
      </w:r>
      <w:r>
        <w:t xml:space="preserve"> (FORNAS 2025 hlm. 106–107)</w:t>
      </w:r>
    </w:p>
    <w:p w14:paraId="35FF2901" w14:textId="77777777" w:rsidR="00E128EB" w:rsidRDefault="001A4C00">
      <w:pPr>
        <w:pStyle w:val="BodyText"/>
      </w:pPr>
      <w:r>
        <w:t>Restriksi FORNAS: a) untuk pasien pascatransplantasi hati atau ginjal yang telah mendapat imunosupresan lainnya, tetapi tidak respons; atau b) untuk pencegahan rejeksi pada transplantasi hati atau ginjal.</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04513BAF"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8D4DAF1" w14:textId="77777777" w:rsidR="00E128EB" w:rsidRDefault="001A4C00">
            <w:pPr>
              <w:pStyle w:val="Compact"/>
            </w:pPr>
            <w:r>
              <w:rPr>
                <w:sz w:val="19"/>
              </w:rPr>
              <w:t>Sediaan</w:t>
            </w:r>
          </w:p>
        </w:tc>
        <w:tc>
          <w:tcPr>
            <w:tcW w:w="3960" w:type="dxa"/>
            <w:shd w:val="clear" w:color="auto" w:fill="DCE6F1"/>
          </w:tcPr>
          <w:p w14:paraId="38DFFF48" w14:textId="77777777" w:rsidR="00E128EB" w:rsidRDefault="001A4C00">
            <w:pPr>
              <w:pStyle w:val="Compact"/>
            </w:pPr>
            <w:r>
              <w:rPr>
                <w:sz w:val="19"/>
              </w:rPr>
              <w:t>Peresepan maksimal</w:t>
            </w:r>
          </w:p>
        </w:tc>
      </w:tr>
      <w:tr w:rsidR="00E128EB" w14:paraId="716487F6" w14:textId="77777777">
        <w:tc>
          <w:tcPr>
            <w:tcW w:w="3960" w:type="dxa"/>
          </w:tcPr>
          <w:p w14:paraId="3B6B69D6" w14:textId="77777777" w:rsidR="00E128EB" w:rsidRDefault="001A4C00">
            <w:pPr>
              <w:pStyle w:val="Compact"/>
            </w:pPr>
            <w:r>
              <w:rPr>
                <w:sz w:val="19"/>
              </w:rPr>
              <w:t>Kapsul 0,5 mg</w:t>
            </w:r>
          </w:p>
        </w:tc>
        <w:tc>
          <w:tcPr>
            <w:tcW w:w="3960" w:type="dxa"/>
          </w:tcPr>
          <w:p w14:paraId="22C8189A" w14:textId="77777777" w:rsidR="00E128EB" w:rsidRDefault="001A4C00">
            <w:pPr>
              <w:pStyle w:val="Compact"/>
            </w:pPr>
            <w:r>
              <w:rPr>
                <w:sz w:val="19"/>
              </w:rPr>
              <w:t>–</w:t>
            </w:r>
          </w:p>
        </w:tc>
      </w:tr>
      <w:tr w:rsidR="00E128EB" w14:paraId="1EAFCFD4" w14:textId="77777777">
        <w:tc>
          <w:tcPr>
            <w:tcW w:w="3960" w:type="dxa"/>
          </w:tcPr>
          <w:p w14:paraId="38C0D52A" w14:textId="77777777" w:rsidR="00E128EB" w:rsidRDefault="001A4C00">
            <w:pPr>
              <w:pStyle w:val="Compact"/>
            </w:pPr>
            <w:r>
              <w:rPr>
                <w:sz w:val="19"/>
              </w:rPr>
              <w:t>Kapsul 1 mg</w:t>
            </w:r>
          </w:p>
        </w:tc>
        <w:tc>
          <w:tcPr>
            <w:tcW w:w="3960" w:type="dxa"/>
          </w:tcPr>
          <w:p w14:paraId="58BE7C35" w14:textId="77777777" w:rsidR="00E128EB" w:rsidRDefault="001A4C00">
            <w:pPr>
              <w:pStyle w:val="Compact"/>
            </w:pPr>
            <w:r>
              <w:rPr>
                <w:sz w:val="19"/>
              </w:rPr>
              <w:t>–</w:t>
            </w:r>
          </w:p>
        </w:tc>
      </w:tr>
      <w:tr w:rsidR="00E128EB" w14:paraId="7884CB66" w14:textId="77777777">
        <w:tc>
          <w:tcPr>
            <w:tcW w:w="3960" w:type="dxa"/>
          </w:tcPr>
          <w:p w14:paraId="59C4B1EF" w14:textId="77777777" w:rsidR="00E128EB" w:rsidRDefault="001A4C00">
            <w:pPr>
              <w:pStyle w:val="Compact"/>
            </w:pPr>
            <w:r>
              <w:rPr>
                <w:sz w:val="19"/>
              </w:rPr>
              <w:t>Kapsul lepas lambat 0,5 mg</w:t>
            </w:r>
          </w:p>
        </w:tc>
        <w:tc>
          <w:tcPr>
            <w:tcW w:w="3960" w:type="dxa"/>
          </w:tcPr>
          <w:p w14:paraId="69EB0752" w14:textId="77777777" w:rsidR="00E128EB" w:rsidRDefault="001A4C00">
            <w:pPr>
              <w:pStyle w:val="Compact"/>
            </w:pPr>
            <w:r>
              <w:rPr>
                <w:sz w:val="19"/>
              </w:rPr>
              <w:t>Dosis awal transplantasi ginjal: 0,2–0,3 mg/kg/hari. Dosis awal transplantasi hati: 0,1–0,2 mg/kg/hari. Dosis rumatan disesuaikan dengan kebutuhan pasien berdasarkan pemantauan kadar obat dalam darah</w:t>
            </w:r>
          </w:p>
        </w:tc>
      </w:tr>
      <w:tr w:rsidR="00E128EB" w14:paraId="46637A59" w14:textId="77777777">
        <w:tc>
          <w:tcPr>
            <w:tcW w:w="3960" w:type="dxa"/>
          </w:tcPr>
          <w:p w14:paraId="197BF680" w14:textId="77777777" w:rsidR="00E128EB" w:rsidRDefault="001A4C00">
            <w:pPr>
              <w:pStyle w:val="Compact"/>
            </w:pPr>
            <w:r>
              <w:rPr>
                <w:sz w:val="19"/>
              </w:rPr>
              <w:t>Kapsul lepas lambat 1 mg</w:t>
            </w:r>
          </w:p>
        </w:tc>
        <w:tc>
          <w:tcPr>
            <w:tcW w:w="3960" w:type="dxa"/>
          </w:tcPr>
          <w:p w14:paraId="43AC5C73" w14:textId="77777777" w:rsidR="00E128EB" w:rsidRDefault="001A4C00">
            <w:pPr>
              <w:pStyle w:val="Compact"/>
            </w:pPr>
            <w:r>
              <w:rPr>
                <w:sz w:val="19"/>
              </w:rPr>
              <w:t>sama seperti di atas</w:t>
            </w:r>
          </w:p>
        </w:tc>
      </w:tr>
      <w:tr w:rsidR="00E128EB" w14:paraId="70B1D004" w14:textId="77777777">
        <w:tc>
          <w:tcPr>
            <w:tcW w:w="3960" w:type="dxa"/>
          </w:tcPr>
          <w:p w14:paraId="7159889D" w14:textId="77777777" w:rsidR="00E128EB" w:rsidRDefault="001A4C00">
            <w:pPr>
              <w:pStyle w:val="Compact"/>
            </w:pPr>
            <w:r>
              <w:rPr>
                <w:sz w:val="19"/>
              </w:rPr>
              <w:t>Kapsul lepas lambat 3 mg</w:t>
            </w:r>
          </w:p>
        </w:tc>
        <w:tc>
          <w:tcPr>
            <w:tcW w:w="3960" w:type="dxa"/>
          </w:tcPr>
          <w:p w14:paraId="12DAD88A" w14:textId="77777777" w:rsidR="00E128EB" w:rsidRDefault="001A4C00">
            <w:pPr>
              <w:pStyle w:val="Compact"/>
            </w:pPr>
            <w:r>
              <w:rPr>
                <w:sz w:val="19"/>
              </w:rPr>
              <w:t>sama seperti di atas</w:t>
            </w:r>
          </w:p>
        </w:tc>
      </w:tr>
    </w:tbl>
    <w:p w14:paraId="708617E5" w14:textId="77777777" w:rsidR="00E128EB" w:rsidRDefault="001A4C00">
      <w:pPr>
        <w:pStyle w:val="BodyText"/>
      </w:pPr>
      <w:r>
        <w:rPr>
          <w:b/>
          <w:bCs/>
        </w:rPr>
        <w:t>Aturan penggunaan</w:t>
      </w:r>
    </w:p>
    <w:p w14:paraId="634FA280" w14:textId="77777777" w:rsidR="00E128EB" w:rsidRDefault="001A4C00" w:rsidP="001A4C00">
      <w:pPr>
        <w:pStyle w:val="Compact"/>
        <w:numPr>
          <w:ilvl w:val="0"/>
          <w:numId w:val="755"/>
        </w:numPr>
      </w:pPr>
      <w:r>
        <w:t>Sesuai tabel IDAI dan FORNAS.</w:t>
      </w:r>
    </w:p>
    <w:p w14:paraId="011A0183" w14:textId="77777777" w:rsidR="00E128EB" w:rsidRDefault="001A4C00" w:rsidP="001A4C00">
      <w:pPr>
        <w:pStyle w:val="Compact"/>
        <w:numPr>
          <w:ilvl w:val="0"/>
          <w:numId w:val="755"/>
        </w:numPr>
      </w:pPr>
      <w:r>
        <w:t>Sediaan lepas segera dan lepas lambat tidak dapat saling menggantikan; kesalahan penggantian pernah menyebabkan rejeksi graft (label Prograf).</w:t>
      </w:r>
    </w:p>
    <w:p w14:paraId="5DB8BF7A" w14:textId="77777777" w:rsidR="00E128EB" w:rsidRDefault="001A4C00" w:rsidP="001A4C00">
      <w:pPr>
        <w:pStyle w:val="Compact"/>
        <w:numPr>
          <w:ilvl w:val="0"/>
          <w:numId w:val="755"/>
        </w:numPr>
      </w:pPr>
      <w:r>
        <w:t>Diminum secara konsisten setiap hari, selalu bersama atau selalu tanpa makanan; hindari grapefruit dan jusnya (label Prograf).</w:t>
      </w:r>
    </w:p>
    <w:p w14:paraId="139690B4" w14:textId="77777777" w:rsidR="00E128EB" w:rsidRDefault="001A4C00">
      <w:pPr>
        <w:pStyle w:val="FirstParagraph"/>
      </w:pPr>
      <w:r>
        <w:rPr>
          <w:b/>
          <w:bCs/>
        </w:rPr>
        <w:t>Manfaat obat</w:t>
      </w:r>
      <w:r>
        <w:t xml:space="preserve"> (label Prograf)</w:t>
      </w:r>
    </w:p>
    <w:p w14:paraId="1239FF1E" w14:textId="77777777" w:rsidR="00E128EB" w:rsidRDefault="001A4C00" w:rsidP="001A4C00">
      <w:pPr>
        <w:pStyle w:val="Compact"/>
        <w:numPr>
          <w:ilvl w:val="0"/>
          <w:numId w:val="756"/>
        </w:numPr>
      </w:pPr>
      <w:r>
        <w:t>Profilaksis rejeksi organ pada transplantasi ginjal, hati, jantung, atau paru pada dewasa dan anak, dikombinasikan dengan imunosupresan lain.</w:t>
      </w:r>
    </w:p>
    <w:p w14:paraId="55FCDE71" w14:textId="77777777" w:rsidR="00E128EB" w:rsidRDefault="001A4C00">
      <w:pPr>
        <w:pStyle w:val="FirstParagraph"/>
      </w:pPr>
      <w:r>
        <w:rPr>
          <w:b/>
          <w:bCs/>
        </w:rPr>
        <w:t>Efek samping</w:t>
      </w:r>
      <w:r>
        <w:t xml:space="preserve"> (label Prograf)</w:t>
      </w:r>
    </w:p>
    <w:p w14:paraId="60EE65E6" w14:textId="77777777" w:rsidR="00E128EB" w:rsidRDefault="001A4C00" w:rsidP="001A4C00">
      <w:pPr>
        <w:pStyle w:val="Compact"/>
        <w:numPr>
          <w:ilvl w:val="0"/>
          <w:numId w:val="757"/>
        </w:numPr>
      </w:pPr>
      <w:r>
        <w:t>Tersering pada transplantasi ginjal (≥30%): infeksi, tremor, hipertensi, gangguan fungsi ginjal, konstipasi, diare, sakit kepala, nyeri perut, insomnia, mual, hipomagnesemia, infeksi saluran kemih, hipofosfatemia, edema perifer.</w:t>
      </w:r>
    </w:p>
    <w:p w14:paraId="34C80205" w14:textId="77777777" w:rsidR="00E128EB" w:rsidRDefault="001A4C00" w:rsidP="001A4C00">
      <w:pPr>
        <w:pStyle w:val="Compact"/>
        <w:numPr>
          <w:ilvl w:val="0"/>
          <w:numId w:val="757"/>
        </w:numPr>
      </w:pPr>
      <w:r>
        <w:t>Nefrotoksisitas pada sekitar 52% pasien transplantasi ginjal.</w:t>
      </w:r>
    </w:p>
    <w:p w14:paraId="78024F02" w14:textId="77777777" w:rsidR="00E128EB" w:rsidRDefault="001A4C00">
      <w:pPr>
        <w:pStyle w:val="FirstParagraph"/>
      </w:pPr>
      <w:r>
        <w:rPr>
          <w:b/>
          <w:bCs/>
        </w:rPr>
        <w:t>Peringatan</w:t>
      </w:r>
      <w:r>
        <w:t xml:space="preserve"> (label Prograf)</w:t>
      </w:r>
    </w:p>
    <w:p w14:paraId="0B9DEDBA" w14:textId="77777777" w:rsidR="00E128EB" w:rsidRDefault="001A4C00" w:rsidP="001A4C00">
      <w:pPr>
        <w:pStyle w:val="Compact"/>
        <w:numPr>
          <w:ilvl w:val="0"/>
          <w:numId w:val="758"/>
        </w:numPr>
      </w:pPr>
      <w:r>
        <w:t>Peringatan berbingkai: peningkatan risiko infeksi serius dan keganasan.</w:t>
      </w:r>
    </w:p>
    <w:p w14:paraId="44B59E8F" w14:textId="77777777" w:rsidR="00E128EB" w:rsidRDefault="001A4C00" w:rsidP="001A4C00">
      <w:pPr>
        <w:pStyle w:val="Compact"/>
        <w:numPr>
          <w:ilvl w:val="0"/>
          <w:numId w:val="758"/>
        </w:numPr>
      </w:pPr>
      <w:r>
        <w:t>Kontraindikasi: hipersensitivitas terhadap takrolimus; injeksi pada hipersensitivitas terhadap HCO-60 (minyak jarak terhidrogenasi).</w:t>
      </w:r>
    </w:p>
    <w:p w14:paraId="0690B150" w14:textId="77777777" w:rsidR="00E128EB" w:rsidRDefault="001A4C00" w:rsidP="001A4C00">
      <w:pPr>
        <w:pStyle w:val="Compact"/>
        <w:numPr>
          <w:ilvl w:val="0"/>
          <w:numId w:val="758"/>
        </w:numPr>
      </w:pPr>
      <w:r>
        <w:t xml:space="preserve">Diabetes awitan baru pascatransplantasi; nefrotoksisitas; neurotoksisitas (termasuk PRES, kejang); hiperkalemia; hipertensi; pemanjangan QT; hipertrofi </w:t>
      </w:r>
      <w:r>
        <w:lastRenderedPageBreak/>
        <w:t>miokard (termasuk pada bayi dan anak); interaksi dengan penghambat dan penginduksi CYP3A4; hindari vaksin hidup.</w:t>
      </w:r>
    </w:p>
    <w:p w14:paraId="77EF09F9" w14:textId="77777777" w:rsidR="00E128EB" w:rsidRDefault="001A4C00">
      <w:pPr>
        <w:pStyle w:val="FirstParagraph"/>
      </w:pPr>
      <w:r>
        <w:rPr>
          <w:b/>
          <w:bCs/>
        </w:rPr>
        <w:t>Farmakokinetik</w:t>
      </w:r>
      <w:r>
        <w:t xml:space="preserve"> (label Prograf)</w:t>
      </w:r>
    </w:p>
    <w:p w14:paraId="285E9357" w14:textId="77777777" w:rsidR="00E128EB" w:rsidRDefault="001A4C00" w:rsidP="001A4C00">
      <w:pPr>
        <w:pStyle w:val="Compact"/>
        <w:numPr>
          <w:ilvl w:val="0"/>
          <w:numId w:val="759"/>
        </w:numPr>
      </w:pPr>
      <w:r>
        <w:t>Bioavailabilitas absolut 17–23% pada dewasa; makanan menurunkan bioavailabilitas.</w:t>
      </w:r>
    </w:p>
    <w:p w14:paraId="4F472A13" w14:textId="77777777" w:rsidR="00E128EB" w:rsidRDefault="001A4C00" w:rsidP="001A4C00">
      <w:pPr>
        <w:pStyle w:val="Compact"/>
        <w:numPr>
          <w:ilvl w:val="0"/>
          <w:numId w:val="759"/>
        </w:numPr>
      </w:pPr>
      <w:r>
        <w:t>Ikatan protein plasma sekitar 99%.</w:t>
      </w:r>
    </w:p>
    <w:p w14:paraId="782600F4" w14:textId="77777777" w:rsidR="00E128EB" w:rsidRDefault="001A4C00" w:rsidP="001A4C00">
      <w:pPr>
        <w:pStyle w:val="Compact"/>
        <w:numPr>
          <w:ilvl w:val="0"/>
          <w:numId w:val="759"/>
        </w:numPr>
      </w:pPr>
      <w:r>
        <w:t>Dimetabolisme luas oleh sistem sitokrom P450 (CYP3A4 dan CYP3A5); kurang dari 1% dosis dikeluarkan utuh di urin.</w:t>
      </w:r>
    </w:p>
    <w:p w14:paraId="64FF799D" w14:textId="77777777" w:rsidR="00E128EB" w:rsidRDefault="001A4C00" w:rsidP="001A4C00">
      <w:pPr>
        <w:pStyle w:val="Compact"/>
        <w:numPr>
          <w:ilvl w:val="0"/>
          <w:numId w:val="759"/>
        </w:numPr>
      </w:pPr>
      <w:r>
        <w:t>Anak umumnya membutuhkan dosis lebih tinggi untuk mencapai kadar lembah serupa dengan dewasa.</w:t>
      </w:r>
    </w:p>
    <w:p w14:paraId="37E9684F" w14:textId="77777777" w:rsidR="00E128EB" w:rsidRDefault="001A4C00">
      <w:pPr>
        <w:pStyle w:val="FirstParagraph"/>
      </w:pPr>
      <w:r>
        <w:rPr>
          <w:b/>
          <w:bCs/>
        </w:rPr>
        <w:t>Farmakodinamik</w:t>
      </w:r>
      <w:r>
        <w:t xml:space="preserve"> (label Prograf)</w:t>
      </w:r>
    </w:p>
    <w:p w14:paraId="1053643C" w14:textId="77777777" w:rsidR="00E128EB" w:rsidRDefault="001A4C00" w:rsidP="001A4C00">
      <w:pPr>
        <w:pStyle w:val="Compact"/>
        <w:numPr>
          <w:ilvl w:val="0"/>
          <w:numId w:val="760"/>
        </w:numPr>
      </w:pPr>
      <w:r>
        <w:t>Berikatan dengan protein intrasel FKBP-12; kompleks ini menghambat aktivitas fosfatase kalsineurin sehingga aktivasi limfosit T dan produksi berbagai sitokin (termasuk IL-2) terhambat.</w:t>
      </w:r>
    </w:p>
    <w:p w14:paraId="6A391ADA" w14:textId="77777777" w:rsidR="00E128EB" w:rsidRDefault="001A4C00">
      <w:pPr>
        <w:pStyle w:val="FirstParagraph"/>
      </w:pPr>
      <w:r>
        <w:rPr>
          <w:b/>
          <w:bCs/>
        </w:rPr>
        <w:t>Daftar pustaka</w:t>
      </w:r>
    </w:p>
    <w:p w14:paraId="2BC7FADB" w14:textId="77777777" w:rsidR="00E128EB" w:rsidRDefault="001A4C00" w:rsidP="001A4C00">
      <w:pPr>
        <w:pStyle w:val="Compact"/>
        <w:numPr>
          <w:ilvl w:val="0"/>
          <w:numId w:val="761"/>
        </w:numPr>
      </w:pPr>
      <w:r>
        <w:t xml:space="preserve">Satuan Tugas Farmasi Pediatri IDAI. </w:t>
      </w:r>
      <w:r>
        <w:rPr>
          <w:i/>
          <w:iCs/>
        </w:rPr>
        <w:t>Buku Saku Dosis Obat Pediatri.</w:t>
      </w:r>
      <w:r>
        <w:t xml:space="preserve"> Jakarta: Ikatan Dokter Anak Indonesia; 2016. https://www.idai.or.id</w:t>
      </w:r>
    </w:p>
    <w:p w14:paraId="31EF7F59" w14:textId="77777777" w:rsidR="00E128EB" w:rsidRDefault="001A4C00" w:rsidP="001A4C00">
      <w:pPr>
        <w:pStyle w:val="Compact"/>
        <w:numPr>
          <w:ilvl w:val="0"/>
          <w:numId w:val="76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BF5405D" w14:textId="77777777" w:rsidR="00E128EB" w:rsidRDefault="001A4C00" w:rsidP="001A4C00">
      <w:pPr>
        <w:pStyle w:val="Compact"/>
        <w:numPr>
          <w:ilvl w:val="0"/>
          <w:numId w:val="761"/>
        </w:numPr>
      </w:pPr>
      <w:r>
        <w:t>PROGRAF (tacrolimus) capsules, injection, and granules (Astellas Pharma US), label DailyMed. https://dailymed.nlm.nih.gov/dailymed/drugInfo.cfm?setid=7f667de1-9dfa-4bd6-8ba0-15ee2d78873b</w:t>
      </w:r>
    </w:p>
    <w:p w14:paraId="1AB3111F" w14:textId="77777777" w:rsidR="00E128EB" w:rsidRDefault="001A4C00">
      <w:r>
        <w:pict w14:anchorId="535504ED">
          <v:rect id="_x0000_i1132" style="width:0;height:1.5pt" o:hralign="center" o:hrstd="t" o:hr="t"/>
        </w:pict>
      </w:r>
    </w:p>
    <w:p w14:paraId="62A483DD" w14:textId="77777777" w:rsidR="00E128EB" w:rsidRDefault="001A4C00">
      <w:pPr>
        <w:pStyle w:val="Heading3"/>
      </w:pPr>
      <w:bookmarkStart w:id="226" w:name="siklofosfamid"/>
      <w:bookmarkStart w:id="227" w:name="_Toc243080863"/>
      <w:bookmarkEnd w:id="224"/>
      <w:r>
        <w:t>3.107 Siklofosfamid</w:t>
      </w:r>
      <w:bookmarkEnd w:id="227"/>
    </w:p>
    <w:p w14:paraId="5C639890" w14:textId="77777777" w:rsidR="00E128EB" w:rsidRDefault="001A4C00">
      <w:pPr>
        <w:pStyle w:val="FirstParagraph"/>
      </w:pPr>
      <w:r>
        <w:rPr>
          <w:b/>
          <w:bCs/>
        </w:rPr>
        <w:t>Kalkulator</w:t>
      </w:r>
      <w:r>
        <w:t xml:space="preserve"> (IDAI hlm. 69; dosis per luas permukaan tubuh atau per kg)</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02DF80DA"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3E0C000" w14:textId="77777777" w:rsidR="00E128EB" w:rsidRDefault="001A4C00">
            <w:pPr>
              <w:pStyle w:val="Compact"/>
            </w:pPr>
            <w:r>
              <w:rPr>
                <w:sz w:val="19"/>
              </w:rPr>
              <w:t>Keadaan</w:t>
            </w:r>
          </w:p>
        </w:tc>
        <w:tc>
          <w:tcPr>
            <w:tcW w:w="3960" w:type="dxa"/>
            <w:shd w:val="clear" w:color="auto" w:fill="DCE6F1"/>
          </w:tcPr>
          <w:p w14:paraId="1032AB3A" w14:textId="77777777" w:rsidR="00E128EB" w:rsidRDefault="001A4C00">
            <w:pPr>
              <w:pStyle w:val="Compact"/>
            </w:pPr>
            <w:r>
              <w:rPr>
                <w:sz w:val="19"/>
              </w:rPr>
              <w:t>Dosis</w:t>
            </w:r>
          </w:p>
        </w:tc>
      </w:tr>
      <w:tr w:rsidR="00E128EB" w14:paraId="08F8FD0B" w14:textId="77777777">
        <w:tc>
          <w:tcPr>
            <w:tcW w:w="3960" w:type="dxa"/>
          </w:tcPr>
          <w:p w14:paraId="535EE830" w14:textId="77777777" w:rsidR="00E128EB" w:rsidRDefault="001A4C00">
            <w:pPr>
              <w:pStyle w:val="Compact"/>
            </w:pPr>
            <w:r>
              <w:rPr>
                <w:sz w:val="19"/>
              </w:rPr>
              <w:t>Leukemia</w:t>
            </w:r>
          </w:p>
        </w:tc>
        <w:tc>
          <w:tcPr>
            <w:tcW w:w="3960" w:type="dxa"/>
          </w:tcPr>
          <w:p w14:paraId="7AFE4DBB" w14:textId="77777777" w:rsidR="00E128EB" w:rsidRDefault="001A4C00">
            <w:pPr>
              <w:pStyle w:val="Compact"/>
            </w:pPr>
            <w:r>
              <w:rPr>
                <w:sz w:val="19"/>
              </w:rPr>
              <w:t>Regimen tipikal 600 mg/m2 IV selama 30 menit, 1x/hari, 3 hari. Kemudian 600 mg/m2 IV, 1x/minggu atau 10 mg/kg, 2x seminggu (jika leukosit &gt;3000/mm3)</w:t>
            </w:r>
          </w:p>
        </w:tc>
      </w:tr>
    </w:tbl>
    <w:p w14:paraId="53103715" w14:textId="77777777" w:rsidR="00E128EB" w:rsidRDefault="001A4C00">
      <w:pPr>
        <w:pStyle w:val="BodyText"/>
      </w:pPr>
      <w:r>
        <w:rPr>
          <w:b/>
          <w:bCs/>
        </w:rPr>
        <w:t>Penyesuaian dosis pada penyakit ginjal</w:t>
      </w:r>
      <w:r>
        <w:t xml:space="preserve"> </w:t>
      </w:r>
      <w:r>
        <w:t>(IDAI hlm. 81, tertulis “Cyclophosphamide”)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0BD00D09"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01E014A" w14:textId="77777777" w:rsidR="00E128EB" w:rsidRDefault="001A4C00">
            <w:pPr>
              <w:pStyle w:val="Compact"/>
            </w:pPr>
            <w:r>
              <w:rPr>
                <w:sz w:val="19"/>
              </w:rPr>
              <w:t>Dosis normal</w:t>
            </w:r>
          </w:p>
        </w:tc>
        <w:tc>
          <w:tcPr>
            <w:tcW w:w="1131" w:type="dxa"/>
            <w:shd w:val="clear" w:color="auto" w:fill="DCE6F1"/>
          </w:tcPr>
          <w:p w14:paraId="0A243380" w14:textId="77777777" w:rsidR="00E128EB" w:rsidRDefault="001A4C00">
            <w:pPr>
              <w:pStyle w:val="Compact"/>
            </w:pPr>
            <w:r>
              <w:rPr>
                <w:sz w:val="19"/>
              </w:rPr>
              <w:t>Dosis (D)/Interval (I)</w:t>
            </w:r>
          </w:p>
        </w:tc>
        <w:tc>
          <w:tcPr>
            <w:tcW w:w="1131" w:type="dxa"/>
            <w:shd w:val="clear" w:color="auto" w:fill="DCE6F1"/>
          </w:tcPr>
          <w:p w14:paraId="29D87125" w14:textId="77777777" w:rsidR="00E128EB" w:rsidRDefault="001A4C00">
            <w:pPr>
              <w:pStyle w:val="Compact"/>
            </w:pPr>
            <w:r>
              <w:rPr>
                <w:sz w:val="19"/>
              </w:rPr>
              <w:t>LFG &gt;50</w:t>
            </w:r>
          </w:p>
        </w:tc>
        <w:tc>
          <w:tcPr>
            <w:tcW w:w="1131" w:type="dxa"/>
            <w:shd w:val="clear" w:color="auto" w:fill="DCE6F1"/>
          </w:tcPr>
          <w:p w14:paraId="6F796265" w14:textId="77777777" w:rsidR="00E128EB" w:rsidRDefault="001A4C00">
            <w:pPr>
              <w:pStyle w:val="Compact"/>
            </w:pPr>
            <w:r>
              <w:rPr>
                <w:sz w:val="19"/>
              </w:rPr>
              <w:t>LFG 10–50</w:t>
            </w:r>
          </w:p>
        </w:tc>
        <w:tc>
          <w:tcPr>
            <w:tcW w:w="1131" w:type="dxa"/>
            <w:shd w:val="clear" w:color="auto" w:fill="DCE6F1"/>
          </w:tcPr>
          <w:p w14:paraId="1EC0A13F" w14:textId="77777777" w:rsidR="00E128EB" w:rsidRDefault="001A4C00">
            <w:pPr>
              <w:pStyle w:val="Compact"/>
            </w:pPr>
            <w:r>
              <w:rPr>
                <w:sz w:val="19"/>
              </w:rPr>
              <w:t>LFG &lt;10</w:t>
            </w:r>
          </w:p>
        </w:tc>
        <w:tc>
          <w:tcPr>
            <w:tcW w:w="1131" w:type="dxa"/>
            <w:shd w:val="clear" w:color="auto" w:fill="DCE6F1"/>
          </w:tcPr>
          <w:p w14:paraId="5EF6BEBC" w14:textId="77777777" w:rsidR="00E128EB" w:rsidRDefault="001A4C00">
            <w:pPr>
              <w:pStyle w:val="Compact"/>
            </w:pPr>
            <w:r>
              <w:rPr>
                <w:sz w:val="19"/>
              </w:rPr>
              <w:t>HD</w:t>
            </w:r>
          </w:p>
        </w:tc>
        <w:tc>
          <w:tcPr>
            <w:tcW w:w="1131" w:type="dxa"/>
            <w:shd w:val="clear" w:color="auto" w:fill="DCE6F1"/>
          </w:tcPr>
          <w:p w14:paraId="3B000BC3" w14:textId="77777777" w:rsidR="00E128EB" w:rsidRDefault="001A4C00">
            <w:pPr>
              <w:pStyle w:val="Compact"/>
            </w:pPr>
            <w:r>
              <w:rPr>
                <w:sz w:val="19"/>
              </w:rPr>
              <w:t>PD</w:t>
            </w:r>
          </w:p>
        </w:tc>
      </w:tr>
      <w:tr w:rsidR="00E128EB" w14:paraId="3BCF0B64" w14:textId="77777777">
        <w:tc>
          <w:tcPr>
            <w:tcW w:w="1131" w:type="dxa"/>
          </w:tcPr>
          <w:p w14:paraId="4790D9E7" w14:textId="77777777" w:rsidR="00E128EB" w:rsidRDefault="001A4C00">
            <w:pPr>
              <w:pStyle w:val="Compact"/>
            </w:pPr>
            <w:r>
              <w:rPr>
                <w:sz w:val="19"/>
              </w:rPr>
              <w:t xml:space="preserve">600 </w:t>
            </w:r>
            <w:r>
              <w:rPr>
                <w:sz w:val="19"/>
              </w:rPr>
              <w:lastRenderedPageBreak/>
              <w:t>mg/m2/dosis q24 jam iv</w:t>
            </w:r>
          </w:p>
        </w:tc>
        <w:tc>
          <w:tcPr>
            <w:tcW w:w="1131" w:type="dxa"/>
          </w:tcPr>
          <w:p w14:paraId="1B043F46" w14:textId="77777777" w:rsidR="00E128EB" w:rsidRDefault="001A4C00">
            <w:pPr>
              <w:pStyle w:val="Compact"/>
            </w:pPr>
            <w:r>
              <w:rPr>
                <w:sz w:val="19"/>
              </w:rPr>
              <w:lastRenderedPageBreak/>
              <w:t>D</w:t>
            </w:r>
          </w:p>
        </w:tc>
        <w:tc>
          <w:tcPr>
            <w:tcW w:w="1131" w:type="dxa"/>
          </w:tcPr>
          <w:p w14:paraId="0CFC176E" w14:textId="77777777" w:rsidR="00E128EB" w:rsidRDefault="001A4C00">
            <w:pPr>
              <w:pStyle w:val="Compact"/>
            </w:pPr>
            <w:r>
              <w:rPr>
                <w:sz w:val="19"/>
              </w:rPr>
              <w:t>100%</w:t>
            </w:r>
          </w:p>
        </w:tc>
        <w:tc>
          <w:tcPr>
            <w:tcW w:w="1131" w:type="dxa"/>
          </w:tcPr>
          <w:p w14:paraId="3E1B96E0" w14:textId="77777777" w:rsidR="00E128EB" w:rsidRDefault="001A4C00">
            <w:pPr>
              <w:pStyle w:val="Compact"/>
            </w:pPr>
            <w:r>
              <w:rPr>
                <w:sz w:val="19"/>
              </w:rPr>
              <w:t>100%</w:t>
            </w:r>
          </w:p>
        </w:tc>
        <w:tc>
          <w:tcPr>
            <w:tcW w:w="1131" w:type="dxa"/>
          </w:tcPr>
          <w:p w14:paraId="4377E6E4" w14:textId="77777777" w:rsidR="00E128EB" w:rsidRDefault="001A4C00">
            <w:pPr>
              <w:pStyle w:val="Compact"/>
            </w:pPr>
            <w:r>
              <w:rPr>
                <w:sz w:val="19"/>
              </w:rPr>
              <w:t>75%</w:t>
            </w:r>
          </w:p>
        </w:tc>
        <w:tc>
          <w:tcPr>
            <w:tcW w:w="1131" w:type="dxa"/>
          </w:tcPr>
          <w:p w14:paraId="69E198A9" w14:textId="77777777" w:rsidR="00E128EB" w:rsidRDefault="001A4C00">
            <w:pPr>
              <w:pStyle w:val="Compact"/>
            </w:pPr>
            <w:r>
              <w:rPr>
                <w:sz w:val="19"/>
              </w:rPr>
              <w:t>½ dosis</w:t>
            </w:r>
          </w:p>
        </w:tc>
        <w:tc>
          <w:tcPr>
            <w:tcW w:w="1131" w:type="dxa"/>
          </w:tcPr>
          <w:p w14:paraId="0EAA7173" w14:textId="77777777" w:rsidR="00E128EB" w:rsidRDefault="001A4C00">
            <w:pPr>
              <w:pStyle w:val="Compact"/>
            </w:pPr>
            <w:r>
              <w:rPr>
                <w:sz w:val="19"/>
              </w:rPr>
              <w:t>tak ada data</w:t>
            </w:r>
          </w:p>
        </w:tc>
      </w:tr>
    </w:tbl>
    <w:p w14:paraId="10F4C12A" w14:textId="77777777" w:rsidR="00E128EB" w:rsidRDefault="001A4C00">
      <w:pPr>
        <w:pStyle w:val="BodyText"/>
      </w:pPr>
      <w:r>
        <w:rPr>
          <w:b/>
          <w:bCs/>
        </w:rPr>
        <w:t>Sediaan</w:t>
      </w:r>
      <w:r>
        <w:t xml:space="preserve"> (FORNAS 2025 hlm. 73; antikanker)</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928"/>
        <w:gridCol w:w="1939"/>
      </w:tblGrid>
      <w:tr w:rsidR="00E128EB" w14:paraId="3758574D"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8A326D3" w14:textId="77777777" w:rsidR="00E128EB" w:rsidRDefault="001A4C00">
            <w:pPr>
              <w:pStyle w:val="Compact"/>
            </w:pPr>
            <w:r>
              <w:rPr>
                <w:sz w:val="19"/>
              </w:rPr>
              <w:t>Sediaan</w:t>
            </w:r>
          </w:p>
        </w:tc>
        <w:tc>
          <w:tcPr>
            <w:tcW w:w="0" w:type="auto"/>
            <w:shd w:val="clear" w:color="auto" w:fill="DCE6F1"/>
          </w:tcPr>
          <w:p w14:paraId="461539D4" w14:textId="77777777" w:rsidR="00E128EB" w:rsidRDefault="001A4C00">
            <w:pPr>
              <w:pStyle w:val="Compact"/>
            </w:pPr>
            <w:r>
              <w:rPr>
                <w:sz w:val="19"/>
              </w:rPr>
              <w:t>Peresepan maksimal</w:t>
            </w:r>
          </w:p>
        </w:tc>
      </w:tr>
      <w:tr w:rsidR="00E128EB" w14:paraId="65A16034" w14:textId="77777777">
        <w:tc>
          <w:tcPr>
            <w:tcW w:w="0" w:type="auto"/>
          </w:tcPr>
          <w:p w14:paraId="531A0448" w14:textId="77777777" w:rsidR="00E128EB" w:rsidRDefault="001A4C00">
            <w:pPr>
              <w:pStyle w:val="Compact"/>
            </w:pPr>
            <w:r>
              <w:rPr>
                <w:sz w:val="19"/>
              </w:rPr>
              <w:t>Injeksi 200 mg (i.v.)</w:t>
            </w:r>
          </w:p>
        </w:tc>
        <w:tc>
          <w:tcPr>
            <w:tcW w:w="0" w:type="auto"/>
          </w:tcPr>
          <w:p w14:paraId="282319CC" w14:textId="77777777" w:rsidR="00E128EB" w:rsidRDefault="001A4C00">
            <w:pPr>
              <w:pStyle w:val="Compact"/>
            </w:pPr>
            <w:r>
              <w:rPr>
                <w:sz w:val="19"/>
              </w:rPr>
              <w:t>–</w:t>
            </w:r>
          </w:p>
        </w:tc>
      </w:tr>
      <w:tr w:rsidR="00E128EB" w14:paraId="0A16AFBE" w14:textId="77777777">
        <w:tc>
          <w:tcPr>
            <w:tcW w:w="0" w:type="auto"/>
          </w:tcPr>
          <w:p w14:paraId="7AF49476" w14:textId="77777777" w:rsidR="00E128EB" w:rsidRDefault="001A4C00">
            <w:pPr>
              <w:pStyle w:val="Compact"/>
            </w:pPr>
            <w:r>
              <w:rPr>
                <w:sz w:val="19"/>
              </w:rPr>
              <w:t>Injeksi 500 mg (i.v.)</w:t>
            </w:r>
          </w:p>
        </w:tc>
        <w:tc>
          <w:tcPr>
            <w:tcW w:w="0" w:type="auto"/>
          </w:tcPr>
          <w:p w14:paraId="13F07073" w14:textId="77777777" w:rsidR="00E128EB" w:rsidRDefault="001A4C00">
            <w:pPr>
              <w:pStyle w:val="Compact"/>
            </w:pPr>
            <w:r>
              <w:rPr>
                <w:sz w:val="19"/>
              </w:rPr>
              <w:t>–</w:t>
            </w:r>
          </w:p>
        </w:tc>
      </w:tr>
      <w:tr w:rsidR="00E128EB" w14:paraId="59310C7A" w14:textId="77777777">
        <w:tc>
          <w:tcPr>
            <w:tcW w:w="0" w:type="auto"/>
          </w:tcPr>
          <w:p w14:paraId="2360B5D6" w14:textId="77777777" w:rsidR="00E128EB" w:rsidRDefault="001A4C00">
            <w:pPr>
              <w:pStyle w:val="Compact"/>
            </w:pPr>
            <w:r>
              <w:rPr>
                <w:sz w:val="19"/>
              </w:rPr>
              <w:t>Injeksi 1.000 mg (i.v.)</w:t>
            </w:r>
          </w:p>
        </w:tc>
        <w:tc>
          <w:tcPr>
            <w:tcW w:w="0" w:type="auto"/>
          </w:tcPr>
          <w:p w14:paraId="502C93DB" w14:textId="77777777" w:rsidR="00E128EB" w:rsidRDefault="001A4C00">
            <w:pPr>
              <w:pStyle w:val="Compact"/>
            </w:pPr>
            <w:r>
              <w:rPr>
                <w:sz w:val="19"/>
              </w:rPr>
              <w:t>–</w:t>
            </w:r>
          </w:p>
        </w:tc>
      </w:tr>
    </w:tbl>
    <w:p w14:paraId="49B88EF1" w14:textId="77777777" w:rsidR="00E128EB" w:rsidRDefault="001A4C00">
      <w:pPr>
        <w:pStyle w:val="BodyText"/>
      </w:pPr>
      <w:r>
        <w:rPr>
          <w:b/>
          <w:bCs/>
        </w:rPr>
        <w:t>Aturan penggunaan</w:t>
      </w:r>
    </w:p>
    <w:p w14:paraId="48509F99" w14:textId="77777777" w:rsidR="00E128EB" w:rsidRDefault="001A4C00" w:rsidP="001A4C00">
      <w:pPr>
        <w:pStyle w:val="Compact"/>
        <w:numPr>
          <w:ilvl w:val="0"/>
          <w:numId w:val="762"/>
        </w:numPr>
      </w:pPr>
      <w:r>
        <w:t>Sesuai tabel IDAI.</w:t>
      </w:r>
    </w:p>
    <w:p w14:paraId="58078793" w14:textId="77777777" w:rsidR="00E128EB" w:rsidRDefault="001A4C00">
      <w:pPr>
        <w:pStyle w:val="FirstParagraph"/>
      </w:pPr>
      <w:r>
        <w:rPr>
          <w:b/>
          <w:bCs/>
        </w:rPr>
        <w:t>Manfaat obat</w:t>
      </w:r>
      <w:r>
        <w:t xml:space="preserve"> (label siklofosfamid)</w:t>
      </w:r>
    </w:p>
    <w:p w14:paraId="33E8E7D2" w14:textId="77777777" w:rsidR="00E128EB" w:rsidRDefault="001A4C00" w:rsidP="001A4C00">
      <w:pPr>
        <w:pStyle w:val="Compact"/>
        <w:numPr>
          <w:ilvl w:val="0"/>
          <w:numId w:val="763"/>
        </w:numPr>
      </w:pPr>
      <w:r>
        <w:t>Pada dewasa dan anak: limfoma maligna, mieloma multipel, leukemia, mikosis fungoides, neuroblastoma, adenokarsinoma ovarium, retinoblastoma, dan kanker payudara.</w:t>
      </w:r>
    </w:p>
    <w:p w14:paraId="09123FD4" w14:textId="77777777" w:rsidR="00E128EB" w:rsidRDefault="001A4C00" w:rsidP="001A4C00">
      <w:pPr>
        <w:pStyle w:val="Compact"/>
        <w:numPr>
          <w:ilvl w:val="0"/>
          <w:numId w:val="763"/>
        </w:numPr>
      </w:pPr>
      <w:r>
        <w:t>Sindrom nefrotik lesi minimal yang terbukti biopsi pada anak yang tidak respons atau tidak toleran terhadap kortikosteroid.</w:t>
      </w:r>
    </w:p>
    <w:p w14:paraId="1C276802" w14:textId="77777777" w:rsidR="00E128EB" w:rsidRDefault="001A4C00">
      <w:pPr>
        <w:pStyle w:val="FirstParagraph"/>
      </w:pPr>
      <w:r>
        <w:rPr>
          <w:b/>
          <w:bCs/>
        </w:rPr>
        <w:t>Efek samping</w:t>
      </w:r>
      <w:r>
        <w:t xml:space="preserve"> (label siklofosfamid)</w:t>
      </w:r>
    </w:p>
    <w:p w14:paraId="2ECDCCD9" w14:textId="77777777" w:rsidR="00E128EB" w:rsidRDefault="001A4C00" w:rsidP="001A4C00">
      <w:pPr>
        <w:pStyle w:val="Compact"/>
        <w:numPr>
          <w:ilvl w:val="0"/>
          <w:numId w:val="764"/>
        </w:numPr>
      </w:pPr>
      <w:r>
        <w:t>Tersering: neutropenia, neutropenia febril, demam, alopesia, mual, muntah, diare.</w:t>
      </w:r>
    </w:p>
    <w:p w14:paraId="28387C8C" w14:textId="77777777" w:rsidR="00E128EB" w:rsidRDefault="001A4C00" w:rsidP="001A4C00">
      <w:pPr>
        <w:pStyle w:val="Compact"/>
        <w:numPr>
          <w:ilvl w:val="0"/>
          <w:numId w:val="764"/>
        </w:numPr>
      </w:pPr>
      <w:r>
        <w:t>Sistitis hemoragik, toksisitas jantung dan paru, dan keganasan sekunder (lihat Peringatan).</w:t>
      </w:r>
    </w:p>
    <w:p w14:paraId="1A0EC6ED" w14:textId="77777777" w:rsidR="00E128EB" w:rsidRDefault="001A4C00">
      <w:pPr>
        <w:pStyle w:val="FirstParagraph"/>
      </w:pPr>
      <w:r>
        <w:rPr>
          <w:b/>
          <w:bCs/>
        </w:rPr>
        <w:t>Peringatan</w:t>
      </w:r>
      <w:r>
        <w:t xml:space="preserve"> </w:t>
      </w:r>
      <w:r>
        <w:t>(label siklofosfamid)</w:t>
      </w:r>
    </w:p>
    <w:p w14:paraId="43F23130" w14:textId="77777777" w:rsidR="00E128EB" w:rsidRDefault="001A4C00" w:rsidP="001A4C00">
      <w:pPr>
        <w:pStyle w:val="Compact"/>
        <w:numPr>
          <w:ilvl w:val="0"/>
          <w:numId w:val="765"/>
        </w:numPr>
      </w:pPr>
      <w:r>
        <w:t>Kontraindikasi: riwayat hipersensitivitas berat terhadap siklofosfamid atau metabolitnya; obstruksi aliran urin.</w:t>
      </w:r>
    </w:p>
    <w:p w14:paraId="3D55D607" w14:textId="77777777" w:rsidR="00E128EB" w:rsidRDefault="001A4C00" w:rsidP="001A4C00">
      <w:pPr>
        <w:pStyle w:val="Compact"/>
        <w:numPr>
          <w:ilvl w:val="0"/>
          <w:numId w:val="765"/>
        </w:numPr>
      </w:pPr>
      <w:r>
        <w:t>Mielosupresi, imunosupresi, kegagalan sumsum tulang, dan infeksi berat; toksisitas saluran kemih dan ginjal (sistitis hemoragik); kardiotoksisitas; toksisitas paru; keganasan sekunder; penyakit veno-oklusif hati; toksisitas embrio-janin; infertilitas; hiponatremia.</w:t>
      </w:r>
    </w:p>
    <w:p w14:paraId="2100B159" w14:textId="77777777" w:rsidR="00E128EB" w:rsidRDefault="001A4C00" w:rsidP="001A4C00">
      <w:pPr>
        <w:pStyle w:val="Compact"/>
        <w:numPr>
          <w:ilvl w:val="0"/>
          <w:numId w:val="765"/>
        </w:numPr>
      </w:pPr>
      <w:r>
        <w:t>Pada anak praremaja, fibrosis ovarium dan gangguan fungsi gonad dapat terjadi.</w:t>
      </w:r>
    </w:p>
    <w:p w14:paraId="32A05EE7" w14:textId="77777777" w:rsidR="00E128EB" w:rsidRDefault="001A4C00">
      <w:pPr>
        <w:pStyle w:val="FirstParagraph"/>
      </w:pPr>
      <w:r>
        <w:rPr>
          <w:b/>
          <w:bCs/>
        </w:rPr>
        <w:t>Farmakokinetik</w:t>
      </w:r>
      <w:r>
        <w:t xml:space="preserve"> </w:t>
      </w:r>
      <w:r>
        <w:t>(label siklofosfamid)</w:t>
      </w:r>
    </w:p>
    <w:p w14:paraId="4D6586E7" w14:textId="77777777" w:rsidR="00E128EB" w:rsidRDefault="001A4C00" w:rsidP="001A4C00">
      <w:pPr>
        <w:pStyle w:val="Compact"/>
        <w:numPr>
          <w:ilvl w:val="0"/>
          <w:numId w:val="766"/>
        </w:numPr>
      </w:pPr>
      <w:r>
        <w:t>Prodrug; volume distribusi 30–50 L; sekitar 20% terikat protein.</w:t>
      </w:r>
    </w:p>
    <w:p w14:paraId="4AF53498" w14:textId="77777777" w:rsidR="00E128EB" w:rsidRDefault="001A4C00" w:rsidP="001A4C00">
      <w:pPr>
        <w:pStyle w:val="Compact"/>
        <w:numPr>
          <w:ilvl w:val="0"/>
          <w:numId w:val="766"/>
        </w:numPr>
      </w:pPr>
      <w:r>
        <w:t>Waktu paruh eliminasi 3–12 jam.</w:t>
      </w:r>
    </w:p>
    <w:p w14:paraId="3BEF7B8B" w14:textId="77777777" w:rsidR="00E128EB" w:rsidRDefault="001A4C00" w:rsidP="001A4C00">
      <w:pPr>
        <w:pStyle w:val="Compact"/>
        <w:numPr>
          <w:ilvl w:val="0"/>
          <w:numId w:val="766"/>
        </w:numPr>
      </w:pPr>
      <w:r>
        <w:t>Dimetabolisme oleh sitokrom P450 (CYP2A6, 2B6, 3A, 2C9, 2C19) menjadi 4-hidroksisiklofosfamid dan metabolit aktif lainnya.</w:t>
      </w:r>
    </w:p>
    <w:p w14:paraId="6D63528B" w14:textId="77777777" w:rsidR="00E128EB" w:rsidRDefault="001A4C00">
      <w:pPr>
        <w:pStyle w:val="FirstParagraph"/>
      </w:pPr>
      <w:r>
        <w:rPr>
          <w:b/>
          <w:bCs/>
        </w:rPr>
        <w:lastRenderedPageBreak/>
        <w:t>Farmakodinamik</w:t>
      </w:r>
      <w:r>
        <w:t xml:space="preserve"> (label siklofosfamid)</w:t>
      </w:r>
    </w:p>
    <w:p w14:paraId="1662908A" w14:textId="77777777" w:rsidR="00E128EB" w:rsidRDefault="001A4C00" w:rsidP="001A4C00">
      <w:pPr>
        <w:pStyle w:val="Compact"/>
        <w:numPr>
          <w:ilvl w:val="0"/>
          <w:numId w:val="767"/>
        </w:numPr>
      </w:pPr>
      <w:r>
        <w:t>Metabolit pengalkil aktifnya mengganggu pertumbuhan sel ganas yang berproliferasi cepat; mekanisme kemungkinan melibatkan ikatan silang DNA sel tumor.</w:t>
      </w:r>
    </w:p>
    <w:p w14:paraId="5E4FC34A" w14:textId="77777777" w:rsidR="00E128EB" w:rsidRDefault="001A4C00">
      <w:pPr>
        <w:pStyle w:val="FirstParagraph"/>
      </w:pPr>
      <w:r>
        <w:rPr>
          <w:b/>
          <w:bCs/>
        </w:rPr>
        <w:t>Daftar pustaka</w:t>
      </w:r>
    </w:p>
    <w:p w14:paraId="3503E0D3" w14:textId="77777777" w:rsidR="00E128EB" w:rsidRDefault="001A4C00" w:rsidP="001A4C00">
      <w:pPr>
        <w:pStyle w:val="Compact"/>
        <w:numPr>
          <w:ilvl w:val="0"/>
          <w:numId w:val="768"/>
        </w:numPr>
      </w:pPr>
      <w:r>
        <w:t xml:space="preserve">Satuan Tugas Farmasi Pediatri IDAI. </w:t>
      </w:r>
      <w:r>
        <w:rPr>
          <w:i/>
          <w:iCs/>
        </w:rPr>
        <w:t>Buku Saku Dosis Obat Pediatri.</w:t>
      </w:r>
      <w:r>
        <w:t xml:space="preserve"> </w:t>
      </w:r>
      <w:r>
        <w:t>Jakarta: Ikatan Dokter Anak Indonesia; 2016. https://www.idai.or.id</w:t>
      </w:r>
    </w:p>
    <w:p w14:paraId="70D4CA8D" w14:textId="77777777" w:rsidR="00E128EB" w:rsidRDefault="001A4C00" w:rsidP="001A4C00">
      <w:pPr>
        <w:pStyle w:val="Compact"/>
        <w:numPr>
          <w:ilvl w:val="0"/>
          <w:numId w:val="76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E6B8380" w14:textId="77777777" w:rsidR="00E128EB" w:rsidRDefault="001A4C00" w:rsidP="001A4C00">
      <w:pPr>
        <w:pStyle w:val="Compact"/>
        <w:numPr>
          <w:ilvl w:val="0"/>
          <w:numId w:val="768"/>
        </w:numPr>
      </w:pPr>
      <w:r>
        <w:t>Cyclophosphamide for Injection, USP (Civica), label DailyMed. https://dailymed.nlm.nih.gov/dailymed/drugInfo.cfm?setid=8627c83f-c057-495d-9f78-8b67bda97b3e</w:t>
      </w:r>
    </w:p>
    <w:p w14:paraId="6DA09E23" w14:textId="77777777" w:rsidR="00E128EB" w:rsidRDefault="001A4C00">
      <w:r>
        <w:pict w14:anchorId="7FAAD0F6">
          <v:rect id="_x0000_i1133" style="width:0;height:1.5pt" o:hralign="center" o:hrstd="t" o:hr="t"/>
        </w:pict>
      </w:r>
    </w:p>
    <w:p w14:paraId="45DFA059" w14:textId="77777777" w:rsidR="00E128EB" w:rsidRDefault="001A4C00">
      <w:pPr>
        <w:pStyle w:val="Heading3"/>
      </w:pPr>
      <w:bookmarkStart w:id="228" w:name="vinkristin"/>
      <w:bookmarkStart w:id="229" w:name="_Toc243080864"/>
      <w:bookmarkEnd w:id="226"/>
      <w:r>
        <w:t>3.108 Vinkristin</w:t>
      </w:r>
      <w:bookmarkEnd w:id="229"/>
    </w:p>
    <w:p w14:paraId="2F174515" w14:textId="77777777" w:rsidR="00E128EB" w:rsidRDefault="001A4C00">
      <w:pPr>
        <w:pStyle w:val="FirstParagraph"/>
      </w:pPr>
      <w:r>
        <w:rPr>
          <w:b/>
          <w:bCs/>
        </w:rPr>
        <w:t>Kalkulator</w:t>
      </w:r>
      <w:r>
        <w:t xml:space="preserve"> </w:t>
      </w:r>
      <w:r>
        <w:t>(IDAI hlm. 71; dosis per luas permukaan tubuh)</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3745"/>
      </w:tblGrid>
      <w:tr w:rsidR="00E128EB" w14:paraId="3469CE73"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AC20CCC" w14:textId="77777777" w:rsidR="00E128EB" w:rsidRDefault="001A4C00">
            <w:pPr>
              <w:pStyle w:val="Compact"/>
            </w:pPr>
            <w:r>
              <w:rPr>
                <w:sz w:val="19"/>
              </w:rPr>
              <w:t>Rute</w:t>
            </w:r>
          </w:p>
        </w:tc>
        <w:tc>
          <w:tcPr>
            <w:tcW w:w="0" w:type="auto"/>
            <w:shd w:val="clear" w:color="auto" w:fill="DCE6F1"/>
          </w:tcPr>
          <w:p w14:paraId="7171C39A" w14:textId="77777777" w:rsidR="00E128EB" w:rsidRDefault="001A4C00">
            <w:pPr>
              <w:pStyle w:val="Compact"/>
            </w:pPr>
            <w:r>
              <w:rPr>
                <w:sz w:val="19"/>
              </w:rPr>
              <w:t>Dosis</w:t>
            </w:r>
          </w:p>
        </w:tc>
      </w:tr>
      <w:tr w:rsidR="00E128EB" w14:paraId="451A85AF" w14:textId="77777777">
        <w:tc>
          <w:tcPr>
            <w:tcW w:w="0" w:type="auto"/>
          </w:tcPr>
          <w:p w14:paraId="5A21F402" w14:textId="77777777" w:rsidR="00E128EB" w:rsidRDefault="001A4C00">
            <w:pPr>
              <w:pStyle w:val="Compact"/>
            </w:pPr>
            <w:r>
              <w:rPr>
                <w:sz w:val="19"/>
              </w:rPr>
              <w:t>IV</w:t>
            </w:r>
          </w:p>
        </w:tc>
        <w:tc>
          <w:tcPr>
            <w:tcW w:w="0" w:type="auto"/>
          </w:tcPr>
          <w:p w14:paraId="639ACF95" w14:textId="77777777" w:rsidR="00E128EB" w:rsidRDefault="001A4C00">
            <w:pPr>
              <w:pStyle w:val="Compact"/>
            </w:pPr>
            <w:r>
              <w:rPr>
                <w:sz w:val="19"/>
              </w:rPr>
              <w:t>1,5 mg/m2 IV dalam 1 menit, setiap minggu</w:t>
            </w:r>
          </w:p>
        </w:tc>
      </w:tr>
    </w:tbl>
    <w:p w14:paraId="25875C66" w14:textId="77777777" w:rsidR="00E128EB" w:rsidRDefault="001A4C00">
      <w:pPr>
        <w:pStyle w:val="BodyText"/>
      </w:pPr>
      <w:r>
        <w:rPr>
          <w:b/>
          <w:bCs/>
        </w:rPr>
        <w:t>Penyesuaian dosis pada penyakit ginjal</w:t>
      </w:r>
      <w:r>
        <w:t xml:space="preserve"> (IDAI hlm. 91, tertulis “Vincristine”)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54F60E76"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4F07604" w14:textId="77777777" w:rsidR="00E128EB" w:rsidRDefault="001A4C00">
            <w:pPr>
              <w:pStyle w:val="Compact"/>
            </w:pPr>
            <w:r>
              <w:rPr>
                <w:sz w:val="19"/>
              </w:rPr>
              <w:t>Dosis normal</w:t>
            </w:r>
          </w:p>
        </w:tc>
        <w:tc>
          <w:tcPr>
            <w:tcW w:w="1131" w:type="dxa"/>
            <w:shd w:val="clear" w:color="auto" w:fill="DCE6F1"/>
          </w:tcPr>
          <w:p w14:paraId="27EC63CD" w14:textId="77777777" w:rsidR="00E128EB" w:rsidRDefault="001A4C00">
            <w:pPr>
              <w:pStyle w:val="Compact"/>
            </w:pPr>
            <w:r>
              <w:rPr>
                <w:sz w:val="19"/>
              </w:rPr>
              <w:t>Dosis (D)/Interval (I)</w:t>
            </w:r>
          </w:p>
        </w:tc>
        <w:tc>
          <w:tcPr>
            <w:tcW w:w="1131" w:type="dxa"/>
            <w:shd w:val="clear" w:color="auto" w:fill="DCE6F1"/>
          </w:tcPr>
          <w:p w14:paraId="32BD7BFA" w14:textId="77777777" w:rsidR="00E128EB" w:rsidRDefault="001A4C00">
            <w:pPr>
              <w:pStyle w:val="Compact"/>
            </w:pPr>
            <w:r>
              <w:rPr>
                <w:sz w:val="19"/>
              </w:rPr>
              <w:t>LFG &gt;50</w:t>
            </w:r>
          </w:p>
        </w:tc>
        <w:tc>
          <w:tcPr>
            <w:tcW w:w="1131" w:type="dxa"/>
            <w:shd w:val="clear" w:color="auto" w:fill="DCE6F1"/>
          </w:tcPr>
          <w:p w14:paraId="2A49EAC2" w14:textId="77777777" w:rsidR="00E128EB" w:rsidRDefault="001A4C00">
            <w:pPr>
              <w:pStyle w:val="Compact"/>
            </w:pPr>
            <w:r>
              <w:rPr>
                <w:sz w:val="19"/>
              </w:rPr>
              <w:t>LFG 10–50</w:t>
            </w:r>
          </w:p>
        </w:tc>
        <w:tc>
          <w:tcPr>
            <w:tcW w:w="1131" w:type="dxa"/>
            <w:shd w:val="clear" w:color="auto" w:fill="DCE6F1"/>
          </w:tcPr>
          <w:p w14:paraId="70BFCC25" w14:textId="77777777" w:rsidR="00E128EB" w:rsidRDefault="001A4C00">
            <w:pPr>
              <w:pStyle w:val="Compact"/>
            </w:pPr>
            <w:r>
              <w:rPr>
                <w:sz w:val="19"/>
              </w:rPr>
              <w:t>LFG &lt;10</w:t>
            </w:r>
          </w:p>
        </w:tc>
        <w:tc>
          <w:tcPr>
            <w:tcW w:w="1131" w:type="dxa"/>
            <w:shd w:val="clear" w:color="auto" w:fill="DCE6F1"/>
          </w:tcPr>
          <w:p w14:paraId="0907A613" w14:textId="77777777" w:rsidR="00E128EB" w:rsidRDefault="001A4C00">
            <w:pPr>
              <w:pStyle w:val="Compact"/>
            </w:pPr>
            <w:r>
              <w:rPr>
                <w:sz w:val="19"/>
              </w:rPr>
              <w:t>HD</w:t>
            </w:r>
          </w:p>
        </w:tc>
        <w:tc>
          <w:tcPr>
            <w:tcW w:w="1131" w:type="dxa"/>
            <w:shd w:val="clear" w:color="auto" w:fill="DCE6F1"/>
          </w:tcPr>
          <w:p w14:paraId="057AD97C" w14:textId="77777777" w:rsidR="00E128EB" w:rsidRDefault="001A4C00">
            <w:pPr>
              <w:pStyle w:val="Compact"/>
            </w:pPr>
            <w:r>
              <w:rPr>
                <w:sz w:val="19"/>
              </w:rPr>
              <w:t>PD</w:t>
            </w:r>
          </w:p>
        </w:tc>
      </w:tr>
      <w:tr w:rsidR="00E128EB" w14:paraId="62620F56" w14:textId="77777777">
        <w:tc>
          <w:tcPr>
            <w:tcW w:w="1131" w:type="dxa"/>
          </w:tcPr>
          <w:p w14:paraId="7E95A958" w14:textId="77777777" w:rsidR="00E128EB" w:rsidRDefault="001A4C00">
            <w:pPr>
              <w:pStyle w:val="Compact"/>
            </w:pPr>
            <w:r>
              <w:rPr>
                <w:sz w:val="19"/>
              </w:rPr>
              <w:t>1,5 mg/m2/dosis tiap minggu iv</w:t>
            </w:r>
          </w:p>
        </w:tc>
        <w:tc>
          <w:tcPr>
            <w:tcW w:w="1131" w:type="dxa"/>
          </w:tcPr>
          <w:p w14:paraId="4E8E8510" w14:textId="77777777" w:rsidR="00E128EB" w:rsidRDefault="001A4C00">
            <w:pPr>
              <w:pStyle w:val="Compact"/>
            </w:pPr>
            <w:r>
              <w:rPr>
                <w:sz w:val="19"/>
              </w:rPr>
              <w:t>D</w:t>
            </w:r>
          </w:p>
        </w:tc>
        <w:tc>
          <w:tcPr>
            <w:tcW w:w="1131" w:type="dxa"/>
          </w:tcPr>
          <w:p w14:paraId="4C938676" w14:textId="77777777" w:rsidR="00E128EB" w:rsidRDefault="001A4C00">
            <w:pPr>
              <w:pStyle w:val="Compact"/>
            </w:pPr>
            <w:r>
              <w:rPr>
                <w:sz w:val="19"/>
              </w:rPr>
              <w:t>100%</w:t>
            </w:r>
          </w:p>
        </w:tc>
        <w:tc>
          <w:tcPr>
            <w:tcW w:w="1131" w:type="dxa"/>
          </w:tcPr>
          <w:p w14:paraId="529A39ED" w14:textId="77777777" w:rsidR="00E128EB" w:rsidRDefault="001A4C00">
            <w:pPr>
              <w:pStyle w:val="Compact"/>
            </w:pPr>
            <w:r>
              <w:rPr>
                <w:sz w:val="19"/>
              </w:rPr>
              <w:t>100%</w:t>
            </w:r>
          </w:p>
        </w:tc>
        <w:tc>
          <w:tcPr>
            <w:tcW w:w="1131" w:type="dxa"/>
          </w:tcPr>
          <w:p w14:paraId="01AD29DE" w14:textId="77777777" w:rsidR="00E128EB" w:rsidRDefault="001A4C00">
            <w:pPr>
              <w:pStyle w:val="Compact"/>
            </w:pPr>
            <w:r>
              <w:rPr>
                <w:sz w:val="19"/>
              </w:rPr>
              <w:t>100%</w:t>
            </w:r>
          </w:p>
        </w:tc>
        <w:tc>
          <w:tcPr>
            <w:tcW w:w="1131" w:type="dxa"/>
          </w:tcPr>
          <w:p w14:paraId="6B2BEB49" w14:textId="77777777" w:rsidR="00E128EB" w:rsidRDefault="001A4C00">
            <w:pPr>
              <w:pStyle w:val="Compact"/>
            </w:pPr>
            <w:r>
              <w:rPr>
                <w:sz w:val="19"/>
              </w:rPr>
              <w:t>tak ada data</w:t>
            </w:r>
          </w:p>
        </w:tc>
        <w:tc>
          <w:tcPr>
            <w:tcW w:w="1131" w:type="dxa"/>
          </w:tcPr>
          <w:p w14:paraId="0EEE2DDC" w14:textId="77777777" w:rsidR="00E128EB" w:rsidRDefault="001A4C00">
            <w:pPr>
              <w:pStyle w:val="Compact"/>
            </w:pPr>
            <w:r>
              <w:rPr>
                <w:sz w:val="19"/>
              </w:rPr>
              <w:t>tak ada data</w:t>
            </w:r>
          </w:p>
        </w:tc>
      </w:tr>
    </w:tbl>
    <w:p w14:paraId="66F33BD8" w14:textId="77777777" w:rsidR="00E128EB" w:rsidRDefault="001A4C00">
      <w:pPr>
        <w:pStyle w:val="BodyText"/>
      </w:pPr>
      <w:r>
        <w:rPr>
          <w:b/>
          <w:bCs/>
        </w:rPr>
        <w:t>Sediaan</w:t>
      </w:r>
      <w:r>
        <w:t xml:space="preserve"> (FORNAS 2025 hlm. 80; antikanker)</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7999C3D7"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C4BB300" w14:textId="77777777" w:rsidR="00E128EB" w:rsidRDefault="001A4C00">
            <w:pPr>
              <w:pStyle w:val="Compact"/>
            </w:pPr>
            <w:r>
              <w:rPr>
                <w:sz w:val="19"/>
              </w:rPr>
              <w:t>Sediaan</w:t>
            </w:r>
          </w:p>
        </w:tc>
        <w:tc>
          <w:tcPr>
            <w:tcW w:w="3960" w:type="dxa"/>
            <w:shd w:val="clear" w:color="auto" w:fill="DCE6F1"/>
          </w:tcPr>
          <w:p w14:paraId="1F1EBF33" w14:textId="77777777" w:rsidR="00E128EB" w:rsidRDefault="001A4C00">
            <w:pPr>
              <w:pStyle w:val="Compact"/>
            </w:pPr>
            <w:r>
              <w:rPr>
                <w:sz w:val="19"/>
              </w:rPr>
              <w:t>Peresepan maksimal</w:t>
            </w:r>
          </w:p>
        </w:tc>
      </w:tr>
      <w:tr w:rsidR="00E128EB" w14:paraId="0346A28D" w14:textId="77777777">
        <w:tc>
          <w:tcPr>
            <w:tcW w:w="3960" w:type="dxa"/>
          </w:tcPr>
          <w:p w14:paraId="1AFB17C7" w14:textId="77777777" w:rsidR="00E128EB" w:rsidRDefault="001A4C00">
            <w:pPr>
              <w:pStyle w:val="Compact"/>
            </w:pPr>
            <w:r>
              <w:rPr>
                <w:sz w:val="19"/>
              </w:rPr>
              <w:t>Injeksi 1 mg/mL</w:t>
            </w:r>
          </w:p>
        </w:tc>
        <w:tc>
          <w:tcPr>
            <w:tcW w:w="3960" w:type="dxa"/>
          </w:tcPr>
          <w:p w14:paraId="2DCBECC2" w14:textId="77777777" w:rsidR="00E128EB" w:rsidRDefault="001A4C00">
            <w:pPr>
              <w:pStyle w:val="Compact"/>
            </w:pPr>
            <w:r>
              <w:rPr>
                <w:sz w:val="19"/>
              </w:rPr>
              <w:t>1,5 mg/m2 maks weekly dose 2 mg. Kecuali untuk ALL maks 3 tahun</w:t>
            </w:r>
          </w:p>
        </w:tc>
      </w:tr>
    </w:tbl>
    <w:p w14:paraId="47D6A70E" w14:textId="77777777" w:rsidR="00E128EB" w:rsidRDefault="001A4C00">
      <w:pPr>
        <w:pStyle w:val="BodyText"/>
      </w:pPr>
      <w:r>
        <w:rPr>
          <w:b/>
          <w:bCs/>
        </w:rPr>
        <w:t>Aturan penggunaan</w:t>
      </w:r>
    </w:p>
    <w:p w14:paraId="10D3A7E5" w14:textId="77777777" w:rsidR="00E128EB" w:rsidRDefault="001A4C00" w:rsidP="001A4C00">
      <w:pPr>
        <w:pStyle w:val="Compact"/>
        <w:numPr>
          <w:ilvl w:val="0"/>
          <w:numId w:val="769"/>
        </w:numPr>
      </w:pPr>
      <w:r>
        <w:t>Sesuai tabel IDAI dan FORNAS.</w:t>
      </w:r>
    </w:p>
    <w:p w14:paraId="22DCC493" w14:textId="77777777" w:rsidR="00E128EB" w:rsidRDefault="001A4C00" w:rsidP="001A4C00">
      <w:pPr>
        <w:pStyle w:val="Compact"/>
        <w:numPr>
          <w:ilvl w:val="0"/>
          <w:numId w:val="769"/>
        </w:numPr>
      </w:pPr>
      <w:r>
        <w:t>Hanya untuk IV; fatal bila diberikan melalui rute lain (pemberian intratekal biasanya berakibat kematian). Pastikan jarum atau kateter terpasang benar sebelum penyuntikan; ekstravasasi dapat menimbulkan iritasi berat (label vinkristin).</w:t>
      </w:r>
    </w:p>
    <w:p w14:paraId="0A6E00B7" w14:textId="77777777" w:rsidR="00E128EB" w:rsidRDefault="001A4C00">
      <w:pPr>
        <w:pStyle w:val="FirstParagraph"/>
      </w:pPr>
      <w:r>
        <w:rPr>
          <w:b/>
          <w:bCs/>
        </w:rPr>
        <w:t>Manfaat obat</w:t>
      </w:r>
      <w:r>
        <w:t xml:space="preserve"> (label vinkristin)</w:t>
      </w:r>
    </w:p>
    <w:p w14:paraId="391E20A2" w14:textId="77777777" w:rsidR="00E128EB" w:rsidRDefault="001A4C00" w:rsidP="001A4C00">
      <w:pPr>
        <w:pStyle w:val="Compact"/>
        <w:numPr>
          <w:ilvl w:val="0"/>
          <w:numId w:val="770"/>
        </w:numPr>
      </w:pPr>
      <w:r>
        <w:lastRenderedPageBreak/>
        <w:t>Leukemia akut; dalam kombinasi dengan agen onkolitik lain pada penyakit Hodgkin, limfoma non-Hodgkin, rabdomiosarkoma, neuroblastoma, dan tumor Wilms.</w:t>
      </w:r>
    </w:p>
    <w:p w14:paraId="53D6AA83" w14:textId="77777777" w:rsidR="00E128EB" w:rsidRDefault="001A4C00">
      <w:pPr>
        <w:pStyle w:val="FirstParagraph"/>
      </w:pPr>
      <w:r>
        <w:rPr>
          <w:b/>
          <w:bCs/>
        </w:rPr>
        <w:t>Efek samping</w:t>
      </w:r>
      <w:r>
        <w:t xml:space="preserve"> (label vinkristin)</w:t>
      </w:r>
    </w:p>
    <w:p w14:paraId="6D583E40" w14:textId="77777777" w:rsidR="00E128EB" w:rsidRDefault="001A4C00" w:rsidP="001A4C00">
      <w:pPr>
        <w:pStyle w:val="Compact"/>
        <w:numPr>
          <w:ilvl w:val="0"/>
          <w:numId w:val="771"/>
        </w:numPr>
      </w:pPr>
      <w:r>
        <w:t>Tersering: rambut rontok; yang paling mengganggu berasal dari sistem neuromuskular.</w:t>
      </w:r>
    </w:p>
    <w:p w14:paraId="6D591535" w14:textId="77777777" w:rsidR="00E128EB" w:rsidRDefault="001A4C00" w:rsidP="001A4C00">
      <w:pPr>
        <w:pStyle w:val="Compact"/>
        <w:numPr>
          <w:ilvl w:val="0"/>
          <w:numId w:val="771"/>
        </w:numPr>
      </w:pPr>
      <w:r>
        <w:t>Leukopenia, nyeri neuritik, dan konstipasi, biasanya singkat; kehilangan sensorik, parestesia, sulit berjalan, hilangnya refleks tendon dalam, dan atrofi otot dapat menetap selama terapi.</w:t>
      </w:r>
    </w:p>
    <w:p w14:paraId="0D8F8B1E" w14:textId="77777777" w:rsidR="00E128EB" w:rsidRDefault="001A4C00">
      <w:pPr>
        <w:pStyle w:val="FirstParagraph"/>
      </w:pPr>
      <w:r>
        <w:rPr>
          <w:b/>
          <w:bCs/>
        </w:rPr>
        <w:t>Peringatan</w:t>
      </w:r>
      <w:r>
        <w:t xml:space="preserve"> (label vinkristin)</w:t>
      </w:r>
    </w:p>
    <w:p w14:paraId="56D8B0EC" w14:textId="77777777" w:rsidR="00E128EB" w:rsidRDefault="001A4C00" w:rsidP="001A4C00">
      <w:pPr>
        <w:pStyle w:val="Compact"/>
        <w:numPr>
          <w:ilvl w:val="0"/>
          <w:numId w:val="772"/>
        </w:numPr>
      </w:pPr>
      <w:r>
        <w:t>Peringatan berbingkai: hanya untuk IV, fatal bila diberikan melalui rute lain; harus diberikan oleh tenaga berpengalaman.</w:t>
      </w:r>
    </w:p>
    <w:p w14:paraId="52084252" w14:textId="77777777" w:rsidR="00E128EB" w:rsidRDefault="001A4C00" w:rsidP="001A4C00">
      <w:pPr>
        <w:pStyle w:val="Compact"/>
        <w:numPr>
          <w:ilvl w:val="0"/>
          <w:numId w:val="772"/>
        </w:numPr>
      </w:pPr>
      <w:r>
        <w:t>Kontraindikasi: bentuk demielinasi sindrom Charcot-Marie-Tooth.</w:t>
      </w:r>
    </w:p>
    <w:p w14:paraId="21E535E8" w14:textId="77777777" w:rsidR="00E128EB" w:rsidRDefault="001A4C00" w:rsidP="001A4C00">
      <w:pPr>
        <w:pStyle w:val="Compact"/>
        <w:numPr>
          <w:ilvl w:val="0"/>
          <w:numId w:val="772"/>
        </w:numPr>
      </w:pPr>
      <w:r>
        <w:t>Nefropati asam urat akut; mielosupresi bila dikombinasikan dengan kemoterapi lain; tidak cukup menembus sawar darah-otak.</w:t>
      </w:r>
    </w:p>
    <w:p w14:paraId="7151D141" w14:textId="77777777" w:rsidR="00E128EB" w:rsidRDefault="001A4C00">
      <w:pPr>
        <w:pStyle w:val="FirstParagraph"/>
      </w:pPr>
      <w:r>
        <w:rPr>
          <w:b/>
          <w:bCs/>
        </w:rPr>
        <w:t>Farmakokinetik</w:t>
      </w:r>
      <w:r>
        <w:t xml:space="preserve"> (label vinkristin)</w:t>
      </w:r>
    </w:p>
    <w:p w14:paraId="6AD5B1DB" w14:textId="77777777" w:rsidR="00E128EB" w:rsidRDefault="001A4C00" w:rsidP="001A4C00">
      <w:pPr>
        <w:pStyle w:val="Compact"/>
        <w:numPr>
          <w:ilvl w:val="0"/>
          <w:numId w:val="773"/>
        </w:numPr>
      </w:pPr>
      <w:r>
        <w:t>Penurunan kadar serum trifasik setelah suntikan IV cepat: waktu paruh awal 5 menit, tengah 2,3 jam, dan terminal 85 jam (rentang 19–155 jam).</w:t>
      </w:r>
    </w:p>
    <w:p w14:paraId="23151985" w14:textId="77777777" w:rsidR="00E128EB" w:rsidRDefault="001A4C00" w:rsidP="001A4C00">
      <w:pPr>
        <w:pStyle w:val="Compact"/>
        <w:numPr>
          <w:ilvl w:val="0"/>
          <w:numId w:val="773"/>
        </w:numPr>
      </w:pPr>
      <w:r>
        <w:t>Hati merupakan organ ekskresi utama.</w:t>
      </w:r>
    </w:p>
    <w:p w14:paraId="7B80B9A3" w14:textId="77777777" w:rsidR="00E128EB" w:rsidRDefault="001A4C00">
      <w:pPr>
        <w:pStyle w:val="FirstParagraph"/>
      </w:pPr>
      <w:r>
        <w:rPr>
          <w:b/>
          <w:bCs/>
        </w:rPr>
        <w:t>Farmakodinamik</w:t>
      </w:r>
      <w:r>
        <w:t xml:space="preserve"> (label vinkristin)</w:t>
      </w:r>
    </w:p>
    <w:p w14:paraId="145E9682" w14:textId="77777777" w:rsidR="00E128EB" w:rsidRDefault="001A4C00" w:rsidP="001A4C00">
      <w:pPr>
        <w:pStyle w:val="Compact"/>
        <w:numPr>
          <w:ilvl w:val="0"/>
          <w:numId w:val="774"/>
        </w:numPr>
      </w:pPr>
      <w:r>
        <w:t>Menghambat pembentukan mikrotubulus pada gelendong mitosis sehingga pembelahan sel berhenti pada tahap metafase.</w:t>
      </w:r>
    </w:p>
    <w:p w14:paraId="0BC0A91C" w14:textId="77777777" w:rsidR="00E128EB" w:rsidRDefault="001A4C00">
      <w:pPr>
        <w:pStyle w:val="FirstParagraph"/>
      </w:pPr>
      <w:r>
        <w:rPr>
          <w:b/>
          <w:bCs/>
        </w:rPr>
        <w:t>Daftar pustaka</w:t>
      </w:r>
    </w:p>
    <w:p w14:paraId="79244D44" w14:textId="77777777" w:rsidR="00E128EB" w:rsidRDefault="001A4C00" w:rsidP="001A4C00">
      <w:pPr>
        <w:pStyle w:val="Compact"/>
        <w:numPr>
          <w:ilvl w:val="0"/>
          <w:numId w:val="775"/>
        </w:numPr>
      </w:pPr>
      <w:r>
        <w:t xml:space="preserve">Satuan Tugas Farmasi Pediatri IDAI. </w:t>
      </w:r>
      <w:r>
        <w:rPr>
          <w:i/>
          <w:iCs/>
        </w:rPr>
        <w:t>Buku Saku Dosis Obat Pediatri.</w:t>
      </w:r>
      <w:r>
        <w:t xml:space="preserve"> Jakarta: Ikatan Dokter Anak Indonesia; 2016. https://www.idai.or.id</w:t>
      </w:r>
    </w:p>
    <w:p w14:paraId="00B52F74" w14:textId="77777777" w:rsidR="00E128EB" w:rsidRDefault="001A4C00" w:rsidP="001A4C00">
      <w:pPr>
        <w:pStyle w:val="Compact"/>
        <w:numPr>
          <w:ilvl w:val="0"/>
          <w:numId w:val="77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1EA3175" w14:textId="77777777" w:rsidR="00E128EB" w:rsidRDefault="001A4C00" w:rsidP="001A4C00">
      <w:pPr>
        <w:pStyle w:val="Compact"/>
        <w:numPr>
          <w:ilvl w:val="0"/>
          <w:numId w:val="775"/>
        </w:numPr>
      </w:pPr>
      <w:r>
        <w:t>Vincristine Sulfate Injection (Hospira), label DailyMed. https://dailymed.nlm.nih.gov/dailymed/drugInfo.cfm?setid=b22e4c8e-dbe1-4d4b-a026-e1812974071c</w:t>
      </w:r>
    </w:p>
    <w:p w14:paraId="507837CF" w14:textId="77777777" w:rsidR="00E128EB" w:rsidRDefault="001A4C00">
      <w:pPr>
        <w:pStyle w:val="Heading3"/>
      </w:pPr>
      <w:bookmarkStart w:id="230" w:name="dolutegravir"/>
      <w:bookmarkStart w:id="231" w:name="_Toc243080865"/>
      <w:bookmarkEnd w:id="228"/>
      <w:r>
        <w:t>3.109 Dolutegravir</w:t>
      </w:r>
      <w:bookmarkEnd w:id="231"/>
    </w:p>
    <w:p w14:paraId="2F01F17E" w14:textId="77777777" w:rsidR="00E128EB" w:rsidRDefault="001A4C00">
      <w:pPr>
        <w:pStyle w:val="FirstParagraph"/>
      </w:pPr>
      <w:r>
        <w:rPr>
          <w:b/>
          <w:bCs/>
        </w:rPr>
        <w:t>Kalkulator</w:t>
      </w:r>
      <w:r>
        <w:t xml:space="preserve"> (IDAI hlm. 48, tertulis “Dolutegravir (Tivicay/DTG)”)</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45"/>
        <w:gridCol w:w="1781"/>
      </w:tblGrid>
      <w:tr w:rsidR="00E128EB" w14:paraId="6A1A5D69"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89A3AD3" w14:textId="77777777" w:rsidR="00E128EB" w:rsidRDefault="001A4C00">
            <w:pPr>
              <w:pStyle w:val="Compact"/>
            </w:pPr>
            <w:r>
              <w:rPr>
                <w:sz w:val="19"/>
              </w:rPr>
              <w:t>Keadaan</w:t>
            </w:r>
          </w:p>
        </w:tc>
        <w:tc>
          <w:tcPr>
            <w:tcW w:w="0" w:type="auto"/>
            <w:shd w:val="clear" w:color="auto" w:fill="DCE6F1"/>
          </w:tcPr>
          <w:p w14:paraId="4FCF9881" w14:textId="77777777" w:rsidR="00E128EB" w:rsidRDefault="001A4C00">
            <w:pPr>
              <w:pStyle w:val="Compact"/>
            </w:pPr>
            <w:r>
              <w:rPr>
                <w:sz w:val="19"/>
              </w:rPr>
              <w:t>Dosis</w:t>
            </w:r>
          </w:p>
        </w:tc>
      </w:tr>
      <w:tr w:rsidR="00E128EB" w14:paraId="065303FA" w14:textId="77777777">
        <w:tc>
          <w:tcPr>
            <w:tcW w:w="0" w:type="auto"/>
          </w:tcPr>
          <w:p w14:paraId="107E691A" w14:textId="77777777" w:rsidR="00E128EB" w:rsidRDefault="001A4C00">
            <w:pPr>
              <w:pStyle w:val="Compact"/>
            </w:pPr>
            <w:r>
              <w:rPr>
                <w:sz w:val="19"/>
              </w:rPr>
              <w:lastRenderedPageBreak/>
              <w:t>Anak &gt; 12 tahun, &gt;40 kg</w:t>
            </w:r>
          </w:p>
        </w:tc>
        <w:tc>
          <w:tcPr>
            <w:tcW w:w="0" w:type="auto"/>
          </w:tcPr>
          <w:p w14:paraId="5C92C9C2" w14:textId="77777777" w:rsidR="00E128EB" w:rsidRDefault="001A4C00">
            <w:pPr>
              <w:pStyle w:val="Compact"/>
            </w:pPr>
            <w:r>
              <w:rPr>
                <w:sz w:val="19"/>
              </w:rPr>
              <w:t>50 mg, 1x/hari, oral</w:t>
            </w:r>
          </w:p>
        </w:tc>
      </w:tr>
    </w:tbl>
    <w:p w14:paraId="39CC41E5" w14:textId="77777777" w:rsidR="00E128EB" w:rsidRDefault="001A4C00">
      <w:pPr>
        <w:pStyle w:val="BodyText"/>
      </w:pPr>
      <w:r>
        <w:rPr>
          <w:b/>
          <w:bCs/>
        </w:rPr>
        <w:t>Sediaan</w:t>
      </w:r>
      <w:r>
        <w:t xml:space="preserve"> (FORNAS 2025 hlm. 62; </w:t>
      </w:r>
      <w:r>
        <w:rPr>
          <w:i/>
          <w:iCs/>
        </w:rPr>
        <w:t>integrase inhibitor</w:t>
      </w:r>
      <w:r>
        <w:t>)</w:t>
      </w:r>
    </w:p>
    <w:p w14:paraId="6C08D13F" w14:textId="77777777" w:rsidR="00E128EB" w:rsidRDefault="001A4C00">
      <w:pPr>
        <w:pStyle w:val="BodyText"/>
      </w:pPr>
      <w:r>
        <w:t>Catatan FORNAS: disediakan oleh Program Kemenkes. Restriksi FORNAS: dapat diberikan oleh FPKTP yang memiliki kemampuan pengobatan antiretroviral dengan persyaratan memiliki SK Penunjukan sebagai unit pelayanan yang berhak memberikan obat ARV dari Dinas Kesehatan setempat.</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60"/>
        <w:gridCol w:w="4365"/>
      </w:tblGrid>
      <w:tr w:rsidR="00E128EB" w14:paraId="22E4CC92"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9503CAC" w14:textId="77777777" w:rsidR="00E128EB" w:rsidRDefault="001A4C00">
            <w:pPr>
              <w:pStyle w:val="Compact"/>
            </w:pPr>
            <w:r>
              <w:rPr>
                <w:sz w:val="19"/>
              </w:rPr>
              <w:t>Sediaan</w:t>
            </w:r>
          </w:p>
        </w:tc>
        <w:tc>
          <w:tcPr>
            <w:tcW w:w="0" w:type="auto"/>
            <w:shd w:val="clear" w:color="auto" w:fill="DCE6F1"/>
          </w:tcPr>
          <w:p w14:paraId="063463C9" w14:textId="77777777" w:rsidR="00E128EB" w:rsidRDefault="001A4C00">
            <w:pPr>
              <w:pStyle w:val="Compact"/>
            </w:pPr>
            <w:r>
              <w:rPr>
                <w:sz w:val="19"/>
              </w:rPr>
              <w:t>Peresepan maksimal/restriksi</w:t>
            </w:r>
          </w:p>
        </w:tc>
      </w:tr>
      <w:tr w:rsidR="00E128EB" w14:paraId="50F63B65" w14:textId="77777777">
        <w:tc>
          <w:tcPr>
            <w:tcW w:w="0" w:type="auto"/>
          </w:tcPr>
          <w:p w14:paraId="3E88B982" w14:textId="77777777" w:rsidR="00E128EB" w:rsidRDefault="001A4C00">
            <w:pPr>
              <w:pStyle w:val="Compact"/>
            </w:pPr>
            <w:r>
              <w:rPr>
                <w:sz w:val="19"/>
              </w:rPr>
              <w:t>Tablet 10 mg</w:t>
            </w:r>
          </w:p>
        </w:tc>
        <w:tc>
          <w:tcPr>
            <w:tcW w:w="0" w:type="auto"/>
          </w:tcPr>
          <w:p w14:paraId="1E417A1C" w14:textId="77777777" w:rsidR="00E128EB" w:rsidRDefault="001A4C00">
            <w:pPr>
              <w:pStyle w:val="Compact"/>
            </w:pPr>
            <w:r>
              <w:rPr>
                <w:sz w:val="19"/>
              </w:rPr>
              <w:t>Dapat digunakan untuk pengobatan HIV pada anak</w:t>
            </w:r>
          </w:p>
        </w:tc>
      </w:tr>
      <w:tr w:rsidR="00E128EB" w14:paraId="112FABFC" w14:textId="77777777">
        <w:tc>
          <w:tcPr>
            <w:tcW w:w="0" w:type="auto"/>
          </w:tcPr>
          <w:p w14:paraId="11516683" w14:textId="77777777" w:rsidR="00E128EB" w:rsidRDefault="001A4C00">
            <w:pPr>
              <w:pStyle w:val="Compact"/>
            </w:pPr>
            <w:r>
              <w:rPr>
                <w:sz w:val="19"/>
              </w:rPr>
              <w:t>Tablet 50 mg</w:t>
            </w:r>
          </w:p>
        </w:tc>
        <w:tc>
          <w:tcPr>
            <w:tcW w:w="0" w:type="auto"/>
          </w:tcPr>
          <w:p w14:paraId="7AD67ABD" w14:textId="77777777" w:rsidR="00E128EB" w:rsidRDefault="001A4C00">
            <w:pPr>
              <w:pStyle w:val="Compact"/>
            </w:pPr>
            <w:r>
              <w:rPr>
                <w:sz w:val="19"/>
              </w:rPr>
              <w:t>–</w:t>
            </w:r>
          </w:p>
        </w:tc>
      </w:tr>
    </w:tbl>
    <w:p w14:paraId="6CE597D2" w14:textId="77777777" w:rsidR="00E128EB" w:rsidRDefault="001A4C00">
      <w:pPr>
        <w:pStyle w:val="BodyText"/>
      </w:pPr>
      <w:r>
        <w:rPr>
          <w:b/>
          <w:bCs/>
        </w:rPr>
        <w:t>Aturan penggunaan</w:t>
      </w:r>
    </w:p>
    <w:p w14:paraId="3EFE32C0" w14:textId="77777777" w:rsidR="00E128EB" w:rsidRDefault="001A4C00" w:rsidP="001A4C00">
      <w:pPr>
        <w:pStyle w:val="Compact"/>
        <w:numPr>
          <w:ilvl w:val="0"/>
          <w:numId w:val="776"/>
        </w:numPr>
      </w:pPr>
      <w:r>
        <w:t>Sesuai tabel IDAI.</w:t>
      </w:r>
    </w:p>
    <w:p w14:paraId="38EDB31C" w14:textId="77777777" w:rsidR="00E128EB" w:rsidRDefault="001A4C00" w:rsidP="001A4C00">
      <w:pPr>
        <w:pStyle w:val="Compact"/>
        <w:numPr>
          <w:ilvl w:val="0"/>
          <w:numId w:val="776"/>
        </w:numPr>
      </w:pPr>
      <w:r>
        <w:t>Diberikan dalam kombinasi dengan antiretroviral lain (label Tivicay).</w:t>
      </w:r>
    </w:p>
    <w:p w14:paraId="11FD1E54" w14:textId="77777777" w:rsidR="00E128EB" w:rsidRDefault="001A4C00" w:rsidP="001A4C00">
      <w:pPr>
        <w:pStyle w:val="Compact"/>
        <w:numPr>
          <w:ilvl w:val="0"/>
          <w:numId w:val="776"/>
        </w:numPr>
      </w:pPr>
      <w:r>
        <w:t>Tivicay (tablet salut selaput) dan Tivicay PD (tablet untuk suspensi oral) tidak dapat saling menggantikan berdasarkan miligram per miligram (label Tivicay).</w:t>
      </w:r>
    </w:p>
    <w:p w14:paraId="3681383C" w14:textId="77777777" w:rsidR="00E128EB" w:rsidRDefault="001A4C00">
      <w:pPr>
        <w:pStyle w:val="FirstParagraph"/>
      </w:pPr>
      <w:r>
        <w:rPr>
          <w:b/>
          <w:bCs/>
        </w:rPr>
        <w:t>Manfaat obat</w:t>
      </w:r>
      <w:r>
        <w:t xml:space="preserve"> (label Tivicay)</w:t>
      </w:r>
    </w:p>
    <w:p w14:paraId="165726B9" w14:textId="77777777" w:rsidR="00E128EB" w:rsidRDefault="001A4C00" w:rsidP="001A4C00">
      <w:pPr>
        <w:pStyle w:val="Compact"/>
        <w:numPr>
          <w:ilvl w:val="0"/>
          <w:numId w:val="777"/>
        </w:numPr>
      </w:pPr>
      <w:r>
        <w:t>Pengobatan infeksi HIV-1, dikombinasikan dengan antiretroviral lain, pada dewasa dan pasien anak dengan berat badan minimal 2 kg yang belum pernah mendapat penghambat integrase.</w:t>
      </w:r>
    </w:p>
    <w:p w14:paraId="28754147" w14:textId="77777777" w:rsidR="00E128EB" w:rsidRDefault="001A4C00">
      <w:pPr>
        <w:pStyle w:val="FirstParagraph"/>
      </w:pPr>
      <w:r>
        <w:rPr>
          <w:b/>
          <w:bCs/>
        </w:rPr>
        <w:t>Efek samping</w:t>
      </w:r>
      <w:r>
        <w:t xml:space="preserve"> (label Tivicay)</w:t>
      </w:r>
    </w:p>
    <w:p w14:paraId="355611DE" w14:textId="77777777" w:rsidR="00E128EB" w:rsidRDefault="001A4C00" w:rsidP="001A4C00">
      <w:pPr>
        <w:pStyle w:val="Compact"/>
        <w:numPr>
          <w:ilvl w:val="0"/>
          <w:numId w:val="778"/>
        </w:numPr>
      </w:pPr>
      <w:r>
        <w:t>Tersering: sulit tidur (insomnia), kelelahan, dan sakit kepala.</w:t>
      </w:r>
    </w:p>
    <w:p w14:paraId="41F839A8" w14:textId="77777777" w:rsidR="00E128EB" w:rsidRDefault="001A4C00">
      <w:pPr>
        <w:pStyle w:val="FirstParagraph"/>
      </w:pPr>
      <w:r>
        <w:rPr>
          <w:b/>
          <w:bCs/>
        </w:rPr>
        <w:t>Peringatan</w:t>
      </w:r>
      <w:r>
        <w:t xml:space="preserve"> (label Tivicay)</w:t>
      </w:r>
    </w:p>
    <w:p w14:paraId="6AC8AADC" w14:textId="77777777" w:rsidR="00E128EB" w:rsidRDefault="001A4C00" w:rsidP="001A4C00">
      <w:pPr>
        <w:pStyle w:val="Compact"/>
        <w:numPr>
          <w:ilvl w:val="0"/>
          <w:numId w:val="779"/>
        </w:numPr>
      </w:pPr>
      <w:r>
        <w:t>Kontraindikasi: riwayat hipersensitivitas terhadap dolutegravir; penggunaan bersama dofetilid.</w:t>
      </w:r>
    </w:p>
    <w:p w14:paraId="2F4FA90B" w14:textId="77777777" w:rsidR="00E128EB" w:rsidRDefault="001A4C00" w:rsidP="001A4C00">
      <w:pPr>
        <w:pStyle w:val="Compact"/>
        <w:numPr>
          <w:ilvl w:val="0"/>
          <w:numId w:val="779"/>
        </w:numPr>
      </w:pPr>
      <w:r>
        <w:t>Reaksi hipersensitivitas (&lt;1%) dengan ruam, gejala konstitusional, dan kadang disfungsi organ termasuk cedera hati; hentikan segera bila timbul.</w:t>
      </w:r>
    </w:p>
    <w:p w14:paraId="1E14CCDC" w14:textId="77777777" w:rsidR="00E128EB" w:rsidRDefault="001A4C00" w:rsidP="001A4C00">
      <w:pPr>
        <w:pStyle w:val="Compact"/>
        <w:numPr>
          <w:ilvl w:val="0"/>
          <w:numId w:val="779"/>
        </w:numPr>
      </w:pPr>
      <w:r>
        <w:t>Hepatotoksisitas; pasien dengan hepatitis B atau C mungkin berisiko lebih tinggi mengalami peningkatan transaminase.</w:t>
      </w:r>
    </w:p>
    <w:p w14:paraId="1F03E0CD" w14:textId="77777777" w:rsidR="00E128EB" w:rsidRDefault="001A4C00" w:rsidP="001A4C00">
      <w:pPr>
        <w:pStyle w:val="Compact"/>
        <w:numPr>
          <w:ilvl w:val="0"/>
          <w:numId w:val="779"/>
        </w:numPr>
      </w:pPr>
      <w:r>
        <w:t>Risiko efek samping atau hilangnya respons virologis akibat interaksi obat; sindrom rekonstitusi imun.</w:t>
      </w:r>
    </w:p>
    <w:p w14:paraId="72D3D9E2" w14:textId="77777777" w:rsidR="00E128EB" w:rsidRDefault="001A4C00">
      <w:pPr>
        <w:pStyle w:val="FirstParagraph"/>
      </w:pPr>
      <w:r>
        <w:rPr>
          <w:b/>
          <w:bCs/>
        </w:rPr>
        <w:t>Farmakokinetik</w:t>
      </w:r>
      <w:r>
        <w:t xml:space="preserve"> (label Tivicay)</w:t>
      </w:r>
    </w:p>
    <w:p w14:paraId="445AA2E5" w14:textId="77777777" w:rsidR="00E128EB" w:rsidRDefault="001A4C00" w:rsidP="001A4C00">
      <w:pPr>
        <w:pStyle w:val="Compact"/>
        <w:numPr>
          <w:ilvl w:val="0"/>
          <w:numId w:val="780"/>
        </w:numPr>
      </w:pPr>
      <w:r>
        <w:t>Ikatan protein plasma ≥98,9%; waktu paruh terminal sekitar 14 jam.</w:t>
      </w:r>
    </w:p>
    <w:p w14:paraId="64280554" w14:textId="77777777" w:rsidR="00E128EB" w:rsidRDefault="001A4C00" w:rsidP="001A4C00">
      <w:pPr>
        <w:pStyle w:val="Compact"/>
        <w:numPr>
          <w:ilvl w:val="0"/>
          <w:numId w:val="780"/>
        </w:numPr>
      </w:pPr>
      <w:r>
        <w:t>Dimetabolisme terutama melalui UGT1A1 dengan kontribusi CYP3A.</w:t>
      </w:r>
    </w:p>
    <w:p w14:paraId="6E61550F" w14:textId="77777777" w:rsidR="00E128EB" w:rsidRDefault="001A4C00">
      <w:pPr>
        <w:pStyle w:val="FirstParagraph"/>
      </w:pPr>
      <w:r>
        <w:rPr>
          <w:b/>
          <w:bCs/>
        </w:rPr>
        <w:lastRenderedPageBreak/>
        <w:t>Farmakodinamik</w:t>
      </w:r>
      <w:r>
        <w:t xml:space="preserve"> (label Tivicay)</w:t>
      </w:r>
    </w:p>
    <w:p w14:paraId="27090FB8" w14:textId="77777777" w:rsidR="00E128EB" w:rsidRDefault="001A4C00" w:rsidP="001A4C00">
      <w:pPr>
        <w:pStyle w:val="Compact"/>
        <w:numPr>
          <w:ilvl w:val="0"/>
          <w:numId w:val="781"/>
        </w:numPr>
      </w:pPr>
      <w:r>
        <w:t>Menghambat integrase HIV dengan berikatan pada situs aktif integrase dan menghambat langkah transfer untai (</w:t>
      </w:r>
      <w:r>
        <w:rPr>
          <w:i/>
          <w:iCs/>
        </w:rPr>
        <w:t>strand transfer</w:t>
      </w:r>
      <w:r>
        <w:t>) integrasi DNA retrovirus.</w:t>
      </w:r>
    </w:p>
    <w:p w14:paraId="21ACD5A5" w14:textId="77777777" w:rsidR="00E128EB" w:rsidRDefault="001A4C00">
      <w:pPr>
        <w:pStyle w:val="FirstParagraph"/>
      </w:pPr>
      <w:r>
        <w:rPr>
          <w:b/>
          <w:bCs/>
        </w:rPr>
        <w:t>Daftar pustaka</w:t>
      </w:r>
    </w:p>
    <w:p w14:paraId="7E8CDF92" w14:textId="77777777" w:rsidR="00E128EB" w:rsidRDefault="001A4C00" w:rsidP="001A4C00">
      <w:pPr>
        <w:pStyle w:val="Compact"/>
        <w:numPr>
          <w:ilvl w:val="0"/>
          <w:numId w:val="782"/>
        </w:numPr>
      </w:pPr>
      <w:r>
        <w:t xml:space="preserve">Satuan Tugas Farmasi Pediatri IDAI. </w:t>
      </w:r>
      <w:r>
        <w:rPr>
          <w:i/>
          <w:iCs/>
        </w:rPr>
        <w:t>Buku Saku Dosis Obat Pediatri.</w:t>
      </w:r>
      <w:r>
        <w:t xml:space="preserve"> Jakarta: Ikatan Dokter Anak Indonesia; 2016. https://www.idai.or.id</w:t>
      </w:r>
    </w:p>
    <w:p w14:paraId="7D69F2ED" w14:textId="77777777" w:rsidR="00E128EB" w:rsidRDefault="001A4C00" w:rsidP="001A4C00">
      <w:pPr>
        <w:pStyle w:val="Compact"/>
        <w:numPr>
          <w:ilvl w:val="0"/>
          <w:numId w:val="78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49956EC" w14:textId="77777777" w:rsidR="00E128EB" w:rsidRDefault="001A4C00" w:rsidP="001A4C00">
      <w:pPr>
        <w:pStyle w:val="Compact"/>
        <w:numPr>
          <w:ilvl w:val="0"/>
          <w:numId w:val="782"/>
        </w:numPr>
      </w:pPr>
      <w:r>
        <w:t>Tivicay (ViiV Healthcare), label DailyMed. https://dailymed.nlm.nih.gov/dailymed/drugInfo.cfm?setid=63df5af3-b8ac-4e76-9830-2dbb340af922</w:t>
      </w:r>
    </w:p>
    <w:p w14:paraId="69A87A11" w14:textId="77777777" w:rsidR="00E128EB" w:rsidRDefault="001A4C00">
      <w:pPr>
        <w:pStyle w:val="Heading3"/>
      </w:pPr>
      <w:bookmarkStart w:id="232" w:name="lopinavir-ritonavir"/>
      <w:bookmarkStart w:id="233" w:name="_Toc243080866"/>
      <w:bookmarkEnd w:id="230"/>
      <w:r>
        <w:t>3.110 Lopinavir + Ritonavir</w:t>
      </w:r>
      <w:bookmarkEnd w:id="233"/>
    </w:p>
    <w:p w14:paraId="7F5FD250" w14:textId="77777777" w:rsidR="00E128EB" w:rsidRDefault="001A4C00">
      <w:pPr>
        <w:pStyle w:val="FirstParagraph"/>
      </w:pPr>
      <w:r>
        <w:rPr>
          <w:b/>
          <w:bCs/>
        </w:rPr>
        <w:t>Kalkulator</w:t>
      </w:r>
      <w:r>
        <w:t xml:space="preserve"> (IDAI hlm. 61)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3"/>
        <w:gridCol w:w="3814"/>
      </w:tblGrid>
      <w:tr w:rsidR="00E128EB" w14:paraId="7BBFCAB7"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A1435BC" w14:textId="77777777" w:rsidR="00E128EB" w:rsidRDefault="001A4C00">
            <w:pPr>
              <w:pStyle w:val="Compact"/>
            </w:pPr>
            <w:r>
              <w:rPr>
                <w:sz w:val="19"/>
              </w:rPr>
              <w:t>Keadaan</w:t>
            </w:r>
          </w:p>
        </w:tc>
        <w:tc>
          <w:tcPr>
            <w:tcW w:w="0" w:type="auto"/>
            <w:shd w:val="clear" w:color="auto" w:fill="DCE6F1"/>
          </w:tcPr>
          <w:p w14:paraId="145E2BB7" w14:textId="77777777" w:rsidR="00E128EB" w:rsidRDefault="001A4C00">
            <w:pPr>
              <w:pStyle w:val="Compact"/>
            </w:pPr>
            <w:r>
              <w:rPr>
                <w:sz w:val="19"/>
              </w:rPr>
              <w:t>Dosis</w:t>
            </w:r>
          </w:p>
        </w:tc>
      </w:tr>
      <w:tr w:rsidR="00E128EB" w14:paraId="73DA6E16" w14:textId="77777777">
        <w:tc>
          <w:tcPr>
            <w:tcW w:w="0" w:type="auto"/>
          </w:tcPr>
          <w:p w14:paraId="07D0DA60" w14:textId="77777777" w:rsidR="00E128EB" w:rsidRDefault="001A4C00">
            <w:pPr>
              <w:pStyle w:val="Compact"/>
            </w:pPr>
            <w:r>
              <w:rPr>
                <w:sz w:val="19"/>
              </w:rPr>
              <w:t>&gt;6 bln – 13 tahun</w:t>
            </w:r>
          </w:p>
        </w:tc>
        <w:tc>
          <w:tcPr>
            <w:tcW w:w="0" w:type="auto"/>
          </w:tcPr>
          <w:p w14:paraId="72564D25" w14:textId="77777777" w:rsidR="00E128EB" w:rsidRDefault="001A4C00">
            <w:pPr>
              <w:pStyle w:val="Compact"/>
            </w:pPr>
            <w:r>
              <w:rPr>
                <w:sz w:val="19"/>
              </w:rPr>
              <w:t>230 mg/m2 LPV, 57,5 mg/m2 RTV, 2x/hari</w:t>
            </w:r>
          </w:p>
        </w:tc>
      </w:tr>
      <w:tr w:rsidR="00E128EB" w14:paraId="5CE72171" w14:textId="77777777">
        <w:tc>
          <w:tcPr>
            <w:tcW w:w="0" w:type="auto"/>
          </w:tcPr>
          <w:p w14:paraId="1DBE46B1" w14:textId="77777777" w:rsidR="00E128EB" w:rsidRDefault="001A4C00">
            <w:pPr>
              <w:pStyle w:val="Compact"/>
            </w:pPr>
            <w:r>
              <w:rPr>
                <w:sz w:val="19"/>
              </w:rPr>
              <w:t>7–15 kg</w:t>
            </w:r>
          </w:p>
        </w:tc>
        <w:tc>
          <w:tcPr>
            <w:tcW w:w="0" w:type="auto"/>
          </w:tcPr>
          <w:p w14:paraId="27AAC227" w14:textId="77777777" w:rsidR="00E128EB" w:rsidRDefault="001A4C00">
            <w:pPr>
              <w:pStyle w:val="Compact"/>
            </w:pPr>
            <w:r>
              <w:rPr>
                <w:sz w:val="19"/>
              </w:rPr>
              <w:t>12 mg/kg LPV, 3 mg/kg RTV/dosis, 2 kali/hari</w:t>
            </w:r>
          </w:p>
        </w:tc>
      </w:tr>
      <w:tr w:rsidR="00E128EB" w14:paraId="4DB07B0C" w14:textId="77777777">
        <w:tc>
          <w:tcPr>
            <w:tcW w:w="0" w:type="auto"/>
          </w:tcPr>
          <w:p w14:paraId="29FACCA3" w14:textId="77777777" w:rsidR="00E128EB" w:rsidRDefault="001A4C00">
            <w:pPr>
              <w:pStyle w:val="Compact"/>
            </w:pPr>
            <w:r>
              <w:rPr>
                <w:sz w:val="19"/>
              </w:rPr>
              <w:t>15–40 kg</w:t>
            </w:r>
          </w:p>
        </w:tc>
        <w:tc>
          <w:tcPr>
            <w:tcW w:w="0" w:type="auto"/>
          </w:tcPr>
          <w:p w14:paraId="158941DD" w14:textId="77777777" w:rsidR="00E128EB" w:rsidRDefault="001A4C00">
            <w:pPr>
              <w:pStyle w:val="Compact"/>
            </w:pPr>
            <w:r>
              <w:rPr>
                <w:sz w:val="19"/>
              </w:rPr>
              <w:t>10 mg/kg LPV, 5 mg/kg RTV, 2 kali/hari</w:t>
            </w:r>
          </w:p>
        </w:tc>
      </w:tr>
      <w:tr w:rsidR="00E128EB" w14:paraId="3CC41EAA" w14:textId="77777777">
        <w:tc>
          <w:tcPr>
            <w:tcW w:w="0" w:type="auto"/>
          </w:tcPr>
          <w:p w14:paraId="066D6B4E" w14:textId="77777777" w:rsidR="00E128EB" w:rsidRDefault="001A4C00">
            <w:pPr>
              <w:pStyle w:val="Compact"/>
            </w:pPr>
            <w:r>
              <w:rPr>
                <w:sz w:val="19"/>
              </w:rPr>
              <w:t>&gt;40 kg</w:t>
            </w:r>
          </w:p>
        </w:tc>
        <w:tc>
          <w:tcPr>
            <w:tcW w:w="0" w:type="auto"/>
          </w:tcPr>
          <w:p w14:paraId="2EBA510D" w14:textId="77777777" w:rsidR="00E128EB" w:rsidRDefault="001A4C00">
            <w:pPr>
              <w:pStyle w:val="Compact"/>
            </w:pPr>
            <w:r>
              <w:rPr>
                <w:sz w:val="19"/>
              </w:rPr>
              <w:t>400 mg LPV, 100 mg RTV, 2 kali/hari</w:t>
            </w:r>
          </w:p>
        </w:tc>
      </w:tr>
    </w:tbl>
    <w:p w14:paraId="4AD92969" w14:textId="77777777" w:rsidR="00E128EB" w:rsidRDefault="001A4C00">
      <w:pPr>
        <w:pStyle w:val="BodyText"/>
      </w:pPr>
      <w:r>
        <w:rPr>
          <w:b/>
          <w:bCs/>
        </w:rPr>
        <w:t>Sediaan</w:t>
      </w:r>
      <w:r>
        <w:t xml:space="preserve"> (FORNAS 2025 hlm. 60–62; </w:t>
      </w:r>
      <w:r>
        <w:rPr>
          <w:i/>
          <w:iCs/>
        </w:rPr>
        <w:t>protease inhibitor</w:t>
      </w:r>
      <w:r>
        <w:t>, KDT/FDC LPV/r)</w:t>
      </w:r>
    </w:p>
    <w:p w14:paraId="08169031" w14:textId="77777777" w:rsidR="00E128EB" w:rsidRDefault="001A4C00">
      <w:pPr>
        <w:pStyle w:val="BodyText"/>
      </w:pPr>
      <w:r>
        <w:t>Catatan FORNAS: disediakan oleh Program Kemenkes. Setiap sediaan dapat diberikan oleh FPKTP yang memiliki kemampuan pengobatan antiretroviral dengan persyaratan memiliki SK Penunjukan sebagai unit pelayanan yang berhak memberikan obat ARV dari Dinas Kesehatan setempat.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61C32BE7"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4A6629E" w14:textId="77777777" w:rsidR="00E128EB" w:rsidRDefault="001A4C00">
            <w:pPr>
              <w:pStyle w:val="Compact"/>
            </w:pPr>
            <w:r>
              <w:rPr>
                <w:sz w:val="19"/>
              </w:rPr>
              <w:t>Sediaan</w:t>
            </w:r>
          </w:p>
        </w:tc>
        <w:tc>
          <w:tcPr>
            <w:tcW w:w="3960" w:type="dxa"/>
            <w:shd w:val="clear" w:color="auto" w:fill="DCE6F1"/>
          </w:tcPr>
          <w:p w14:paraId="5E2237CA" w14:textId="77777777" w:rsidR="00E128EB" w:rsidRDefault="001A4C00">
            <w:pPr>
              <w:pStyle w:val="Compact"/>
            </w:pPr>
            <w:r>
              <w:rPr>
                <w:sz w:val="19"/>
              </w:rPr>
              <w:t>Peresepan maksimal/restriksi</w:t>
            </w:r>
          </w:p>
        </w:tc>
      </w:tr>
      <w:tr w:rsidR="00E128EB" w14:paraId="7ECE3690" w14:textId="77777777">
        <w:tc>
          <w:tcPr>
            <w:tcW w:w="3960" w:type="dxa"/>
          </w:tcPr>
          <w:p w14:paraId="17782FDC" w14:textId="77777777" w:rsidR="00E128EB" w:rsidRDefault="001A4C00">
            <w:pPr>
              <w:pStyle w:val="Compact"/>
            </w:pPr>
            <w:r>
              <w:rPr>
                <w:sz w:val="19"/>
              </w:rPr>
              <w:t>Tablet lopinavir 100 mg + ritonavir 25 mg</w:t>
            </w:r>
          </w:p>
        </w:tc>
        <w:tc>
          <w:tcPr>
            <w:tcW w:w="3960" w:type="dxa"/>
          </w:tcPr>
          <w:p w14:paraId="78D0D6D2" w14:textId="77777777" w:rsidR="00E128EB" w:rsidRDefault="001A4C00">
            <w:pPr>
              <w:pStyle w:val="Compact"/>
            </w:pPr>
            <w:r>
              <w:rPr>
                <w:sz w:val="19"/>
              </w:rPr>
              <w:t>a) Dapat digunakan untuk pengobatan HIV pada usia ≥10 tahun; b) dapat digunakan sebagai terapi lini kedua pada anak yang gagal terapi dengan NNRTI</w:t>
            </w:r>
          </w:p>
        </w:tc>
      </w:tr>
      <w:tr w:rsidR="00E128EB" w14:paraId="3FEFEC23" w14:textId="77777777">
        <w:tc>
          <w:tcPr>
            <w:tcW w:w="3960" w:type="dxa"/>
          </w:tcPr>
          <w:p w14:paraId="48103151" w14:textId="77777777" w:rsidR="00E128EB" w:rsidRDefault="001A4C00">
            <w:pPr>
              <w:pStyle w:val="Compact"/>
            </w:pPr>
            <w:r>
              <w:rPr>
                <w:sz w:val="19"/>
              </w:rPr>
              <w:t>Granul lopinavir 40 mg + ritonavir 10 mg</w:t>
            </w:r>
          </w:p>
        </w:tc>
        <w:tc>
          <w:tcPr>
            <w:tcW w:w="3960" w:type="dxa"/>
          </w:tcPr>
          <w:p w14:paraId="3040C5C5" w14:textId="77777777" w:rsidR="00E128EB" w:rsidRDefault="001A4C00">
            <w:pPr>
              <w:pStyle w:val="Compact"/>
            </w:pPr>
            <w:r>
              <w:rPr>
                <w:sz w:val="19"/>
              </w:rPr>
              <w:t>Dapat digunakan untuk pengobatan HIV pada anak</w:t>
            </w:r>
          </w:p>
        </w:tc>
      </w:tr>
      <w:tr w:rsidR="00E128EB" w14:paraId="53685213" w14:textId="77777777">
        <w:tc>
          <w:tcPr>
            <w:tcW w:w="3960" w:type="dxa"/>
          </w:tcPr>
          <w:p w14:paraId="7242BED2" w14:textId="77777777" w:rsidR="00E128EB" w:rsidRDefault="001A4C00">
            <w:pPr>
              <w:pStyle w:val="Compact"/>
            </w:pPr>
            <w:r>
              <w:rPr>
                <w:sz w:val="19"/>
              </w:rPr>
              <w:t>Tablet lopinavir 200 mg + ritonavir 50 mg</w:t>
            </w:r>
          </w:p>
        </w:tc>
        <w:tc>
          <w:tcPr>
            <w:tcW w:w="3960" w:type="dxa"/>
          </w:tcPr>
          <w:p w14:paraId="059F82C4" w14:textId="77777777" w:rsidR="00E128EB" w:rsidRDefault="001A4C00">
            <w:pPr>
              <w:pStyle w:val="Compact"/>
            </w:pPr>
            <w:r>
              <w:rPr>
                <w:sz w:val="19"/>
              </w:rPr>
              <w:t>Hanya digunakan sebagai lini kedua terapi antiretroviral</w:t>
            </w:r>
          </w:p>
        </w:tc>
      </w:tr>
    </w:tbl>
    <w:p w14:paraId="64217792" w14:textId="77777777" w:rsidR="00E128EB" w:rsidRDefault="001A4C00">
      <w:pPr>
        <w:pStyle w:val="BodyText"/>
      </w:pPr>
      <w:r>
        <w:rPr>
          <w:b/>
          <w:bCs/>
        </w:rPr>
        <w:t>Aturan penggunaan</w:t>
      </w:r>
    </w:p>
    <w:p w14:paraId="72F4FF9E" w14:textId="77777777" w:rsidR="00E128EB" w:rsidRDefault="001A4C00" w:rsidP="001A4C00">
      <w:pPr>
        <w:pStyle w:val="Compact"/>
        <w:numPr>
          <w:ilvl w:val="0"/>
          <w:numId w:val="783"/>
        </w:numPr>
      </w:pPr>
      <w:r>
        <w:t>Sesuai tabel IDAI.</w:t>
      </w:r>
    </w:p>
    <w:p w14:paraId="3BFF3999" w14:textId="77777777" w:rsidR="00E128EB" w:rsidRDefault="001A4C00" w:rsidP="001A4C00">
      <w:pPr>
        <w:pStyle w:val="Compact"/>
        <w:numPr>
          <w:ilvl w:val="0"/>
          <w:numId w:val="783"/>
        </w:numPr>
      </w:pPr>
      <w:r>
        <w:t>Diberikan dalam kombinasi dengan antiretroviral lain (label Kaletra).</w:t>
      </w:r>
    </w:p>
    <w:p w14:paraId="49517D52" w14:textId="77777777" w:rsidR="00E128EB" w:rsidRDefault="001A4C00" w:rsidP="001A4C00">
      <w:pPr>
        <w:pStyle w:val="Compact"/>
        <w:numPr>
          <w:ilvl w:val="0"/>
          <w:numId w:val="783"/>
        </w:numPr>
      </w:pPr>
      <w:r>
        <w:lastRenderedPageBreak/>
        <w:t>Larutan oral Kaletra mengandung etanol (sekitar 42% v/v) dan propilen glikol; tidak dianjurkan sebelum usia pascamenstruasi 42 minggu dan usia pascanatal 14 hari (label Kaletra).</w:t>
      </w:r>
    </w:p>
    <w:p w14:paraId="56418B5A" w14:textId="77777777" w:rsidR="00E128EB" w:rsidRDefault="001A4C00">
      <w:pPr>
        <w:pStyle w:val="FirstParagraph"/>
      </w:pPr>
      <w:r>
        <w:rPr>
          <w:b/>
          <w:bCs/>
        </w:rPr>
        <w:t>Manfaat obat</w:t>
      </w:r>
      <w:r>
        <w:t xml:space="preserve"> (label Kaletra)</w:t>
      </w:r>
    </w:p>
    <w:p w14:paraId="2B8BF05C" w14:textId="77777777" w:rsidR="00E128EB" w:rsidRDefault="001A4C00" w:rsidP="001A4C00">
      <w:pPr>
        <w:pStyle w:val="Compact"/>
        <w:numPr>
          <w:ilvl w:val="0"/>
          <w:numId w:val="784"/>
        </w:numPr>
      </w:pPr>
      <w:r>
        <w:t>Pengobatan infeksi HIV-1, dikombinasikan dengan antiretroviral lain, pada dewasa dan pasien anak usia 14 hari ke atas.</w:t>
      </w:r>
    </w:p>
    <w:p w14:paraId="3290CC25" w14:textId="77777777" w:rsidR="00E128EB" w:rsidRDefault="001A4C00">
      <w:pPr>
        <w:pStyle w:val="FirstParagraph"/>
      </w:pPr>
      <w:r>
        <w:rPr>
          <w:b/>
          <w:bCs/>
        </w:rPr>
        <w:t>Efek samping</w:t>
      </w:r>
      <w:r>
        <w:t xml:space="preserve"> (label Kaletra)</w:t>
      </w:r>
    </w:p>
    <w:p w14:paraId="77F46F4B" w14:textId="77777777" w:rsidR="00E128EB" w:rsidRDefault="001A4C00" w:rsidP="001A4C00">
      <w:pPr>
        <w:pStyle w:val="Compact"/>
        <w:numPr>
          <w:ilvl w:val="0"/>
          <w:numId w:val="785"/>
        </w:numPr>
      </w:pPr>
      <w:r>
        <w:t>Pada anak: gangguan pengecapan (disgeusia) 22%, muntah 21%, dan diare 12%.</w:t>
      </w:r>
    </w:p>
    <w:p w14:paraId="775E97DD" w14:textId="77777777" w:rsidR="00E128EB" w:rsidRDefault="001A4C00">
      <w:pPr>
        <w:pStyle w:val="FirstParagraph"/>
      </w:pPr>
      <w:r>
        <w:rPr>
          <w:b/>
          <w:bCs/>
        </w:rPr>
        <w:t>Peringatan</w:t>
      </w:r>
      <w:r>
        <w:t xml:space="preserve"> </w:t>
      </w:r>
      <w:r>
        <w:t>(label Kaletra)</w:t>
      </w:r>
    </w:p>
    <w:p w14:paraId="02F4F0CD" w14:textId="77777777" w:rsidR="00E128EB" w:rsidRDefault="001A4C00" w:rsidP="001A4C00">
      <w:pPr>
        <w:pStyle w:val="Compact"/>
        <w:numPr>
          <w:ilvl w:val="0"/>
          <w:numId w:val="786"/>
        </w:numPr>
      </w:pPr>
      <w:r>
        <w:t>Kontraindikasi: hipersensitivitas bermakna klinis terhadap komponen sediaan; penggunaan bersama obat yang klirensnya sangat bergantung pada CYP3A, atau dengan penginduksi kuat CYP3A.</w:t>
      </w:r>
    </w:p>
    <w:p w14:paraId="09C6912A" w14:textId="77777777" w:rsidR="00E128EB" w:rsidRDefault="001A4C00" w:rsidP="001A4C00">
      <w:pPr>
        <w:pStyle w:val="Compact"/>
        <w:numPr>
          <w:ilvl w:val="0"/>
          <w:numId w:val="786"/>
        </w:numPr>
      </w:pPr>
      <w:r>
        <w:t>Toksisitas pada neonatus prematur akibat larutan oral (etanol dan propilen glikol).</w:t>
      </w:r>
    </w:p>
    <w:p w14:paraId="21BB9D94" w14:textId="77777777" w:rsidR="00E128EB" w:rsidRDefault="001A4C00" w:rsidP="001A4C00">
      <w:pPr>
        <w:pStyle w:val="Compact"/>
        <w:numPr>
          <w:ilvl w:val="0"/>
          <w:numId w:val="786"/>
        </w:numPr>
      </w:pPr>
      <w:r>
        <w:t>Pankreatitis; hepatotoksisitas; pemanjangan interval QT dan PR.</w:t>
      </w:r>
    </w:p>
    <w:p w14:paraId="3598EC68" w14:textId="77777777" w:rsidR="00E128EB" w:rsidRDefault="001A4C00" w:rsidP="001A4C00">
      <w:pPr>
        <w:pStyle w:val="Compact"/>
        <w:numPr>
          <w:ilvl w:val="0"/>
          <w:numId w:val="786"/>
        </w:numPr>
      </w:pPr>
      <w:r>
        <w:t>Diabetes melitus/hiperglikemia; peningkatan kolesterol total dan trigliserida; sindrom rekonstitusi imun; peningkatan perdarahan pada pasien hemofilia.</w:t>
      </w:r>
    </w:p>
    <w:p w14:paraId="46B21E78" w14:textId="77777777" w:rsidR="00E128EB" w:rsidRDefault="001A4C00">
      <w:pPr>
        <w:pStyle w:val="FirstParagraph"/>
      </w:pPr>
      <w:r>
        <w:rPr>
          <w:b/>
          <w:bCs/>
        </w:rPr>
        <w:t>Farmakokinetik</w:t>
      </w:r>
      <w:r>
        <w:t xml:space="preserve"> (label Kaletra)</w:t>
      </w:r>
    </w:p>
    <w:p w14:paraId="3A47CB18" w14:textId="77777777" w:rsidR="00E128EB" w:rsidRDefault="001A4C00" w:rsidP="001A4C00">
      <w:pPr>
        <w:pStyle w:val="Compact"/>
        <w:numPr>
          <w:ilvl w:val="0"/>
          <w:numId w:val="787"/>
        </w:numPr>
      </w:pPr>
      <w:r>
        <w:t>Lopinavir terikat protein plasma &gt;98%.</w:t>
      </w:r>
    </w:p>
    <w:p w14:paraId="6F4727F7" w14:textId="77777777" w:rsidR="00E128EB" w:rsidRDefault="001A4C00" w:rsidP="001A4C00">
      <w:pPr>
        <w:pStyle w:val="Compact"/>
        <w:numPr>
          <w:ilvl w:val="0"/>
          <w:numId w:val="787"/>
        </w:numPr>
      </w:pPr>
      <w:r>
        <w:t>Ritonavir menghambat metabolisme lopinavir oleh CYP3A sehingga kadar lopinavir dalam plasma meningkat.</w:t>
      </w:r>
    </w:p>
    <w:p w14:paraId="17D51D2D" w14:textId="77777777" w:rsidR="00E128EB" w:rsidRDefault="001A4C00">
      <w:pPr>
        <w:pStyle w:val="FirstParagraph"/>
      </w:pPr>
      <w:r>
        <w:rPr>
          <w:b/>
          <w:bCs/>
        </w:rPr>
        <w:t>Farmakodinamik</w:t>
      </w:r>
      <w:r>
        <w:t xml:space="preserve"> (label Kaletra)</w:t>
      </w:r>
    </w:p>
    <w:p w14:paraId="65CD174B" w14:textId="77777777" w:rsidR="00E128EB" w:rsidRDefault="001A4C00" w:rsidP="001A4C00">
      <w:pPr>
        <w:pStyle w:val="Compact"/>
        <w:numPr>
          <w:ilvl w:val="0"/>
          <w:numId w:val="788"/>
        </w:numPr>
      </w:pPr>
      <w:r>
        <w:t>Lopinavir menghambat protease HIV-1 sehingga mencegah pembelahan poliprotein Gag-Pol dan menghasilkan partikel virus yang imatur dan tidak infeksius.</w:t>
      </w:r>
    </w:p>
    <w:p w14:paraId="0803912F" w14:textId="77777777" w:rsidR="00E128EB" w:rsidRDefault="001A4C00">
      <w:pPr>
        <w:pStyle w:val="FirstParagraph"/>
      </w:pPr>
      <w:r>
        <w:rPr>
          <w:b/>
          <w:bCs/>
        </w:rPr>
        <w:t>Daftar pustaka</w:t>
      </w:r>
    </w:p>
    <w:p w14:paraId="0BE571FF" w14:textId="77777777" w:rsidR="00E128EB" w:rsidRDefault="001A4C00" w:rsidP="001A4C00">
      <w:pPr>
        <w:pStyle w:val="Compact"/>
        <w:numPr>
          <w:ilvl w:val="0"/>
          <w:numId w:val="789"/>
        </w:numPr>
      </w:pPr>
      <w:r>
        <w:t xml:space="preserve">Satuan Tugas Farmasi Pediatri IDAI. </w:t>
      </w:r>
      <w:r>
        <w:rPr>
          <w:i/>
          <w:iCs/>
        </w:rPr>
        <w:t>Buku Saku Dosis Obat Pediatri.</w:t>
      </w:r>
      <w:r>
        <w:t xml:space="preserve"> Jakarta: Ikatan Dokter Anak Indonesia; 2016. https://www.idai.or.id</w:t>
      </w:r>
    </w:p>
    <w:p w14:paraId="7C5306C5" w14:textId="77777777" w:rsidR="00E128EB" w:rsidRDefault="001A4C00" w:rsidP="001A4C00">
      <w:pPr>
        <w:pStyle w:val="Compact"/>
        <w:numPr>
          <w:ilvl w:val="0"/>
          <w:numId w:val="78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837AA2E" w14:textId="77777777" w:rsidR="00E128EB" w:rsidRDefault="001A4C00" w:rsidP="001A4C00">
      <w:pPr>
        <w:pStyle w:val="Compact"/>
        <w:numPr>
          <w:ilvl w:val="0"/>
          <w:numId w:val="789"/>
        </w:numPr>
      </w:pPr>
      <w:r>
        <w:t>Kaletra (AbbVie), label DailyMed. https://dailymed.nlm.nih.gov/dailymed/drugInfo.cfm?setid=8290add3-4449-4e58-6c97-8fe1eec972e3</w:t>
      </w:r>
    </w:p>
    <w:p w14:paraId="2A886EDE" w14:textId="77777777" w:rsidR="00E128EB" w:rsidRDefault="001A4C00">
      <w:pPr>
        <w:pStyle w:val="Heading3"/>
      </w:pPr>
      <w:bookmarkStart w:id="234" w:name="milrinon"/>
      <w:bookmarkStart w:id="235" w:name="_Toc243080867"/>
      <w:bookmarkEnd w:id="232"/>
      <w:r>
        <w:lastRenderedPageBreak/>
        <w:t>3.111 Milrinon</w:t>
      </w:r>
      <w:bookmarkEnd w:id="235"/>
    </w:p>
    <w:p w14:paraId="4F12116A" w14:textId="77777777" w:rsidR="00E128EB" w:rsidRDefault="001A4C00">
      <w:pPr>
        <w:pStyle w:val="FirstParagraph"/>
      </w:pPr>
      <w:r>
        <w:rPr>
          <w:b/>
          <w:bCs/>
        </w:rPr>
        <w:t>Kalkulator</w:t>
      </w:r>
      <w:r>
        <w:t xml:space="preserve"> (IDAI hlm. 64)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395771BB"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332F663" w14:textId="77777777" w:rsidR="00E128EB" w:rsidRDefault="001A4C00">
            <w:pPr>
              <w:pStyle w:val="Compact"/>
            </w:pPr>
            <w:r>
              <w:rPr>
                <w:sz w:val="19"/>
              </w:rPr>
              <w:t>Keadaan</w:t>
            </w:r>
          </w:p>
        </w:tc>
        <w:tc>
          <w:tcPr>
            <w:tcW w:w="3960" w:type="dxa"/>
            <w:shd w:val="clear" w:color="auto" w:fill="DCE6F1"/>
          </w:tcPr>
          <w:p w14:paraId="5522F680" w14:textId="77777777" w:rsidR="00E128EB" w:rsidRDefault="001A4C00">
            <w:pPr>
              <w:pStyle w:val="Compact"/>
            </w:pPr>
            <w:r>
              <w:rPr>
                <w:sz w:val="19"/>
              </w:rPr>
              <w:t>Dosis</w:t>
            </w:r>
          </w:p>
        </w:tc>
      </w:tr>
      <w:tr w:rsidR="00E128EB" w14:paraId="5E4BCE8D" w14:textId="77777777">
        <w:tc>
          <w:tcPr>
            <w:tcW w:w="3960" w:type="dxa"/>
          </w:tcPr>
          <w:p w14:paraId="6AB2EC9F" w14:textId="77777777" w:rsidR="00E128EB" w:rsidRDefault="001A4C00">
            <w:pPr>
              <w:pStyle w:val="Compact"/>
            </w:pPr>
            <w:r>
              <w:rPr>
                <w:sz w:val="19"/>
              </w:rPr>
              <w:t>&lt;30 kg</w:t>
            </w:r>
          </w:p>
        </w:tc>
        <w:tc>
          <w:tcPr>
            <w:tcW w:w="3960" w:type="dxa"/>
          </w:tcPr>
          <w:p w14:paraId="6D2C79DC" w14:textId="77777777" w:rsidR="00E128EB" w:rsidRDefault="001A4C00">
            <w:pPr>
              <w:pStyle w:val="Compact"/>
            </w:pPr>
            <w:r>
              <w:rPr>
                <w:sz w:val="19"/>
              </w:rPr>
              <w:t>1.5 mg/kg dalam 50 ml, 2.5 ml dalam 1 jam (75 mcg/kg); kemudian 1–1.5 ml/jam (0.5–0.75 mcg/kg/mnt)</w:t>
            </w:r>
          </w:p>
        </w:tc>
      </w:tr>
      <w:tr w:rsidR="00E128EB" w14:paraId="1CF07464" w14:textId="77777777">
        <w:tc>
          <w:tcPr>
            <w:tcW w:w="3960" w:type="dxa"/>
          </w:tcPr>
          <w:p w14:paraId="1D3FEB24" w14:textId="77777777" w:rsidR="00E128EB" w:rsidRDefault="001A4C00">
            <w:pPr>
              <w:pStyle w:val="Compact"/>
            </w:pPr>
            <w:r>
              <w:rPr>
                <w:sz w:val="19"/>
              </w:rPr>
              <w:t>&gt;30 kg</w:t>
            </w:r>
          </w:p>
        </w:tc>
        <w:tc>
          <w:tcPr>
            <w:tcW w:w="3960" w:type="dxa"/>
          </w:tcPr>
          <w:p w14:paraId="382C777B" w14:textId="77777777" w:rsidR="00E128EB" w:rsidRDefault="001A4C00">
            <w:pPr>
              <w:pStyle w:val="Compact"/>
            </w:pPr>
            <w:r>
              <w:rPr>
                <w:sz w:val="19"/>
              </w:rPr>
              <w:t>1.5 mg/kg dalam 100 ml, 5 ml dalam 1 jam (75 mcg/kg), kemudian 2–3 ml/jam (0.5–0.75 mcg/kg/mnt)</w:t>
            </w:r>
          </w:p>
        </w:tc>
      </w:tr>
    </w:tbl>
    <w:p w14:paraId="4FADD77A" w14:textId="77777777" w:rsidR="00E128EB" w:rsidRDefault="001A4C00">
      <w:pPr>
        <w:pStyle w:val="BodyText"/>
      </w:pPr>
      <w:r>
        <w:rPr>
          <w:b/>
          <w:bCs/>
        </w:rPr>
        <w:t>Sediaan</w:t>
      </w:r>
      <w:r>
        <w:t xml:space="preserve"> (FORNAS 2025 hlm. 162)</w:t>
      </w:r>
    </w:p>
    <w:p w14:paraId="5B30312B" w14:textId="77777777" w:rsidR="00E128EB" w:rsidRDefault="001A4C00">
      <w:pPr>
        <w:pStyle w:val="BodyText"/>
      </w:pPr>
      <w:r>
        <w:t>Restriksi FORNAS: hanya diberikan di ruang intensif.</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01"/>
        <w:gridCol w:w="1939"/>
      </w:tblGrid>
      <w:tr w:rsidR="00E128EB" w14:paraId="12FF54F6"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2DB3442" w14:textId="77777777" w:rsidR="00E128EB" w:rsidRDefault="001A4C00">
            <w:pPr>
              <w:pStyle w:val="Compact"/>
            </w:pPr>
            <w:r>
              <w:rPr>
                <w:sz w:val="19"/>
              </w:rPr>
              <w:t>Sediaan</w:t>
            </w:r>
          </w:p>
        </w:tc>
        <w:tc>
          <w:tcPr>
            <w:tcW w:w="0" w:type="auto"/>
            <w:shd w:val="clear" w:color="auto" w:fill="DCE6F1"/>
          </w:tcPr>
          <w:p w14:paraId="0E70A890" w14:textId="77777777" w:rsidR="00E128EB" w:rsidRDefault="001A4C00">
            <w:pPr>
              <w:pStyle w:val="Compact"/>
            </w:pPr>
            <w:r>
              <w:rPr>
                <w:sz w:val="19"/>
              </w:rPr>
              <w:t>Peresepan maksimal</w:t>
            </w:r>
          </w:p>
        </w:tc>
      </w:tr>
      <w:tr w:rsidR="00E128EB" w14:paraId="4A8F3889" w14:textId="77777777">
        <w:tc>
          <w:tcPr>
            <w:tcW w:w="0" w:type="auto"/>
          </w:tcPr>
          <w:p w14:paraId="686B2121" w14:textId="77777777" w:rsidR="00E128EB" w:rsidRDefault="001A4C00">
            <w:pPr>
              <w:pStyle w:val="Compact"/>
            </w:pPr>
            <w:r>
              <w:rPr>
                <w:sz w:val="19"/>
              </w:rPr>
              <w:t>Injeksi 1 mg/mL</w:t>
            </w:r>
          </w:p>
        </w:tc>
        <w:tc>
          <w:tcPr>
            <w:tcW w:w="0" w:type="auto"/>
          </w:tcPr>
          <w:p w14:paraId="70E2DEEE" w14:textId="77777777" w:rsidR="00E128EB" w:rsidRDefault="001A4C00">
            <w:pPr>
              <w:pStyle w:val="Compact"/>
            </w:pPr>
            <w:r>
              <w:rPr>
                <w:sz w:val="19"/>
              </w:rPr>
              <w:t>Maks 2 hari</w:t>
            </w:r>
          </w:p>
        </w:tc>
      </w:tr>
    </w:tbl>
    <w:p w14:paraId="7378C525" w14:textId="77777777" w:rsidR="00E128EB" w:rsidRDefault="001A4C00">
      <w:pPr>
        <w:pStyle w:val="BodyText"/>
      </w:pPr>
      <w:r>
        <w:rPr>
          <w:b/>
          <w:bCs/>
        </w:rPr>
        <w:t>Aturan penggunaan</w:t>
      </w:r>
    </w:p>
    <w:p w14:paraId="7B30136D" w14:textId="77777777" w:rsidR="00E128EB" w:rsidRDefault="001A4C00" w:rsidP="001A4C00">
      <w:pPr>
        <w:pStyle w:val="Compact"/>
        <w:numPr>
          <w:ilvl w:val="0"/>
          <w:numId w:val="790"/>
        </w:numPr>
      </w:pPr>
      <w:r>
        <w:t>Sesuai tabel IDAI dan FORNAS.</w:t>
      </w:r>
    </w:p>
    <w:p w14:paraId="7E662784" w14:textId="77777777" w:rsidR="00E128EB" w:rsidRDefault="001A4C00" w:rsidP="001A4C00">
      <w:pPr>
        <w:pStyle w:val="Compact"/>
        <w:numPr>
          <w:ilvl w:val="0"/>
          <w:numId w:val="790"/>
        </w:numPr>
      </w:pPr>
      <w:r>
        <w:t>Belum ada pengalaman uji terkontrol untuk infus lebih dari 48 jam (label milrinon).</w:t>
      </w:r>
    </w:p>
    <w:p w14:paraId="3006FAF3" w14:textId="77777777" w:rsidR="00E128EB" w:rsidRDefault="001A4C00">
      <w:pPr>
        <w:pStyle w:val="FirstParagraph"/>
      </w:pPr>
      <w:r>
        <w:rPr>
          <w:b/>
          <w:bCs/>
        </w:rPr>
        <w:t>Manfaat obat</w:t>
      </w:r>
      <w:r>
        <w:t xml:space="preserve"> </w:t>
      </w:r>
      <w:r>
        <w:t>(label milrinon)</w:t>
      </w:r>
    </w:p>
    <w:p w14:paraId="16D609D5" w14:textId="77777777" w:rsidR="00E128EB" w:rsidRDefault="001A4C00" w:rsidP="001A4C00">
      <w:pPr>
        <w:pStyle w:val="Compact"/>
        <w:numPr>
          <w:ilvl w:val="0"/>
          <w:numId w:val="791"/>
        </w:numPr>
      </w:pPr>
      <w:r>
        <w:t>Terapi IV jangka pendek pada pasien gagal jantung dekompensasi akut.</w:t>
      </w:r>
    </w:p>
    <w:p w14:paraId="2C43E3C8" w14:textId="77777777" w:rsidR="00E128EB" w:rsidRDefault="001A4C00">
      <w:pPr>
        <w:pStyle w:val="FirstParagraph"/>
      </w:pPr>
      <w:r>
        <w:rPr>
          <w:b/>
          <w:bCs/>
        </w:rPr>
        <w:t>Efek samping</w:t>
      </w:r>
      <w:r>
        <w:t xml:space="preserve"> (label milrinon)</w:t>
      </w:r>
    </w:p>
    <w:p w14:paraId="43863A5C" w14:textId="77777777" w:rsidR="00E128EB" w:rsidRDefault="001A4C00" w:rsidP="001A4C00">
      <w:pPr>
        <w:pStyle w:val="Compact"/>
        <w:numPr>
          <w:ilvl w:val="0"/>
          <w:numId w:val="792"/>
        </w:numPr>
      </w:pPr>
      <w:r>
        <w:t>Aritmia ventrikel 12,1% (termasuk ektopi ventrikel, takikardia ventrikel tidak menetap dan menetap, serta fibrilasi ventrikel); aritmia supraventrikel.</w:t>
      </w:r>
    </w:p>
    <w:p w14:paraId="0F79B8F0" w14:textId="77777777" w:rsidR="00E128EB" w:rsidRDefault="001A4C00" w:rsidP="001A4C00">
      <w:pPr>
        <w:pStyle w:val="Compact"/>
        <w:numPr>
          <w:ilvl w:val="0"/>
          <w:numId w:val="792"/>
        </w:numPr>
      </w:pPr>
      <w:r>
        <w:t>Sakit kepala 2,9%; hipokalemia 0,6%; tremor 0,4%; trombositopenia 0,4%.</w:t>
      </w:r>
    </w:p>
    <w:p w14:paraId="4BB876AD" w14:textId="77777777" w:rsidR="00E128EB" w:rsidRDefault="001A4C00">
      <w:pPr>
        <w:pStyle w:val="FirstParagraph"/>
      </w:pPr>
      <w:r>
        <w:rPr>
          <w:b/>
          <w:bCs/>
        </w:rPr>
        <w:t>Peringatan</w:t>
      </w:r>
      <w:r>
        <w:t xml:space="preserve"> (label milrinon)</w:t>
      </w:r>
    </w:p>
    <w:p w14:paraId="7EAD9A1E" w14:textId="77777777" w:rsidR="00E128EB" w:rsidRDefault="001A4C00" w:rsidP="001A4C00">
      <w:pPr>
        <w:pStyle w:val="Compact"/>
        <w:numPr>
          <w:ilvl w:val="0"/>
          <w:numId w:val="793"/>
        </w:numPr>
      </w:pPr>
      <w:r>
        <w:t>Kontraindikasi: hipersensitivitas terhadap milrinon.</w:t>
      </w:r>
    </w:p>
    <w:p w14:paraId="64FE77D8" w14:textId="77777777" w:rsidR="00E128EB" w:rsidRDefault="001A4C00" w:rsidP="001A4C00">
      <w:pPr>
        <w:pStyle w:val="Compact"/>
        <w:numPr>
          <w:ilvl w:val="0"/>
          <w:numId w:val="793"/>
        </w:numPr>
      </w:pPr>
      <w:r>
        <w:t>Penggunaan oral jangka panjang berkaitan dengan peningkatan risiko rawat inap dan kematian (termasuk kematian mendadak).</w:t>
      </w:r>
    </w:p>
    <w:p w14:paraId="1148788E" w14:textId="77777777" w:rsidR="00E128EB" w:rsidRDefault="001A4C00" w:rsidP="001A4C00">
      <w:pPr>
        <w:pStyle w:val="Compact"/>
        <w:numPr>
          <w:ilvl w:val="0"/>
          <w:numId w:val="793"/>
        </w:numPr>
      </w:pPr>
      <w:r>
        <w:t>Aritmia; tidak boleh digunakan pada penyakit katup aorta atau pulmonal obstruktif berat sebagai pengganti tindakan bedah, dan dapat memperberat obstruksi saluran keluar pada stenosis subaorta hipertrofik.</w:t>
      </w:r>
    </w:p>
    <w:p w14:paraId="2445A652" w14:textId="77777777" w:rsidR="00E128EB" w:rsidRDefault="001A4C00" w:rsidP="001A4C00">
      <w:pPr>
        <w:pStyle w:val="Compact"/>
        <w:numPr>
          <w:ilvl w:val="0"/>
          <w:numId w:val="793"/>
        </w:numPr>
      </w:pPr>
      <w:r>
        <w:t>Keamanan dan efektivitas pada anak belum ditetapkan.</w:t>
      </w:r>
    </w:p>
    <w:p w14:paraId="1F0A5D40" w14:textId="77777777" w:rsidR="00E128EB" w:rsidRDefault="001A4C00">
      <w:pPr>
        <w:pStyle w:val="FirstParagraph"/>
      </w:pPr>
      <w:r>
        <w:rPr>
          <w:b/>
          <w:bCs/>
        </w:rPr>
        <w:t>Farmakokinetik</w:t>
      </w:r>
      <w:r>
        <w:t xml:space="preserve"> (label milrinon)</w:t>
      </w:r>
    </w:p>
    <w:p w14:paraId="6BA82256" w14:textId="77777777" w:rsidR="00E128EB" w:rsidRDefault="001A4C00" w:rsidP="001A4C00">
      <w:pPr>
        <w:pStyle w:val="Compact"/>
        <w:numPr>
          <w:ilvl w:val="0"/>
          <w:numId w:val="794"/>
        </w:numPr>
      </w:pPr>
      <w:r>
        <w:t>Volume distribusi sekitar 0,38–0,45 L/kg; waktu paruh eliminasi sekitar 2,3–2,4 jam; terikat protein plasma sekitar 70%.</w:t>
      </w:r>
    </w:p>
    <w:p w14:paraId="2C3A1F06" w14:textId="77777777" w:rsidR="00E128EB" w:rsidRDefault="001A4C00" w:rsidP="001A4C00">
      <w:pPr>
        <w:pStyle w:val="Compact"/>
        <w:numPr>
          <w:ilvl w:val="0"/>
          <w:numId w:val="794"/>
        </w:numPr>
      </w:pPr>
      <w:r>
        <w:t>Ekskresi terutama melalui urin: 83% dalam bentuk utuh dan 12% sebagai metabolit glukuronida.</w:t>
      </w:r>
    </w:p>
    <w:p w14:paraId="4CC504AB" w14:textId="77777777" w:rsidR="00E128EB" w:rsidRDefault="001A4C00">
      <w:pPr>
        <w:pStyle w:val="FirstParagraph"/>
      </w:pPr>
      <w:r>
        <w:rPr>
          <w:b/>
          <w:bCs/>
        </w:rPr>
        <w:lastRenderedPageBreak/>
        <w:t>Farmakodinamik</w:t>
      </w:r>
      <w:r>
        <w:t xml:space="preserve"> (label milrinon)</w:t>
      </w:r>
    </w:p>
    <w:p w14:paraId="3D50E5A5" w14:textId="77777777" w:rsidR="00E128EB" w:rsidRDefault="001A4C00" w:rsidP="001A4C00">
      <w:pPr>
        <w:pStyle w:val="Compact"/>
        <w:numPr>
          <w:ilvl w:val="0"/>
          <w:numId w:val="795"/>
        </w:numPr>
      </w:pPr>
      <w:r>
        <w:t>Penghambat fosfodiesterase III di otot jantung dan otot polos pembuluh darah, menghasilkan efek inotropik positif dan vasodilatasi.</w:t>
      </w:r>
    </w:p>
    <w:p w14:paraId="6386B664" w14:textId="77777777" w:rsidR="00E128EB" w:rsidRDefault="001A4C00">
      <w:pPr>
        <w:pStyle w:val="FirstParagraph"/>
      </w:pPr>
      <w:r>
        <w:rPr>
          <w:b/>
          <w:bCs/>
        </w:rPr>
        <w:t>Daftar pustaka</w:t>
      </w:r>
    </w:p>
    <w:p w14:paraId="42101729" w14:textId="77777777" w:rsidR="00E128EB" w:rsidRDefault="001A4C00" w:rsidP="001A4C00">
      <w:pPr>
        <w:pStyle w:val="Compact"/>
        <w:numPr>
          <w:ilvl w:val="0"/>
          <w:numId w:val="796"/>
        </w:numPr>
      </w:pPr>
      <w:r>
        <w:t xml:space="preserve">Satuan Tugas Farmasi Pediatri IDAI. </w:t>
      </w:r>
      <w:r>
        <w:rPr>
          <w:i/>
          <w:iCs/>
        </w:rPr>
        <w:t>Buku Saku Dosis Obat Pediatri.</w:t>
      </w:r>
      <w:r>
        <w:t xml:space="preserve"> </w:t>
      </w:r>
      <w:r>
        <w:t>Jakarta: Ikatan Dokter Anak Indonesia; 2016. https://www.idai.or.id</w:t>
      </w:r>
    </w:p>
    <w:p w14:paraId="7E554AE5" w14:textId="77777777" w:rsidR="00E128EB" w:rsidRDefault="001A4C00" w:rsidP="001A4C00">
      <w:pPr>
        <w:pStyle w:val="Compact"/>
        <w:numPr>
          <w:ilvl w:val="0"/>
          <w:numId w:val="79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9272C94" w14:textId="77777777" w:rsidR="00E128EB" w:rsidRDefault="001A4C00" w:rsidP="001A4C00">
      <w:pPr>
        <w:pStyle w:val="Compact"/>
        <w:numPr>
          <w:ilvl w:val="0"/>
          <w:numId w:val="796"/>
        </w:numPr>
      </w:pPr>
      <w:r>
        <w:t>Milrinone Lactate Injection (Mullan Pharmaceutical), label DailyMed. https://dailymed.nlm.nih.gov/dailymed/drugInfo.cfm?setid=07dddead-22ed-004c-e063-6294a90a76fc</w:t>
      </w:r>
    </w:p>
    <w:p w14:paraId="5EE5E721" w14:textId="77777777" w:rsidR="00E128EB" w:rsidRDefault="001A4C00">
      <w:pPr>
        <w:pStyle w:val="Heading3"/>
      </w:pPr>
      <w:bookmarkStart w:id="236" w:name="doksorubisin"/>
      <w:bookmarkStart w:id="237" w:name="_Toc243080868"/>
      <w:bookmarkEnd w:id="234"/>
      <w:r>
        <w:t>3.112 Doksorubisin</w:t>
      </w:r>
      <w:bookmarkEnd w:id="237"/>
    </w:p>
    <w:p w14:paraId="34E0D420" w14:textId="77777777" w:rsidR="00E128EB" w:rsidRDefault="001A4C00">
      <w:pPr>
        <w:pStyle w:val="FirstParagraph"/>
      </w:pPr>
      <w:r>
        <w:rPr>
          <w:b/>
          <w:bCs/>
        </w:rPr>
        <w:t>Kalkulator</w:t>
      </w:r>
      <w:r>
        <w:t xml:space="preserve"> </w:t>
      </w:r>
      <w:r>
        <w:t>(IDAI hlm. 48; dosis per luas permukaan tubuh)</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17B0ED06"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036A21F" w14:textId="77777777" w:rsidR="00E128EB" w:rsidRDefault="001A4C00">
            <w:pPr>
              <w:pStyle w:val="Compact"/>
            </w:pPr>
            <w:r>
              <w:rPr>
                <w:sz w:val="19"/>
              </w:rPr>
              <w:t>Rute</w:t>
            </w:r>
          </w:p>
        </w:tc>
        <w:tc>
          <w:tcPr>
            <w:tcW w:w="3960" w:type="dxa"/>
            <w:shd w:val="clear" w:color="auto" w:fill="DCE6F1"/>
          </w:tcPr>
          <w:p w14:paraId="3AF65894" w14:textId="77777777" w:rsidR="00E128EB" w:rsidRDefault="001A4C00">
            <w:pPr>
              <w:pStyle w:val="Compact"/>
            </w:pPr>
            <w:r>
              <w:rPr>
                <w:sz w:val="19"/>
              </w:rPr>
              <w:t>Dosis</w:t>
            </w:r>
          </w:p>
        </w:tc>
      </w:tr>
      <w:tr w:rsidR="00E128EB" w14:paraId="53269F6A" w14:textId="77777777">
        <w:tc>
          <w:tcPr>
            <w:tcW w:w="3960" w:type="dxa"/>
          </w:tcPr>
          <w:p w14:paraId="7981CF0D" w14:textId="77777777" w:rsidR="00E128EB" w:rsidRDefault="001A4C00">
            <w:pPr>
              <w:pStyle w:val="Compact"/>
            </w:pPr>
            <w:r>
              <w:rPr>
                <w:sz w:val="19"/>
              </w:rPr>
              <w:t>IV</w:t>
            </w:r>
          </w:p>
        </w:tc>
        <w:tc>
          <w:tcPr>
            <w:tcW w:w="3960" w:type="dxa"/>
          </w:tcPr>
          <w:p w14:paraId="03F117B1" w14:textId="77777777" w:rsidR="00E128EB" w:rsidRDefault="001A4C00">
            <w:pPr>
              <w:pStyle w:val="Compact"/>
            </w:pPr>
            <w:r>
              <w:rPr>
                <w:sz w:val="19"/>
              </w:rPr>
              <w:t>30 mg/m2 IV dalam 15 mnt, 1x/minggu ATAU 30 mg/m2 IV, 1x/hari selama 2–3 hari, setiap 3–4 minggu</w:t>
            </w:r>
          </w:p>
        </w:tc>
      </w:tr>
    </w:tbl>
    <w:p w14:paraId="0BBE959B" w14:textId="77777777" w:rsidR="00E128EB" w:rsidRDefault="001A4C00">
      <w:pPr>
        <w:pStyle w:val="BodyText"/>
      </w:pPr>
      <w:r>
        <w:rPr>
          <w:b/>
          <w:bCs/>
        </w:rPr>
        <w:t>Penyesuaian dosis pada penyakit ginjal</w:t>
      </w:r>
      <w:r>
        <w:t xml:space="preserve"> (IDAI hlm. 82, tertulis “Doxorubicin”)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4B49F764"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97E0499" w14:textId="77777777" w:rsidR="00E128EB" w:rsidRDefault="001A4C00">
            <w:pPr>
              <w:pStyle w:val="Compact"/>
            </w:pPr>
            <w:r>
              <w:rPr>
                <w:sz w:val="19"/>
              </w:rPr>
              <w:t>Dosis normal</w:t>
            </w:r>
          </w:p>
        </w:tc>
        <w:tc>
          <w:tcPr>
            <w:tcW w:w="1131" w:type="dxa"/>
            <w:shd w:val="clear" w:color="auto" w:fill="DCE6F1"/>
          </w:tcPr>
          <w:p w14:paraId="62831847" w14:textId="77777777" w:rsidR="00E128EB" w:rsidRDefault="001A4C00">
            <w:pPr>
              <w:pStyle w:val="Compact"/>
            </w:pPr>
            <w:r>
              <w:rPr>
                <w:sz w:val="19"/>
              </w:rPr>
              <w:t>Dosis (D)/Interval (I)</w:t>
            </w:r>
          </w:p>
        </w:tc>
        <w:tc>
          <w:tcPr>
            <w:tcW w:w="1131" w:type="dxa"/>
            <w:shd w:val="clear" w:color="auto" w:fill="DCE6F1"/>
          </w:tcPr>
          <w:p w14:paraId="5A474C8F" w14:textId="77777777" w:rsidR="00E128EB" w:rsidRDefault="001A4C00">
            <w:pPr>
              <w:pStyle w:val="Compact"/>
            </w:pPr>
            <w:r>
              <w:rPr>
                <w:sz w:val="19"/>
              </w:rPr>
              <w:t>LFG &gt;50</w:t>
            </w:r>
          </w:p>
        </w:tc>
        <w:tc>
          <w:tcPr>
            <w:tcW w:w="1131" w:type="dxa"/>
            <w:shd w:val="clear" w:color="auto" w:fill="DCE6F1"/>
          </w:tcPr>
          <w:p w14:paraId="7C50F1F2" w14:textId="77777777" w:rsidR="00E128EB" w:rsidRDefault="001A4C00">
            <w:pPr>
              <w:pStyle w:val="Compact"/>
            </w:pPr>
            <w:r>
              <w:rPr>
                <w:sz w:val="19"/>
              </w:rPr>
              <w:t>LFG 10–50</w:t>
            </w:r>
          </w:p>
        </w:tc>
        <w:tc>
          <w:tcPr>
            <w:tcW w:w="1131" w:type="dxa"/>
            <w:shd w:val="clear" w:color="auto" w:fill="DCE6F1"/>
          </w:tcPr>
          <w:p w14:paraId="485ED59D" w14:textId="77777777" w:rsidR="00E128EB" w:rsidRDefault="001A4C00">
            <w:pPr>
              <w:pStyle w:val="Compact"/>
            </w:pPr>
            <w:r>
              <w:rPr>
                <w:sz w:val="19"/>
              </w:rPr>
              <w:t>LFG &lt;10</w:t>
            </w:r>
          </w:p>
        </w:tc>
        <w:tc>
          <w:tcPr>
            <w:tcW w:w="1131" w:type="dxa"/>
            <w:shd w:val="clear" w:color="auto" w:fill="DCE6F1"/>
          </w:tcPr>
          <w:p w14:paraId="7935B5E2" w14:textId="77777777" w:rsidR="00E128EB" w:rsidRDefault="001A4C00">
            <w:pPr>
              <w:pStyle w:val="Compact"/>
            </w:pPr>
            <w:r>
              <w:rPr>
                <w:sz w:val="19"/>
              </w:rPr>
              <w:t>HD</w:t>
            </w:r>
          </w:p>
        </w:tc>
        <w:tc>
          <w:tcPr>
            <w:tcW w:w="1131" w:type="dxa"/>
            <w:shd w:val="clear" w:color="auto" w:fill="DCE6F1"/>
          </w:tcPr>
          <w:p w14:paraId="1C8F94BE" w14:textId="77777777" w:rsidR="00E128EB" w:rsidRDefault="001A4C00">
            <w:pPr>
              <w:pStyle w:val="Compact"/>
            </w:pPr>
            <w:r>
              <w:rPr>
                <w:sz w:val="19"/>
              </w:rPr>
              <w:t>PD</w:t>
            </w:r>
          </w:p>
        </w:tc>
      </w:tr>
      <w:tr w:rsidR="00E128EB" w14:paraId="50BFDD3B" w14:textId="77777777">
        <w:tc>
          <w:tcPr>
            <w:tcW w:w="1131" w:type="dxa"/>
          </w:tcPr>
          <w:p w14:paraId="6FA4A445" w14:textId="77777777" w:rsidR="00E128EB" w:rsidRDefault="001A4C00">
            <w:pPr>
              <w:pStyle w:val="Compact"/>
            </w:pPr>
            <w:r>
              <w:rPr>
                <w:sz w:val="19"/>
              </w:rPr>
              <w:t>30 mg/m2/dosis tiap minggu iv</w:t>
            </w:r>
          </w:p>
        </w:tc>
        <w:tc>
          <w:tcPr>
            <w:tcW w:w="1131" w:type="dxa"/>
          </w:tcPr>
          <w:p w14:paraId="1A3EEF51" w14:textId="77777777" w:rsidR="00E128EB" w:rsidRDefault="001A4C00">
            <w:pPr>
              <w:pStyle w:val="Compact"/>
            </w:pPr>
            <w:r>
              <w:rPr>
                <w:sz w:val="19"/>
              </w:rPr>
              <w:t>D</w:t>
            </w:r>
          </w:p>
        </w:tc>
        <w:tc>
          <w:tcPr>
            <w:tcW w:w="1131" w:type="dxa"/>
          </w:tcPr>
          <w:p w14:paraId="7B6FC0D4" w14:textId="77777777" w:rsidR="00E128EB" w:rsidRDefault="001A4C00">
            <w:pPr>
              <w:pStyle w:val="Compact"/>
            </w:pPr>
            <w:r>
              <w:rPr>
                <w:sz w:val="19"/>
              </w:rPr>
              <w:t>100%</w:t>
            </w:r>
          </w:p>
        </w:tc>
        <w:tc>
          <w:tcPr>
            <w:tcW w:w="1131" w:type="dxa"/>
          </w:tcPr>
          <w:p w14:paraId="09456D05" w14:textId="77777777" w:rsidR="00E128EB" w:rsidRDefault="001A4C00">
            <w:pPr>
              <w:pStyle w:val="Compact"/>
            </w:pPr>
            <w:r>
              <w:rPr>
                <w:sz w:val="19"/>
              </w:rPr>
              <w:t>75%</w:t>
            </w:r>
          </w:p>
        </w:tc>
        <w:tc>
          <w:tcPr>
            <w:tcW w:w="1131" w:type="dxa"/>
          </w:tcPr>
          <w:p w14:paraId="477410CA" w14:textId="77777777" w:rsidR="00E128EB" w:rsidRDefault="001A4C00">
            <w:pPr>
              <w:pStyle w:val="Compact"/>
            </w:pPr>
            <w:r>
              <w:rPr>
                <w:sz w:val="19"/>
              </w:rPr>
              <w:t>50%</w:t>
            </w:r>
          </w:p>
        </w:tc>
        <w:tc>
          <w:tcPr>
            <w:tcW w:w="1131" w:type="dxa"/>
          </w:tcPr>
          <w:p w14:paraId="4AB4E328" w14:textId="77777777" w:rsidR="00E128EB" w:rsidRDefault="001A4C00">
            <w:pPr>
              <w:pStyle w:val="Compact"/>
            </w:pPr>
            <w:r>
              <w:rPr>
                <w:sz w:val="19"/>
              </w:rPr>
              <w:t>tak ada data</w:t>
            </w:r>
          </w:p>
        </w:tc>
        <w:tc>
          <w:tcPr>
            <w:tcW w:w="1131" w:type="dxa"/>
          </w:tcPr>
          <w:p w14:paraId="187B6434" w14:textId="77777777" w:rsidR="00E128EB" w:rsidRDefault="001A4C00">
            <w:pPr>
              <w:pStyle w:val="Compact"/>
            </w:pPr>
            <w:r>
              <w:rPr>
                <w:sz w:val="19"/>
              </w:rPr>
              <w:t>tak ada data</w:t>
            </w:r>
          </w:p>
        </w:tc>
      </w:tr>
    </w:tbl>
    <w:p w14:paraId="6B96FF11" w14:textId="77777777" w:rsidR="00E128EB" w:rsidRDefault="001A4C00">
      <w:pPr>
        <w:pStyle w:val="BodyText"/>
      </w:pPr>
      <w:r>
        <w:rPr>
          <w:b/>
          <w:bCs/>
        </w:rPr>
        <w:t>Sediaan</w:t>
      </w:r>
      <w:r>
        <w:t xml:space="preserve"> (FORNAS 2025 hlm. 81–82; antikanker)</w:t>
      </w:r>
    </w:p>
    <w:p w14:paraId="1AC418D4" w14:textId="77777777" w:rsidR="00E128EB" w:rsidRDefault="001A4C00">
      <w:pPr>
        <w:pStyle w:val="BodyText"/>
      </w:pPr>
      <w:r>
        <w:t>Restriksi FORNAS: pemeriksaan echocardiogram dilakukan sebelum pemberian siklus pertama dan setiap kali setelah mencapai dosis kumulatif 200 mg/m2, kecuali bila terjadi perubahan klinis (gangguan kardiologis) atau komorbiditas yang menyebabkan komplikasi kardiologis.</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35CB7765"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FF934FC" w14:textId="77777777" w:rsidR="00E128EB" w:rsidRDefault="001A4C00">
            <w:pPr>
              <w:pStyle w:val="Compact"/>
            </w:pPr>
            <w:r>
              <w:rPr>
                <w:sz w:val="19"/>
              </w:rPr>
              <w:t>Sediaan</w:t>
            </w:r>
          </w:p>
        </w:tc>
        <w:tc>
          <w:tcPr>
            <w:tcW w:w="3960" w:type="dxa"/>
            <w:shd w:val="clear" w:color="auto" w:fill="DCE6F1"/>
          </w:tcPr>
          <w:p w14:paraId="46729BB0" w14:textId="77777777" w:rsidR="00E128EB" w:rsidRDefault="001A4C00">
            <w:pPr>
              <w:pStyle w:val="Compact"/>
            </w:pPr>
            <w:r>
              <w:rPr>
                <w:sz w:val="19"/>
              </w:rPr>
              <w:t>Peresepan maksimal</w:t>
            </w:r>
          </w:p>
        </w:tc>
      </w:tr>
      <w:tr w:rsidR="00E128EB" w14:paraId="78DEB071" w14:textId="77777777">
        <w:tc>
          <w:tcPr>
            <w:tcW w:w="3960" w:type="dxa"/>
          </w:tcPr>
          <w:p w14:paraId="59B029F8" w14:textId="77777777" w:rsidR="00E128EB" w:rsidRDefault="001A4C00">
            <w:pPr>
              <w:pStyle w:val="Compact"/>
            </w:pPr>
            <w:r>
              <w:rPr>
                <w:sz w:val="19"/>
              </w:rPr>
              <w:t>Injeksi 10 mg (i.v.)</w:t>
            </w:r>
          </w:p>
        </w:tc>
        <w:tc>
          <w:tcPr>
            <w:tcW w:w="3960" w:type="dxa"/>
          </w:tcPr>
          <w:p w14:paraId="5646E57C" w14:textId="77777777" w:rsidR="00E128EB" w:rsidRDefault="001A4C00">
            <w:pPr>
              <w:pStyle w:val="Compact"/>
            </w:pPr>
            <w:r>
              <w:rPr>
                <w:sz w:val="19"/>
              </w:rPr>
              <w:t>Dosis kumulatif maks (seumur hidup): 500 mg/m²</w:t>
            </w:r>
          </w:p>
        </w:tc>
      </w:tr>
      <w:tr w:rsidR="00E128EB" w14:paraId="646CCFB7" w14:textId="77777777">
        <w:tc>
          <w:tcPr>
            <w:tcW w:w="3960" w:type="dxa"/>
          </w:tcPr>
          <w:p w14:paraId="1223DC8F" w14:textId="77777777" w:rsidR="00E128EB" w:rsidRDefault="001A4C00">
            <w:pPr>
              <w:pStyle w:val="Compact"/>
            </w:pPr>
            <w:r>
              <w:rPr>
                <w:sz w:val="19"/>
              </w:rPr>
              <w:t>Injeksi 50 mg (i.v.)</w:t>
            </w:r>
          </w:p>
        </w:tc>
        <w:tc>
          <w:tcPr>
            <w:tcW w:w="3960" w:type="dxa"/>
          </w:tcPr>
          <w:p w14:paraId="04D11705" w14:textId="77777777" w:rsidR="00E128EB" w:rsidRDefault="001A4C00">
            <w:pPr>
              <w:pStyle w:val="Compact"/>
            </w:pPr>
            <w:r>
              <w:rPr>
                <w:sz w:val="19"/>
              </w:rPr>
              <w:t>–</w:t>
            </w:r>
          </w:p>
        </w:tc>
      </w:tr>
    </w:tbl>
    <w:p w14:paraId="3D698276" w14:textId="77777777" w:rsidR="00E128EB" w:rsidRDefault="001A4C00">
      <w:pPr>
        <w:pStyle w:val="BodyText"/>
      </w:pPr>
      <w:r>
        <w:rPr>
          <w:b/>
          <w:bCs/>
        </w:rPr>
        <w:t>Aturan penggunaan</w:t>
      </w:r>
    </w:p>
    <w:p w14:paraId="13BEC0B0" w14:textId="77777777" w:rsidR="00E128EB" w:rsidRDefault="001A4C00" w:rsidP="001A4C00">
      <w:pPr>
        <w:pStyle w:val="Compact"/>
        <w:numPr>
          <w:ilvl w:val="0"/>
          <w:numId w:val="797"/>
        </w:numPr>
      </w:pPr>
      <w:r>
        <w:t>Sesuai tabel IDAI dan FORNAS.</w:t>
      </w:r>
    </w:p>
    <w:p w14:paraId="17F2CEEC" w14:textId="77777777" w:rsidR="00E128EB" w:rsidRDefault="001A4C00" w:rsidP="001A4C00">
      <w:pPr>
        <w:pStyle w:val="Compact"/>
        <w:numPr>
          <w:ilvl w:val="0"/>
          <w:numId w:val="797"/>
        </w:numPr>
      </w:pPr>
      <w:r>
        <w:lastRenderedPageBreak/>
        <w:t>Hanya IV; ekstravasasi dapat menyebabkan cedera jaringan berat dan nekrosis (label doksorubisin).</w:t>
      </w:r>
    </w:p>
    <w:p w14:paraId="58F8E2F0" w14:textId="77777777" w:rsidR="00E128EB" w:rsidRDefault="001A4C00">
      <w:pPr>
        <w:pStyle w:val="FirstParagraph"/>
      </w:pPr>
      <w:r>
        <w:rPr>
          <w:b/>
          <w:bCs/>
        </w:rPr>
        <w:t>Manfaat obat</w:t>
      </w:r>
      <w:r>
        <w:t xml:space="preserve"> (label doksorubisin)</w:t>
      </w:r>
    </w:p>
    <w:p w14:paraId="5F26FBA9" w14:textId="77777777" w:rsidR="00E128EB" w:rsidRDefault="001A4C00" w:rsidP="001A4C00">
      <w:pPr>
        <w:pStyle w:val="Compact"/>
        <w:numPr>
          <w:ilvl w:val="0"/>
          <w:numId w:val="798"/>
        </w:numPr>
      </w:pPr>
      <w:r>
        <w:t>Leukemia limfoblastik akut, leukemia mieloblastik akut, limfoma Hodgkin dan non-Hodgkin, tumor Wilms, neuroblastoma, sarkoma jaringan lunak dan tulang, serta keganasan lain.</w:t>
      </w:r>
    </w:p>
    <w:p w14:paraId="75916080" w14:textId="77777777" w:rsidR="00E128EB" w:rsidRDefault="001A4C00">
      <w:pPr>
        <w:pStyle w:val="FirstParagraph"/>
      </w:pPr>
      <w:r>
        <w:rPr>
          <w:b/>
          <w:bCs/>
        </w:rPr>
        <w:t>Efek samping</w:t>
      </w:r>
      <w:r>
        <w:t xml:space="preserve"> (label doksorubisin)</w:t>
      </w:r>
    </w:p>
    <w:p w14:paraId="65301418" w14:textId="77777777" w:rsidR="00E128EB" w:rsidRDefault="001A4C00" w:rsidP="001A4C00">
      <w:pPr>
        <w:pStyle w:val="Compact"/>
        <w:numPr>
          <w:ilvl w:val="0"/>
          <w:numId w:val="799"/>
        </w:numPr>
      </w:pPr>
      <w:r>
        <w:t>Tersering: kerontokan rambut total (alopesia).</w:t>
      </w:r>
    </w:p>
    <w:p w14:paraId="007FD7D5" w14:textId="77777777" w:rsidR="00E128EB" w:rsidRDefault="001A4C00" w:rsidP="001A4C00">
      <w:pPr>
        <w:pStyle w:val="Compact"/>
        <w:numPr>
          <w:ilvl w:val="0"/>
          <w:numId w:val="799"/>
        </w:numPr>
      </w:pPr>
      <w:r>
        <w:t>Mual, muntah, diare, serta nyeri atau luka di mulut.</w:t>
      </w:r>
    </w:p>
    <w:p w14:paraId="4387A433" w14:textId="77777777" w:rsidR="00E128EB" w:rsidRDefault="001A4C00">
      <w:pPr>
        <w:pStyle w:val="FirstParagraph"/>
      </w:pPr>
      <w:r>
        <w:rPr>
          <w:b/>
          <w:bCs/>
        </w:rPr>
        <w:t>Peringatan</w:t>
      </w:r>
      <w:r>
        <w:t xml:space="preserve"> (label doksorubisin)</w:t>
      </w:r>
    </w:p>
    <w:p w14:paraId="45B31D9B" w14:textId="77777777" w:rsidR="00E128EB" w:rsidRDefault="001A4C00" w:rsidP="001A4C00">
      <w:pPr>
        <w:pStyle w:val="Compact"/>
        <w:numPr>
          <w:ilvl w:val="0"/>
          <w:numId w:val="800"/>
        </w:numPr>
      </w:pPr>
      <w:r>
        <w:t>Peringatan berbingkai: kardiomiopati (1–20% pada dosis kumulatif 300–500 mg/m²), keganasan sekunder (AML dan MDS), ekstravasasi dan nekrosis jaringan, serta mielosupresi berat.</w:t>
      </w:r>
    </w:p>
    <w:p w14:paraId="0383A9E4" w14:textId="77777777" w:rsidR="00E128EB" w:rsidRDefault="001A4C00" w:rsidP="001A4C00">
      <w:pPr>
        <w:pStyle w:val="Compact"/>
        <w:numPr>
          <w:ilvl w:val="0"/>
          <w:numId w:val="800"/>
        </w:numPr>
      </w:pPr>
      <w:r>
        <w:t>Kontraindikasi: insufisiensi miokard berat, infark miokard baru, mielosupresi berat yang menetap, gangguan hati berat, dan hipersensitivitas berat terhadap doksorubisin.</w:t>
      </w:r>
    </w:p>
    <w:p w14:paraId="6D19367D" w14:textId="77777777" w:rsidR="00E128EB" w:rsidRDefault="001A4C00" w:rsidP="001A4C00">
      <w:pPr>
        <w:pStyle w:val="Compact"/>
        <w:numPr>
          <w:ilvl w:val="0"/>
          <w:numId w:val="800"/>
        </w:numPr>
      </w:pPr>
      <w:r>
        <w:t xml:space="preserve">Sindrom lisis tumor; </w:t>
      </w:r>
      <w:r>
        <w:rPr>
          <w:i/>
          <w:iCs/>
        </w:rPr>
        <w:t>radiation recall</w:t>
      </w:r>
      <w:r>
        <w:t>; toksisitas embrio-janin.</w:t>
      </w:r>
    </w:p>
    <w:p w14:paraId="7B4C4F1F" w14:textId="77777777" w:rsidR="00E128EB" w:rsidRDefault="001A4C00" w:rsidP="001A4C00">
      <w:pPr>
        <w:pStyle w:val="Compact"/>
        <w:numPr>
          <w:ilvl w:val="0"/>
          <w:numId w:val="800"/>
        </w:numPr>
      </w:pPr>
      <w:r>
        <w:t>Pantau fungsi jantung sebelum, selama, dan setelah terapi untuk mendeteksi kardiotoksisitas tertunda.</w:t>
      </w:r>
    </w:p>
    <w:p w14:paraId="39843FE3" w14:textId="77777777" w:rsidR="00E128EB" w:rsidRDefault="001A4C00">
      <w:pPr>
        <w:pStyle w:val="FirstParagraph"/>
      </w:pPr>
      <w:r>
        <w:rPr>
          <w:b/>
          <w:bCs/>
        </w:rPr>
        <w:t>Farmakokinetik</w:t>
      </w:r>
      <w:r>
        <w:t xml:space="preserve"> (label doksorubisin)</w:t>
      </w:r>
    </w:p>
    <w:p w14:paraId="2193C966" w14:textId="77777777" w:rsidR="00E128EB" w:rsidRDefault="001A4C00" w:rsidP="001A4C00">
      <w:pPr>
        <w:pStyle w:val="Compact"/>
        <w:numPr>
          <w:ilvl w:val="0"/>
          <w:numId w:val="801"/>
        </w:numPr>
      </w:pPr>
      <w:r>
        <w:t>Terikat protein plasma sekitar 75%.</w:t>
      </w:r>
    </w:p>
    <w:p w14:paraId="3DA2110B" w14:textId="77777777" w:rsidR="00E128EB" w:rsidRDefault="001A4C00" w:rsidP="001A4C00">
      <w:pPr>
        <w:pStyle w:val="Compact"/>
        <w:numPr>
          <w:ilvl w:val="0"/>
          <w:numId w:val="801"/>
        </w:numPr>
      </w:pPr>
      <w:r>
        <w:t>Waktu paruh terminal 20–48 jam.</w:t>
      </w:r>
    </w:p>
    <w:p w14:paraId="0D749550" w14:textId="77777777" w:rsidR="00E128EB" w:rsidRDefault="001A4C00">
      <w:pPr>
        <w:pStyle w:val="FirstParagraph"/>
      </w:pPr>
      <w:r>
        <w:rPr>
          <w:b/>
          <w:bCs/>
        </w:rPr>
        <w:t>Farmakodinamik</w:t>
      </w:r>
      <w:r>
        <w:t xml:space="preserve"> (label doksorubisin)</w:t>
      </w:r>
    </w:p>
    <w:p w14:paraId="4C90C806" w14:textId="77777777" w:rsidR="00E128EB" w:rsidRDefault="001A4C00" w:rsidP="001A4C00">
      <w:pPr>
        <w:pStyle w:val="Compact"/>
        <w:numPr>
          <w:ilvl w:val="0"/>
          <w:numId w:val="802"/>
        </w:numPr>
      </w:pPr>
      <w:r>
        <w:t>Efek sitotoksik diduga berkaitan dengan interkalasi basa nukleotida dan pengikatan lipid membran sel; interkalasi menghambat replikasi nukleotida serta kerja DNA polimerase dan RNA polimerase.</w:t>
      </w:r>
    </w:p>
    <w:p w14:paraId="69565D3A" w14:textId="77777777" w:rsidR="00E128EB" w:rsidRDefault="001A4C00">
      <w:pPr>
        <w:pStyle w:val="FirstParagraph"/>
      </w:pPr>
      <w:r>
        <w:rPr>
          <w:b/>
          <w:bCs/>
        </w:rPr>
        <w:t>Daftar pustaka</w:t>
      </w:r>
    </w:p>
    <w:p w14:paraId="31436C1D" w14:textId="77777777" w:rsidR="00E128EB" w:rsidRDefault="001A4C00" w:rsidP="001A4C00">
      <w:pPr>
        <w:pStyle w:val="Compact"/>
        <w:numPr>
          <w:ilvl w:val="0"/>
          <w:numId w:val="803"/>
        </w:numPr>
      </w:pPr>
      <w:r>
        <w:t xml:space="preserve">Satuan Tugas Farmasi Pediatri IDAI. </w:t>
      </w:r>
      <w:r>
        <w:rPr>
          <w:i/>
          <w:iCs/>
        </w:rPr>
        <w:t>Buku Saku Dosis Obat Pediatri.</w:t>
      </w:r>
      <w:r>
        <w:t xml:space="preserve"> Jakarta: Ikatan Dokter Anak Indonesia; 2016. https://www.idai.or.id</w:t>
      </w:r>
    </w:p>
    <w:p w14:paraId="0297598C" w14:textId="77777777" w:rsidR="00E128EB" w:rsidRDefault="001A4C00" w:rsidP="001A4C00">
      <w:pPr>
        <w:pStyle w:val="Compact"/>
        <w:numPr>
          <w:ilvl w:val="0"/>
          <w:numId w:val="803"/>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3530E81" w14:textId="77777777" w:rsidR="00E128EB" w:rsidRDefault="001A4C00" w:rsidP="001A4C00">
      <w:pPr>
        <w:pStyle w:val="Compact"/>
        <w:numPr>
          <w:ilvl w:val="0"/>
          <w:numId w:val="803"/>
        </w:numPr>
      </w:pPr>
      <w:r>
        <w:lastRenderedPageBreak/>
        <w:t>Doxorubicin Hydrochloride (Pfizer), label DailyMed. https://dailymed.nlm.nih.gov/dailymed/drugInfo.cfm?setid=1fd148fb-0fbc-4b6f-b790-23546fb46a71</w:t>
      </w:r>
    </w:p>
    <w:p w14:paraId="246018A6" w14:textId="77777777" w:rsidR="00E128EB" w:rsidRDefault="001A4C00">
      <w:pPr>
        <w:pStyle w:val="Heading3"/>
      </w:pPr>
      <w:bookmarkStart w:id="238" w:name="daunorubisin"/>
      <w:bookmarkStart w:id="239" w:name="_Toc243080869"/>
      <w:bookmarkEnd w:id="236"/>
      <w:r>
        <w:t>3.113 Daunorubisin</w:t>
      </w:r>
      <w:bookmarkEnd w:id="239"/>
    </w:p>
    <w:p w14:paraId="159E621B" w14:textId="77777777" w:rsidR="00E128EB" w:rsidRDefault="001A4C00">
      <w:pPr>
        <w:pStyle w:val="FirstParagraph"/>
      </w:pPr>
      <w:r>
        <w:rPr>
          <w:b/>
          <w:bCs/>
        </w:rPr>
        <w:t>Kalkulator</w:t>
      </w:r>
      <w:r>
        <w:t xml:space="preserve"> (IDAI hlm. 45; dosis per luas permukaan tubuh)</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85"/>
        <w:gridCol w:w="4531"/>
      </w:tblGrid>
      <w:tr w:rsidR="00E128EB" w14:paraId="1D445A24"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82674C8" w14:textId="77777777" w:rsidR="00E128EB" w:rsidRDefault="001A4C00">
            <w:pPr>
              <w:pStyle w:val="Compact"/>
            </w:pPr>
            <w:r>
              <w:rPr>
                <w:sz w:val="19"/>
              </w:rPr>
              <w:t>Keadaan</w:t>
            </w:r>
          </w:p>
        </w:tc>
        <w:tc>
          <w:tcPr>
            <w:tcW w:w="0" w:type="auto"/>
            <w:shd w:val="clear" w:color="auto" w:fill="DCE6F1"/>
          </w:tcPr>
          <w:p w14:paraId="765B07BA" w14:textId="77777777" w:rsidR="00E128EB" w:rsidRDefault="001A4C00">
            <w:pPr>
              <w:pStyle w:val="Compact"/>
            </w:pPr>
            <w:r>
              <w:rPr>
                <w:sz w:val="19"/>
              </w:rPr>
              <w:t>Dosis</w:t>
            </w:r>
          </w:p>
        </w:tc>
      </w:tr>
      <w:tr w:rsidR="00E128EB" w14:paraId="3738DE58" w14:textId="77777777">
        <w:tc>
          <w:tcPr>
            <w:tcW w:w="0" w:type="auto"/>
          </w:tcPr>
          <w:p w14:paraId="6242DC63" w14:textId="77777777" w:rsidR="00E128EB" w:rsidRDefault="001A4C00">
            <w:pPr>
              <w:pStyle w:val="Compact"/>
            </w:pPr>
            <w:r>
              <w:rPr>
                <w:sz w:val="19"/>
              </w:rPr>
              <w:t>Leukemia akut</w:t>
            </w:r>
          </w:p>
        </w:tc>
        <w:tc>
          <w:tcPr>
            <w:tcW w:w="0" w:type="auto"/>
          </w:tcPr>
          <w:p w14:paraId="3A0D9C7B" w14:textId="77777777" w:rsidR="00E128EB" w:rsidRDefault="001A4C00">
            <w:pPr>
              <w:pStyle w:val="Compact"/>
            </w:pPr>
            <w:r>
              <w:rPr>
                <w:sz w:val="19"/>
              </w:rPr>
              <w:t>30 mg/m2/mgg IV perlahan atau 60–90 mg/m2/3 mgg</w:t>
            </w:r>
          </w:p>
        </w:tc>
      </w:tr>
      <w:tr w:rsidR="00E128EB" w14:paraId="6B87F632" w14:textId="77777777">
        <w:tc>
          <w:tcPr>
            <w:tcW w:w="0" w:type="auto"/>
          </w:tcPr>
          <w:p w14:paraId="1BB6B0A2" w14:textId="77777777" w:rsidR="00E128EB" w:rsidRDefault="001A4C00">
            <w:pPr>
              <w:pStyle w:val="Compact"/>
            </w:pPr>
            <w:r>
              <w:rPr>
                <w:sz w:val="19"/>
              </w:rPr>
              <w:t>Dosis total maks</w:t>
            </w:r>
          </w:p>
        </w:tc>
        <w:tc>
          <w:tcPr>
            <w:tcW w:w="0" w:type="auto"/>
          </w:tcPr>
          <w:p w14:paraId="4AA30873" w14:textId="77777777" w:rsidR="00E128EB" w:rsidRDefault="001A4C00">
            <w:pPr>
              <w:pStyle w:val="Compact"/>
            </w:pPr>
            <w:r>
              <w:rPr>
                <w:sz w:val="19"/>
              </w:rPr>
              <w:t>500 mg/m2</w:t>
            </w:r>
          </w:p>
        </w:tc>
      </w:tr>
    </w:tbl>
    <w:p w14:paraId="59FCD4DF" w14:textId="77777777" w:rsidR="00E128EB" w:rsidRDefault="001A4C00">
      <w:pPr>
        <w:pStyle w:val="BodyText"/>
      </w:pPr>
      <w:r>
        <w:rPr>
          <w:b/>
          <w:bCs/>
        </w:rPr>
        <w:t>Penyesuaian dosis pada penyakit ginjal</w:t>
      </w:r>
      <w:r>
        <w:t xml:space="preserve"> (IDAI hlm. 81, tertulis “Daunorubicin”)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257494B0"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37F60D4" w14:textId="77777777" w:rsidR="00E128EB" w:rsidRDefault="001A4C00">
            <w:pPr>
              <w:pStyle w:val="Compact"/>
            </w:pPr>
            <w:r>
              <w:rPr>
                <w:sz w:val="19"/>
              </w:rPr>
              <w:t>Dosis normal</w:t>
            </w:r>
          </w:p>
        </w:tc>
        <w:tc>
          <w:tcPr>
            <w:tcW w:w="1131" w:type="dxa"/>
            <w:shd w:val="clear" w:color="auto" w:fill="DCE6F1"/>
          </w:tcPr>
          <w:p w14:paraId="58B27B7B" w14:textId="77777777" w:rsidR="00E128EB" w:rsidRDefault="001A4C00">
            <w:pPr>
              <w:pStyle w:val="Compact"/>
            </w:pPr>
            <w:r>
              <w:rPr>
                <w:sz w:val="19"/>
              </w:rPr>
              <w:t>Dosis (D)/Interval (I)</w:t>
            </w:r>
          </w:p>
        </w:tc>
        <w:tc>
          <w:tcPr>
            <w:tcW w:w="1131" w:type="dxa"/>
            <w:shd w:val="clear" w:color="auto" w:fill="DCE6F1"/>
          </w:tcPr>
          <w:p w14:paraId="52380F0D" w14:textId="77777777" w:rsidR="00E128EB" w:rsidRDefault="001A4C00">
            <w:pPr>
              <w:pStyle w:val="Compact"/>
            </w:pPr>
            <w:r>
              <w:rPr>
                <w:sz w:val="19"/>
              </w:rPr>
              <w:t>LFG &gt;50</w:t>
            </w:r>
          </w:p>
        </w:tc>
        <w:tc>
          <w:tcPr>
            <w:tcW w:w="1131" w:type="dxa"/>
            <w:shd w:val="clear" w:color="auto" w:fill="DCE6F1"/>
          </w:tcPr>
          <w:p w14:paraId="4BA638BE" w14:textId="77777777" w:rsidR="00E128EB" w:rsidRDefault="001A4C00">
            <w:pPr>
              <w:pStyle w:val="Compact"/>
            </w:pPr>
            <w:r>
              <w:rPr>
                <w:sz w:val="19"/>
              </w:rPr>
              <w:t>LFG 10–50</w:t>
            </w:r>
          </w:p>
        </w:tc>
        <w:tc>
          <w:tcPr>
            <w:tcW w:w="1131" w:type="dxa"/>
            <w:shd w:val="clear" w:color="auto" w:fill="DCE6F1"/>
          </w:tcPr>
          <w:p w14:paraId="42DBB4C1" w14:textId="77777777" w:rsidR="00E128EB" w:rsidRDefault="001A4C00">
            <w:pPr>
              <w:pStyle w:val="Compact"/>
            </w:pPr>
            <w:r>
              <w:rPr>
                <w:sz w:val="19"/>
              </w:rPr>
              <w:t>LFG &lt;10</w:t>
            </w:r>
          </w:p>
        </w:tc>
        <w:tc>
          <w:tcPr>
            <w:tcW w:w="1131" w:type="dxa"/>
            <w:shd w:val="clear" w:color="auto" w:fill="DCE6F1"/>
          </w:tcPr>
          <w:p w14:paraId="01B220E4" w14:textId="77777777" w:rsidR="00E128EB" w:rsidRDefault="001A4C00">
            <w:pPr>
              <w:pStyle w:val="Compact"/>
            </w:pPr>
            <w:r>
              <w:rPr>
                <w:sz w:val="19"/>
              </w:rPr>
              <w:t>HD</w:t>
            </w:r>
          </w:p>
        </w:tc>
        <w:tc>
          <w:tcPr>
            <w:tcW w:w="1131" w:type="dxa"/>
            <w:shd w:val="clear" w:color="auto" w:fill="DCE6F1"/>
          </w:tcPr>
          <w:p w14:paraId="29A476F6" w14:textId="77777777" w:rsidR="00E128EB" w:rsidRDefault="001A4C00">
            <w:pPr>
              <w:pStyle w:val="Compact"/>
            </w:pPr>
            <w:r>
              <w:rPr>
                <w:sz w:val="19"/>
              </w:rPr>
              <w:t>PD</w:t>
            </w:r>
          </w:p>
        </w:tc>
      </w:tr>
      <w:tr w:rsidR="00E128EB" w14:paraId="7DF3496E" w14:textId="77777777">
        <w:tc>
          <w:tcPr>
            <w:tcW w:w="1131" w:type="dxa"/>
          </w:tcPr>
          <w:p w14:paraId="0478DBD7" w14:textId="77777777" w:rsidR="00E128EB" w:rsidRDefault="001A4C00">
            <w:pPr>
              <w:pStyle w:val="Compact"/>
            </w:pPr>
            <w:r>
              <w:rPr>
                <w:sz w:val="19"/>
              </w:rPr>
              <w:t>30 mg/m2/dosis tiap minggu iv</w:t>
            </w:r>
          </w:p>
        </w:tc>
        <w:tc>
          <w:tcPr>
            <w:tcW w:w="1131" w:type="dxa"/>
          </w:tcPr>
          <w:p w14:paraId="2B96678D" w14:textId="77777777" w:rsidR="00E128EB" w:rsidRDefault="001A4C00">
            <w:pPr>
              <w:pStyle w:val="Compact"/>
            </w:pPr>
            <w:r>
              <w:rPr>
                <w:sz w:val="19"/>
              </w:rPr>
              <w:t>D</w:t>
            </w:r>
          </w:p>
        </w:tc>
        <w:tc>
          <w:tcPr>
            <w:tcW w:w="1131" w:type="dxa"/>
          </w:tcPr>
          <w:p w14:paraId="440F58A6" w14:textId="77777777" w:rsidR="00E128EB" w:rsidRDefault="001A4C00">
            <w:pPr>
              <w:pStyle w:val="Compact"/>
            </w:pPr>
            <w:r>
              <w:rPr>
                <w:sz w:val="19"/>
              </w:rPr>
              <w:t>100%</w:t>
            </w:r>
          </w:p>
        </w:tc>
        <w:tc>
          <w:tcPr>
            <w:tcW w:w="1131" w:type="dxa"/>
          </w:tcPr>
          <w:p w14:paraId="1BC8BCA3" w14:textId="77777777" w:rsidR="00E128EB" w:rsidRDefault="001A4C00">
            <w:pPr>
              <w:pStyle w:val="Compact"/>
            </w:pPr>
            <w:r>
              <w:rPr>
                <w:sz w:val="19"/>
              </w:rPr>
              <w:t>100%</w:t>
            </w:r>
          </w:p>
        </w:tc>
        <w:tc>
          <w:tcPr>
            <w:tcW w:w="1131" w:type="dxa"/>
          </w:tcPr>
          <w:p w14:paraId="7EF97501" w14:textId="77777777" w:rsidR="00E128EB" w:rsidRDefault="001A4C00">
            <w:pPr>
              <w:pStyle w:val="Compact"/>
            </w:pPr>
            <w:r>
              <w:rPr>
                <w:sz w:val="19"/>
              </w:rPr>
              <w:t>100%</w:t>
            </w:r>
          </w:p>
        </w:tc>
        <w:tc>
          <w:tcPr>
            <w:tcW w:w="1131" w:type="dxa"/>
          </w:tcPr>
          <w:p w14:paraId="430AA59E" w14:textId="77777777" w:rsidR="00E128EB" w:rsidRDefault="001A4C00">
            <w:pPr>
              <w:pStyle w:val="Compact"/>
            </w:pPr>
            <w:r>
              <w:rPr>
                <w:sz w:val="19"/>
              </w:rPr>
              <w:t>tak ada data</w:t>
            </w:r>
          </w:p>
        </w:tc>
        <w:tc>
          <w:tcPr>
            <w:tcW w:w="1131" w:type="dxa"/>
          </w:tcPr>
          <w:p w14:paraId="0A807ACA" w14:textId="77777777" w:rsidR="00E128EB" w:rsidRDefault="001A4C00">
            <w:pPr>
              <w:pStyle w:val="Compact"/>
            </w:pPr>
            <w:r>
              <w:rPr>
                <w:sz w:val="19"/>
              </w:rPr>
              <w:t>tak ada data</w:t>
            </w:r>
          </w:p>
        </w:tc>
      </w:tr>
    </w:tbl>
    <w:p w14:paraId="79550E0C" w14:textId="77777777" w:rsidR="00E128EB" w:rsidRDefault="001A4C00">
      <w:pPr>
        <w:pStyle w:val="BodyText"/>
      </w:pPr>
      <w:r>
        <w:rPr>
          <w:b/>
          <w:bCs/>
        </w:rPr>
        <w:t>Sediaan</w:t>
      </w:r>
      <w:r>
        <w:t xml:space="preserve"> (FORNAS 2025 hlm. 81; antikanker)</w:t>
      </w:r>
    </w:p>
    <w:p w14:paraId="4F08E3C3" w14:textId="77777777" w:rsidR="00E128EB" w:rsidRDefault="001A4C00">
      <w:pPr>
        <w:pStyle w:val="BodyText"/>
      </w:pPr>
      <w:r>
        <w:t>Restriksi FORNAS: untuk leukemia akut.</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81"/>
        <w:gridCol w:w="1939"/>
      </w:tblGrid>
      <w:tr w:rsidR="00E128EB" w14:paraId="7215958B"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3167DFE" w14:textId="77777777" w:rsidR="00E128EB" w:rsidRDefault="001A4C00">
            <w:pPr>
              <w:pStyle w:val="Compact"/>
            </w:pPr>
            <w:r>
              <w:rPr>
                <w:sz w:val="19"/>
              </w:rPr>
              <w:t>Sediaan</w:t>
            </w:r>
          </w:p>
        </w:tc>
        <w:tc>
          <w:tcPr>
            <w:tcW w:w="0" w:type="auto"/>
            <w:shd w:val="clear" w:color="auto" w:fill="DCE6F1"/>
          </w:tcPr>
          <w:p w14:paraId="30EC3E0F" w14:textId="77777777" w:rsidR="00E128EB" w:rsidRDefault="001A4C00">
            <w:pPr>
              <w:pStyle w:val="Compact"/>
            </w:pPr>
            <w:r>
              <w:rPr>
                <w:sz w:val="19"/>
              </w:rPr>
              <w:t>Peresepan maksimal</w:t>
            </w:r>
          </w:p>
        </w:tc>
      </w:tr>
      <w:tr w:rsidR="00E128EB" w14:paraId="0A486DB0" w14:textId="77777777">
        <w:tc>
          <w:tcPr>
            <w:tcW w:w="0" w:type="auto"/>
          </w:tcPr>
          <w:p w14:paraId="4116FC5E" w14:textId="77777777" w:rsidR="00E128EB" w:rsidRDefault="001A4C00">
            <w:pPr>
              <w:pStyle w:val="Compact"/>
            </w:pPr>
            <w:r>
              <w:rPr>
                <w:sz w:val="19"/>
              </w:rPr>
              <w:t>Injeksi 20 mg</w:t>
            </w:r>
          </w:p>
        </w:tc>
        <w:tc>
          <w:tcPr>
            <w:tcW w:w="0" w:type="auto"/>
          </w:tcPr>
          <w:p w14:paraId="29DC7A31" w14:textId="77777777" w:rsidR="00E128EB" w:rsidRDefault="001A4C00">
            <w:pPr>
              <w:pStyle w:val="Compact"/>
            </w:pPr>
            <w:r>
              <w:rPr>
                <w:sz w:val="19"/>
              </w:rPr>
              <w:t>–</w:t>
            </w:r>
          </w:p>
        </w:tc>
      </w:tr>
    </w:tbl>
    <w:p w14:paraId="17A4C225" w14:textId="77777777" w:rsidR="00E128EB" w:rsidRDefault="001A4C00">
      <w:pPr>
        <w:pStyle w:val="BodyText"/>
      </w:pPr>
      <w:r>
        <w:rPr>
          <w:b/>
          <w:bCs/>
        </w:rPr>
        <w:t>Aturan penggunaan</w:t>
      </w:r>
    </w:p>
    <w:p w14:paraId="26B8CAAD" w14:textId="77777777" w:rsidR="00E128EB" w:rsidRDefault="001A4C00" w:rsidP="001A4C00">
      <w:pPr>
        <w:pStyle w:val="Compact"/>
        <w:numPr>
          <w:ilvl w:val="0"/>
          <w:numId w:val="804"/>
        </w:numPr>
      </w:pPr>
      <w:r>
        <w:t>Sesuai tabel IDAI.</w:t>
      </w:r>
    </w:p>
    <w:p w14:paraId="1A442265" w14:textId="77777777" w:rsidR="00E128EB" w:rsidRDefault="001A4C00" w:rsidP="001A4C00">
      <w:pPr>
        <w:pStyle w:val="Compact"/>
        <w:numPr>
          <w:ilvl w:val="0"/>
          <w:numId w:val="804"/>
        </w:numPr>
      </w:pPr>
      <w:r>
        <w:t>Harus diberikan ke dalam infus IV yang mengalir cepat; tidak boleh diberikan IM atau SC (label daunorubisin).</w:t>
      </w:r>
    </w:p>
    <w:p w14:paraId="42E84479" w14:textId="77777777" w:rsidR="00E128EB" w:rsidRDefault="001A4C00">
      <w:pPr>
        <w:pStyle w:val="FirstParagraph"/>
      </w:pPr>
      <w:r>
        <w:rPr>
          <w:b/>
          <w:bCs/>
        </w:rPr>
        <w:t>Manfaat obat</w:t>
      </w:r>
      <w:r>
        <w:t xml:space="preserve"> (label daunorubisin)</w:t>
      </w:r>
    </w:p>
    <w:p w14:paraId="6397B03E" w14:textId="77777777" w:rsidR="00E128EB" w:rsidRDefault="001A4C00" w:rsidP="001A4C00">
      <w:pPr>
        <w:pStyle w:val="Compact"/>
        <w:numPr>
          <w:ilvl w:val="0"/>
          <w:numId w:val="805"/>
        </w:numPr>
      </w:pPr>
      <w:r>
        <w:t>Induksi remisi leukemia nonlimfositik akut (mielogenik, monositik, eritroid) pada dewasa dan leukemia limfositik akut pada anak dan dewasa, dalam kombinasi dengan kemoterapi lain.</w:t>
      </w:r>
    </w:p>
    <w:p w14:paraId="4D513601" w14:textId="77777777" w:rsidR="00E128EB" w:rsidRDefault="001A4C00">
      <w:pPr>
        <w:pStyle w:val="FirstParagraph"/>
      </w:pPr>
      <w:r>
        <w:rPr>
          <w:b/>
          <w:bCs/>
        </w:rPr>
        <w:t>Efek samping</w:t>
      </w:r>
      <w:r>
        <w:t xml:space="preserve"> (label daunorubisin)</w:t>
      </w:r>
    </w:p>
    <w:p w14:paraId="3F91AB64" w14:textId="77777777" w:rsidR="00E128EB" w:rsidRDefault="001A4C00" w:rsidP="001A4C00">
      <w:pPr>
        <w:pStyle w:val="Compact"/>
        <w:numPr>
          <w:ilvl w:val="0"/>
          <w:numId w:val="806"/>
        </w:numPr>
      </w:pPr>
      <w:r>
        <w:t>Toksisitas pembatas dosis: mielosupresi dan kardiotoksisitas.</w:t>
      </w:r>
    </w:p>
    <w:p w14:paraId="5268EBCD" w14:textId="77777777" w:rsidR="00E128EB" w:rsidRDefault="001A4C00" w:rsidP="001A4C00">
      <w:pPr>
        <w:pStyle w:val="Compact"/>
        <w:numPr>
          <w:ilvl w:val="0"/>
          <w:numId w:val="806"/>
        </w:numPr>
      </w:pPr>
      <w:r>
        <w:t>Alopesia reversibel pada sebagian besar pasien; mual dan muntah akut, biasanya ringan; mukositis 3–7 hari setelah pemberian; kadang diare dan nyeri perut.</w:t>
      </w:r>
    </w:p>
    <w:p w14:paraId="1E2AF476" w14:textId="77777777" w:rsidR="00E128EB" w:rsidRDefault="001A4C00" w:rsidP="001A4C00">
      <w:pPr>
        <w:pStyle w:val="Compact"/>
        <w:numPr>
          <w:ilvl w:val="0"/>
          <w:numId w:val="806"/>
        </w:numPr>
      </w:pPr>
      <w:r>
        <w:t>Ekstravasasi dapat menimbulkan nekrosis jaringan lokal berat, selulitis berat, tromboflebitis, atau indurasi yang nyeri.</w:t>
      </w:r>
    </w:p>
    <w:p w14:paraId="70F1164D" w14:textId="77777777" w:rsidR="00E128EB" w:rsidRDefault="001A4C00">
      <w:pPr>
        <w:pStyle w:val="FirstParagraph"/>
      </w:pPr>
      <w:r>
        <w:rPr>
          <w:b/>
          <w:bCs/>
        </w:rPr>
        <w:t>Peringatan</w:t>
      </w:r>
      <w:r>
        <w:t xml:space="preserve"> (label daunorubisin)</w:t>
      </w:r>
    </w:p>
    <w:p w14:paraId="6BF17418" w14:textId="77777777" w:rsidR="00E128EB" w:rsidRDefault="001A4C00" w:rsidP="001A4C00">
      <w:pPr>
        <w:pStyle w:val="Compact"/>
        <w:numPr>
          <w:ilvl w:val="0"/>
          <w:numId w:val="807"/>
        </w:numPr>
      </w:pPr>
      <w:r>
        <w:lastRenderedPageBreak/>
        <w:t>Peringatan berbingkai: nekrosis jaringan lokal berat bila terjadi ekstravasasi; toksisitas miokard (gagal jantung kongestif) yang lebih sering bila dosis kumulatif melebihi 400–550 mg/m² pada dewasa, 300 mg/m² pada anak di atas 2 tahun, atau 10 mg/kg pada anak di bawah 2 tahun; mielosupresi berat.</w:t>
      </w:r>
    </w:p>
    <w:p w14:paraId="28FF9AC1" w14:textId="77777777" w:rsidR="00E128EB" w:rsidRDefault="001A4C00" w:rsidP="001A4C00">
      <w:pPr>
        <w:pStyle w:val="Compact"/>
        <w:numPr>
          <w:ilvl w:val="0"/>
          <w:numId w:val="807"/>
        </w:numPr>
      </w:pPr>
      <w:r>
        <w:t>Kontraindikasi: hipersensitivitas terhadap daunorubisin.</w:t>
      </w:r>
    </w:p>
    <w:p w14:paraId="70E0B673" w14:textId="77777777" w:rsidR="00E128EB" w:rsidRDefault="001A4C00" w:rsidP="001A4C00">
      <w:pPr>
        <w:pStyle w:val="Compact"/>
        <w:numPr>
          <w:ilvl w:val="0"/>
          <w:numId w:val="807"/>
        </w:numPr>
      </w:pPr>
      <w:r>
        <w:t>Pada anak, kardiotoksisitas dapat terjadi lebih sering dan pada dosis kumulatif lebih rendah.</w:t>
      </w:r>
    </w:p>
    <w:p w14:paraId="77C45FE5" w14:textId="77777777" w:rsidR="00E128EB" w:rsidRDefault="001A4C00">
      <w:pPr>
        <w:pStyle w:val="FirstParagraph"/>
      </w:pPr>
      <w:r>
        <w:rPr>
          <w:b/>
          <w:bCs/>
        </w:rPr>
        <w:t>Farmakokinetik</w:t>
      </w:r>
      <w:r>
        <w:t xml:space="preserve"> (label daunorubisin)</w:t>
      </w:r>
    </w:p>
    <w:p w14:paraId="439FD9CA" w14:textId="77777777" w:rsidR="00E128EB" w:rsidRDefault="001A4C00" w:rsidP="001A4C00">
      <w:pPr>
        <w:pStyle w:val="Compact"/>
        <w:numPr>
          <w:ilvl w:val="0"/>
          <w:numId w:val="808"/>
        </w:numPr>
      </w:pPr>
      <w:r>
        <w:t>Terdistribusi cepat dan luas ke jaringan; kadar tertinggi di limpa, ginjal, hati, paru, dan jantung; menembus plasenta.</w:t>
      </w:r>
    </w:p>
    <w:p w14:paraId="6672EF20" w14:textId="77777777" w:rsidR="00E128EB" w:rsidRDefault="001A4C00" w:rsidP="001A4C00">
      <w:pPr>
        <w:pStyle w:val="Compact"/>
        <w:numPr>
          <w:ilvl w:val="0"/>
          <w:numId w:val="808"/>
        </w:numPr>
      </w:pPr>
      <w:r>
        <w:t>Waktu paruh fase awal 45 menit dan fase terminal 18,5 jam; metabolit aktif daunorubisinol mempunyai waktu paruh 26,7 jam.</w:t>
      </w:r>
    </w:p>
    <w:p w14:paraId="624C892C" w14:textId="77777777" w:rsidR="00E128EB" w:rsidRDefault="001A4C00" w:rsidP="001A4C00">
      <w:pPr>
        <w:pStyle w:val="Compact"/>
        <w:numPr>
          <w:ilvl w:val="0"/>
          <w:numId w:val="808"/>
        </w:numPr>
      </w:pPr>
      <w:r>
        <w:t>Dimetabolisme luas di hati dan jaringan lain; 25% dosis diekskresi dalam bentuk aktif melalui urin dan sekitar 40% melalui empedu.</w:t>
      </w:r>
    </w:p>
    <w:p w14:paraId="2D374210" w14:textId="77777777" w:rsidR="00E128EB" w:rsidRDefault="001A4C00">
      <w:pPr>
        <w:pStyle w:val="FirstParagraph"/>
      </w:pPr>
      <w:r>
        <w:rPr>
          <w:b/>
          <w:bCs/>
        </w:rPr>
        <w:t>Farmakodinamik</w:t>
      </w:r>
      <w:r>
        <w:t xml:space="preserve"> (label daunorubisin)</w:t>
      </w:r>
    </w:p>
    <w:p w14:paraId="3BEE3AED" w14:textId="77777777" w:rsidR="00E128EB" w:rsidRDefault="001A4C00" w:rsidP="001A4C00">
      <w:pPr>
        <w:pStyle w:val="Compact"/>
        <w:numPr>
          <w:ilvl w:val="0"/>
          <w:numId w:val="809"/>
        </w:numPr>
      </w:pPr>
      <w:r>
        <w:t>Berinterkalasi di antara pasangan basa DNA dan menghambat topoisomerase II dengan menstabilkan kompleks DNA-topoisomerase II, sehingga terjadi pemutusan untai tunggal dan ganda DNA.</w:t>
      </w:r>
    </w:p>
    <w:p w14:paraId="3D576B24" w14:textId="77777777" w:rsidR="00E128EB" w:rsidRDefault="001A4C00">
      <w:pPr>
        <w:pStyle w:val="FirstParagraph"/>
      </w:pPr>
      <w:r>
        <w:rPr>
          <w:b/>
          <w:bCs/>
        </w:rPr>
        <w:t>Daftar pustaka</w:t>
      </w:r>
    </w:p>
    <w:p w14:paraId="5DB62422" w14:textId="77777777" w:rsidR="00E128EB" w:rsidRDefault="001A4C00" w:rsidP="001A4C00">
      <w:pPr>
        <w:pStyle w:val="Compact"/>
        <w:numPr>
          <w:ilvl w:val="0"/>
          <w:numId w:val="810"/>
        </w:numPr>
      </w:pPr>
      <w:r>
        <w:t xml:space="preserve">Satuan Tugas Farmasi Pediatri IDAI. </w:t>
      </w:r>
      <w:r>
        <w:rPr>
          <w:i/>
          <w:iCs/>
        </w:rPr>
        <w:t>Buku Saku Dosis Obat Pediatri.</w:t>
      </w:r>
      <w:r>
        <w:t xml:space="preserve"> Jakarta: Ikatan Dokter Anak Indonesia; 2016. https://www.idai.or.id</w:t>
      </w:r>
    </w:p>
    <w:p w14:paraId="2F95274F" w14:textId="77777777" w:rsidR="00E128EB" w:rsidRDefault="001A4C00" w:rsidP="001A4C00">
      <w:pPr>
        <w:pStyle w:val="Compact"/>
        <w:numPr>
          <w:ilvl w:val="0"/>
          <w:numId w:val="810"/>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0811DE50" w14:textId="77777777" w:rsidR="00E128EB" w:rsidRDefault="001A4C00" w:rsidP="001A4C00">
      <w:pPr>
        <w:pStyle w:val="Compact"/>
        <w:numPr>
          <w:ilvl w:val="0"/>
          <w:numId w:val="810"/>
        </w:numPr>
      </w:pPr>
      <w:r>
        <w:t>Daunorubicin Hydrochloride Injection (Hikma), label DailyMed. https://dailymed.nlm.nih.gov/dailymed/drugInfo.cfm?setid=227784a8-ce68-4dd4-8ac5-a65265969677</w:t>
      </w:r>
    </w:p>
    <w:p w14:paraId="308A6A05" w14:textId="77777777" w:rsidR="00E128EB" w:rsidRDefault="001A4C00">
      <w:pPr>
        <w:pStyle w:val="Heading3"/>
      </w:pPr>
      <w:bookmarkStart w:id="240" w:name="karboplatin"/>
      <w:bookmarkStart w:id="241" w:name="_Toc243080870"/>
      <w:bookmarkEnd w:id="238"/>
      <w:r>
        <w:t>3.114 Karboplatin</w:t>
      </w:r>
      <w:bookmarkEnd w:id="241"/>
    </w:p>
    <w:p w14:paraId="49121C2E" w14:textId="77777777" w:rsidR="00E128EB" w:rsidRDefault="001A4C00">
      <w:pPr>
        <w:pStyle w:val="FirstParagraph"/>
      </w:pPr>
      <w:r>
        <w:rPr>
          <w:b/>
          <w:bCs/>
        </w:rPr>
        <w:t>Kalkulator</w:t>
      </w:r>
      <w:r>
        <w:t xml:space="preserve"> (IDAI hlm. 57; dosis per luas permukaan tubuh)</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2914"/>
      </w:tblGrid>
      <w:tr w:rsidR="00E128EB" w14:paraId="2BB1374D"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6CFECCC" w14:textId="77777777" w:rsidR="00E128EB" w:rsidRDefault="001A4C00">
            <w:pPr>
              <w:pStyle w:val="Compact"/>
            </w:pPr>
            <w:r>
              <w:rPr>
                <w:sz w:val="19"/>
              </w:rPr>
              <w:t>Rute</w:t>
            </w:r>
          </w:p>
        </w:tc>
        <w:tc>
          <w:tcPr>
            <w:tcW w:w="0" w:type="auto"/>
            <w:shd w:val="clear" w:color="auto" w:fill="DCE6F1"/>
          </w:tcPr>
          <w:p w14:paraId="01BC3105" w14:textId="77777777" w:rsidR="00E128EB" w:rsidRDefault="001A4C00">
            <w:pPr>
              <w:pStyle w:val="Compact"/>
            </w:pPr>
            <w:r>
              <w:rPr>
                <w:sz w:val="19"/>
              </w:rPr>
              <w:t>Dosis</w:t>
            </w:r>
          </w:p>
        </w:tc>
      </w:tr>
      <w:tr w:rsidR="00E128EB" w14:paraId="245BF508" w14:textId="77777777">
        <w:tc>
          <w:tcPr>
            <w:tcW w:w="0" w:type="auto"/>
          </w:tcPr>
          <w:p w14:paraId="48A35E70" w14:textId="77777777" w:rsidR="00E128EB" w:rsidRDefault="001A4C00">
            <w:pPr>
              <w:pStyle w:val="Compact"/>
            </w:pPr>
            <w:r>
              <w:rPr>
                <w:sz w:val="19"/>
              </w:rPr>
              <w:t>IV</w:t>
            </w:r>
          </w:p>
        </w:tc>
        <w:tc>
          <w:tcPr>
            <w:tcW w:w="0" w:type="auto"/>
          </w:tcPr>
          <w:p w14:paraId="3E6ADAE2" w14:textId="77777777" w:rsidR="00E128EB" w:rsidRDefault="001A4C00">
            <w:pPr>
              <w:pStyle w:val="Compact"/>
            </w:pPr>
            <w:r>
              <w:rPr>
                <w:sz w:val="19"/>
              </w:rPr>
              <w:t>300–600 mg/m2, setiap 4 minggu</w:t>
            </w:r>
          </w:p>
        </w:tc>
      </w:tr>
    </w:tbl>
    <w:p w14:paraId="76D40114" w14:textId="77777777" w:rsidR="00E128EB" w:rsidRDefault="001A4C00">
      <w:pPr>
        <w:pStyle w:val="BodyText"/>
      </w:pPr>
      <w:r>
        <w:rPr>
          <w:b/>
          <w:bCs/>
        </w:rPr>
        <w:t>Sediaan</w:t>
      </w:r>
      <w:r>
        <w:t xml:space="preserve"> (FORNAS 2025 hlm. 94; antikanker)</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gridCol w:w="4144"/>
      </w:tblGrid>
      <w:tr w:rsidR="00E128EB" w14:paraId="6E1DA5EE"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E3A5FEA" w14:textId="77777777" w:rsidR="00E128EB" w:rsidRDefault="001A4C00">
            <w:pPr>
              <w:pStyle w:val="Compact"/>
            </w:pPr>
            <w:r>
              <w:rPr>
                <w:sz w:val="19"/>
              </w:rPr>
              <w:t>Sediaan</w:t>
            </w:r>
          </w:p>
        </w:tc>
        <w:tc>
          <w:tcPr>
            <w:tcW w:w="0" w:type="auto"/>
            <w:shd w:val="clear" w:color="auto" w:fill="DCE6F1"/>
          </w:tcPr>
          <w:p w14:paraId="607E7364" w14:textId="77777777" w:rsidR="00E128EB" w:rsidRDefault="001A4C00">
            <w:pPr>
              <w:pStyle w:val="Compact"/>
            </w:pPr>
            <w:r>
              <w:rPr>
                <w:sz w:val="19"/>
              </w:rPr>
              <w:t>Peresepan maksimal</w:t>
            </w:r>
          </w:p>
        </w:tc>
      </w:tr>
      <w:tr w:rsidR="00E128EB" w14:paraId="2FDF6D0A" w14:textId="77777777">
        <w:tc>
          <w:tcPr>
            <w:tcW w:w="0" w:type="auto"/>
          </w:tcPr>
          <w:p w14:paraId="02739D2A" w14:textId="77777777" w:rsidR="00E128EB" w:rsidRDefault="001A4C00">
            <w:pPr>
              <w:pStyle w:val="Compact"/>
            </w:pPr>
            <w:r>
              <w:rPr>
                <w:sz w:val="19"/>
              </w:rPr>
              <w:t>Injeksi 10 mg/mL</w:t>
            </w:r>
          </w:p>
        </w:tc>
        <w:tc>
          <w:tcPr>
            <w:tcW w:w="0" w:type="auto"/>
          </w:tcPr>
          <w:p w14:paraId="286117EB" w14:textId="77777777" w:rsidR="00E128EB" w:rsidRDefault="001A4C00">
            <w:pPr>
              <w:pStyle w:val="Compact"/>
            </w:pPr>
            <w:r>
              <w:rPr>
                <w:sz w:val="19"/>
              </w:rPr>
              <w:t>AUC (</w:t>
            </w:r>
            <w:r>
              <w:rPr>
                <w:i/>
                <w:iCs/>
                <w:sz w:val="19"/>
              </w:rPr>
              <w:t>Area Under the Curve</w:t>
            </w:r>
            <w:r>
              <w:rPr>
                <w:sz w:val="19"/>
              </w:rPr>
              <w:t>) 5–6 setiap 3 minggu</w:t>
            </w:r>
          </w:p>
        </w:tc>
      </w:tr>
    </w:tbl>
    <w:p w14:paraId="2966DADF" w14:textId="77777777" w:rsidR="00E128EB" w:rsidRDefault="001A4C00">
      <w:pPr>
        <w:pStyle w:val="BodyText"/>
      </w:pPr>
      <w:r>
        <w:rPr>
          <w:b/>
          <w:bCs/>
        </w:rPr>
        <w:lastRenderedPageBreak/>
        <w:t>Aturan penggunaan</w:t>
      </w:r>
    </w:p>
    <w:p w14:paraId="69E7665D" w14:textId="77777777" w:rsidR="00E128EB" w:rsidRDefault="001A4C00" w:rsidP="001A4C00">
      <w:pPr>
        <w:pStyle w:val="Compact"/>
        <w:numPr>
          <w:ilvl w:val="0"/>
          <w:numId w:val="811"/>
        </w:numPr>
      </w:pPr>
      <w:r>
        <w:t>Sesuai tabel IDAI dan FORNAS.</w:t>
      </w:r>
    </w:p>
    <w:p w14:paraId="6D4EF751" w14:textId="77777777" w:rsidR="00E128EB" w:rsidRDefault="001A4C00" w:rsidP="001A4C00">
      <w:pPr>
        <w:pStyle w:val="Compact"/>
        <w:numPr>
          <w:ilvl w:val="0"/>
          <w:numId w:val="811"/>
        </w:numPr>
      </w:pPr>
      <w:r>
        <w:t>Siklus berikutnya umumnya tidak diulang sebelum hitung leukosit, neutrofil, dan trombosit pulih (label karboplatin).</w:t>
      </w:r>
    </w:p>
    <w:p w14:paraId="0972D018" w14:textId="77777777" w:rsidR="00E128EB" w:rsidRDefault="001A4C00">
      <w:pPr>
        <w:pStyle w:val="FirstParagraph"/>
      </w:pPr>
      <w:r>
        <w:rPr>
          <w:b/>
          <w:bCs/>
        </w:rPr>
        <w:t>Manfaat obat</w:t>
      </w:r>
      <w:r>
        <w:t xml:space="preserve"> (label karboplatin)</w:t>
      </w:r>
    </w:p>
    <w:p w14:paraId="14A5F154" w14:textId="77777777" w:rsidR="00E128EB" w:rsidRDefault="001A4C00" w:rsidP="001A4C00">
      <w:pPr>
        <w:pStyle w:val="Compact"/>
        <w:numPr>
          <w:ilvl w:val="0"/>
          <w:numId w:val="812"/>
        </w:numPr>
      </w:pPr>
      <w:r>
        <w:t>Terapi awal karsinoma ovarium lanjut dalam kombinasi dengan kemoterapi lain, dan terapi paliatif karsinoma ovarium rekuren.</w:t>
      </w:r>
    </w:p>
    <w:p w14:paraId="3D27D75E" w14:textId="77777777" w:rsidR="00E128EB" w:rsidRDefault="001A4C00">
      <w:pPr>
        <w:pStyle w:val="FirstParagraph"/>
      </w:pPr>
      <w:r>
        <w:rPr>
          <w:b/>
          <w:bCs/>
        </w:rPr>
        <w:t>Efek samping</w:t>
      </w:r>
      <w:r>
        <w:t xml:space="preserve"> (label karboplatin)</w:t>
      </w:r>
    </w:p>
    <w:p w14:paraId="3C7DFF4D" w14:textId="77777777" w:rsidR="00E128EB" w:rsidRDefault="001A4C00" w:rsidP="001A4C00">
      <w:pPr>
        <w:pStyle w:val="Compact"/>
        <w:numPr>
          <w:ilvl w:val="0"/>
          <w:numId w:val="813"/>
        </w:numPr>
      </w:pPr>
      <w:r>
        <w:t>Supresi sumsum tulang (trombositopenia, neutropenia, leukopenia, anemia), mual dan muntah, neuropati perifer, ototoksisitas, gangguan elektrolit (terutama magnesium), peningkatan enzim hati, nyeri, astenia, dan alopesia.</w:t>
      </w:r>
    </w:p>
    <w:p w14:paraId="48B7F1C2" w14:textId="77777777" w:rsidR="00E128EB" w:rsidRDefault="001A4C00">
      <w:pPr>
        <w:pStyle w:val="FirstParagraph"/>
      </w:pPr>
      <w:r>
        <w:rPr>
          <w:b/>
          <w:bCs/>
        </w:rPr>
        <w:t>Peringatan</w:t>
      </w:r>
      <w:r>
        <w:t xml:space="preserve"> (label karboplatin)</w:t>
      </w:r>
    </w:p>
    <w:p w14:paraId="53C26F93" w14:textId="77777777" w:rsidR="00E128EB" w:rsidRDefault="001A4C00" w:rsidP="001A4C00">
      <w:pPr>
        <w:pStyle w:val="Compact"/>
        <w:numPr>
          <w:ilvl w:val="0"/>
          <w:numId w:val="814"/>
        </w:numPr>
      </w:pPr>
      <w:r>
        <w:t>Peringatan berbingkai: diberikan di bawah pengawasan dokter berpengalaman; supresi sumsum tulang terkait dosis yang dapat berat; muntah; reaksi menyerupai anafilaksis dapat terjadi dalam beberapa menit setelah pemberian.</w:t>
      </w:r>
    </w:p>
    <w:p w14:paraId="653F3AE8" w14:textId="77777777" w:rsidR="00E128EB" w:rsidRDefault="001A4C00" w:rsidP="001A4C00">
      <w:pPr>
        <w:pStyle w:val="Compact"/>
        <w:numPr>
          <w:ilvl w:val="0"/>
          <w:numId w:val="814"/>
        </w:numPr>
      </w:pPr>
      <w:r>
        <w:t>Kontraindikasi: riwayat alergi berat terhadap sisplatin atau senyawa platinum lain; depresi sumsum tulang berat atau perdarahan bermakna.</w:t>
      </w:r>
    </w:p>
    <w:p w14:paraId="45C3D4AF" w14:textId="77777777" w:rsidR="00E128EB" w:rsidRDefault="001A4C00" w:rsidP="001A4C00">
      <w:pPr>
        <w:pStyle w:val="Compact"/>
        <w:numPr>
          <w:ilvl w:val="0"/>
          <w:numId w:val="814"/>
        </w:numPr>
      </w:pPr>
      <w:r>
        <w:t>Supresi sumsum tulang meningkat pada gangguan fungsi ginjal; gangguan pendengaran bermakna klinis pernah dilaporkan pada anak yang menerima dosis lebih tinggi dari anjuran bersama obat ototoksik lain.</w:t>
      </w:r>
    </w:p>
    <w:p w14:paraId="04C327D4" w14:textId="77777777" w:rsidR="00E128EB" w:rsidRDefault="001A4C00" w:rsidP="001A4C00">
      <w:pPr>
        <w:pStyle w:val="Compact"/>
        <w:numPr>
          <w:ilvl w:val="0"/>
          <w:numId w:val="814"/>
        </w:numPr>
      </w:pPr>
      <w:r>
        <w:t>Keamanan dan efektivitas pada anak belum ditetapkan.</w:t>
      </w:r>
    </w:p>
    <w:p w14:paraId="4DDB92DB" w14:textId="77777777" w:rsidR="00E128EB" w:rsidRDefault="001A4C00">
      <w:pPr>
        <w:pStyle w:val="FirstParagraph"/>
      </w:pPr>
      <w:r>
        <w:rPr>
          <w:b/>
          <w:bCs/>
        </w:rPr>
        <w:t>Farmakokinetik</w:t>
      </w:r>
      <w:r>
        <w:t xml:space="preserve"> (label karboplatin)</w:t>
      </w:r>
    </w:p>
    <w:p w14:paraId="7B9DC727" w14:textId="77777777" w:rsidR="00E128EB" w:rsidRDefault="001A4C00" w:rsidP="001A4C00">
      <w:pPr>
        <w:pStyle w:val="Compact"/>
        <w:numPr>
          <w:ilvl w:val="0"/>
          <w:numId w:val="815"/>
        </w:numPr>
      </w:pPr>
      <w:r>
        <w:t>Waktu paruh plasma awal 1,1–2 jam dan pascadistribusi 2,6–5,9 jam; tidak terikat protein plasma.</w:t>
      </w:r>
    </w:p>
    <w:p w14:paraId="6EEE1D13" w14:textId="77777777" w:rsidR="00E128EB" w:rsidRDefault="001A4C00" w:rsidP="001A4C00">
      <w:pPr>
        <w:pStyle w:val="Compact"/>
        <w:numPr>
          <w:ilvl w:val="0"/>
          <w:numId w:val="815"/>
        </w:numPr>
      </w:pPr>
      <w:r>
        <w:t>Platinum dari karboplatin terikat ireversibel pada protein plasma dan dieliminasi lambat (waktu paruh minimal 5 hari); jalur eliminasi utama adalah ekskresi ginjal.</w:t>
      </w:r>
    </w:p>
    <w:p w14:paraId="3FDE501F" w14:textId="77777777" w:rsidR="00E128EB" w:rsidRDefault="001A4C00">
      <w:pPr>
        <w:pStyle w:val="FirstParagraph"/>
      </w:pPr>
      <w:r>
        <w:rPr>
          <w:b/>
          <w:bCs/>
        </w:rPr>
        <w:t>Farmakodinamik</w:t>
      </w:r>
      <w:r>
        <w:t xml:space="preserve"> (label karboplatin)</w:t>
      </w:r>
    </w:p>
    <w:p w14:paraId="4EB49698" w14:textId="77777777" w:rsidR="00E128EB" w:rsidRDefault="001A4C00" w:rsidP="001A4C00">
      <w:pPr>
        <w:pStyle w:val="Compact"/>
        <w:numPr>
          <w:ilvl w:val="0"/>
          <w:numId w:val="816"/>
        </w:numPr>
      </w:pPr>
      <w:r>
        <w:t>Membentuk ikatan silang (</w:t>
      </w:r>
      <w:r>
        <w:rPr>
          <w:i/>
          <w:iCs/>
        </w:rPr>
        <w:t>cross-link</w:t>
      </w:r>
      <w:r>
        <w:t>) antaruntai DNA; efeknya tidak spesifik terhadap siklus sel.</w:t>
      </w:r>
    </w:p>
    <w:p w14:paraId="01021D30" w14:textId="77777777" w:rsidR="00E128EB" w:rsidRDefault="001A4C00">
      <w:pPr>
        <w:pStyle w:val="FirstParagraph"/>
      </w:pPr>
      <w:r>
        <w:rPr>
          <w:b/>
          <w:bCs/>
        </w:rPr>
        <w:t>Daftar pustaka</w:t>
      </w:r>
    </w:p>
    <w:p w14:paraId="4926775B" w14:textId="77777777" w:rsidR="00E128EB" w:rsidRDefault="001A4C00" w:rsidP="001A4C00">
      <w:pPr>
        <w:pStyle w:val="Compact"/>
        <w:numPr>
          <w:ilvl w:val="0"/>
          <w:numId w:val="817"/>
        </w:numPr>
      </w:pPr>
      <w:r>
        <w:t xml:space="preserve">Satuan Tugas Farmasi Pediatri IDAI. </w:t>
      </w:r>
      <w:r>
        <w:rPr>
          <w:i/>
          <w:iCs/>
        </w:rPr>
        <w:t>Buku Saku Dosis Obat Pediatri.</w:t>
      </w:r>
      <w:r>
        <w:t xml:space="preserve"> </w:t>
      </w:r>
      <w:r>
        <w:t>Jakarta: Ikatan Dokter Anak Indonesia; 2016. https://www.idai.or.id</w:t>
      </w:r>
    </w:p>
    <w:p w14:paraId="63BDAB62" w14:textId="77777777" w:rsidR="00E128EB" w:rsidRDefault="001A4C00" w:rsidP="001A4C00">
      <w:pPr>
        <w:pStyle w:val="Compact"/>
        <w:numPr>
          <w:ilvl w:val="0"/>
          <w:numId w:val="817"/>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7E64C549" w14:textId="77777777" w:rsidR="00E128EB" w:rsidRDefault="001A4C00" w:rsidP="001A4C00">
      <w:pPr>
        <w:pStyle w:val="Compact"/>
        <w:numPr>
          <w:ilvl w:val="0"/>
          <w:numId w:val="817"/>
        </w:numPr>
      </w:pPr>
      <w:r>
        <w:t>Carboplatin Injection (Natco Pharma), label DailyMed. https://dailymed.nlm.nih.gov/dailymed/drugInfo.cfm?setid=4c89cedc-e48b-445c-ad05-54dbe60e4fb0</w:t>
      </w:r>
    </w:p>
    <w:p w14:paraId="7AF176EE" w14:textId="77777777" w:rsidR="00E128EB" w:rsidRDefault="001A4C00">
      <w:pPr>
        <w:pStyle w:val="Heading3"/>
      </w:pPr>
      <w:bookmarkStart w:id="242" w:name="etoposid"/>
      <w:bookmarkStart w:id="243" w:name="_Toc243080871"/>
      <w:bookmarkEnd w:id="240"/>
      <w:r>
        <w:t>3.115 Etoposid</w:t>
      </w:r>
      <w:bookmarkEnd w:id="243"/>
    </w:p>
    <w:p w14:paraId="1C6C7A94" w14:textId="77777777" w:rsidR="00E128EB" w:rsidRDefault="001A4C00">
      <w:pPr>
        <w:pStyle w:val="FirstParagraph"/>
      </w:pPr>
      <w:r>
        <w:rPr>
          <w:b/>
          <w:bCs/>
        </w:rPr>
        <w:t>Kalkulator</w:t>
      </w:r>
      <w:r>
        <w:t xml:space="preserve"> </w:t>
      </w:r>
      <w:r>
        <w:t>(IDAI hlm. 50; dosis per luas permukaan tubuh)</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4D6A3AB1"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8A74BD2" w14:textId="77777777" w:rsidR="00E128EB" w:rsidRDefault="001A4C00">
            <w:pPr>
              <w:pStyle w:val="Compact"/>
            </w:pPr>
            <w:r>
              <w:rPr>
                <w:sz w:val="19"/>
              </w:rPr>
              <w:t>Rute</w:t>
            </w:r>
          </w:p>
        </w:tc>
        <w:tc>
          <w:tcPr>
            <w:tcW w:w="3960" w:type="dxa"/>
            <w:shd w:val="clear" w:color="auto" w:fill="DCE6F1"/>
          </w:tcPr>
          <w:p w14:paraId="151478C8" w14:textId="77777777" w:rsidR="00E128EB" w:rsidRDefault="001A4C00">
            <w:pPr>
              <w:pStyle w:val="Compact"/>
            </w:pPr>
            <w:r>
              <w:rPr>
                <w:sz w:val="19"/>
              </w:rPr>
              <w:t>Dosis</w:t>
            </w:r>
          </w:p>
        </w:tc>
      </w:tr>
      <w:tr w:rsidR="00E128EB" w14:paraId="7EF1A6C9" w14:textId="77777777">
        <w:tc>
          <w:tcPr>
            <w:tcW w:w="3960" w:type="dxa"/>
          </w:tcPr>
          <w:p w14:paraId="7F5A6E51" w14:textId="77777777" w:rsidR="00E128EB" w:rsidRDefault="001A4C00">
            <w:pPr>
              <w:pStyle w:val="Compact"/>
            </w:pPr>
            <w:r>
              <w:rPr>
                <w:sz w:val="19"/>
              </w:rPr>
              <w:t>IV</w:t>
            </w:r>
          </w:p>
        </w:tc>
        <w:tc>
          <w:tcPr>
            <w:tcW w:w="3960" w:type="dxa"/>
          </w:tcPr>
          <w:p w14:paraId="4B470758" w14:textId="77777777" w:rsidR="00E128EB" w:rsidRDefault="001A4C00">
            <w:pPr>
              <w:pStyle w:val="Compact"/>
            </w:pPr>
            <w:r>
              <w:rPr>
                <w:sz w:val="19"/>
              </w:rPr>
              <w:t>50–60 mg/m2 IV dalam 1 jam, 1x/hari selama 5 hari, ulangi setelah 2–4 minggu</w:t>
            </w:r>
          </w:p>
        </w:tc>
      </w:tr>
      <w:tr w:rsidR="00E128EB" w14:paraId="7F54CC0B" w14:textId="77777777">
        <w:tc>
          <w:tcPr>
            <w:tcW w:w="3960" w:type="dxa"/>
          </w:tcPr>
          <w:p w14:paraId="17987BD6" w14:textId="77777777" w:rsidR="00E128EB" w:rsidRDefault="001A4C00">
            <w:pPr>
              <w:pStyle w:val="Compact"/>
            </w:pPr>
            <w:r>
              <w:rPr>
                <w:sz w:val="19"/>
              </w:rPr>
              <w:t>Oral</w:t>
            </w:r>
          </w:p>
        </w:tc>
        <w:tc>
          <w:tcPr>
            <w:tcW w:w="3960" w:type="dxa"/>
          </w:tcPr>
          <w:p w14:paraId="4FD37C4F" w14:textId="77777777" w:rsidR="00E128EB" w:rsidRDefault="001A4C00">
            <w:pPr>
              <w:pStyle w:val="Compact"/>
            </w:pPr>
            <w:r>
              <w:rPr>
                <w:sz w:val="19"/>
              </w:rPr>
              <w:t>Dosis oral 2–3 kali dosis IV</w:t>
            </w:r>
          </w:p>
        </w:tc>
      </w:tr>
    </w:tbl>
    <w:p w14:paraId="7324D108" w14:textId="77777777" w:rsidR="00E128EB" w:rsidRDefault="001A4C00">
      <w:pPr>
        <w:pStyle w:val="BodyText"/>
      </w:pPr>
      <w:r>
        <w:rPr>
          <w:b/>
          <w:bCs/>
        </w:rPr>
        <w:t>Penyesuaian dosis pada penyakit ginjal</w:t>
      </w:r>
      <w:r>
        <w:t xml:space="preserve"> (IDAI hlm. 82, tertulis “Etoposide”)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128EB" w14:paraId="2ABFF76B"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67416AA" w14:textId="77777777" w:rsidR="00E128EB" w:rsidRDefault="001A4C00">
            <w:pPr>
              <w:pStyle w:val="Compact"/>
            </w:pPr>
            <w:r>
              <w:rPr>
                <w:sz w:val="19"/>
              </w:rPr>
              <w:t>Dosis normal</w:t>
            </w:r>
          </w:p>
        </w:tc>
        <w:tc>
          <w:tcPr>
            <w:tcW w:w="1131" w:type="dxa"/>
            <w:shd w:val="clear" w:color="auto" w:fill="DCE6F1"/>
          </w:tcPr>
          <w:p w14:paraId="0E967438" w14:textId="77777777" w:rsidR="00E128EB" w:rsidRDefault="001A4C00">
            <w:pPr>
              <w:pStyle w:val="Compact"/>
            </w:pPr>
            <w:r>
              <w:rPr>
                <w:sz w:val="19"/>
              </w:rPr>
              <w:t>Dosis (D)/Interval (I)</w:t>
            </w:r>
          </w:p>
        </w:tc>
        <w:tc>
          <w:tcPr>
            <w:tcW w:w="1131" w:type="dxa"/>
            <w:shd w:val="clear" w:color="auto" w:fill="DCE6F1"/>
          </w:tcPr>
          <w:p w14:paraId="3CF53081" w14:textId="77777777" w:rsidR="00E128EB" w:rsidRDefault="001A4C00">
            <w:pPr>
              <w:pStyle w:val="Compact"/>
            </w:pPr>
            <w:r>
              <w:rPr>
                <w:sz w:val="19"/>
              </w:rPr>
              <w:t>LFG &gt;50</w:t>
            </w:r>
          </w:p>
        </w:tc>
        <w:tc>
          <w:tcPr>
            <w:tcW w:w="1131" w:type="dxa"/>
            <w:shd w:val="clear" w:color="auto" w:fill="DCE6F1"/>
          </w:tcPr>
          <w:p w14:paraId="2552AC7E" w14:textId="77777777" w:rsidR="00E128EB" w:rsidRDefault="001A4C00">
            <w:pPr>
              <w:pStyle w:val="Compact"/>
            </w:pPr>
            <w:r>
              <w:rPr>
                <w:sz w:val="19"/>
              </w:rPr>
              <w:t>LFG 10–50</w:t>
            </w:r>
          </w:p>
        </w:tc>
        <w:tc>
          <w:tcPr>
            <w:tcW w:w="1131" w:type="dxa"/>
            <w:shd w:val="clear" w:color="auto" w:fill="DCE6F1"/>
          </w:tcPr>
          <w:p w14:paraId="6FB01944" w14:textId="77777777" w:rsidR="00E128EB" w:rsidRDefault="001A4C00">
            <w:pPr>
              <w:pStyle w:val="Compact"/>
            </w:pPr>
            <w:r>
              <w:rPr>
                <w:sz w:val="19"/>
              </w:rPr>
              <w:t>LFG &lt;10</w:t>
            </w:r>
          </w:p>
        </w:tc>
        <w:tc>
          <w:tcPr>
            <w:tcW w:w="1131" w:type="dxa"/>
            <w:shd w:val="clear" w:color="auto" w:fill="DCE6F1"/>
          </w:tcPr>
          <w:p w14:paraId="51C62815" w14:textId="77777777" w:rsidR="00E128EB" w:rsidRDefault="001A4C00">
            <w:pPr>
              <w:pStyle w:val="Compact"/>
            </w:pPr>
            <w:r>
              <w:rPr>
                <w:sz w:val="19"/>
              </w:rPr>
              <w:t>HD</w:t>
            </w:r>
          </w:p>
        </w:tc>
        <w:tc>
          <w:tcPr>
            <w:tcW w:w="1131" w:type="dxa"/>
            <w:shd w:val="clear" w:color="auto" w:fill="DCE6F1"/>
          </w:tcPr>
          <w:p w14:paraId="39FC9A80" w14:textId="77777777" w:rsidR="00E128EB" w:rsidRDefault="001A4C00">
            <w:pPr>
              <w:pStyle w:val="Compact"/>
            </w:pPr>
            <w:r>
              <w:rPr>
                <w:sz w:val="19"/>
              </w:rPr>
              <w:t>PD</w:t>
            </w:r>
          </w:p>
        </w:tc>
      </w:tr>
      <w:tr w:rsidR="00E128EB" w14:paraId="27189B1A" w14:textId="77777777">
        <w:tc>
          <w:tcPr>
            <w:tcW w:w="1131" w:type="dxa"/>
          </w:tcPr>
          <w:p w14:paraId="21839253" w14:textId="77777777" w:rsidR="00E128EB" w:rsidRDefault="001A4C00">
            <w:pPr>
              <w:pStyle w:val="Compact"/>
            </w:pPr>
            <w:r>
              <w:rPr>
                <w:sz w:val="19"/>
              </w:rPr>
              <w:t>50–60 mg/m2/dosis q24 jam iv</w:t>
            </w:r>
          </w:p>
        </w:tc>
        <w:tc>
          <w:tcPr>
            <w:tcW w:w="1131" w:type="dxa"/>
          </w:tcPr>
          <w:p w14:paraId="4F913472" w14:textId="77777777" w:rsidR="00E128EB" w:rsidRDefault="001A4C00">
            <w:pPr>
              <w:pStyle w:val="Compact"/>
            </w:pPr>
            <w:r>
              <w:rPr>
                <w:sz w:val="19"/>
              </w:rPr>
              <w:t>D</w:t>
            </w:r>
          </w:p>
        </w:tc>
        <w:tc>
          <w:tcPr>
            <w:tcW w:w="1131" w:type="dxa"/>
          </w:tcPr>
          <w:p w14:paraId="1095DF65" w14:textId="77777777" w:rsidR="00E128EB" w:rsidRDefault="001A4C00">
            <w:pPr>
              <w:pStyle w:val="Compact"/>
            </w:pPr>
            <w:r>
              <w:rPr>
                <w:sz w:val="19"/>
              </w:rPr>
              <w:t>100%</w:t>
            </w:r>
          </w:p>
        </w:tc>
        <w:tc>
          <w:tcPr>
            <w:tcW w:w="1131" w:type="dxa"/>
          </w:tcPr>
          <w:p w14:paraId="60A7E155" w14:textId="77777777" w:rsidR="00E128EB" w:rsidRDefault="001A4C00">
            <w:pPr>
              <w:pStyle w:val="Compact"/>
            </w:pPr>
            <w:r>
              <w:rPr>
                <w:sz w:val="19"/>
              </w:rPr>
              <w:t>75%</w:t>
            </w:r>
          </w:p>
        </w:tc>
        <w:tc>
          <w:tcPr>
            <w:tcW w:w="1131" w:type="dxa"/>
          </w:tcPr>
          <w:p w14:paraId="237C6A33" w14:textId="77777777" w:rsidR="00E128EB" w:rsidRDefault="001A4C00">
            <w:pPr>
              <w:pStyle w:val="Compact"/>
            </w:pPr>
            <w:r>
              <w:rPr>
                <w:sz w:val="19"/>
              </w:rPr>
              <w:t>50%</w:t>
            </w:r>
          </w:p>
        </w:tc>
        <w:tc>
          <w:tcPr>
            <w:tcW w:w="1131" w:type="dxa"/>
          </w:tcPr>
          <w:p w14:paraId="7702E4B7" w14:textId="77777777" w:rsidR="00E128EB" w:rsidRDefault="001A4C00">
            <w:pPr>
              <w:pStyle w:val="Compact"/>
            </w:pPr>
            <w:r>
              <w:rPr>
                <w:sz w:val="19"/>
              </w:rPr>
              <w:t>tak ada</w:t>
            </w:r>
          </w:p>
        </w:tc>
        <w:tc>
          <w:tcPr>
            <w:tcW w:w="1131" w:type="dxa"/>
          </w:tcPr>
          <w:p w14:paraId="450D378B" w14:textId="77777777" w:rsidR="00E128EB" w:rsidRDefault="001A4C00">
            <w:pPr>
              <w:pStyle w:val="Compact"/>
            </w:pPr>
            <w:r>
              <w:rPr>
                <w:sz w:val="19"/>
              </w:rPr>
              <w:t>tak ada data</w:t>
            </w:r>
          </w:p>
        </w:tc>
      </w:tr>
    </w:tbl>
    <w:p w14:paraId="7602F27C" w14:textId="77777777" w:rsidR="00E128EB" w:rsidRDefault="001A4C00">
      <w:pPr>
        <w:pStyle w:val="BodyText"/>
      </w:pPr>
      <w:r>
        <w:rPr>
          <w:b/>
          <w:bCs/>
        </w:rPr>
        <w:t>Sediaan</w:t>
      </w:r>
      <w:r>
        <w:t xml:space="preserve"> (FORNAS 2025 hlm. 78–79; antikanker)</w:t>
      </w:r>
    </w:p>
    <w:p w14:paraId="6A1D682B" w14:textId="77777777" w:rsidR="00E128EB" w:rsidRDefault="001A4C00">
      <w:pPr>
        <w:pStyle w:val="BodyText"/>
      </w:pPr>
      <w:r>
        <w:t xml:space="preserve">Restriksi FORNAS: untuk kanker testis, </w:t>
      </w:r>
      <w:r>
        <w:rPr>
          <w:i/>
          <w:iCs/>
        </w:rPr>
        <w:t>Small Cell Lung Cancer</w:t>
      </w:r>
      <w:r>
        <w:t>, limfoma maligna, retinoblastoma.</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gridCol w:w="2865"/>
      </w:tblGrid>
      <w:tr w:rsidR="00E128EB" w14:paraId="4C60A34A"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53233D5" w14:textId="77777777" w:rsidR="00E128EB" w:rsidRDefault="001A4C00">
            <w:pPr>
              <w:pStyle w:val="Compact"/>
            </w:pPr>
            <w:r>
              <w:rPr>
                <w:sz w:val="19"/>
              </w:rPr>
              <w:t>Sediaan</w:t>
            </w:r>
          </w:p>
        </w:tc>
        <w:tc>
          <w:tcPr>
            <w:tcW w:w="0" w:type="auto"/>
            <w:shd w:val="clear" w:color="auto" w:fill="DCE6F1"/>
          </w:tcPr>
          <w:p w14:paraId="71FB2FAB" w14:textId="77777777" w:rsidR="00E128EB" w:rsidRDefault="001A4C00">
            <w:pPr>
              <w:pStyle w:val="Compact"/>
            </w:pPr>
            <w:r>
              <w:rPr>
                <w:sz w:val="19"/>
              </w:rPr>
              <w:t>Peresepan maksimal</w:t>
            </w:r>
          </w:p>
        </w:tc>
      </w:tr>
      <w:tr w:rsidR="00E128EB" w14:paraId="3E0DF2B8" w14:textId="77777777">
        <w:tc>
          <w:tcPr>
            <w:tcW w:w="0" w:type="auto"/>
          </w:tcPr>
          <w:p w14:paraId="32652493" w14:textId="77777777" w:rsidR="00E128EB" w:rsidRDefault="001A4C00">
            <w:pPr>
              <w:pStyle w:val="Compact"/>
            </w:pPr>
            <w:r>
              <w:rPr>
                <w:sz w:val="19"/>
              </w:rPr>
              <w:t>Injeksi 20 mg/mL</w:t>
            </w:r>
          </w:p>
        </w:tc>
        <w:tc>
          <w:tcPr>
            <w:tcW w:w="0" w:type="auto"/>
          </w:tcPr>
          <w:p w14:paraId="6D38FB4F" w14:textId="77777777" w:rsidR="00E128EB" w:rsidRDefault="001A4C00">
            <w:pPr>
              <w:pStyle w:val="Compact"/>
            </w:pPr>
            <w:r>
              <w:rPr>
                <w:sz w:val="19"/>
              </w:rPr>
              <w:t>100 mg/m²/hari, selama 3–5 hari</w:t>
            </w:r>
          </w:p>
        </w:tc>
      </w:tr>
    </w:tbl>
    <w:p w14:paraId="382561C6" w14:textId="77777777" w:rsidR="00E128EB" w:rsidRDefault="001A4C00">
      <w:pPr>
        <w:pStyle w:val="BodyText"/>
      </w:pPr>
      <w:r>
        <w:rPr>
          <w:b/>
          <w:bCs/>
        </w:rPr>
        <w:t>Aturan penggunaan</w:t>
      </w:r>
    </w:p>
    <w:p w14:paraId="0D24B61C" w14:textId="77777777" w:rsidR="00E128EB" w:rsidRDefault="001A4C00" w:rsidP="001A4C00">
      <w:pPr>
        <w:pStyle w:val="Compact"/>
        <w:numPr>
          <w:ilvl w:val="0"/>
          <w:numId w:val="818"/>
        </w:numPr>
      </w:pPr>
      <w:r>
        <w:t>Sesuai tabel IDAI dan FORNAS.</w:t>
      </w:r>
    </w:p>
    <w:p w14:paraId="546B0718" w14:textId="77777777" w:rsidR="00E128EB" w:rsidRDefault="001A4C00" w:rsidP="001A4C00">
      <w:pPr>
        <w:pStyle w:val="Compact"/>
        <w:numPr>
          <w:ilvl w:val="0"/>
          <w:numId w:val="818"/>
        </w:numPr>
      </w:pPr>
      <w:r>
        <w:t>Berikan sebagai infus IV lambat selama 30–60 menit untuk mencegah hipotensi; harus diencerkan sebelum infus (label etoposid).</w:t>
      </w:r>
    </w:p>
    <w:p w14:paraId="28FC0307" w14:textId="77777777" w:rsidR="00E128EB" w:rsidRDefault="001A4C00">
      <w:pPr>
        <w:pStyle w:val="FirstParagraph"/>
      </w:pPr>
      <w:r>
        <w:rPr>
          <w:b/>
          <w:bCs/>
        </w:rPr>
        <w:t>Manfaat obat</w:t>
      </w:r>
      <w:r>
        <w:t xml:space="preserve"> (label etoposid)</w:t>
      </w:r>
    </w:p>
    <w:p w14:paraId="670CFF2E" w14:textId="77777777" w:rsidR="00E128EB" w:rsidRDefault="001A4C00" w:rsidP="001A4C00">
      <w:pPr>
        <w:pStyle w:val="Compact"/>
        <w:numPr>
          <w:ilvl w:val="0"/>
          <w:numId w:val="819"/>
        </w:numPr>
      </w:pPr>
      <w:r>
        <w:t>Tumor testis refrakter (kombinasi) dan terapi lini pertama kanker paru sel kecil (kombinasi).</w:t>
      </w:r>
    </w:p>
    <w:p w14:paraId="78A6672B" w14:textId="77777777" w:rsidR="00E128EB" w:rsidRDefault="001A4C00">
      <w:pPr>
        <w:pStyle w:val="FirstParagraph"/>
      </w:pPr>
      <w:r>
        <w:rPr>
          <w:b/>
          <w:bCs/>
        </w:rPr>
        <w:t>Efek samping</w:t>
      </w:r>
      <w:r>
        <w:t xml:space="preserve"> (label etoposid)</w:t>
      </w:r>
    </w:p>
    <w:p w14:paraId="22D0C632" w14:textId="77777777" w:rsidR="00E128EB" w:rsidRDefault="001A4C00" w:rsidP="001A4C00">
      <w:pPr>
        <w:pStyle w:val="Compact"/>
        <w:numPr>
          <w:ilvl w:val="0"/>
          <w:numId w:val="820"/>
        </w:numPr>
      </w:pPr>
      <w:r>
        <w:t>Mielosupresi terkait dosis dan pembatas dosis (nadir granulosit hari 7–14, trombosit hari 9–16).</w:t>
      </w:r>
    </w:p>
    <w:p w14:paraId="3E504375" w14:textId="77777777" w:rsidR="00E128EB" w:rsidRDefault="001A4C00" w:rsidP="001A4C00">
      <w:pPr>
        <w:pStyle w:val="Compact"/>
        <w:numPr>
          <w:ilvl w:val="0"/>
          <w:numId w:val="820"/>
        </w:numPr>
      </w:pPr>
      <w:r>
        <w:t>Mual dan muntah (umumnya ringan sampai sedang), mukositis/esofagitis; alopesia reversibel hingga 66% pasien.</w:t>
      </w:r>
    </w:p>
    <w:p w14:paraId="2838AA6F" w14:textId="77777777" w:rsidR="00E128EB" w:rsidRDefault="001A4C00" w:rsidP="001A4C00">
      <w:pPr>
        <w:pStyle w:val="Compact"/>
        <w:numPr>
          <w:ilvl w:val="0"/>
          <w:numId w:val="820"/>
        </w:numPr>
      </w:pPr>
      <w:r>
        <w:lastRenderedPageBreak/>
        <w:t>Hipotensi sementara pada pemberian IV cepat (1–2%); reaksi menyerupai anafilaksis 0,7–2% pada pemberian IV.</w:t>
      </w:r>
    </w:p>
    <w:p w14:paraId="20EF3061" w14:textId="77777777" w:rsidR="00E128EB" w:rsidRDefault="001A4C00">
      <w:pPr>
        <w:pStyle w:val="FirstParagraph"/>
      </w:pPr>
      <w:r>
        <w:rPr>
          <w:b/>
          <w:bCs/>
        </w:rPr>
        <w:t>Peringatan</w:t>
      </w:r>
      <w:r>
        <w:t xml:space="preserve"> (label etoposid)</w:t>
      </w:r>
    </w:p>
    <w:p w14:paraId="131FBABB" w14:textId="77777777" w:rsidR="00E128EB" w:rsidRDefault="001A4C00" w:rsidP="001A4C00">
      <w:pPr>
        <w:pStyle w:val="Compact"/>
        <w:numPr>
          <w:ilvl w:val="0"/>
          <w:numId w:val="821"/>
        </w:numPr>
      </w:pPr>
      <w:r>
        <w:t>Peringatan berbingkai: diberikan di bawah pengawasan dokter berpengalaman; mielosupresi berat dengan infeksi atau perdarahan dapat terjadi.</w:t>
      </w:r>
    </w:p>
    <w:p w14:paraId="434B41F8" w14:textId="77777777" w:rsidR="00E128EB" w:rsidRDefault="001A4C00" w:rsidP="001A4C00">
      <w:pPr>
        <w:pStyle w:val="Compact"/>
        <w:numPr>
          <w:ilvl w:val="0"/>
          <w:numId w:val="821"/>
        </w:numPr>
      </w:pPr>
      <w:r>
        <w:t>Kontraindikasi: hipersensitivitas terhadap etoposid atau komponen sediaan.</w:t>
      </w:r>
    </w:p>
    <w:p w14:paraId="392E9D1D" w14:textId="77777777" w:rsidR="00E128EB" w:rsidRDefault="001A4C00" w:rsidP="001A4C00">
      <w:pPr>
        <w:pStyle w:val="Compact"/>
        <w:numPr>
          <w:ilvl w:val="0"/>
          <w:numId w:val="821"/>
        </w:numPr>
      </w:pPr>
      <w:r>
        <w:t>Tunda terapi bila trombosit &lt;50.000/mm³ atau hitung neutrofil absolut &lt;500/mm³.</w:t>
      </w:r>
    </w:p>
    <w:p w14:paraId="4C4E2917" w14:textId="77777777" w:rsidR="00E128EB" w:rsidRDefault="001A4C00" w:rsidP="001A4C00">
      <w:pPr>
        <w:pStyle w:val="Compact"/>
        <w:numPr>
          <w:ilvl w:val="0"/>
          <w:numId w:val="821"/>
        </w:numPr>
      </w:pPr>
      <w:r>
        <w:t>Angka reaksi menyerupai anafilaksis lebih tinggi pada anak yang menerima infus dengan konsentrasi lebih tinggi dari anjuran.</w:t>
      </w:r>
    </w:p>
    <w:p w14:paraId="6D8B431A" w14:textId="77777777" w:rsidR="00E128EB" w:rsidRDefault="001A4C00" w:rsidP="001A4C00">
      <w:pPr>
        <w:pStyle w:val="Compact"/>
        <w:numPr>
          <w:ilvl w:val="0"/>
          <w:numId w:val="821"/>
        </w:numPr>
      </w:pPr>
      <w:r>
        <w:t>Mengandung polisorbat 80; keamanan dan efektivitas pada anak belum ditetapkan.</w:t>
      </w:r>
    </w:p>
    <w:p w14:paraId="129A1DEE" w14:textId="77777777" w:rsidR="00E128EB" w:rsidRDefault="001A4C00">
      <w:pPr>
        <w:pStyle w:val="FirstParagraph"/>
      </w:pPr>
      <w:r>
        <w:rPr>
          <w:b/>
          <w:bCs/>
        </w:rPr>
        <w:t>Farmakokinetik</w:t>
      </w:r>
      <w:r>
        <w:t xml:space="preserve"> (label etoposid)</w:t>
      </w:r>
    </w:p>
    <w:p w14:paraId="3D7AF313" w14:textId="77777777" w:rsidR="00E128EB" w:rsidRDefault="001A4C00" w:rsidP="001A4C00">
      <w:pPr>
        <w:pStyle w:val="Compact"/>
        <w:numPr>
          <w:ilvl w:val="0"/>
          <w:numId w:val="822"/>
        </w:numPr>
      </w:pPr>
      <w:r>
        <w:t>Waktu paruh distribusi sekitar 1,5 jam dan waktu paruh eliminasi terminal 4–11 jam; tidak terakumulasi pada pemberian harian 100 mg/m² selama 4–5 hari.</w:t>
      </w:r>
    </w:p>
    <w:p w14:paraId="30CC01E9" w14:textId="77777777" w:rsidR="00E128EB" w:rsidRDefault="001A4C00" w:rsidP="001A4C00">
      <w:pPr>
        <w:pStyle w:val="Compact"/>
        <w:numPr>
          <w:ilvl w:val="0"/>
          <w:numId w:val="822"/>
        </w:numPr>
      </w:pPr>
      <w:r>
        <w:t>Terikat protein plasma 97%; masuk ke cairan serebrospinal dalam jumlah kecil.</w:t>
      </w:r>
    </w:p>
    <w:p w14:paraId="1D72119A" w14:textId="77777777" w:rsidR="00E128EB" w:rsidRDefault="001A4C00" w:rsidP="001A4C00">
      <w:pPr>
        <w:pStyle w:val="Compact"/>
        <w:numPr>
          <w:ilvl w:val="0"/>
          <w:numId w:val="822"/>
        </w:numPr>
      </w:pPr>
      <w:r>
        <w:t>Pada anak terdapat hubungan terbalik antara kadar albumin plasma dan klirens ginjal etoposid.</w:t>
      </w:r>
    </w:p>
    <w:p w14:paraId="3C19FF23" w14:textId="77777777" w:rsidR="00E128EB" w:rsidRDefault="001A4C00">
      <w:pPr>
        <w:pStyle w:val="FirstParagraph"/>
      </w:pPr>
      <w:r>
        <w:rPr>
          <w:b/>
          <w:bCs/>
        </w:rPr>
        <w:t>Farmakodinamik</w:t>
      </w:r>
      <w:r>
        <w:t xml:space="preserve"> (label etoposid)</w:t>
      </w:r>
    </w:p>
    <w:p w14:paraId="4C5DB26A" w14:textId="77777777" w:rsidR="00E128EB" w:rsidRDefault="001A4C00" w:rsidP="001A4C00">
      <w:pPr>
        <w:pStyle w:val="Compact"/>
        <w:numPr>
          <w:ilvl w:val="0"/>
          <w:numId w:val="823"/>
        </w:numPr>
      </w:pPr>
      <w:r>
        <w:t>Bekerja terutama pada fase G2 siklus sel; menimbulkan pemutusan untai DNA melalui interaksi dengan DNA topoisomerase II atau pembentukan radikal bebas.</w:t>
      </w:r>
    </w:p>
    <w:p w14:paraId="41925809" w14:textId="77777777" w:rsidR="00E128EB" w:rsidRDefault="001A4C00">
      <w:pPr>
        <w:pStyle w:val="FirstParagraph"/>
      </w:pPr>
      <w:r>
        <w:rPr>
          <w:b/>
          <w:bCs/>
        </w:rPr>
        <w:t>Daftar pustaka</w:t>
      </w:r>
    </w:p>
    <w:p w14:paraId="26482EB5" w14:textId="77777777" w:rsidR="00E128EB" w:rsidRDefault="001A4C00" w:rsidP="001A4C00">
      <w:pPr>
        <w:pStyle w:val="Compact"/>
        <w:numPr>
          <w:ilvl w:val="0"/>
          <w:numId w:val="824"/>
        </w:numPr>
      </w:pPr>
      <w:r>
        <w:t xml:space="preserve">Satuan Tugas Farmasi Pediatri IDAI. </w:t>
      </w:r>
      <w:r>
        <w:rPr>
          <w:i/>
          <w:iCs/>
        </w:rPr>
        <w:t>Buku Saku Dosis Obat Pediatri.</w:t>
      </w:r>
      <w:r>
        <w:t xml:space="preserve"> Jakarta: Ikatan Dokter Anak Indonesia; 2016. https://www.idai.or.id</w:t>
      </w:r>
    </w:p>
    <w:p w14:paraId="3A349CA3" w14:textId="77777777" w:rsidR="00E128EB" w:rsidRDefault="001A4C00" w:rsidP="001A4C00">
      <w:pPr>
        <w:pStyle w:val="Compact"/>
        <w:numPr>
          <w:ilvl w:val="0"/>
          <w:numId w:val="82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F69EC9D" w14:textId="77777777" w:rsidR="00E128EB" w:rsidRDefault="001A4C00" w:rsidP="001A4C00">
      <w:pPr>
        <w:pStyle w:val="Compact"/>
        <w:numPr>
          <w:ilvl w:val="0"/>
          <w:numId w:val="824"/>
        </w:numPr>
      </w:pPr>
      <w:r>
        <w:t>Etoposide Injection, USP (Fresenius Kabi), label DailyMed. https://dailymed.nlm.nih.gov/dailymed/drugInfo.cfm?setid=fe870629-104d-4d67-a7c6-f53bc588121e</w:t>
      </w:r>
    </w:p>
    <w:p w14:paraId="6DA6FCE1" w14:textId="77777777" w:rsidR="00E128EB" w:rsidRDefault="001A4C00">
      <w:pPr>
        <w:pStyle w:val="Heading3"/>
      </w:pPr>
      <w:bookmarkStart w:id="244" w:name="daktinomisin"/>
      <w:bookmarkStart w:id="245" w:name="_Toc243080872"/>
      <w:bookmarkEnd w:id="242"/>
      <w:r>
        <w:t>3.116 Daktinomisin</w:t>
      </w:r>
      <w:bookmarkEnd w:id="245"/>
    </w:p>
    <w:p w14:paraId="3A402645" w14:textId="77777777" w:rsidR="00E128EB" w:rsidRDefault="001A4C00">
      <w:pPr>
        <w:pStyle w:val="FirstParagraph"/>
      </w:pPr>
      <w:r>
        <w:rPr>
          <w:b/>
          <w:bCs/>
        </w:rPr>
        <w:t>Kalkulator</w:t>
      </w:r>
      <w:r>
        <w:t xml:space="preserve"> (IDAI hlm. 45)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39"/>
        <w:gridCol w:w="2695"/>
      </w:tblGrid>
      <w:tr w:rsidR="00E128EB" w14:paraId="4E6030E7"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A08F983" w14:textId="77777777" w:rsidR="00E128EB" w:rsidRDefault="001A4C00">
            <w:pPr>
              <w:pStyle w:val="Compact"/>
            </w:pPr>
            <w:r>
              <w:rPr>
                <w:sz w:val="19"/>
              </w:rPr>
              <w:t>Keadaan</w:t>
            </w:r>
          </w:p>
        </w:tc>
        <w:tc>
          <w:tcPr>
            <w:tcW w:w="0" w:type="auto"/>
            <w:shd w:val="clear" w:color="auto" w:fill="DCE6F1"/>
          </w:tcPr>
          <w:p w14:paraId="5558E543" w14:textId="77777777" w:rsidR="00E128EB" w:rsidRDefault="001A4C00">
            <w:pPr>
              <w:pStyle w:val="Compact"/>
            </w:pPr>
            <w:r>
              <w:rPr>
                <w:sz w:val="19"/>
              </w:rPr>
              <w:t>Dosis</w:t>
            </w:r>
          </w:p>
        </w:tc>
      </w:tr>
      <w:tr w:rsidR="00E128EB" w14:paraId="4FCF8086" w14:textId="77777777">
        <w:tc>
          <w:tcPr>
            <w:tcW w:w="0" w:type="auto"/>
          </w:tcPr>
          <w:p w14:paraId="5B40E788" w14:textId="77777777" w:rsidR="00E128EB" w:rsidRDefault="001A4C00">
            <w:pPr>
              <w:pStyle w:val="Compact"/>
            </w:pPr>
            <w:r>
              <w:rPr>
                <w:sz w:val="19"/>
              </w:rPr>
              <w:t>&lt;1 thn</w:t>
            </w:r>
          </w:p>
        </w:tc>
        <w:tc>
          <w:tcPr>
            <w:tcW w:w="0" w:type="auto"/>
          </w:tcPr>
          <w:p w14:paraId="63FF2F89" w14:textId="77777777" w:rsidR="00E128EB" w:rsidRDefault="001A4C00">
            <w:pPr>
              <w:pStyle w:val="Compact"/>
            </w:pPr>
            <w:r>
              <w:rPr>
                <w:sz w:val="19"/>
              </w:rPr>
              <w:t>25 mcg/kg, setiap 3 minggu, IV</w:t>
            </w:r>
          </w:p>
        </w:tc>
      </w:tr>
      <w:tr w:rsidR="00E128EB" w14:paraId="714E32E2" w14:textId="77777777">
        <w:tc>
          <w:tcPr>
            <w:tcW w:w="0" w:type="auto"/>
          </w:tcPr>
          <w:p w14:paraId="668261C7" w14:textId="77777777" w:rsidR="00E128EB" w:rsidRDefault="001A4C00">
            <w:pPr>
              <w:pStyle w:val="Compact"/>
            </w:pPr>
            <w:r>
              <w:rPr>
                <w:sz w:val="19"/>
              </w:rPr>
              <w:t>&gt;1 thn</w:t>
            </w:r>
          </w:p>
        </w:tc>
        <w:tc>
          <w:tcPr>
            <w:tcW w:w="0" w:type="auto"/>
          </w:tcPr>
          <w:p w14:paraId="32EE0BFA" w14:textId="77777777" w:rsidR="00E128EB" w:rsidRDefault="001A4C00">
            <w:pPr>
              <w:pStyle w:val="Compact"/>
            </w:pPr>
            <w:r>
              <w:rPr>
                <w:sz w:val="19"/>
              </w:rPr>
              <w:t>45 mcg/kg, setiap 3 minggu, IV</w:t>
            </w:r>
          </w:p>
        </w:tc>
      </w:tr>
    </w:tbl>
    <w:p w14:paraId="600309BA" w14:textId="77777777" w:rsidR="00E128EB" w:rsidRDefault="001A4C00">
      <w:pPr>
        <w:pStyle w:val="BodyText"/>
      </w:pPr>
      <w:r>
        <w:rPr>
          <w:b/>
          <w:bCs/>
        </w:rPr>
        <w:lastRenderedPageBreak/>
        <w:t>Sediaan</w:t>
      </w:r>
      <w:r>
        <w:t xml:space="preserve"> (FORNAS 2025 hlm. 81; antikanker)</w:t>
      </w:r>
    </w:p>
    <w:p w14:paraId="6F9907B3" w14:textId="77777777" w:rsidR="00E128EB" w:rsidRDefault="001A4C00">
      <w:pPr>
        <w:pStyle w:val="BodyText"/>
      </w:pPr>
      <w:r>
        <w:t xml:space="preserve">Restriksi FORNAS: dapat diberikan pada salah satu kondisi berikut: a) untuk tumor Wilms, rabdomiosarkoma pada anak, sarkoma Ewings, kanker testis non seminoma metastatik; b) untuk neoplasia trofoblastik gestasional; c) untuk </w:t>
      </w:r>
      <w:r>
        <w:rPr>
          <w:i/>
          <w:iCs/>
        </w:rPr>
        <w:t>soft tissue sarcoma</w:t>
      </w:r>
      <w:r>
        <w:t>, kecuali leiomyosarcoma dan angiosarcoma.</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25"/>
        <w:gridCol w:w="1939"/>
      </w:tblGrid>
      <w:tr w:rsidR="00E128EB" w14:paraId="4073D489"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CC943C7" w14:textId="77777777" w:rsidR="00E128EB" w:rsidRDefault="001A4C00">
            <w:pPr>
              <w:pStyle w:val="Compact"/>
            </w:pPr>
            <w:r>
              <w:rPr>
                <w:sz w:val="19"/>
              </w:rPr>
              <w:t>Sediaan</w:t>
            </w:r>
          </w:p>
        </w:tc>
        <w:tc>
          <w:tcPr>
            <w:tcW w:w="0" w:type="auto"/>
            <w:shd w:val="clear" w:color="auto" w:fill="DCE6F1"/>
          </w:tcPr>
          <w:p w14:paraId="303A1CE9" w14:textId="77777777" w:rsidR="00E128EB" w:rsidRDefault="001A4C00">
            <w:pPr>
              <w:pStyle w:val="Compact"/>
            </w:pPr>
            <w:r>
              <w:rPr>
                <w:sz w:val="19"/>
              </w:rPr>
              <w:t>Peresepan maksimal</w:t>
            </w:r>
          </w:p>
        </w:tc>
      </w:tr>
      <w:tr w:rsidR="00E128EB" w14:paraId="6454F263" w14:textId="77777777">
        <w:tc>
          <w:tcPr>
            <w:tcW w:w="0" w:type="auto"/>
          </w:tcPr>
          <w:p w14:paraId="36AD66F5" w14:textId="77777777" w:rsidR="00E128EB" w:rsidRDefault="001A4C00">
            <w:pPr>
              <w:pStyle w:val="Compact"/>
            </w:pPr>
            <w:r>
              <w:rPr>
                <w:sz w:val="19"/>
              </w:rPr>
              <w:t>Injeksi 0,5 mg (i.v.)</w:t>
            </w:r>
          </w:p>
        </w:tc>
        <w:tc>
          <w:tcPr>
            <w:tcW w:w="0" w:type="auto"/>
          </w:tcPr>
          <w:p w14:paraId="3553A104" w14:textId="77777777" w:rsidR="00E128EB" w:rsidRDefault="001A4C00">
            <w:pPr>
              <w:pStyle w:val="Compact"/>
            </w:pPr>
            <w:r>
              <w:rPr>
                <w:sz w:val="19"/>
              </w:rPr>
              <w:t>12x pemberian</w:t>
            </w:r>
          </w:p>
        </w:tc>
      </w:tr>
    </w:tbl>
    <w:p w14:paraId="29E3BB4C" w14:textId="77777777" w:rsidR="00E128EB" w:rsidRDefault="001A4C00">
      <w:pPr>
        <w:pStyle w:val="BodyText"/>
      </w:pPr>
      <w:r>
        <w:rPr>
          <w:b/>
          <w:bCs/>
        </w:rPr>
        <w:t>Aturan penggunaan</w:t>
      </w:r>
    </w:p>
    <w:p w14:paraId="20952BB4" w14:textId="77777777" w:rsidR="00E128EB" w:rsidRDefault="001A4C00" w:rsidP="001A4C00">
      <w:pPr>
        <w:pStyle w:val="Compact"/>
        <w:numPr>
          <w:ilvl w:val="0"/>
          <w:numId w:val="825"/>
        </w:numPr>
      </w:pPr>
      <w:r>
        <w:t>Sesuai tabel IDAI dan FORNAS.</w:t>
      </w:r>
    </w:p>
    <w:p w14:paraId="15BA4ABF" w14:textId="77777777" w:rsidR="00E128EB" w:rsidRDefault="001A4C00" w:rsidP="001A4C00">
      <w:pPr>
        <w:pStyle w:val="Compact"/>
        <w:numPr>
          <w:ilvl w:val="0"/>
          <w:numId w:val="825"/>
        </w:numPr>
      </w:pPr>
      <w:r>
        <w:t>Ekstravasasi dapat menimbulkan cedera jaringan lokal berat; bila terjadi, hentikan injeksi atau infus segera (label daktinomisin).</w:t>
      </w:r>
    </w:p>
    <w:p w14:paraId="26D23743" w14:textId="77777777" w:rsidR="00E128EB" w:rsidRDefault="001A4C00" w:rsidP="001A4C00">
      <w:pPr>
        <w:pStyle w:val="Compact"/>
        <w:numPr>
          <w:ilvl w:val="0"/>
          <w:numId w:val="825"/>
        </w:numPr>
      </w:pPr>
      <w:r>
        <w:t>Turunkan dosis 50% selama radiasi bersamaan (label daktinomisin).</w:t>
      </w:r>
    </w:p>
    <w:p w14:paraId="699ECFD1" w14:textId="77777777" w:rsidR="00E128EB" w:rsidRDefault="001A4C00">
      <w:pPr>
        <w:pStyle w:val="FirstParagraph"/>
      </w:pPr>
      <w:r>
        <w:rPr>
          <w:b/>
          <w:bCs/>
        </w:rPr>
        <w:t>Manfaat obat</w:t>
      </w:r>
      <w:r>
        <w:t xml:space="preserve"> (label daktinomisin)</w:t>
      </w:r>
    </w:p>
    <w:p w14:paraId="0C9773E6" w14:textId="77777777" w:rsidR="00E128EB" w:rsidRDefault="001A4C00" w:rsidP="001A4C00">
      <w:pPr>
        <w:pStyle w:val="Compact"/>
        <w:numPr>
          <w:ilvl w:val="0"/>
          <w:numId w:val="826"/>
        </w:numPr>
      </w:pPr>
      <w:r>
        <w:t>Pada dewasa dan anak, sebagai bagian regimen kemoterapi kombinasi multifase: tumor Wilms, rabdomiosarkoma, sarkoma Ewing, dan kanker testis nonseminoma metastatik.</w:t>
      </w:r>
    </w:p>
    <w:p w14:paraId="2945F268" w14:textId="77777777" w:rsidR="00E128EB" w:rsidRDefault="001A4C00" w:rsidP="001A4C00">
      <w:pPr>
        <w:pStyle w:val="Compact"/>
        <w:numPr>
          <w:ilvl w:val="0"/>
          <w:numId w:val="826"/>
        </w:numPr>
      </w:pPr>
      <w:r>
        <w:t>Neoplasia trofoblastik gestasional pada pasien pascamenarke.</w:t>
      </w:r>
    </w:p>
    <w:p w14:paraId="7B714DEE" w14:textId="77777777" w:rsidR="00E128EB" w:rsidRDefault="001A4C00">
      <w:pPr>
        <w:pStyle w:val="FirstParagraph"/>
      </w:pPr>
      <w:r>
        <w:rPr>
          <w:b/>
          <w:bCs/>
        </w:rPr>
        <w:t>Efek samping</w:t>
      </w:r>
      <w:r>
        <w:t xml:space="preserve"> (label daktinomisin)</w:t>
      </w:r>
    </w:p>
    <w:p w14:paraId="44C78E9C" w14:textId="77777777" w:rsidR="00E128EB" w:rsidRDefault="001A4C00" w:rsidP="001A4C00">
      <w:pPr>
        <w:pStyle w:val="Compact"/>
        <w:numPr>
          <w:ilvl w:val="0"/>
          <w:numId w:val="827"/>
        </w:numPr>
      </w:pPr>
      <w:r>
        <w:t>Tersering: infeksi, alopesia, ruam, disfagia, kelelahan, demam, mual, muntah, anemia, neutropenia, trombositopenia, mukositis, dan hepatotoksisitas.</w:t>
      </w:r>
    </w:p>
    <w:p w14:paraId="36B6C6EC" w14:textId="77777777" w:rsidR="00E128EB" w:rsidRDefault="001A4C00">
      <w:pPr>
        <w:pStyle w:val="FirstParagraph"/>
      </w:pPr>
      <w:r>
        <w:rPr>
          <w:b/>
          <w:bCs/>
        </w:rPr>
        <w:t>Peringatan</w:t>
      </w:r>
      <w:r>
        <w:t xml:space="preserve"> (label daktinomisin)</w:t>
      </w:r>
    </w:p>
    <w:p w14:paraId="1CFA13D1" w14:textId="77777777" w:rsidR="00E128EB" w:rsidRDefault="001A4C00" w:rsidP="001A4C00">
      <w:pPr>
        <w:pStyle w:val="Compact"/>
        <w:numPr>
          <w:ilvl w:val="0"/>
          <w:numId w:val="828"/>
        </w:numPr>
      </w:pPr>
      <w:r>
        <w:t>Kontraindikasi: tidak ada.</w:t>
      </w:r>
    </w:p>
    <w:p w14:paraId="40D708BA" w14:textId="77777777" w:rsidR="00E128EB" w:rsidRDefault="001A4C00" w:rsidP="001A4C00">
      <w:pPr>
        <w:pStyle w:val="Compact"/>
        <w:numPr>
          <w:ilvl w:val="0"/>
          <w:numId w:val="828"/>
        </w:numPr>
      </w:pPr>
      <w:r>
        <w:t>Keganasan sekunder termasuk leukemia.</w:t>
      </w:r>
    </w:p>
    <w:p w14:paraId="14768C35" w14:textId="77777777" w:rsidR="00E128EB" w:rsidRDefault="001A4C00" w:rsidP="001A4C00">
      <w:pPr>
        <w:pStyle w:val="Compact"/>
        <w:numPr>
          <w:ilvl w:val="0"/>
          <w:numId w:val="828"/>
        </w:numPr>
      </w:pPr>
      <w:r>
        <w:t>Penyakit veno-oklusif hati berat dan fatal; faktor risiko meliputi usia di bawah 4 tahun atau radioterapi bersamaan.</w:t>
      </w:r>
    </w:p>
    <w:p w14:paraId="22ED8F6B" w14:textId="77777777" w:rsidR="00E128EB" w:rsidRDefault="001A4C00" w:rsidP="001A4C00">
      <w:pPr>
        <w:pStyle w:val="Compact"/>
        <w:numPr>
          <w:ilvl w:val="0"/>
          <w:numId w:val="828"/>
        </w:numPr>
      </w:pPr>
      <w:r>
        <w:t>Mielosupresi berat dan fatal (nadir neutrofil hari 14–21); reaksi mukokutan berat (SJS/TEN); toksisitas ginjal; hepatotoksisitas.</w:t>
      </w:r>
    </w:p>
    <w:p w14:paraId="0EA3BE43" w14:textId="77777777" w:rsidR="00E128EB" w:rsidRDefault="001A4C00" w:rsidP="001A4C00">
      <w:pPr>
        <w:pStyle w:val="Compact"/>
        <w:numPr>
          <w:ilvl w:val="0"/>
          <w:numId w:val="828"/>
        </w:numPr>
      </w:pPr>
      <w:r>
        <w:t xml:space="preserve">Vaksin virus hidup tidak dianjurkan sebelum atau selama terapi; potensiasi toksisitas radiasi dan </w:t>
      </w:r>
      <w:r>
        <w:rPr>
          <w:i/>
          <w:iCs/>
        </w:rPr>
        <w:t>radiation recall</w:t>
      </w:r>
      <w:r>
        <w:t>; toksisitas embrio-janin.</w:t>
      </w:r>
    </w:p>
    <w:p w14:paraId="3AC6C145" w14:textId="77777777" w:rsidR="00E128EB" w:rsidRDefault="001A4C00">
      <w:pPr>
        <w:pStyle w:val="FirstParagraph"/>
      </w:pPr>
      <w:r>
        <w:rPr>
          <w:b/>
          <w:bCs/>
        </w:rPr>
        <w:t>Farmakokinetik</w:t>
      </w:r>
      <w:r>
        <w:t xml:space="preserve"> (label daktinomisin)</w:t>
      </w:r>
    </w:p>
    <w:p w14:paraId="75F13EFE" w14:textId="77777777" w:rsidR="00E128EB" w:rsidRDefault="001A4C00" w:rsidP="001A4C00">
      <w:pPr>
        <w:pStyle w:val="Compact"/>
        <w:numPr>
          <w:ilvl w:val="0"/>
          <w:numId w:val="829"/>
        </w:numPr>
      </w:pPr>
      <w:r>
        <w:t>Terkonsentrasi di sel berinti dan tidak menembus sawar darah-otak.</w:t>
      </w:r>
    </w:p>
    <w:p w14:paraId="430A88B0" w14:textId="77777777" w:rsidR="00E128EB" w:rsidRDefault="001A4C00" w:rsidP="001A4C00">
      <w:pPr>
        <w:pStyle w:val="Compact"/>
        <w:numPr>
          <w:ilvl w:val="0"/>
          <w:numId w:val="829"/>
        </w:numPr>
      </w:pPr>
      <w:r>
        <w:t>Sekitar 30% dosis ditemukan dalam urin dan feses dalam satu minggu.</w:t>
      </w:r>
    </w:p>
    <w:p w14:paraId="062AAFDE" w14:textId="77777777" w:rsidR="00E128EB" w:rsidRDefault="001A4C00" w:rsidP="001A4C00">
      <w:pPr>
        <w:pStyle w:val="Compact"/>
        <w:numPr>
          <w:ilvl w:val="0"/>
          <w:numId w:val="829"/>
        </w:numPr>
      </w:pPr>
      <w:r>
        <w:t>Pada pasien usia ≤21 tahun, klirens sistemik cenderung meningkat seiring bertambahnya berat badan.</w:t>
      </w:r>
    </w:p>
    <w:p w14:paraId="2EA988A7" w14:textId="77777777" w:rsidR="00E128EB" w:rsidRDefault="001A4C00">
      <w:pPr>
        <w:pStyle w:val="FirstParagraph"/>
      </w:pPr>
      <w:r>
        <w:rPr>
          <w:b/>
          <w:bCs/>
        </w:rPr>
        <w:lastRenderedPageBreak/>
        <w:t>Farmakodinamik</w:t>
      </w:r>
      <w:r>
        <w:t xml:space="preserve"> (label daktinomisin)</w:t>
      </w:r>
    </w:p>
    <w:p w14:paraId="38EC4091" w14:textId="77777777" w:rsidR="00E128EB" w:rsidRDefault="001A4C00" w:rsidP="001A4C00">
      <w:pPr>
        <w:pStyle w:val="Compact"/>
        <w:numPr>
          <w:ilvl w:val="0"/>
          <w:numId w:val="830"/>
        </w:numPr>
      </w:pPr>
      <w:r>
        <w:t>Aktinomisin sitotoksik yang berikatan dengan DNA dan menghambat sintesis RNA.</w:t>
      </w:r>
    </w:p>
    <w:p w14:paraId="5A75C29B" w14:textId="77777777" w:rsidR="00E128EB" w:rsidRDefault="001A4C00">
      <w:pPr>
        <w:pStyle w:val="FirstParagraph"/>
      </w:pPr>
      <w:r>
        <w:rPr>
          <w:b/>
          <w:bCs/>
        </w:rPr>
        <w:t>Daftar pustaka</w:t>
      </w:r>
    </w:p>
    <w:p w14:paraId="72B79C88" w14:textId="77777777" w:rsidR="00E128EB" w:rsidRDefault="001A4C00" w:rsidP="001A4C00">
      <w:pPr>
        <w:pStyle w:val="Compact"/>
        <w:numPr>
          <w:ilvl w:val="0"/>
          <w:numId w:val="831"/>
        </w:numPr>
      </w:pPr>
      <w:r>
        <w:t xml:space="preserve">Satuan Tugas Farmasi Pediatri IDAI. </w:t>
      </w:r>
      <w:r>
        <w:rPr>
          <w:i/>
          <w:iCs/>
        </w:rPr>
        <w:t>Buku Saku Dosis Obat Pediatri.</w:t>
      </w:r>
      <w:r>
        <w:t xml:space="preserve"> Jakarta: Ikatan Dokter Anak Indonesia; 2016. https://www.idai.or.id</w:t>
      </w:r>
    </w:p>
    <w:p w14:paraId="08FD00A6" w14:textId="77777777" w:rsidR="00E128EB" w:rsidRDefault="001A4C00" w:rsidP="001A4C00">
      <w:pPr>
        <w:pStyle w:val="Compact"/>
        <w:numPr>
          <w:ilvl w:val="0"/>
          <w:numId w:val="83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D0EA1DD" w14:textId="77777777" w:rsidR="00E128EB" w:rsidRDefault="001A4C00" w:rsidP="001A4C00">
      <w:pPr>
        <w:pStyle w:val="Compact"/>
        <w:numPr>
          <w:ilvl w:val="0"/>
          <w:numId w:val="831"/>
        </w:numPr>
      </w:pPr>
      <w:r>
        <w:t>Dactinomycin for Injection (XGen Pharmaceuticals DJB), label DailyMed. https://dailymed.nlm.nih.gov/dailymed/drugInfo.cfm?setid=efe03d73-eb11-45ff-a3cb-09a540ed352f</w:t>
      </w:r>
    </w:p>
    <w:p w14:paraId="65649903" w14:textId="77777777" w:rsidR="00E128EB" w:rsidRDefault="001A4C00">
      <w:pPr>
        <w:pStyle w:val="Heading3"/>
      </w:pPr>
      <w:bookmarkStart w:id="246" w:name="kolestiramin"/>
      <w:bookmarkStart w:id="247" w:name="_Toc243080873"/>
      <w:bookmarkEnd w:id="244"/>
      <w:r>
        <w:t>3.117 Kolestiramin</w:t>
      </w:r>
      <w:bookmarkEnd w:id="247"/>
    </w:p>
    <w:p w14:paraId="5F4F007F" w14:textId="77777777" w:rsidR="00E128EB" w:rsidRDefault="001A4C00">
      <w:pPr>
        <w:pStyle w:val="FirstParagraph"/>
      </w:pPr>
      <w:r>
        <w:rPr>
          <w:b/>
          <w:bCs/>
        </w:rPr>
        <w:t>Kalkulator</w:t>
      </w:r>
      <w:r>
        <w:t xml:space="preserve"> (IDAI hlm. 58; 1x/hari, oral)</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18"/>
        <w:gridCol w:w="964"/>
      </w:tblGrid>
      <w:tr w:rsidR="00E128EB" w14:paraId="7403680D"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4D3045D" w14:textId="77777777" w:rsidR="00E128EB" w:rsidRDefault="001A4C00">
            <w:pPr>
              <w:pStyle w:val="Compact"/>
            </w:pPr>
            <w:r>
              <w:rPr>
                <w:sz w:val="19"/>
              </w:rPr>
              <w:t>Usia</w:t>
            </w:r>
          </w:p>
        </w:tc>
        <w:tc>
          <w:tcPr>
            <w:tcW w:w="0" w:type="auto"/>
            <w:shd w:val="clear" w:color="auto" w:fill="DCE6F1"/>
          </w:tcPr>
          <w:p w14:paraId="5E5B6A21" w14:textId="77777777" w:rsidR="00E128EB" w:rsidRDefault="001A4C00">
            <w:pPr>
              <w:pStyle w:val="Compact"/>
            </w:pPr>
            <w:r>
              <w:rPr>
                <w:sz w:val="19"/>
              </w:rPr>
              <w:t>Dosis</w:t>
            </w:r>
          </w:p>
        </w:tc>
      </w:tr>
      <w:tr w:rsidR="00E128EB" w14:paraId="471D07B5" w14:textId="77777777">
        <w:tc>
          <w:tcPr>
            <w:tcW w:w="0" w:type="auto"/>
          </w:tcPr>
          <w:p w14:paraId="41BBA26C" w14:textId="77777777" w:rsidR="00E128EB" w:rsidRDefault="001A4C00">
            <w:pPr>
              <w:pStyle w:val="Compact"/>
            </w:pPr>
            <w:r>
              <w:rPr>
                <w:sz w:val="19"/>
              </w:rPr>
              <w:t>&lt;6 thn</w:t>
            </w:r>
          </w:p>
        </w:tc>
        <w:tc>
          <w:tcPr>
            <w:tcW w:w="0" w:type="auto"/>
          </w:tcPr>
          <w:p w14:paraId="5652F20F" w14:textId="77777777" w:rsidR="00E128EB" w:rsidRDefault="001A4C00">
            <w:pPr>
              <w:pStyle w:val="Compact"/>
            </w:pPr>
            <w:r>
              <w:rPr>
                <w:sz w:val="19"/>
              </w:rPr>
              <w:t>1 gram</w:t>
            </w:r>
          </w:p>
        </w:tc>
      </w:tr>
      <w:tr w:rsidR="00E128EB" w14:paraId="54E49802" w14:textId="77777777">
        <w:tc>
          <w:tcPr>
            <w:tcW w:w="0" w:type="auto"/>
          </w:tcPr>
          <w:p w14:paraId="3FBD97ED" w14:textId="77777777" w:rsidR="00E128EB" w:rsidRDefault="001A4C00">
            <w:pPr>
              <w:pStyle w:val="Compact"/>
            </w:pPr>
            <w:r>
              <w:rPr>
                <w:sz w:val="19"/>
              </w:rPr>
              <w:t>6–12 thn</w:t>
            </w:r>
          </w:p>
        </w:tc>
        <w:tc>
          <w:tcPr>
            <w:tcW w:w="0" w:type="auto"/>
          </w:tcPr>
          <w:p w14:paraId="677A2B86" w14:textId="77777777" w:rsidR="00E128EB" w:rsidRDefault="001A4C00">
            <w:pPr>
              <w:pStyle w:val="Compact"/>
            </w:pPr>
            <w:r>
              <w:rPr>
                <w:sz w:val="19"/>
              </w:rPr>
              <w:t>2–4 gram</w:t>
            </w:r>
          </w:p>
        </w:tc>
      </w:tr>
      <w:tr w:rsidR="00E128EB" w14:paraId="3B8EC396" w14:textId="77777777">
        <w:tc>
          <w:tcPr>
            <w:tcW w:w="0" w:type="auto"/>
          </w:tcPr>
          <w:p w14:paraId="60A866E2" w14:textId="77777777" w:rsidR="00E128EB" w:rsidRDefault="001A4C00">
            <w:pPr>
              <w:pStyle w:val="Compact"/>
            </w:pPr>
            <w:r>
              <w:rPr>
                <w:sz w:val="19"/>
              </w:rPr>
              <w:t>&gt;12 thn</w:t>
            </w:r>
          </w:p>
        </w:tc>
        <w:tc>
          <w:tcPr>
            <w:tcW w:w="0" w:type="auto"/>
          </w:tcPr>
          <w:p w14:paraId="377FC3FE" w14:textId="77777777" w:rsidR="00E128EB" w:rsidRDefault="001A4C00">
            <w:pPr>
              <w:pStyle w:val="Compact"/>
            </w:pPr>
            <w:r>
              <w:rPr>
                <w:sz w:val="19"/>
              </w:rPr>
              <w:t>4 gram</w:t>
            </w:r>
          </w:p>
        </w:tc>
      </w:tr>
    </w:tbl>
    <w:p w14:paraId="6EF222F0" w14:textId="77777777" w:rsidR="00E128EB" w:rsidRDefault="001A4C00">
      <w:pPr>
        <w:pStyle w:val="BodyText"/>
      </w:pPr>
      <w:r>
        <w:rPr>
          <w:b/>
          <w:bCs/>
        </w:rPr>
        <w:t>Sediaan</w:t>
      </w:r>
      <w:r>
        <w:t xml:space="preserve"> (FORNAS 2025 hlm. 165)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064"/>
        <w:gridCol w:w="1939"/>
      </w:tblGrid>
      <w:tr w:rsidR="00E128EB" w14:paraId="7474254A"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A333C09" w14:textId="77777777" w:rsidR="00E128EB" w:rsidRDefault="001A4C00">
            <w:pPr>
              <w:pStyle w:val="Compact"/>
            </w:pPr>
            <w:r>
              <w:rPr>
                <w:sz w:val="19"/>
              </w:rPr>
              <w:t>Sediaan</w:t>
            </w:r>
          </w:p>
        </w:tc>
        <w:tc>
          <w:tcPr>
            <w:tcW w:w="0" w:type="auto"/>
            <w:shd w:val="clear" w:color="auto" w:fill="DCE6F1"/>
          </w:tcPr>
          <w:p w14:paraId="7A930001" w14:textId="77777777" w:rsidR="00E128EB" w:rsidRDefault="001A4C00">
            <w:pPr>
              <w:pStyle w:val="Compact"/>
            </w:pPr>
            <w:r>
              <w:rPr>
                <w:sz w:val="19"/>
              </w:rPr>
              <w:t>Peresepan maksimal</w:t>
            </w:r>
          </w:p>
        </w:tc>
      </w:tr>
      <w:tr w:rsidR="00E128EB" w14:paraId="1494A4A4" w14:textId="77777777">
        <w:tc>
          <w:tcPr>
            <w:tcW w:w="0" w:type="auto"/>
          </w:tcPr>
          <w:p w14:paraId="26C77CB3" w14:textId="77777777" w:rsidR="00E128EB" w:rsidRDefault="001A4C00">
            <w:pPr>
              <w:pStyle w:val="Compact"/>
            </w:pPr>
            <w:r>
              <w:rPr>
                <w:sz w:val="19"/>
              </w:rPr>
              <w:t>Serbuk 4 g</w:t>
            </w:r>
          </w:p>
        </w:tc>
        <w:tc>
          <w:tcPr>
            <w:tcW w:w="0" w:type="auto"/>
          </w:tcPr>
          <w:p w14:paraId="4E079965" w14:textId="77777777" w:rsidR="00E128EB" w:rsidRDefault="001A4C00">
            <w:pPr>
              <w:pStyle w:val="Compact"/>
            </w:pPr>
            <w:r>
              <w:rPr>
                <w:sz w:val="19"/>
              </w:rPr>
              <w:t>–</w:t>
            </w:r>
          </w:p>
        </w:tc>
      </w:tr>
    </w:tbl>
    <w:p w14:paraId="257CDF1A" w14:textId="77777777" w:rsidR="00E128EB" w:rsidRDefault="001A4C00">
      <w:pPr>
        <w:pStyle w:val="BodyText"/>
      </w:pPr>
      <w:r>
        <w:rPr>
          <w:b/>
          <w:bCs/>
        </w:rPr>
        <w:t>Aturan penggunaan</w:t>
      </w:r>
    </w:p>
    <w:p w14:paraId="4287B2C6" w14:textId="77777777" w:rsidR="00E128EB" w:rsidRDefault="001A4C00" w:rsidP="001A4C00">
      <w:pPr>
        <w:pStyle w:val="Compact"/>
        <w:numPr>
          <w:ilvl w:val="0"/>
          <w:numId w:val="832"/>
        </w:numPr>
      </w:pPr>
      <w:r>
        <w:t>Sesuai tabel IDAI.</w:t>
      </w:r>
    </w:p>
    <w:p w14:paraId="6AE236F6" w14:textId="77777777" w:rsidR="00E128EB" w:rsidRDefault="001A4C00" w:rsidP="001A4C00">
      <w:pPr>
        <w:pStyle w:val="Compact"/>
        <w:numPr>
          <w:ilvl w:val="0"/>
          <w:numId w:val="832"/>
        </w:numPr>
      </w:pPr>
      <w:r>
        <w:t>Pada pasien dengan konstipasi, dosis dinaikkan bertahap untuk mengurangi risiko impaksi feses (label Questran).</w:t>
      </w:r>
    </w:p>
    <w:p w14:paraId="03635DD4" w14:textId="77777777" w:rsidR="00E128EB" w:rsidRDefault="001A4C00">
      <w:pPr>
        <w:pStyle w:val="FirstParagraph"/>
      </w:pPr>
      <w:r>
        <w:rPr>
          <w:b/>
          <w:bCs/>
        </w:rPr>
        <w:t>Manfaat obat</w:t>
      </w:r>
      <w:r>
        <w:t xml:space="preserve"> (label Questran)</w:t>
      </w:r>
    </w:p>
    <w:p w14:paraId="16133535" w14:textId="77777777" w:rsidR="00E128EB" w:rsidRDefault="001A4C00" w:rsidP="001A4C00">
      <w:pPr>
        <w:pStyle w:val="Compact"/>
        <w:numPr>
          <w:ilvl w:val="0"/>
          <w:numId w:val="833"/>
        </w:numPr>
      </w:pPr>
      <w:r>
        <w:t>Terapi tambahan diet untuk menurunkan kolesterol serum yang tinggi pada hiperkolesterolemia primer (kolesterol LDL tinggi).</w:t>
      </w:r>
    </w:p>
    <w:p w14:paraId="79ECE5A7" w14:textId="77777777" w:rsidR="00E128EB" w:rsidRDefault="001A4C00" w:rsidP="001A4C00">
      <w:pPr>
        <w:pStyle w:val="Compact"/>
        <w:numPr>
          <w:ilvl w:val="0"/>
          <w:numId w:val="833"/>
        </w:numPr>
      </w:pPr>
      <w:r>
        <w:t>Meredakan pruritus akibat obstruksi bilier parsial.</w:t>
      </w:r>
    </w:p>
    <w:p w14:paraId="103328BD" w14:textId="77777777" w:rsidR="00E128EB" w:rsidRDefault="001A4C00">
      <w:pPr>
        <w:pStyle w:val="FirstParagraph"/>
      </w:pPr>
      <w:r>
        <w:rPr>
          <w:b/>
          <w:bCs/>
        </w:rPr>
        <w:t>Efek samping</w:t>
      </w:r>
      <w:r>
        <w:t xml:space="preserve"> (label Questran)</w:t>
      </w:r>
    </w:p>
    <w:p w14:paraId="15AE91E3" w14:textId="77777777" w:rsidR="00E128EB" w:rsidRDefault="001A4C00" w:rsidP="001A4C00">
      <w:pPr>
        <w:pStyle w:val="Compact"/>
        <w:numPr>
          <w:ilvl w:val="0"/>
          <w:numId w:val="834"/>
        </w:numPr>
      </w:pPr>
      <w:r>
        <w:t>Tersering: konstipasi.</w:t>
      </w:r>
    </w:p>
    <w:p w14:paraId="651F5FEB" w14:textId="77777777" w:rsidR="00E128EB" w:rsidRDefault="001A4C00" w:rsidP="001A4C00">
      <w:pPr>
        <w:pStyle w:val="Compact"/>
        <w:numPr>
          <w:ilvl w:val="0"/>
          <w:numId w:val="834"/>
        </w:numPr>
      </w:pPr>
      <w:r>
        <w:t xml:space="preserve">Lebih jarang: nyeri/rasa tidak nyaman perut, flatulensi, mual, muntah, diare, sendawa, anoreksia, steatorea, kecenderungan perdarahan akibat defisiensi </w:t>
      </w:r>
      <w:r>
        <w:lastRenderedPageBreak/>
        <w:t>vitamin K, defisiensi vitamin A dan D, asidosis hiperkloremik pada anak, osteoporosis, ruam, serta iritasi kulit, lidah, dan perianal.</w:t>
      </w:r>
    </w:p>
    <w:p w14:paraId="7FAFABE2" w14:textId="77777777" w:rsidR="00E128EB" w:rsidRDefault="001A4C00" w:rsidP="001A4C00">
      <w:pPr>
        <w:pStyle w:val="Compact"/>
        <w:numPr>
          <w:ilvl w:val="0"/>
          <w:numId w:val="834"/>
        </w:numPr>
      </w:pPr>
      <w:r>
        <w:t>Laporan jarang obstruksi usus, termasuk dua kematian, pada pasien anak.</w:t>
      </w:r>
    </w:p>
    <w:p w14:paraId="1162046D" w14:textId="77777777" w:rsidR="00E128EB" w:rsidRDefault="001A4C00">
      <w:pPr>
        <w:pStyle w:val="FirstParagraph"/>
      </w:pPr>
      <w:r>
        <w:rPr>
          <w:b/>
          <w:bCs/>
        </w:rPr>
        <w:t>Peringatan</w:t>
      </w:r>
      <w:r>
        <w:t xml:space="preserve"> (label Questran)</w:t>
      </w:r>
    </w:p>
    <w:p w14:paraId="78507EDE" w14:textId="77777777" w:rsidR="00E128EB" w:rsidRDefault="001A4C00" w:rsidP="001A4C00">
      <w:pPr>
        <w:pStyle w:val="Compact"/>
        <w:numPr>
          <w:ilvl w:val="0"/>
          <w:numId w:val="835"/>
        </w:numPr>
      </w:pPr>
      <w:r>
        <w:t>Kontraindikasi: obstruksi bilier total ketika empedu tidak disekresi ke usus; hipersensitivitas terhadap komponennya.</w:t>
      </w:r>
    </w:p>
    <w:p w14:paraId="43201078" w14:textId="77777777" w:rsidR="00E128EB" w:rsidRDefault="001A4C00" w:rsidP="001A4C00">
      <w:pPr>
        <w:pStyle w:val="Compact"/>
        <w:numPr>
          <w:ilvl w:val="0"/>
          <w:numId w:val="835"/>
        </w:numPr>
      </w:pPr>
      <w:r>
        <w:t>Penggunaan kronik dapat meningkatkan kecenderungan perdarahan akibat hipoprotrombinemia (defisiensi vitamin K) serta menurunkan kadar folat serum/sel darah merah.</w:t>
      </w:r>
    </w:p>
    <w:p w14:paraId="4024B551" w14:textId="77777777" w:rsidR="00E128EB" w:rsidRDefault="001A4C00" w:rsidP="001A4C00">
      <w:pPr>
        <w:pStyle w:val="Compact"/>
        <w:numPr>
          <w:ilvl w:val="0"/>
          <w:numId w:val="835"/>
        </w:numPr>
      </w:pPr>
      <w:r>
        <w:t>Dapat menimbulkan asidosis hiperkloremik, terutama pada pasien yang lebih muda dan lebih kecil.</w:t>
      </w:r>
    </w:p>
    <w:p w14:paraId="5B4CC994" w14:textId="77777777" w:rsidR="00E128EB" w:rsidRDefault="001A4C00" w:rsidP="001A4C00">
      <w:pPr>
        <w:pStyle w:val="Compact"/>
        <w:numPr>
          <w:ilvl w:val="0"/>
          <w:numId w:val="835"/>
        </w:numPr>
      </w:pPr>
      <w:r>
        <w:t>Dapat menimbulkan atau memperburuk konstipasi.</w:t>
      </w:r>
    </w:p>
    <w:p w14:paraId="2BDE14D9" w14:textId="77777777" w:rsidR="00E128EB" w:rsidRDefault="001A4C00">
      <w:pPr>
        <w:pStyle w:val="FirstParagraph"/>
      </w:pPr>
      <w:r>
        <w:rPr>
          <w:b/>
          <w:bCs/>
        </w:rPr>
        <w:t>Farmakokinetik</w:t>
      </w:r>
      <w:r>
        <w:t xml:space="preserve"> (label Questran)</w:t>
      </w:r>
    </w:p>
    <w:p w14:paraId="01D299C2" w14:textId="77777777" w:rsidR="00E128EB" w:rsidRDefault="001A4C00" w:rsidP="001A4C00">
      <w:pPr>
        <w:pStyle w:val="Compact"/>
        <w:numPr>
          <w:ilvl w:val="0"/>
          <w:numId w:val="836"/>
        </w:numPr>
      </w:pPr>
      <w:r>
        <w:t>Resin tidak diserap; kompleks resin-asam empedu yang tidak larut diekskresi melalui feses.</w:t>
      </w:r>
    </w:p>
    <w:p w14:paraId="0761618D" w14:textId="77777777" w:rsidR="00E128EB" w:rsidRDefault="001A4C00">
      <w:pPr>
        <w:pStyle w:val="FirstParagraph"/>
      </w:pPr>
      <w:r>
        <w:rPr>
          <w:b/>
          <w:bCs/>
        </w:rPr>
        <w:t>Farmakodinamik</w:t>
      </w:r>
      <w:r>
        <w:t xml:space="preserve"> (label Questran)</w:t>
      </w:r>
    </w:p>
    <w:p w14:paraId="3DE808EF" w14:textId="77777777" w:rsidR="00E128EB" w:rsidRDefault="001A4C00" w:rsidP="001A4C00">
      <w:pPr>
        <w:pStyle w:val="Compact"/>
        <w:numPr>
          <w:ilvl w:val="0"/>
          <w:numId w:val="837"/>
        </w:numPr>
      </w:pPr>
      <w:r>
        <w:t>Mengikat asam empedu di usus sehingga sirkulasi enterohepatik terputus; oksidasi kolesterol menjadi asam empedu meningkat dan kadar kolesterol LDL serta kolesterol serum menurun.</w:t>
      </w:r>
    </w:p>
    <w:p w14:paraId="09AB97D4" w14:textId="77777777" w:rsidR="00E128EB" w:rsidRDefault="001A4C00">
      <w:pPr>
        <w:pStyle w:val="FirstParagraph"/>
      </w:pPr>
      <w:r>
        <w:rPr>
          <w:b/>
          <w:bCs/>
        </w:rPr>
        <w:t>Daftar pustaka</w:t>
      </w:r>
    </w:p>
    <w:p w14:paraId="16EC507F" w14:textId="77777777" w:rsidR="00E128EB" w:rsidRDefault="001A4C00" w:rsidP="001A4C00">
      <w:pPr>
        <w:pStyle w:val="Compact"/>
        <w:numPr>
          <w:ilvl w:val="0"/>
          <w:numId w:val="838"/>
        </w:numPr>
      </w:pPr>
      <w:r>
        <w:t xml:space="preserve">Satuan Tugas Farmasi Pediatri IDAI. </w:t>
      </w:r>
      <w:r>
        <w:rPr>
          <w:i/>
          <w:iCs/>
        </w:rPr>
        <w:t>Buku Saku Dosis Obat Pediatri.</w:t>
      </w:r>
      <w:r>
        <w:t xml:space="preserve"> Jakarta: Ikatan Dokter Anak Indonesia; 2016. https://www.idai.or.id</w:t>
      </w:r>
    </w:p>
    <w:p w14:paraId="02D8DF9F" w14:textId="77777777" w:rsidR="00E128EB" w:rsidRDefault="001A4C00" w:rsidP="001A4C00">
      <w:pPr>
        <w:pStyle w:val="Compact"/>
        <w:numPr>
          <w:ilvl w:val="0"/>
          <w:numId w:val="838"/>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5507952D" w14:textId="77777777" w:rsidR="00E128EB" w:rsidRDefault="001A4C00" w:rsidP="001A4C00">
      <w:pPr>
        <w:pStyle w:val="Compact"/>
        <w:numPr>
          <w:ilvl w:val="0"/>
          <w:numId w:val="838"/>
        </w:numPr>
      </w:pPr>
      <w:r>
        <w:t>Questran Powder for Oral Suspension (Par Health), label DailyMed. https://dailymed.nlm.nih.gov/dailymed/drugInfo.cfm?setid=362ddd91-a63f-4ec6-841a-75785dd208c8</w:t>
      </w:r>
    </w:p>
    <w:p w14:paraId="1EF2C4F5" w14:textId="77777777" w:rsidR="00E128EB" w:rsidRDefault="001A4C00">
      <w:pPr>
        <w:pStyle w:val="Heading3"/>
      </w:pPr>
      <w:bookmarkStart w:id="248" w:name="mometason-furoat"/>
      <w:bookmarkStart w:id="249" w:name="_Toc243080874"/>
      <w:bookmarkEnd w:id="246"/>
      <w:r>
        <w:t>3.118 Mometason Furoat</w:t>
      </w:r>
      <w:bookmarkEnd w:id="249"/>
    </w:p>
    <w:p w14:paraId="627A9ACE" w14:textId="77777777" w:rsidR="00E128EB" w:rsidRDefault="001A4C00">
      <w:pPr>
        <w:pStyle w:val="FirstParagraph"/>
      </w:pPr>
      <w:r>
        <w:rPr>
          <w:b/>
          <w:bCs/>
        </w:rPr>
        <w:t>Kalkulator</w:t>
      </w:r>
      <w:r>
        <w:t xml:space="preserve"> (IDAI hlm. 64)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66"/>
        <w:gridCol w:w="2270"/>
      </w:tblGrid>
      <w:tr w:rsidR="00E128EB" w14:paraId="50281211"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491CCB2" w14:textId="77777777" w:rsidR="00E128EB" w:rsidRDefault="001A4C00">
            <w:pPr>
              <w:pStyle w:val="Compact"/>
            </w:pPr>
            <w:r>
              <w:rPr>
                <w:sz w:val="19"/>
              </w:rPr>
              <w:t>Sediaan</w:t>
            </w:r>
          </w:p>
        </w:tc>
        <w:tc>
          <w:tcPr>
            <w:tcW w:w="0" w:type="auto"/>
            <w:shd w:val="clear" w:color="auto" w:fill="DCE6F1"/>
          </w:tcPr>
          <w:p w14:paraId="386685CE" w14:textId="77777777" w:rsidR="00E128EB" w:rsidRDefault="001A4C00">
            <w:pPr>
              <w:pStyle w:val="Compact"/>
            </w:pPr>
            <w:r>
              <w:rPr>
                <w:sz w:val="19"/>
              </w:rPr>
              <w:t>Dosis</w:t>
            </w:r>
          </w:p>
        </w:tc>
      </w:tr>
      <w:tr w:rsidR="00E128EB" w14:paraId="357EAAB1" w14:textId="77777777">
        <w:tc>
          <w:tcPr>
            <w:tcW w:w="0" w:type="auto"/>
          </w:tcPr>
          <w:p w14:paraId="2C49F509" w14:textId="77777777" w:rsidR="00E128EB" w:rsidRDefault="001A4C00">
            <w:pPr>
              <w:pStyle w:val="Compact"/>
            </w:pPr>
            <w:r>
              <w:rPr>
                <w:sz w:val="19"/>
              </w:rPr>
              <w:t>Spray 50 mcg (2–12 thn)</w:t>
            </w:r>
          </w:p>
        </w:tc>
        <w:tc>
          <w:tcPr>
            <w:tcW w:w="0" w:type="auto"/>
          </w:tcPr>
          <w:p w14:paraId="2C4A3276" w14:textId="77777777" w:rsidR="00E128EB" w:rsidRDefault="001A4C00">
            <w:pPr>
              <w:pStyle w:val="Compact"/>
            </w:pPr>
            <w:r>
              <w:rPr>
                <w:sz w:val="19"/>
              </w:rPr>
              <w:t>1 semprot/lubang hidung</w:t>
            </w:r>
          </w:p>
        </w:tc>
      </w:tr>
      <w:tr w:rsidR="00E128EB" w14:paraId="438D9B70" w14:textId="77777777">
        <w:tc>
          <w:tcPr>
            <w:tcW w:w="0" w:type="auto"/>
          </w:tcPr>
          <w:p w14:paraId="57670943" w14:textId="77777777" w:rsidR="00E128EB" w:rsidRDefault="001A4C00">
            <w:pPr>
              <w:pStyle w:val="Compact"/>
            </w:pPr>
            <w:r>
              <w:rPr>
                <w:sz w:val="19"/>
              </w:rPr>
              <w:t>Spray 50 mcg (&gt;12 thn)</w:t>
            </w:r>
          </w:p>
        </w:tc>
        <w:tc>
          <w:tcPr>
            <w:tcW w:w="0" w:type="auto"/>
          </w:tcPr>
          <w:p w14:paraId="26DB3BB0" w14:textId="77777777" w:rsidR="00E128EB" w:rsidRDefault="001A4C00">
            <w:pPr>
              <w:pStyle w:val="Compact"/>
            </w:pPr>
            <w:r>
              <w:rPr>
                <w:sz w:val="19"/>
              </w:rPr>
              <w:t>2 semprot/lubang hidung</w:t>
            </w:r>
          </w:p>
        </w:tc>
      </w:tr>
      <w:tr w:rsidR="00E128EB" w14:paraId="78C23B64" w14:textId="77777777">
        <w:tc>
          <w:tcPr>
            <w:tcW w:w="0" w:type="auto"/>
          </w:tcPr>
          <w:p w14:paraId="2A9102FD" w14:textId="77777777" w:rsidR="00E128EB" w:rsidRDefault="001A4C00">
            <w:pPr>
              <w:pStyle w:val="Compact"/>
            </w:pPr>
            <w:r>
              <w:rPr>
                <w:sz w:val="19"/>
              </w:rPr>
              <w:t>Krim atau salep 0.1%</w:t>
            </w:r>
          </w:p>
        </w:tc>
        <w:tc>
          <w:tcPr>
            <w:tcW w:w="0" w:type="auto"/>
          </w:tcPr>
          <w:p w14:paraId="182C5B96" w14:textId="77777777" w:rsidR="00E128EB" w:rsidRDefault="001A4C00">
            <w:pPr>
              <w:pStyle w:val="Compact"/>
            </w:pPr>
            <w:r>
              <w:rPr>
                <w:sz w:val="19"/>
              </w:rPr>
              <w:t>oles/hari</w:t>
            </w:r>
          </w:p>
        </w:tc>
      </w:tr>
    </w:tbl>
    <w:p w14:paraId="4E6D6A7B" w14:textId="77777777" w:rsidR="00E128EB" w:rsidRDefault="001A4C00">
      <w:pPr>
        <w:pStyle w:val="BodyText"/>
      </w:pPr>
      <w:r>
        <w:rPr>
          <w:b/>
          <w:bCs/>
        </w:rPr>
        <w:lastRenderedPageBreak/>
        <w:t>Sediaan</w:t>
      </w:r>
      <w:r>
        <w:t xml:space="preserve"> (FORNAS 2025 hlm. 169 dan 213–214)</w:t>
      </w:r>
    </w:p>
    <w:p w14:paraId="569AD3F6" w14:textId="77777777" w:rsidR="00E128EB" w:rsidRDefault="001A4C00">
      <w:pPr>
        <w:pStyle w:val="BodyText"/>
      </w:pPr>
      <w:r>
        <w:t>Restriksi FORNAS (semprot hidung): untuk pasien dengan salah satu indikasi berikut: a) rhinitis alergi (</w:t>
      </w:r>
      <w:r>
        <w:rPr>
          <w:i/>
          <w:iCs/>
        </w:rPr>
        <w:t>seasonal</w:t>
      </w:r>
      <w:r>
        <w:t xml:space="preserve"> dan </w:t>
      </w:r>
      <w:r>
        <w:rPr>
          <w:i/>
          <w:iCs/>
        </w:rPr>
        <w:t>perennial</w:t>
      </w:r>
      <w:r>
        <w:t>); b) polip nasal; c) rhinosinusitis.</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55"/>
        <w:gridCol w:w="1939"/>
      </w:tblGrid>
      <w:tr w:rsidR="00E128EB" w14:paraId="496D59C4"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CC2780F" w14:textId="77777777" w:rsidR="00E128EB" w:rsidRDefault="001A4C00">
            <w:pPr>
              <w:pStyle w:val="Compact"/>
            </w:pPr>
            <w:r>
              <w:rPr>
                <w:sz w:val="19"/>
              </w:rPr>
              <w:t>Sediaan</w:t>
            </w:r>
          </w:p>
        </w:tc>
        <w:tc>
          <w:tcPr>
            <w:tcW w:w="0" w:type="auto"/>
            <w:shd w:val="clear" w:color="auto" w:fill="DCE6F1"/>
          </w:tcPr>
          <w:p w14:paraId="1B849C50" w14:textId="77777777" w:rsidR="00E128EB" w:rsidRDefault="001A4C00">
            <w:pPr>
              <w:pStyle w:val="Compact"/>
            </w:pPr>
            <w:r>
              <w:rPr>
                <w:sz w:val="19"/>
              </w:rPr>
              <w:t>Peresepan maksimal</w:t>
            </w:r>
          </w:p>
        </w:tc>
      </w:tr>
      <w:tr w:rsidR="00E128EB" w14:paraId="795242CB" w14:textId="77777777">
        <w:tc>
          <w:tcPr>
            <w:tcW w:w="0" w:type="auto"/>
          </w:tcPr>
          <w:p w14:paraId="03199098" w14:textId="77777777" w:rsidR="00E128EB" w:rsidRDefault="001A4C00">
            <w:pPr>
              <w:pStyle w:val="Compact"/>
            </w:pPr>
            <w:r>
              <w:rPr>
                <w:sz w:val="19"/>
              </w:rPr>
              <w:t>Krim 0,1%</w:t>
            </w:r>
          </w:p>
        </w:tc>
        <w:tc>
          <w:tcPr>
            <w:tcW w:w="0" w:type="auto"/>
          </w:tcPr>
          <w:p w14:paraId="06CCC946" w14:textId="77777777" w:rsidR="00E128EB" w:rsidRDefault="001A4C00">
            <w:pPr>
              <w:pStyle w:val="Compact"/>
            </w:pPr>
            <w:r>
              <w:rPr>
                <w:sz w:val="19"/>
              </w:rPr>
              <w:t>–</w:t>
            </w:r>
          </w:p>
        </w:tc>
      </w:tr>
      <w:tr w:rsidR="00E128EB" w14:paraId="250D6720" w14:textId="77777777">
        <w:tc>
          <w:tcPr>
            <w:tcW w:w="0" w:type="auto"/>
          </w:tcPr>
          <w:p w14:paraId="63D957B3" w14:textId="77777777" w:rsidR="00E128EB" w:rsidRDefault="001A4C00">
            <w:pPr>
              <w:pStyle w:val="Compact"/>
            </w:pPr>
            <w:r>
              <w:rPr>
                <w:sz w:val="19"/>
              </w:rPr>
              <w:t>Salep 0,1%</w:t>
            </w:r>
          </w:p>
        </w:tc>
        <w:tc>
          <w:tcPr>
            <w:tcW w:w="0" w:type="auto"/>
          </w:tcPr>
          <w:p w14:paraId="24066996" w14:textId="77777777" w:rsidR="00E128EB" w:rsidRDefault="001A4C00">
            <w:pPr>
              <w:pStyle w:val="Compact"/>
            </w:pPr>
            <w:r>
              <w:rPr>
                <w:sz w:val="19"/>
              </w:rPr>
              <w:t>–</w:t>
            </w:r>
          </w:p>
        </w:tc>
      </w:tr>
      <w:tr w:rsidR="00E128EB" w14:paraId="71D9E0FC" w14:textId="77777777">
        <w:tc>
          <w:tcPr>
            <w:tcW w:w="0" w:type="auto"/>
          </w:tcPr>
          <w:p w14:paraId="0E3A02FB" w14:textId="77777777" w:rsidR="00E128EB" w:rsidRDefault="001A4C00">
            <w:pPr>
              <w:pStyle w:val="Compact"/>
            </w:pPr>
            <w:r>
              <w:rPr>
                <w:sz w:val="19"/>
              </w:rPr>
              <w:t>Semprot hidung 50 mcg</w:t>
            </w:r>
          </w:p>
        </w:tc>
        <w:tc>
          <w:tcPr>
            <w:tcW w:w="0" w:type="auto"/>
          </w:tcPr>
          <w:p w14:paraId="62910E2E" w14:textId="77777777" w:rsidR="00E128EB" w:rsidRDefault="001A4C00">
            <w:pPr>
              <w:pStyle w:val="Compact"/>
            </w:pPr>
            <w:r>
              <w:rPr>
                <w:sz w:val="19"/>
              </w:rPr>
              <w:t>–</w:t>
            </w:r>
          </w:p>
        </w:tc>
      </w:tr>
    </w:tbl>
    <w:p w14:paraId="4E99216D" w14:textId="77777777" w:rsidR="00E128EB" w:rsidRDefault="001A4C00">
      <w:pPr>
        <w:pStyle w:val="BodyText"/>
      </w:pPr>
      <w:r>
        <w:rPr>
          <w:b/>
          <w:bCs/>
        </w:rPr>
        <w:t>Aturan penggunaan</w:t>
      </w:r>
    </w:p>
    <w:p w14:paraId="63A4326E" w14:textId="77777777" w:rsidR="00E128EB" w:rsidRDefault="001A4C00" w:rsidP="001A4C00">
      <w:pPr>
        <w:pStyle w:val="Compact"/>
        <w:numPr>
          <w:ilvl w:val="0"/>
          <w:numId w:val="839"/>
        </w:numPr>
      </w:pPr>
      <w:r>
        <w:t>Sesuai tabel IDAI.</w:t>
      </w:r>
    </w:p>
    <w:p w14:paraId="2D2F8C04" w14:textId="77777777" w:rsidR="00E128EB" w:rsidRDefault="001A4C00" w:rsidP="001A4C00">
      <w:pPr>
        <w:pStyle w:val="Compact"/>
        <w:numPr>
          <w:ilvl w:val="0"/>
          <w:numId w:val="839"/>
        </w:numPr>
      </w:pPr>
      <w:r>
        <w:t>Titrasi ke dosis terendah yang efektif mengendalikan gejala untuk mengurangi efek sistemik; pantau pertumbuhan anak secara rutin (label mometason semprot hidung).</w:t>
      </w:r>
    </w:p>
    <w:p w14:paraId="141B3811" w14:textId="77777777" w:rsidR="00E128EB" w:rsidRDefault="001A4C00">
      <w:pPr>
        <w:pStyle w:val="FirstParagraph"/>
      </w:pPr>
      <w:r>
        <w:rPr>
          <w:b/>
          <w:bCs/>
        </w:rPr>
        <w:t>Manfaat obat</w:t>
      </w:r>
      <w:r>
        <w:t xml:space="preserve"> </w:t>
      </w:r>
      <w:r>
        <w:t>(label mometason semprot hidung)</w:t>
      </w:r>
    </w:p>
    <w:p w14:paraId="7342AA02" w14:textId="77777777" w:rsidR="00E128EB" w:rsidRDefault="001A4C00" w:rsidP="001A4C00">
      <w:pPr>
        <w:pStyle w:val="Compact"/>
        <w:numPr>
          <w:ilvl w:val="0"/>
          <w:numId w:val="840"/>
        </w:numPr>
      </w:pPr>
      <w:r>
        <w:t>Profilaksis gejala hidung rinitis alergi musiman pada dewasa dan anak usia 12 tahun ke atas.</w:t>
      </w:r>
    </w:p>
    <w:p w14:paraId="5F80F3A7" w14:textId="77777777" w:rsidR="00E128EB" w:rsidRDefault="001A4C00" w:rsidP="001A4C00">
      <w:pPr>
        <w:pStyle w:val="Compact"/>
        <w:numPr>
          <w:ilvl w:val="0"/>
          <w:numId w:val="840"/>
        </w:numPr>
      </w:pPr>
      <w:r>
        <w:t>Rinosinusitis kronik dengan polip hidung pada dewasa usia 18 tahun ke atas.</w:t>
      </w:r>
    </w:p>
    <w:p w14:paraId="71104148" w14:textId="77777777" w:rsidR="00E128EB" w:rsidRDefault="001A4C00">
      <w:pPr>
        <w:pStyle w:val="FirstParagraph"/>
      </w:pPr>
      <w:r>
        <w:rPr>
          <w:b/>
          <w:bCs/>
        </w:rPr>
        <w:t>Efek samping</w:t>
      </w:r>
      <w:r>
        <w:t xml:space="preserve"> (label mometason semprot hidung)</w:t>
      </w:r>
    </w:p>
    <w:p w14:paraId="17A54B6A" w14:textId="77777777" w:rsidR="00E128EB" w:rsidRDefault="001A4C00" w:rsidP="001A4C00">
      <w:pPr>
        <w:pStyle w:val="Compact"/>
        <w:numPr>
          <w:ilvl w:val="0"/>
          <w:numId w:val="841"/>
        </w:numPr>
      </w:pPr>
      <w:r>
        <w:t>Pada uji rinitis alergi (usia ≥12 tahun): sakit kepala 26%, infeksi virus 14%, faringitis 12%, epistaksis/lendir bercampur darah 11%, batuk 7%.</w:t>
      </w:r>
    </w:p>
    <w:p w14:paraId="3B4AD67C" w14:textId="77777777" w:rsidR="00E128EB" w:rsidRDefault="001A4C00">
      <w:pPr>
        <w:pStyle w:val="FirstParagraph"/>
      </w:pPr>
      <w:r>
        <w:rPr>
          <w:b/>
          <w:bCs/>
        </w:rPr>
        <w:t>Peringatan</w:t>
      </w:r>
      <w:r>
        <w:t xml:space="preserve"> (label mometason semprot hidung)</w:t>
      </w:r>
    </w:p>
    <w:p w14:paraId="411316A2" w14:textId="77777777" w:rsidR="00E128EB" w:rsidRDefault="001A4C00" w:rsidP="001A4C00">
      <w:pPr>
        <w:pStyle w:val="Compact"/>
        <w:numPr>
          <w:ilvl w:val="0"/>
          <w:numId w:val="842"/>
        </w:numPr>
      </w:pPr>
      <w:r>
        <w:t>Kontraindikasi: hipersensitivitas terhadap mometason furoat atau bahan lain dalam sediaan.</w:t>
      </w:r>
    </w:p>
    <w:p w14:paraId="1458188D" w14:textId="77777777" w:rsidR="00E128EB" w:rsidRDefault="001A4C00" w:rsidP="001A4C00">
      <w:pPr>
        <w:pStyle w:val="Compact"/>
        <w:numPr>
          <w:ilvl w:val="0"/>
          <w:numId w:val="842"/>
        </w:numPr>
      </w:pPr>
      <w:r>
        <w:t xml:space="preserve">Efek lokal hidung: epistaksis, infeksi </w:t>
      </w:r>
      <w:r>
        <w:rPr>
          <w:i/>
          <w:iCs/>
        </w:rPr>
        <w:t>Candida</w:t>
      </w:r>
      <w:r>
        <w:t>, perforasi septum; jangan digunakan sebelum ulkus septum, bedah, atau trauma hidung sembuh.</w:t>
      </w:r>
    </w:p>
    <w:p w14:paraId="12B28895" w14:textId="77777777" w:rsidR="00E128EB" w:rsidRDefault="001A4C00" w:rsidP="001A4C00">
      <w:pPr>
        <w:pStyle w:val="Compact"/>
        <w:numPr>
          <w:ilvl w:val="0"/>
          <w:numId w:val="842"/>
        </w:numPr>
      </w:pPr>
      <w:r>
        <w:t>Glaukoma dan katarak; reaksi hipersensitivitas termasuk mengi.</w:t>
      </w:r>
    </w:p>
    <w:p w14:paraId="662E67CF" w14:textId="77777777" w:rsidR="00E128EB" w:rsidRDefault="001A4C00" w:rsidP="001A4C00">
      <w:pPr>
        <w:pStyle w:val="Compact"/>
        <w:numPr>
          <w:ilvl w:val="0"/>
          <w:numId w:val="842"/>
        </w:numPr>
      </w:pPr>
      <w:r>
        <w:t>Imunosupresi dan risiko infeksi (cacar air, campak); hiperkortisisme dan supresi adrenal pada dosis di atas anjuran.</w:t>
      </w:r>
    </w:p>
    <w:p w14:paraId="1D516C6F" w14:textId="77777777" w:rsidR="00E128EB" w:rsidRDefault="001A4C00" w:rsidP="001A4C00">
      <w:pPr>
        <w:pStyle w:val="Compact"/>
        <w:numPr>
          <w:ilvl w:val="0"/>
          <w:numId w:val="842"/>
        </w:numPr>
      </w:pPr>
      <w:r>
        <w:t>Dapat menurunkan kecepatan pertumbuhan pada anak.</w:t>
      </w:r>
    </w:p>
    <w:p w14:paraId="57B997F1" w14:textId="77777777" w:rsidR="00E128EB" w:rsidRDefault="001A4C00">
      <w:pPr>
        <w:pStyle w:val="FirstParagraph"/>
      </w:pPr>
      <w:r>
        <w:rPr>
          <w:b/>
          <w:bCs/>
        </w:rPr>
        <w:t>Farmakokinetik</w:t>
      </w:r>
      <w:r>
        <w:t xml:space="preserve"> (label mometason semprot hidung)</w:t>
      </w:r>
    </w:p>
    <w:p w14:paraId="0606EC8B" w14:textId="77777777" w:rsidR="00E128EB" w:rsidRDefault="001A4C00" w:rsidP="001A4C00">
      <w:pPr>
        <w:pStyle w:val="Compact"/>
        <w:numPr>
          <w:ilvl w:val="0"/>
          <w:numId w:val="843"/>
        </w:numPr>
      </w:pPr>
      <w:r>
        <w:t>Bioavailabilitas sistemik semprot hidung sangat rendah (&lt;1%); ikatan protein in vitro 98–99%.</w:t>
      </w:r>
    </w:p>
    <w:p w14:paraId="52AD4ADD" w14:textId="77777777" w:rsidR="00E128EB" w:rsidRDefault="001A4C00" w:rsidP="001A4C00">
      <w:pPr>
        <w:pStyle w:val="Compact"/>
        <w:numPr>
          <w:ilvl w:val="0"/>
          <w:numId w:val="843"/>
        </w:numPr>
      </w:pPr>
      <w:r>
        <w:t>Waktu paruh eliminasi efektif setelah pemberian IV 5,8 jam; obat yang terserap diekskresi sebagai metabolit terutama melalui empedu dan sebagian kecil melalui urin.</w:t>
      </w:r>
    </w:p>
    <w:p w14:paraId="5D1DED3B" w14:textId="77777777" w:rsidR="00E128EB" w:rsidRDefault="001A4C00">
      <w:pPr>
        <w:pStyle w:val="FirstParagraph"/>
      </w:pPr>
      <w:r>
        <w:rPr>
          <w:b/>
          <w:bCs/>
        </w:rPr>
        <w:lastRenderedPageBreak/>
        <w:t>Farmakodinamik</w:t>
      </w:r>
      <w:r>
        <w:t xml:space="preserve"> (label mometason semprot hidung)</w:t>
      </w:r>
    </w:p>
    <w:p w14:paraId="6022CE51" w14:textId="77777777" w:rsidR="00E128EB" w:rsidRDefault="001A4C00" w:rsidP="001A4C00">
      <w:pPr>
        <w:pStyle w:val="Compact"/>
        <w:numPr>
          <w:ilvl w:val="0"/>
          <w:numId w:val="844"/>
        </w:numPr>
      </w:pPr>
      <w:r>
        <w:t>Kortikosteroid dengan efek antiinflamasi kuat; bekerja pada berbagai sel (sel mast, eosinofil, neutrofil, makrofag, limfosit) dan mediator inflamasi (histamin, eikosanoid, leukotrien, sitokin).</w:t>
      </w:r>
    </w:p>
    <w:p w14:paraId="3251EA1E" w14:textId="77777777" w:rsidR="00E128EB" w:rsidRDefault="001A4C00">
      <w:pPr>
        <w:pStyle w:val="FirstParagraph"/>
      </w:pPr>
      <w:r>
        <w:rPr>
          <w:b/>
          <w:bCs/>
        </w:rPr>
        <w:t>Daftar pustaka</w:t>
      </w:r>
    </w:p>
    <w:p w14:paraId="0B8F61EF" w14:textId="77777777" w:rsidR="00E128EB" w:rsidRDefault="001A4C00" w:rsidP="001A4C00">
      <w:pPr>
        <w:pStyle w:val="Compact"/>
        <w:numPr>
          <w:ilvl w:val="0"/>
          <w:numId w:val="845"/>
        </w:numPr>
      </w:pPr>
      <w:r>
        <w:t xml:space="preserve">Satuan Tugas Farmasi Pediatri IDAI. </w:t>
      </w:r>
      <w:r>
        <w:rPr>
          <w:i/>
          <w:iCs/>
        </w:rPr>
        <w:t>Buku Saku Dosis Obat Pediatri.</w:t>
      </w:r>
      <w:r>
        <w:t xml:space="preserve"> Jakarta: Ikatan Dokter Anak Indonesia; 2016. https://www.idai.or.id</w:t>
      </w:r>
    </w:p>
    <w:p w14:paraId="16ACC9EB" w14:textId="77777777" w:rsidR="00E128EB" w:rsidRDefault="001A4C00" w:rsidP="001A4C00">
      <w:pPr>
        <w:pStyle w:val="Compact"/>
        <w:numPr>
          <w:ilvl w:val="0"/>
          <w:numId w:val="84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DCB09C5" w14:textId="77777777" w:rsidR="00E128EB" w:rsidRDefault="001A4C00" w:rsidP="001A4C00">
      <w:pPr>
        <w:pStyle w:val="Compact"/>
        <w:numPr>
          <w:ilvl w:val="0"/>
          <w:numId w:val="845"/>
        </w:numPr>
      </w:pPr>
      <w:r>
        <w:t>Mometasone Furoate Nasal Spray (Amneal), label DailyMed. https://dailymed.nlm.nih.gov/dailymed/drugInfo.cfm?setid=ff41e901-5a6f-4ad5-be8a-a68eae787e5e</w:t>
      </w:r>
    </w:p>
    <w:p w14:paraId="7142BCC1" w14:textId="77777777" w:rsidR="00E128EB" w:rsidRDefault="001A4C00">
      <w:pPr>
        <w:pStyle w:val="Heading3"/>
      </w:pPr>
      <w:bookmarkStart w:id="250" w:name="desoksimetason"/>
      <w:bookmarkStart w:id="251" w:name="_Toc243080875"/>
      <w:bookmarkEnd w:id="248"/>
      <w:r>
        <w:t>3.119 Desoksimetason</w:t>
      </w:r>
      <w:bookmarkEnd w:id="251"/>
    </w:p>
    <w:p w14:paraId="2850316D" w14:textId="77777777" w:rsidR="00E128EB" w:rsidRDefault="001A4C00">
      <w:pPr>
        <w:pStyle w:val="FirstParagraph"/>
      </w:pPr>
      <w:r>
        <w:rPr>
          <w:b/>
          <w:bCs/>
        </w:rPr>
        <w:t>Kalkulator</w:t>
      </w:r>
      <w:r>
        <w:t xml:space="preserve"> (IDAI hlm. 47; topikal)</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932"/>
        <w:gridCol w:w="1152"/>
      </w:tblGrid>
      <w:tr w:rsidR="00E128EB" w14:paraId="415A346B"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784D913" w14:textId="77777777" w:rsidR="00E128EB" w:rsidRDefault="001A4C00">
            <w:pPr>
              <w:pStyle w:val="Compact"/>
            </w:pPr>
            <w:r>
              <w:rPr>
                <w:sz w:val="19"/>
              </w:rPr>
              <w:t>Sediaan</w:t>
            </w:r>
          </w:p>
        </w:tc>
        <w:tc>
          <w:tcPr>
            <w:tcW w:w="0" w:type="auto"/>
            <w:shd w:val="clear" w:color="auto" w:fill="DCE6F1"/>
          </w:tcPr>
          <w:p w14:paraId="2E886367" w14:textId="77777777" w:rsidR="00E128EB" w:rsidRDefault="001A4C00">
            <w:pPr>
              <w:pStyle w:val="Compact"/>
            </w:pPr>
            <w:r>
              <w:rPr>
                <w:sz w:val="19"/>
              </w:rPr>
              <w:t>Dosis</w:t>
            </w:r>
          </w:p>
        </w:tc>
      </w:tr>
      <w:tr w:rsidR="00E128EB" w14:paraId="24708CDB" w14:textId="77777777">
        <w:tc>
          <w:tcPr>
            <w:tcW w:w="0" w:type="auto"/>
          </w:tcPr>
          <w:p w14:paraId="3C99CA15" w14:textId="77777777" w:rsidR="00E128EB" w:rsidRDefault="001A4C00">
            <w:pPr>
              <w:pStyle w:val="Compact"/>
            </w:pPr>
            <w:r>
              <w:rPr>
                <w:sz w:val="19"/>
              </w:rPr>
              <w:t>Krim, salep, gel 0.25% dan 0.05%</w:t>
            </w:r>
          </w:p>
        </w:tc>
        <w:tc>
          <w:tcPr>
            <w:tcW w:w="0" w:type="auto"/>
          </w:tcPr>
          <w:p w14:paraId="72EA5FF7" w14:textId="77777777" w:rsidR="00E128EB" w:rsidRDefault="001A4C00">
            <w:pPr>
              <w:pStyle w:val="Compact"/>
            </w:pPr>
            <w:r>
              <w:rPr>
                <w:sz w:val="19"/>
              </w:rPr>
              <w:t>oles 12 jam</w:t>
            </w:r>
          </w:p>
        </w:tc>
      </w:tr>
    </w:tbl>
    <w:p w14:paraId="0CD8666F" w14:textId="77777777" w:rsidR="00E128EB" w:rsidRDefault="001A4C00">
      <w:pPr>
        <w:pStyle w:val="BodyText"/>
      </w:pPr>
      <w:r>
        <w:rPr>
          <w:b/>
          <w:bCs/>
        </w:rPr>
        <w:t>Sediaan</w:t>
      </w:r>
      <w:r>
        <w:t xml:space="preserve"> (FORNAS 2025 hlm. 168)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35"/>
        <w:gridCol w:w="1939"/>
      </w:tblGrid>
      <w:tr w:rsidR="00E128EB" w14:paraId="7617B75F"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4DE5EA1" w14:textId="77777777" w:rsidR="00E128EB" w:rsidRDefault="001A4C00">
            <w:pPr>
              <w:pStyle w:val="Compact"/>
            </w:pPr>
            <w:r>
              <w:rPr>
                <w:sz w:val="19"/>
              </w:rPr>
              <w:t>Sediaan</w:t>
            </w:r>
          </w:p>
        </w:tc>
        <w:tc>
          <w:tcPr>
            <w:tcW w:w="0" w:type="auto"/>
            <w:shd w:val="clear" w:color="auto" w:fill="DCE6F1"/>
          </w:tcPr>
          <w:p w14:paraId="41E12A11" w14:textId="77777777" w:rsidR="00E128EB" w:rsidRDefault="001A4C00">
            <w:pPr>
              <w:pStyle w:val="Compact"/>
            </w:pPr>
            <w:r>
              <w:rPr>
                <w:sz w:val="19"/>
              </w:rPr>
              <w:t>Peresepan maksimal</w:t>
            </w:r>
          </w:p>
        </w:tc>
      </w:tr>
      <w:tr w:rsidR="00E128EB" w14:paraId="6F51BD1D" w14:textId="77777777">
        <w:tc>
          <w:tcPr>
            <w:tcW w:w="0" w:type="auto"/>
          </w:tcPr>
          <w:p w14:paraId="06E2B89E" w14:textId="77777777" w:rsidR="00E128EB" w:rsidRDefault="001A4C00">
            <w:pPr>
              <w:pStyle w:val="Compact"/>
            </w:pPr>
            <w:r>
              <w:rPr>
                <w:sz w:val="19"/>
              </w:rPr>
              <w:t>Krim 0,25%</w:t>
            </w:r>
          </w:p>
        </w:tc>
        <w:tc>
          <w:tcPr>
            <w:tcW w:w="0" w:type="auto"/>
          </w:tcPr>
          <w:p w14:paraId="42D137AD" w14:textId="77777777" w:rsidR="00E128EB" w:rsidRDefault="001A4C00">
            <w:pPr>
              <w:pStyle w:val="Compact"/>
            </w:pPr>
            <w:r>
              <w:rPr>
                <w:sz w:val="19"/>
              </w:rPr>
              <w:t>–</w:t>
            </w:r>
          </w:p>
        </w:tc>
      </w:tr>
      <w:tr w:rsidR="00E128EB" w14:paraId="7CFB4789" w14:textId="77777777">
        <w:tc>
          <w:tcPr>
            <w:tcW w:w="0" w:type="auto"/>
          </w:tcPr>
          <w:p w14:paraId="2DD0F680" w14:textId="77777777" w:rsidR="00E128EB" w:rsidRDefault="001A4C00">
            <w:pPr>
              <w:pStyle w:val="Compact"/>
            </w:pPr>
            <w:r>
              <w:rPr>
                <w:sz w:val="19"/>
              </w:rPr>
              <w:t>Salep 0,25%</w:t>
            </w:r>
          </w:p>
        </w:tc>
        <w:tc>
          <w:tcPr>
            <w:tcW w:w="0" w:type="auto"/>
          </w:tcPr>
          <w:p w14:paraId="448D54CE" w14:textId="77777777" w:rsidR="00E128EB" w:rsidRDefault="001A4C00">
            <w:pPr>
              <w:pStyle w:val="Compact"/>
            </w:pPr>
            <w:r>
              <w:rPr>
                <w:sz w:val="19"/>
              </w:rPr>
              <w:t>–</w:t>
            </w:r>
          </w:p>
        </w:tc>
      </w:tr>
    </w:tbl>
    <w:p w14:paraId="4EF457C4" w14:textId="77777777" w:rsidR="00E128EB" w:rsidRDefault="001A4C00">
      <w:pPr>
        <w:pStyle w:val="BodyText"/>
      </w:pPr>
      <w:r>
        <w:rPr>
          <w:b/>
          <w:bCs/>
        </w:rPr>
        <w:t>Aturan penggunaan</w:t>
      </w:r>
    </w:p>
    <w:p w14:paraId="0ED7E3EE" w14:textId="77777777" w:rsidR="00E128EB" w:rsidRDefault="001A4C00" w:rsidP="001A4C00">
      <w:pPr>
        <w:pStyle w:val="Compact"/>
        <w:numPr>
          <w:ilvl w:val="0"/>
          <w:numId w:val="846"/>
        </w:numPr>
      </w:pPr>
      <w:r>
        <w:t>Sesuai tabel IDAI.</w:t>
      </w:r>
    </w:p>
    <w:p w14:paraId="0B4FE041" w14:textId="77777777" w:rsidR="00E128EB" w:rsidRDefault="001A4C00" w:rsidP="001A4C00">
      <w:pPr>
        <w:pStyle w:val="Compact"/>
        <w:numPr>
          <w:ilvl w:val="0"/>
          <w:numId w:val="846"/>
        </w:numPr>
      </w:pPr>
      <w:r>
        <w:t>Pada anak, gunakan jumlah sekecil mungkin yang masih efektif (label desoksimetason).</w:t>
      </w:r>
    </w:p>
    <w:p w14:paraId="125AD956" w14:textId="77777777" w:rsidR="00E128EB" w:rsidRDefault="001A4C00">
      <w:pPr>
        <w:pStyle w:val="FirstParagraph"/>
      </w:pPr>
      <w:r>
        <w:rPr>
          <w:b/>
          <w:bCs/>
        </w:rPr>
        <w:t>Manfaat obat</w:t>
      </w:r>
      <w:r>
        <w:t xml:space="preserve"> </w:t>
      </w:r>
      <w:r>
        <w:t>(label desoksimetason)</w:t>
      </w:r>
    </w:p>
    <w:p w14:paraId="425062CD" w14:textId="77777777" w:rsidR="00E128EB" w:rsidRDefault="001A4C00" w:rsidP="001A4C00">
      <w:pPr>
        <w:pStyle w:val="Compact"/>
        <w:numPr>
          <w:ilvl w:val="0"/>
          <w:numId w:val="847"/>
        </w:numPr>
      </w:pPr>
      <w:r>
        <w:t>Meredakan manifestasi inflamasi dan gatal pada dermatosis yang responsif terhadap kortikosteroid.</w:t>
      </w:r>
    </w:p>
    <w:p w14:paraId="20EB32E8" w14:textId="77777777" w:rsidR="00E128EB" w:rsidRDefault="001A4C00">
      <w:pPr>
        <w:pStyle w:val="FirstParagraph"/>
      </w:pPr>
      <w:r>
        <w:rPr>
          <w:b/>
          <w:bCs/>
        </w:rPr>
        <w:t>Efek samping</w:t>
      </w:r>
      <w:r>
        <w:t xml:space="preserve"> (label desoksimetason)</w:t>
      </w:r>
    </w:p>
    <w:p w14:paraId="7A0CBF5A" w14:textId="77777777" w:rsidR="00E128EB" w:rsidRDefault="001A4C00" w:rsidP="001A4C00">
      <w:pPr>
        <w:pStyle w:val="Compact"/>
        <w:numPr>
          <w:ilvl w:val="0"/>
          <w:numId w:val="848"/>
        </w:numPr>
      </w:pPr>
      <w:r>
        <w:t>Reaksi lokal yang jarang, lebih sering dengan pembalut oklusif: rasa terbakar, gatal, iritasi, kulit kering, folikulitis, hipertrikosis, erupsi akneiformis, hipopigmentasi, dermatitis perioral, dermatitis kontak alergi, maserasi kulit, infeksi sekunder, atrofi kulit, striae, dan miliaria.</w:t>
      </w:r>
    </w:p>
    <w:p w14:paraId="5615CE10" w14:textId="77777777" w:rsidR="00E128EB" w:rsidRDefault="001A4C00" w:rsidP="001A4C00">
      <w:pPr>
        <w:pStyle w:val="Compact"/>
        <w:numPr>
          <w:ilvl w:val="0"/>
          <w:numId w:val="848"/>
        </w:numPr>
      </w:pPr>
      <w:r>
        <w:lastRenderedPageBreak/>
        <w:t>Pada uji klinis krim 0,25%, insidens efek samping 0,8% (rasa terbakar, folikulitis, lesi folikulopustular).</w:t>
      </w:r>
    </w:p>
    <w:p w14:paraId="1D8F2B15" w14:textId="77777777" w:rsidR="00E128EB" w:rsidRDefault="001A4C00">
      <w:pPr>
        <w:pStyle w:val="FirstParagraph"/>
      </w:pPr>
      <w:r>
        <w:rPr>
          <w:b/>
          <w:bCs/>
        </w:rPr>
        <w:t>Peringatan</w:t>
      </w:r>
      <w:r>
        <w:t xml:space="preserve"> (label desoksimetason)</w:t>
      </w:r>
    </w:p>
    <w:p w14:paraId="1874945B" w14:textId="77777777" w:rsidR="00E128EB" w:rsidRDefault="001A4C00" w:rsidP="001A4C00">
      <w:pPr>
        <w:pStyle w:val="Compact"/>
        <w:numPr>
          <w:ilvl w:val="0"/>
          <w:numId w:val="849"/>
        </w:numPr>
      </w:pPr>
      <w:r>
        <w:t>Kontraindikasi: riwayat hipersensitivitas terhadap komponen sediaan.</w:t>
      </w:r>
    </w:p>
    <w:p w14:paraId="4B6C24B9" w14:textId="77777777" w:rsidR="00E128EB" w:rsidRDefault="001A4C00" w:rsidP="001A4C00">
      <w:pPr>
        <w:pStyle w:val="Compact"/>
        <w:numPr>
          <w:ilvl w:val="0"/>
          <w:numId w:val="849"/>
        </w:numPr>
      </w:pPr>
      <w:r>
        <w:t>Absorpsi sistemik dapat menimbulkan supresi aksis hipotalamus-hipofisis-adrenal (HPA) yang reversibel; risiko meningkat pada steroid yang lebih poten, area luas, penggunaan lama, oklusi, dan sawar kulit yang rusak.</w:t>
      </w:r>
    </w:p>
    <w:p w14:paraId="0EC9B9DB" w14:textId="77777777" w:rsidR="00E128EB" w:rsidRDefault="001A4C00" w:rsidP="001A4C00">
      <w:pPr>
        <w:pStyle w:val="Compact"/>
        <w:numPr>
          <w:ilvl w:val="0"/>
          <w:numId w:val="849"/>
        </w:numPr>
      </w:pPr>
      <w:r>
        <w:t>Anak lebih rentan terhadap supresi aksis HPA dan sindrom Cushing karena rasio luas permukaan kulit terhadap berat badan lebih besar; hipertensi intrakranial juga pernah dilaporkan pada anak.</w:t>
      </w:r>
    </w:p>
    <w:p w14:paraId="6BEBC891" w14:textId="77777777" w:rsidR="00E128EB" w:rsidRDefault="001A4C00">
      <w:pPr>
        <w:pStyle w:val="FirstParagraph"/>
      </w:pPr>
      <w:r>
        <w:rPr>
          <w:b/>
          <w:bCs/>
        </w:rPr>
        <w:t>Farmakokinetik</w:t>
      </w:r>
      <w:r>
        <w:t xml:space="preserve"> (label desoksimetason)</w:t>
      </w:r>
    </w:p>
    <w:p w14:paraId="4F7A63DA" w14:textId="77777777" w:rsidR="00E128EB" w:rsidRDefault="001A4C00" w:rsidP="001A4C00">
      <w:pPr>
        <w:pStyle w:val="Compact"/>
        <w:numPr>
          <w:ilvl w:val="0"/>
          <w:numId w:val="850"/>
        </w:numPr>
      </w:pPr>
      <w:r>
        <w:t>Absorpsi perkutan ditentukan oleh vehikulum, integritas sawar epidermis, dan penggunaan pembalut oklusif; inflamasi kulit meningkatkan absorpsi.</w:t>
      </w:r>
    </w:p>
    <w:p w14:paraId="255581BB" w14:textId="77777777" w:rsidR="00E128EB" w:rsidRDefault="001A4C00" w:rsidP="001A4C00">
      <w:pPr>
        <w:pStyle w:val="Compact"/>
        <w:numPr>
          <w:ilvl w:val="0"/>
          <w:numId w:val="850"/>
        </w:numPr>
      </w:pPr>
      <w:r>
        <w:t>Setelah terabsorpsi, dimetabolisme terutama di hati lalu diekskresi melalui ginjal.</w:t>
      </w:r>
    </w:p>
    <w:p w14:paraId="5C5EAD1C" w14:textId="77777777" w:rsidR="00E128EB" w:rsidRDefault="001A4C00">
      <w:pPr>
        <w:pStyle w:val="FirstParagraph"/>
      </w:pPr>
      <w:r>
        <w:rPr>
          <w:b/>
          <w:bCs/>
        </w:rPr>
        <w:t>Farmakodinamik</w:t>
      </w:r>
      <w:r>
        <w:t xml:space="preserve"> (label desoksimetason)</w:t>
      </w:r>
    </w:p>
    <w:p w14:paraId="372404A2" w14:textId="77777777" w:rsidR="00E128EB" w:rsidRDefault="001A4C00" w:rsidP="001A4C00">
      <w:pPr>
        <w:pStyle w:val="Compact"/>
        <w:numPr>
          <w:ilvl w:val="0"/>
          <w:numId w:val="851"/>
        </w:numPr>
      </w:pPr>
      <w:r>
        <w:t>Kortikosteroid topikal dengan efek antiinflamasi, antipruritus, dan vasokonstriksi; mekanisme antiinflamasinya belum jelas.</w:t>
      </w:r>
    </w:p>
    <w:p w14:paraId="7BD27F2F" w14:textId="77777777" w:rsidR="00E128EB" w:rsidRDefault="001A4C00">
      <w:pPr>
        <w:pStyle w:val="FirstParagraph"/>
      </w:pPr>
      <w:r>
        <w:rPr>
          <w:b/>
          <w:bCs/>
        </w:rPr>
        <w:t>Daftar pustaka</w:t>
      </w:r>
    </w:p>
    <w:p w14:paraId="55662117" w14:textId="77777777" w:rsidR="00E128EB" w:rsidRDefault="001A4C00" w:rsidP="001A4C00">
      <w:pPr>
        <w:pStyle w:val="Compact"/>
        <w:numPr>
          <w:ilvl w:val="0"/>
          <w:numId w:val="852"/>
        </w:numPr>
      </w:pPr>
      <w:r>
        <w:t xml:space="preserve">Satuan Tugas Farmasi Pediatri IDAI. </w:t>
      </w:r>
      <w:r>
        <w:rPr>
          <w:i/>
          <w:iCs/>
        </w:rPr>
        <w:t>Buku Saku Dosis Obat Pediatri.</w:t>
      </w:r>
      <w:r>
        <w:t xml:space="preserve"> Jakarta: Ikatan Dokter Anak Indonesia; 2016. https://www.idai.or.id</w:t>
      </w:r>
    </w:p>
    <w:p w14:paraId="4A10424D" w14:textId="77777777" w:rsidR="00E128EB" w:rsidRDefault="001A4C00" w:rsidP="001A4C00">
      <w:pPr>
        <w:pStyle w:val="Compact"/>
        <w:numPr>
          <w:ilvl w:val="0"/>
          <w:numId w:val="852"/>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6CCC60BB" w14:textId="77777777" w:rsidR="00E128EB" w:rsidRDefault="001A4C00" w:rsidP="001A4C00">
      <w:pPr>
        <w:pStyle w:val="Compact"/>
        <w:numPr>
          <w:ilvl w:val="0"/>
          <w:numId w:val="852"/>
        </w:numPr>
      </w:pPr>
      <w:r>
        <w:t>Desoximetasone Cream/Gel (Sun Pharmaceutical), label DailyMed. https://dailymed.nlm.nih.gov/dailymed/drugInfo.cfm?setid=37eb1205-1743-4480-8631-b0bbcaeb8359</w:t>
      </w:r>
    </w:p>
    <w:p w14:paraId="77A7E130" w14:textId="77777777" w:rsidR="00E128EB" w:rsidRDefault="001A4C00">
      <w:pPr>
        <w:pStyle w:val="Heading3"/>
      </w:pPr>
      <w:bookmarkStart w:id="252" w:name="etanercept"/>
      <w:bookmarkStart w:id="253" w:name="_Toc243080876"/>
      <w:bookmarkEnd w:id="250"/>
      <w:r>
        <w:t>3.120 Etanercept</w:t>
      </w:r>
      <w:bookmarkEnd w:id="253"/>
    </w:p>
    <w:p w14:paraId="7E76E6FE" w14:textId="77777777" w:rsidR="00E128EB" w:rsidRDefault="001A4C00">
      <w:pPr>
        <w:pStyle w:val="FirstParagraph"/>
      </w:pPr>
      <w:r>
        <w:rPr>
          <w:b/>
          <w:bCs/>
        </w:rPr>
        <w:t>Kalkulator</w:t>
      </w:r>
      <w:r>
        <w:t xml:space="preserve"> (IDAI hlm. 50; SK)</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128"/>
        <w:gridCol w:w="2013"/>
      </w:tblGrid>
      <w:tr w:rsidR="00E128EB" w14:paraId="37FD59E2"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288A884" w14:textId="77777777" w:rsidR="00E128EB" w:rsidRDefault="001A4C00">
            <w:pPr>
              <w:pStyle w:val="Compact"/>
            </w:pPr>
            <w:r>
              <w:rPr>
                <w:sz w:val="19"/>
              </w:rPr>
              <w:t>Regimen</w:t>
            </w:r>
          </w:p>
        </w:tc>
        <w:tc>
          <w:tcPr>
            <w:tcW w:w="0" w:type="auto"/>
            <w:shd w:val="clear" w:color="auto" w:fill="DCE6F1"/>
          </w:tcPr>
          <w:p w14:paraId="3FB5AEBD" w14:textId="77777777" w:rsidR="00E128EB" w:rsidRDefault="001A4C00">
            <w:pPr>
              <w:pStyle w:val="Compact"/>
            </w:pPr>
            <w:r>
              <w:rPr>
                <w:sz w:val="19"/>
              </w:rPr>
              <w:t>Dosis</w:t>
            </w:r>
          </w:p>
        </w:tc>
      </w:tr>
      <w:tr w:rsidR="00E128EB" w14:paraId="174C20C9" w14:textId="77777777">
        <w:tc>
          <w:tcPr>
            <w:tcW w:w="0" w:type="auto"/>
          </w:tcPr>
          <w:p w14:paraId="0D6E090C" w14:textId="77777777" w:rsidR="00E128EB" w:rsidRDefault="001A4C00">
            <w:pPr>
              <w:pStyle w:val="Compact"/>
            </w:pPr>
            <w:r>
              <w:rPr>
                <w:sz w:val="19"/>
              </w:rPr>
              <w:t>2x/minggu</w:t>
            </w:r>
          </w:p>
        </w:tc>
        <w:tc>
          <w:tcPr>
            <w:tcW w:w="0" w:type="auto"/>
          </w:tcPr>
          <w:p w14:paraId="515DD1F2" w14:textId="77777777" w:rsidR="00E128EB" w:rsidRDefault="001A4C00">
            <w:pPr>
              <w:pStyle w:val="Compact"/>
            </w:pPr>
            <w:r>
              <w:rPr>
                <w:sz w:val="19"/>
              </w:rPr>
              <w:t>0,4 mg/kg, 2x/mgg, SK</w:t>
            </w:r>
          </w:p>
        </w:tc>
      </w:tr>
      <w:tr w:rsidR="00E128EB" w14:paraId="65C754FB" w14:textId="77777777">
        <w:tc>
          <w:tcPr>
            <w:tcW w:w="0" w:type="auto"/>
          </w:tcPr>
          <w:p w14:paraId="5E9279C3" w14:textId="77777777" w:rsidR="00E128EB" w:rsidRDefault="001A4C00">
            <w:pPr>
              <w:pStyle w:val="Compact"/>
            </w:pPr>
            <w:r>
              <w:rPr>
                <w:sz w:val="19"/>
              </w:rPr>
              <w:t>1x/minggu</w:t>
            </w:r>
          </w:p>
        </w:tc>
        <w:tc>
          <w:tcPr>
            <w:tcW w:w="0" w:type="auto"/>
          </w:tcPr>
          <w:p w14:paraId="34561744" w14:textId="77777777" w:rsidR="00E128EB" w:rsidRDefault="001A4C00">
            <w:pPr>
              <w:pStyle w:val="Compact"/>
            </w:pPr>
            <w:r>
              <w:rPr>
                <w:sz w:val="19"/>
              </w:rPr>
              <w:t>0,8 mg/kg, 1x/mgg, SK</w:t>
            </w:r>
          </w:p>
        </w:tc>
      </w:tr>
      <w:tr w:rsidR="00E128EB" w14:paraId="77169280" w14:textId="77777777">
        <w:tc>
          <w:tcPr>
            <w:tcW w:w="0" w:type="auto"/>
          </w:tcPr>
          <w:p w14:paraId="2B1413C0" w14:textId="77777777" w:rsidR="00E128EB" w:rsidRDefault="001A4C00">
            <w:pPr>
              <w:pStyle w:val="Compact"/>
            </w:pPr>
            <w:r>
              <w:rPr>
                <w:sz w:val="19"/>
              </w:rPr>
              <w:t>Maksimum</w:t>
            </w:r>
          </w:p>
        </w:tc>
        <w:tc>
          <w:tcPr>
            <w:tcW w:w="0" w:type="auto"/>
          </w:tcPr>
          <w:p w14:paraId="3C467C2D" w14:textId="77777777" w:rsidR="00E128EB" w:rsidRDefault="001A4C00">
            <w:pPr>
              <w:pStyle w:val="Compact"/>
            </w:pPr>
            <w:r>
              <w:rPr>
                <w:sz w:val="19"/>
              </w:rPr>
              <w:t>50 mg/minggu</w:t>
            </w:r>
          </w:p>
        </w:tc>
      </w:tr>
    </w:tbl>
    <w:p w14:paraId="37FF35A2" w14:textId="77777777" w:rsidR="00E128EB" w:rsidRDefault="001A4C00">
      <w:pPr>
        <w:pStyle w:val="BodyText"/>
      </w:pPr>
      <w:r>
        <w:rPr>
          <w:b/>
          <w:bCs/>
        </w:rPr>
        <w:t>Sediaan</w:t>
      </w:r>
      <w:r>
        <w:t xml:space="preserve"> </w:t>
      </w:r>
      <w:r>
        <w:t>(FORNAS 2025 hlm. 102–103; imunosupresan)</w:t>
      </w:r>
    </w:p>
    <w:p w14:paraId="54B94884" w14:textId="77777777" w:rsidR="00E128EB" w:rsidRDefault="001A4C00">
      <w:pPr>
        <w:pStyle w:val="BodyText"/>
      </w:pPr>
      <w:r>
        <w:lastRenderedPageBreak/>
        <w:t xml:space="preserve">Restriksi FORNAS: a) untuk pasien </w:t>
      </w:r>
      <w:r>
        <w:rPr>
          <w:i/>
          <w:iCs/>
        </w:rPr>
        <w:t>Rheumatoid Arthritis</w:t>
      </w:r>
      <w:r>
        <w:t xml:space="preserve"> (RA) yang telah gagal minimal dengan dua DMARDs konvensional pada dosis maksimal; b) untuk pasien </w:t>
      </w:r>
      <w:r>
        <w:rPr>
          <w:i/>
          <w:iCs/>
        </w:rPr>
        <w:t>Ankylosing Spondylitis</w:t>
      </w:r>
      <w:r>
        <w:t xml:space="preserve"> (AS) yang tidak respons dengan NSAID; c) untuk kasus (a) dan (b) hanya boleh diresepkan oleh dokter yang memiliki kompetensi di bidang ilmu reumatologi atau penyakit dalam; d) untuk artritis idiopatik juvenil poliartikular, sebagai subgrup dari </w:t>
      </w:r>
      <w:r>
        <w:rPr>
          <w:i/>
          <w:iCs/>
        </w:rPr>
        <w:t>juvenile idiopathic arthritis</w:t>
      </w:r>
      <w:r>
        <w:t>, pada pasien anak usia 4–17 tahun, yang refrakter dengan terapi DMARDs; e) untuk artritis idiopatik juvenil poliartikular, diresepkan oleh dokter yang memiliki kompetensi di bidang ilmu alergi-imunologi anak atau penyakit anak.</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213"/>
        <w:gridCol w:w="1939"/>
      </w:tblGrid>
      <w:tr w:rsidR="00E128EB" w14:paraId="4ED827ED"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31FC06D" w14:textId="77777777" w:rsidR="00E128EB" w:rsidRDefault="001A4C00">
            <w:pPr>
              <w:pStyle w:val="Compact"/>
            </w:pPr>
            <w:r>
              <w:rPr>
                <w:sz w:val="19"/>
              </w:rPr>
              <w:t>Sediaan</w:t>
            </w:r>
          </w:p>
        </w:tc>
        <w:tc>
          <w:tcPr>
            <w:tcW w:w="0" w:type="auto"/>
            <w:shd w:val="clear" w:color="auto" w:fill="DCE6F1"/>
          </w:tcPr>
          <w:p w14:paraId="5425F295" w14:textId="77777777" w:rsidR="00E128EB" w:rsidRDefault="001A4C00">
            <w:pPr>
              <w:pStyle w:val="Compact"/>
            </w:pPr>
            <w:r>
              <w:rPr>
                <w:sz w:val="19"/>
              </w:rPr>
              <w:t>Peresepan maksimal</w:t>
            </w:r>
          </w:p>
        </w:tc>
      </w:tr>
      <w:tr w:rsidR="00E128EB" w14:paraId="53062EA2" w14:textId="77777777">
        <w:tc>
          <w:tcPr>
            <w:tcW w:w="0" w:type="auto"/>
          </w:tcPr>
          <w:p w14:paraId="55809B38" w14:textId="77777777" w:rsidR="00E128EB" w:rsidRDefault="001A4C00">
            <w:pPr>
              <w:pStyle w:val="Compact"/>
            </w:pPr>
            <w:r>
              <w:rPr>
                <w:sz w:val="19"/>
              </w:rPr>
              <w:t>Serbuk injeksi 25 mg/mL</w:t>
            </w:r>
          </w:p>
        </w:tc>
        <w:tc>
          <w:tcPr>
            <w:tcW w:w="0" w:type="auto"/>
          </w:tcPr>
          <w:p w14:paraId="41CF914E" w14:textId="77777777" w:rsidR="00E128EB" w:rsidRDefault="001A4C00">
            <w:pPr>
              <w:pStyle w:val="Compact"/>
            </w:pPr>
            <w:r>
              <w:rPr>
                <w:sz w:val="19"/>
              </w:rPr>
              <w:t>8 vial/bulan</w:t>
            </w:r>
          </w:p>
        </w:tc>
      </w:tr>
      <w:tr w:rsidR="00E128EB" w14:paraId="6E82C05C" w14:textId="77777777">
        <w:tc>
          <w:tcPr>
            <w:tcW w:w="0" w:type="auto"/>
          </w:tcPr>
          <w:p w14:paraId="2F37D9C4" w14:textId="77777777" w:rsidR="00E128EB" w:rsidRDefault="001A4C00">
            <w:pPr>
              <w:pStyle w:val="Compact"/>
            </w:pPr>
            <w:r>
              <w:rPr>
                <w:sz w:val="19"/>
              </w:rPr>
              <w:t>Injeksi 50 mg/mL</w:t>
            </w:r>
          </w:p>
        </w:tc>
        <w:tc>
          <w:tcPr>
            <w:tcW w:w="0" w:type="auto"/>
          </w:tcPr>
          <w:p w14:paraId="0CA9F0AC" w14:textId="77777777" w:rsidR="00E128EB" w:rsidRDefault="001A4C00">
            <w:pPr>
              <w:pStyle w:val="Compact"/>
            </w:pPr>
            <w:r>
              <w:rPr>
                <w:sz w:val="19"/>
              </w:rPr>
              <w:t>4 vial/bulan</w:t>
            </w:r>
          </w:p>
        </w:tc>
      </w:tr>
    </w:tbl>
    <w:p w14:paraId="291A8D5F" w14:textId="77777777" w:rsidR="00E128EB" w:rsidRDefault="001A4C00">
      <w:pPr>
        <w:pStyle w:val="BodyText"/>
      </w:pPr>
      <w:r>
        <w:rPr>
          <w:b/>
          <w:bCs/>
        </w:rPr>
        <w:t>Aturan penggunaan</w:t>
      </w:r>
    </w:p>
    <w:p w14:paraId="7AAE4A67" w14:textId="77777777" w:rsidR="00E128EB" w:rsidRDefault="001A4C00" w:rsidP="001A4C00">
      <w:pPr>
        <w:pStyle w:val="Compact"/>
        <w:numPr>
          <w:ilvl w:val="0"/>
          <w:numId w:val="853"/>
        </w:numPr>
      </w:pPr>
      <w:r>
        <w:t>Sesuai tabel IDAI dan FORNAS.</w:t>
      </w:r>
    </w:p>
    <w:p w14:paraId="0B6949E8" w14:textId="77777777" w:rsidR="00E128EB" w:rsidRDefault="001A4C00" w:rsidP="001A4C00">
      <w:pPr>
        <w:pStyle w:val="Compact"/>
        <w:numPr>
          <w:ilvl w:val="0"/>
          <w:numId w:val="853"/>
        </w:numPr>
      </w:pPr>
      <w:r>
        <w:t>Lakukan tes tuberkulosis laten sebelum dan selama terapi; hindari vaksin hidup selama terapi (label Enbrel).</w:t>
      </w:r>
    </w:p>
    <w:p w14:paraId="6144FFC1" w14:textId="77777777" w:rsidR="00E128EB" w:rsidRDefault="001A4C00">
      <w:pPr>
        <w:pStyle w:val="FirstParagraph"/>
      </w:pPr>
      <w:r>
        <w:rPr>
          <w:b/>
          <w:bCs/>
        </w:rPr>
        <w:t>Manfaat obat</w:t>
      </w:r>
      <w:r>
        <w:t xml:space="preserve"> </w:t>
      </w:r>
      <w:r>
        <w:t>(label Enbrel)</w:t>
      </w:r>
    </w:p>
    <w:p w14:paraId="2F146AFA" w14:textId="77777777" w:rsidR="00E128EB" w:rsidRDefault="001A4C00" w:rsidP="001A4C00">
      <w:pPr>
        <w:pStyle w:val="Compact"/>
        <w:numPr>
          <w:ilvl w:val="0"/>
          <w:numId w:val="854"/>
        </w:numPr>
      </w:pPr>
      <w:r>
        <w:t>Artritis idiopatik juvenil poliartikular (pJIA) sedang–berat pada usia 2 tahun ke atas; artritis psoriatik juvenil pada usia 2 tahun ke atas; psoriasis plak kronik sedang–berat pada usia 4 tahun ke atas.</w:t>
      </w:r>
    </w:p>
    <w:p w14:paraId="3D58C6D2" w14:textId="77777777" w:rsidR="00E128EB" w:rsidRDefault="001A4C00" w:rsidP="001A4C00">
      <w:pPr>
        <w:pStyle w:val="Compact"/>
        <w:numPr>
          <w:ilvl w:val="0"/>
          <w:numId w:val="854"/>
        </w:numPr>
      </w:pPr>
      <w:r>
        <w:t>Pada dewasa: artritis reumatoid, artritis psoriatik, dan spondilitis ankilosa.</w:t>
      </w:r>
    </w:p>
    <w:p w14:paraId="11D04381" w14:textId="77777777" w:rsidR="00E128EB" w:rsidRDefault="001A4C00">
      <w:pPr>
        <w:pStyle w:val="FirstParagraph"/>
      </w:pPr>
      <w:r>
        <w:rPr>
          <w:b/>
          <w:bCs/>
        </w:rPr>
        <w:t>Efek samping</w:t>
      </w:r>
      <w:r>
        <w:t xml:space="preserve"> (label Enbrel)</w:t>
      </w:r>
    </w:p>
    <w:p w14:paraId="7DBA5DD6" w14:textId="77777777" w:rsidR="00E128EB" w:rsidRDefault="001A4C00" w:rsidP="001A4C00">
      <w:pPr>
        <w:pStyle w:val="Compact"/>
        <w:numPr>
          <w:ilvl w:val="0"/>
          <w:numId w:val="855"/>
        </w:numPr>
      </w:pPr>
      <w:r>
        <w:t>Tersering: infeksi (terutama infeksi saluran napas atas, sinusitis, influenza) dan reaksi di tempat suntikan.</w:t>
      </w:r>
    </w:p>
    <w:p w14:paraId="71AEE0DC" w14:textId="77777777" w:rsidR="00E128EB" w:rsidRDefault="001A4C00" w:rsidP="001A4C00">
      <w:pPr>
        <w:pStyle w:val="Compact"/>
        <w:numPr>
          <w:ilvl w:val="0"/>
          <w:numId w:val="855"/>
        </w:numPr>
      </w:pPr>
      <w:r>
        <w:t>Pada anak, efek samping umumnya serupa jenis dan frekuensinya dengan dewasa.</w:t>
      </w:r>
    </w:p>
    <w:p w14:paraId="5CF55D85" w14:textId="77777777" w:rsidR="00E128EB" w:rsidRDefault="001A4C00">
      <w:pPr>
        <w:pStyle w:val="FirstParagraph"/>
      </w:pPr>
      <w:r>
        <w:rPr>
          <w:b/>
          <w:bCs/>
        </w:rPr>
        <w:t>Peringatan</w:t>
      </w:r>
      <w:r>
        <w:t xml:space="preserve"> (label Enbrel)</w:t>
      </w:r>
    </w:p>
    <w:p w14:paraId="4C118C0F" w14:textId="77777777" w:rsidR="00E128EB" w:rsidRDefault="001A4C00" w:rsidP="001A4C00">
      <w:pPr>
        <w:pStyle w:val="Compact"/>
        <w:numPr>
          <w:ilvl w:val="0"/>
          <w:numId w:val="856"/>
        </w:numPr>
      </w:pPr>
      <w:r>
        <w:t>Peringatan berbingkai: infeksi serius (termasuk tuberkulosis aktif dan infeksi jamur invasif) yang dapat menyebabkan rawat inap atau kematian; limfoma dan keganasan lain, sebagian fatal, pernah dilaporkan pada anak dan remaja yang mendapat penghambat TNF.</w:t>
      </w:r>
    </w:p>
    <w:p w14:paraId="583705FF" w14:textId="77777777" w:rsidR="00E128EB" w:rsidRDefault="001A4C00" w:rsidP="001A4C00">
      <w:pPr>
        <w:pStyle w:val="Compact"/>
        <w:numPr>
          <w:ilvl w:val="0"/>
          <w:numId w:val="856"/>
        </w:numPr>
      </w:pPr>
      <w:r>
        <w:t>Kontraindikasi: sepsis.</w:t>
      </w:r>
    </w:p>
    <w:p w14:paraId="51EDECB7" w14:textId="77777777" w:rsidR="00E128EB" w:rsidRDefault="001A4C00" w:rsidP="001A4C00">
      <w:pPr>
        <w:pStyle w:val="Compact"/>
        <w:numPr>
          <w:ilvl w:val="0"/>
          <w:numId w:val="856"/>
        </w:numPr>
      </w:pPr>
      <w:r>
        <w:t>Kelainan demielinasi sistem saraf pusat; gagal jantung baru atau memburuk; pansitopenia termasuk anemia aplastik; reaktivasi hepatitis B; reaksi alergi; autoimunitas (sindrom mirip lupus); imunosupresi.</w:t>
      </w:r>
    </w:p>
    <w:p w14:paraId="2F9F0398" w14:textId="77777777" w:rsidR="00E128EB" w:rsidRDefault="001A4C00">
      <w:pPr>
        <w:pStyle w:val="FirstParagraph"/>
      </w:pPr>
      <w:r>
        <w:rPr>
          <w:b/>
          <w:bCs/>
        </w:rPr>
        <w:t>Farmakokinetik</w:t>
      </w:r>
      <w:r>
        <w:t xml:space="preserve"> (label Enbrel)</w:t>
      </w:r>
    </w:p>
    <w:p w14:paraId="0259B344" w14:textId="77777777" w:rsidR="00E128EB" w:rsidRDefault="001A4C00" w:rsidP="001A4C00">
      <w:pPr>
        <w:pStyle w:val="Compact"/>
        <w:numPr>
          <w:ilvl w:val="0"/>
          <w:numId w:val="857"/>
        </w:numPr>
      </w:pPr>
      <w:r>
        <w:t>Setelah dosis tunggal 25 mg SK pada pasien RA: waktu paruh 102 ± 30 jam, klirens 160 ± 80 mL/jam, dan waktu mencapai kadar puncak 69 ± 34 jam.</w:t>
      </w:r>
    </w:p>
    <w:p w14:paraId="463EF166" w14:textId="77777777" w:rsidR="00E128EB" w:rsidRDefault="001A4C00">
      <w:pPr>
        <w:pStyle w:val="FirstParagraph"/>
      </w:pPr>
      <w:r>
        <w:rPr>
          <w:b/>
          <w:bCs/>
        </w:rPr>
        <w:lastRenderedPageBreak/>
        <w:t>Farmakodinamik</w:t>
      </w:r>
      <w:r>
        <w:t xml:space="preserve"> (label Enbrel)</w:t>
      </w:r>
    </w:p>
    <w:p w14:paraId="77BFAAA6" w14:textId="77777777" w:rsidR="00E128EB" w:rsidRDefault="001A4C00" w:rsidP="001A4C00">
      <w:pPr>
        <w:pStyle w:val="Compact"/>
        <w:numPr>
          <w:ilvl w:val="0"/>
          <w:numId w:val="858"/>
        </w:numPr>
      </w:pPr>
      <w:r>
        <w:t>Bentuk dimer larut reseptor TNF p75 yang mengikat TNF; menghambat ikatan TNF-α dan TNF-β pada reseptor permukaan sel sehingga TNF tidak aktif secara biologis.</w:t>
      </w:r>
    </w:p>
    <w:p w14:paraId="0F0295EC" w14:textId="77777777" w:rsidR="00E128EB" w:rsidRDefault="001A4C00">
      <w:pPr>
        <w:pStyle w:val="FirstParagraph"/>
      </w:pPr>
      <w:r>
        <w:rPr>
          <w:b/>
          <w:bCs/>
        </w:rPr>
        <w:t>Daftar pustaka</w:t>
      </w:r>
    </w:p>
    <w:p w14:paraId="713E3CB3" w14:textId="77777777" w:rsidR="00E128EB" w:rsidRDefault="001A4C00" w:rsidP="001A4C00">
      <w:pPr>
        <w:pStyle w:val="Compact"/>
        <w:numPr>
          <w:ilvl w:val="0"/>
          <w:numId w:val="859"/>
        </w:numPr>
      </w:pPr>
      <w:r>
        <w:t xml:space="preserve">Satuan Tugas Farmasi Pediatri IDAI. </w:t>
      </w:r>
      <w:r>
        <w:rPr>
          <w:i/>
          <w:iCs/>
        </w:rPr>
        <w:t>Buku Saku Dosis Obat Pediatri.</w:t>
      </w:r>
      <w:r>
        <w:t xml:space="preserve"> Jakarta: Ikatan Dokter Anak Indonesia; 2016. https://www.idai.or.id</w:t>
      </w:r>
    </w:p>
    <w:p w14:paraId="7BAB812E" w14:textId="77777777" w:rsidR="00E128EB" w:rsidRDefault="001A4C00" w:rsidP="001A4C00">
      <w:pPr>
        <w:pStyle w:val="Compact"/>
        <w:numPr>
          <w:ilvl w:val="0"/>
          <w:numId w:val="85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D87C01D" w14:textId="77777777" w:rsidR="00E128EB" w:rsidRDefault="001A4C00" w:rsidP="001A4C00">
      <w:pPr>
        <w:pStyle w:val="Compact"/>
        <w:numPr>
          <w:ilvl w:val="0"/>
          <w:numId w:val="859"/>
        </w:numPr>
      </w:pPr>
      <w:r>
        <w:t>Enbrel (Immunex), label DailyMed. https://dailymed.nlm.nih.gov/dailymed/drugInfo.cfm?setid=a002b40c-097d-47a5-957f-7a7b1807af7f</w:t>
      </w:r>
    </w:p>
    <w:p w14:paraId="5BE202DB" w14:textId="77777777" w:rsidR="00E128EB" w:rsidRDefault="001A4C00">
      <w:pPr>
        <w:pStyle w:val="Heading3"/>
      </w:pPr>
      <w:bookmarkStart w:id="254" w:name="imunoglobulin-intravena"/>
      <w:bookmarkStart w:id="255" w:name="_Toc243080877"/>
      <w:bookmarkEnd w:id="252"/>
      <w:r>
        <w:t>3.121 Imunoglobulin Intravena</w:t>
      </w:r>
      <w:bookmarkEnd w:id="255"/>
    </w:p>
    <w:p w14:paraId="0894822C" w14:textId="77777777" w:rsidR="00E128EB" w:rsidRDefault="001A4C00">
      <w:pPr>
        <w:pStyle w:val="FirstParagraph"/>
      </w:pPr>
      <w:r>
        <w:rPr>
          <w:b/>
          <w:bCs/>
        </w:rPr>
        <w:t>Kalkulator</w:t>
      </w:r>
      <w:r>
        <w:t xml:space="preserve"> (IDAI hlm. 55, tertulis “Imunoglobulin”)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3DD53475"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4529A11" w14:textId="77777777" w:rsidR="00E128EB" w:rsidRDefault="001A4C00">
            <w:pPr>
              <w:pStyle w:val="Compact"/>
            </w:pPr>
            <w:r>
              <w:rPr>
                <w:sz w:val="19"/>
              </w:rPr>
              <w:t>Indikasi</w:t>
            </w:r>
          </w:p>
        </w:tc>
        <w:tc>
          <w:tcPr>
            <w:tcW w:w="3960" w:type="dxa"/>
            <w:shd w:val="clear" w:color="auto" w:fill="DCE6F1"/>
          </w:tcPr>
          <w:p w14:paraId="2FED4DFA" w14:textId="77777777" w:rsidR="00E128EB" w:rsidRDefault="001A4C00">
            <w:pPr>
              <w:pStyle w:val="Compact"/>
            </w:pPr>
            <w:r>
              <w:rPr>
                <w:sz w:val="19"/>
              </w:rPr>
              <w:t>Dosis</w:t>
            </w:r>
          </w:p>
        </w:tc>
      </w:tr>
      <w:tr w:rsidR="00E128EB" w14:paraId="29D20A85" w14:textId="77777777">
        <w:tc>
          <w:tcPr>
            <w:tcW w:w="3960" w:type="dxa"/>
          </w:tcPr>
          <w:p w14:paraId="374A2EAB" w14:textId="77777777" w:rsidR="00E128EB" w:rsidRDefault="001A4C00">
            <w:pPr>
              <w:pStyle w:val="Compact"/>
            </w:pPr>
            <w:r>
              <w:rPr>
                <w:sz w:val="19"/>
              </w:rPr>
              <w:t>Hipogamaglobulinemia</w:t>
            </w:r>
          </w:p>
        </w:tc>
        <w:tc>
          <w:tcPr>
            <w:tcW w:w="3960" w:type="dxa"/>
          </w:tcPr>
          <w:p w14:paraId="33ED1882" w14:textId="77777777" w:rsidR="00E128EB" w:rsidRDefault="001A4C00">
            <w:pPr>
              <w:pStyle w:val="Compact"/>
            </w:pPr>
            <w:r>
              <w:rPr>
                <w:sz w:val="19"/>
              </w:rPr>
              <w:t>400–500 mg/kg setiap 3–4 minggu SK atau IV</w:t>
            </w:r>
          </w:p>
        </w:tc>
      </w:tr>
      <w:tr w:rsidR="00E128EB" w14:paraId="625D1E1C" w14:textId="77777777">
        <w:tc>
          <w:tcPr>
            <w:tcW w:w="3960" w:type="dxa"/>
          </w:tcPr>
          <w:p w14:paraId="79EA5B3E" w14:textId="77777777" w:rsidR="00E128EB" w:rsidRDefault="001A4C00">
            <w:pPr>
              <w:pStyle w:val="Compact"/>
            </w:pPr>
            <w:r>
              <w:rPr>
                <w:sz w:val="19"/>
              </w:rPr>
              <w:t>Kawasaki</w:t>
            </w:r>
          </w:p>
        </w:tc>
        <w:tc>
          <w:tcPr>
            <w:tcW w:w="3960" w:type="dxa"/>
          </w:tcPr>
          <w:p w14:paraId="2EBB4BF1" w14:textId="77777777" w:rsidR="00E128EB" w:rsidRDefault="001A4C00">
            <w:pPr>
              <w:pStyle w:val="Compact"/>
            </w:pPr>
            <w:r>
              <w:rPr>
                <w:sz w:val="19"/>
              </w:rPr>
              <w:t>2 g/kg IV dosis tunggal</w:t>
            </w:r>
          </w:p>
        </w:tc>
      </w:tr>
      <w:tr w:rsidR="00E128EB" w14:paraId="6C53E9DB" w14:textId="77777777">
        <w:tc>
          <w:tcPr>
            <w:tcW w:w="3960" w:type="dxa"/>
          </w:tcPr>
          <w:p w14:paraId="295915E7" w14:textId="77777777" w:rsidR="00E128EB" w:rsidRDefault="001A4C00">
            <w:pPr>
              <w:pStyle w:val="Compact"/>
            </w:pPr>
            <w:r>
              <w:rPr>
                <w:sz w:val="19"/>
              </w:rPr>
              <w:t>Guillain-Barre</w:t>
            </w:r>
          </w:p>
        </w:tc>
        <w:tc>
          <w:tcPr>
            <w:tcW w:w="3960" w:type="dxa"/>
          </w:tcPr>
          <w:p w14:paraId="59AA10D0" w14:textId="77777777" w:rsidR="00E128EB" w:rsidRDefault="001A4C00">
            <w:pPr>
              <w:pStyle w:val="Compact"/>
            </w:pPr>
            <w:r>
              <w:rPr>
                <w:sz w:val="19"/>
              </w:rPr>
              <w:t>400 mg/kg/hari, IV selama 5 hari berturut-turut</w:t>
            </w:r>
          </w:p>
        </w:tc>
      </w:tr>
      <w:tr w:rsidR="00E128EB" w14:paraId="2ED245D7" w14:textId="77777777">
        <w:tc>
          <w:tcPr>
            <w:tcW w:w="3960" w:type="dxa"/>
          </w:tcPr>
          <w:p w14:paraId="6A3F5EC8" w14:textId="77777777" w:rsidR="00E128EB" w:rsidRDefault="001A4C00">
            <w:pPr>
              <w:pStyle w:val="Compact"/>
            </w:pPr>
            <w:r>
              <w:rPr>
                <w:sz w:val="19"/>
              </w:rPr>
              <w:t>Miastenia gravis (krisis)</w:t>
            </w:r>
          </w:p>
        </w:tc>
        <w:tc>
          <w:tcPr>
            <w:tcW w:w="3960" w:type="dxa"/>
          </w:tcPr>
          <w:p w14:paraId="1C2411F9" w14:textId="77777777" w:rsidR="00E128EB" w:rsidRDefault="001A4C00">
            <w:pPr>
              <w:pStyle w:val="Compact"/>
            </w:pPr>
            <w:r>
              <w:rPr>
                <w:sz w:val="19"/>
              </w:rPr>
              <w:t>1 g/kg IV, dosis tunggal</w:t>
            </w:r>
          </w:p>
        </w:tc>
      </w:tr>
      <w:tr w:rsidR="00E128EB" w14:paraId="17AB50D8" w14:textId="77777777">
        <w:tc>
          <w:tcPr>
            <w:tcW w:w="3960" w:type="dxa"/>
          </w:tcPr>
          <w:p w14:paraId="53CE0E6A" w14:textId="77777777" w:rsidR="00E128EB" w:rsidRDefault="001A4C00">
            <w:pPr>
              <w:pStyle w:val="Compact"/>
            </w:pPr>
            <w:r>
              <w:rPr>
                <w:sz w:val="19"/>
              </w:rPr>
              <w:t>ITP</w:t>
            </w:r>
          </w:p>
        </w:tc>
        <w:tc>
          <w:tcPr>
            <w:tcW w:w="3960" w:type="dxa"/>
          </w:tcPr>
          <w:p w14:paraId="230BD306" w14:textId="77777777" w:rsidR="00E128EB" w:rsidRDefault="001A4C00">
            <w:pPr>
              <w:pStyle w:val="Compact"/>
            </w:pPr>
            <w:r>
              <w:rPr>
                <w:sz w:val="19"/>
              </w:rPr>
              <w:t>400–1000 mg/kg/hari selama 2–5 hari (dosis total 2000 mg/kg), dosis rumatan 400–1000 mg/kg/hari tiap 3–6 minggu berdasarkan respons klinis dan hasil trombosit</w:t>
            </w:r>
          </w:p>
        </w:tc>
      </w:tr>
      <w:tr w:rsidR="00E128EB" w14:paraId="09E46AAF" w14:textId="77777777">
        <w:tc>
          <w:tcPr>
            <w:tcW w:w="3960" w:type="dxa"/>
          </w:tcPr>
          <w:p w14:paraId="224922C5" w14:textId="77777777" w:rsidR="00E128EB" w:rsidRDefault="001A4C00">
            <w:pPr>
              <w:pStyle w:val="Compact"/>
            </w:pPr>
            <w:r>
              <w:rPr>
                <w:i/>
                <w:iCs/>
                <w:sz w:val="19"/>
              </w:rPr>
              <w:t>Isoimmune hemolytic disease</w:t>
            </w:r>
            <w:r>
              <w:rPr>
                <w:sz w:val="19"/>
              </w:rPr>
              <w:t xml:space="preserve"> (Rh incompatibility), usia gestasi ≥ 35 minggu</w:t>
            </w:r>
          </w:p>
        </w:tc>
        <w:tc>
          <w:tcPr>
            <w:tcW w:w="3960" w:type="dxa"/>
          </w:tcPr>
          <w:p w14:paraId="6AC7B129" w14:textId="77777777" w:rsidR="00E128EB" w:rsidRDefault="001A4C00">
            <w:pPr>
              <w:pStyle w:val="Compact"/>
            </w:pPr>
            <w:r>
              <w:rPr>
                <w:sz w:val="19"/>
              </w:rPr>
              <w:t>500–1000 mg/kg/dosis selama 2 jam, bila diperlukan pemberian bisa diulangi dalam 12 jam</w:t>
            </w:r>
          </w:p>
        </w:tc>
      </w:tr>
    </w:tbl>
    <w:p w14:paraId="1ADD678F" w14:textId="77777777" w:rsidR="00E128EB" w:rsidRDefault="001A4C00">
      <w:pPr>
        <w:pStyle w:val="BodyText"/>
      </w:pPr>
      <w:r>
        <w:rPr>
          <w:b/>
          <w:bCs/>
        </w:rPr>
        <w:t>Sediaan</w:t>
      </w:r>
      <w:r>
        <w:t xml:space="preserve"> (FORNAS 2025 hlm. 207–209; serum dan imunoglobulin)</w:t>
      </w:r>
    </w:p>
    <w:p w14:paraId="3ADAA454" w14:textId="77777777" w:rsidR="00E128EB" w:rsidRDefault="001A4C00">
      <w:pPr>
        <w:pStyle w:val="BodyText"/>
      </w:pPr>
      <w:r>
        <w:t xml:space="preserve">Restriksi FORNAS: a) hanya digunakan apabila syarat untuk plasmaferesis tidak terpenuhi pada terapi </w:t>
      </w:r>
      <w:r>
        <w:rPr>
          <w:i/>
          <w:iCs/>
        </w:rPr>
        <w:t>Guillain–Barré syndrome</w:t>
      </w:r>
      <w:r>
        <w:t xml:space="preserve"> (GBS); b) digunakan untuk </w:t>
      </w:r>
      <w:r>
        <w:rPr>
          <w:i/>
          <w:iCs/>
        </w:rPr>
        <w:t>Chronic Inflammatory Demyelinating Polyneuropathy</w:t>
      </w:r>
      <w:r>
        <w:t xml:space="preserve"> </w:t>
      </w:r>
      <w:r>
        <w:t xml:space="preserve">(CIDP) yang resistan atau kontraindikasi terhadap kortikosteroid, pemberian berikutnya harus disertai pemeriksaan elektrofisiologi yang membuktikan adanya perbaikan; c) digunakan untuk </w:t>
      </w:r>
      <w:r>
        <w:rPr>
          <w:i/>
          <w:iCs/>
        </w:rPr>
        <w:t>Immune Thrombocytopenic Purpura</w:t>
      </w:r>
      <w:r>
        <w:t xml:space="preserve"> </w:t>
      </w:r>
      <w:r>
        <w:t>(ITP) akut dengan risiko tinggi perdarahan atau sebelum intervensi bedah, setelah refrakter terhadap kortikosteroid; d) digunakan untuk imunodefisiensi primer dengan defek produksi antibodi, diresepkan oleh dokter yang memiliki kompetensi di bidang ilmu kesehatan anak - alergi imunologi dan penyakit dalam - alergi imunologi.</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04"/>
      </w:tblGrid>
      <w:tr w:rsidR="00E128EB" w14:paraId="352A3A94"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0DEFA03" w14:textId="77777777" w:rsidR="00E128EB" w:rsidRDefault="001A4C00">
            <w:pPr>
              <w:pStyle w:val="Compact"/>
            </w:pPr>
            <w:r>
              <w:rPr>
                <w:sz w:val="19"/>
              </w:rPr>
              <w:t>Sediaan</w:t>
            </w:r>
          </w:p>
        </w:tc>
      </w:tr>
      <w:tr w:rsidR="00E128EB" w14:paraId="59CD2D65" w14:textId="77777777">
        <w:tc>
          <w:tcPr>
            <w:tcW w:w="0" w:type="auto"/>
          </w:tcPr>
          <w:p w14:paraId="3016126A" w14:textId="77777777" w:rsidR="00E128EB" w:rsidRDefault="001A4C00">
            <w:pPr>
              <w:pStyle w:val="Compact"/>
            </w:pPr>
            <w:r>
              <w:rPr>
                <w:sz w:val="19"/>
              </w:rPr>
              <w:t>Injeksi 50 mg/mL</w:t>
            </w:r>
          </w:p>
        </w:tc>
      </w:tr>
      <w:tr w:rsidR="00E128EB" w14:paraId="2CBFC02A" w14:textId="77777777">
        <w:tc>
          <w:tcPr>
            <w:tcW w:w="0" w:type="auto"/>
          </w:tcPr>
          <w:p w14:paraId="2F536112" w14:textId="77777777" w:rsidR="00E128EB" w:rsidRDefault="001A4C00">
            <w:pPr>
              <w:pStyle w:val="Compact"/>
            </w:pPr>
            <w:r>
              <w:rPr>
                <w:sz w:val="19"/>
              </w:rPr>
              <w:t>Injeksi 100 mg/mL</w:t>
            </w:r>
          </w:p>
        </w:tc>
      </w:tr>
    </w:tbl>
    <w:p w14:paraId="533BCFD1" w14:textId="77777777" w:rsidR="00E128EB" w:rsidRDefault="001A4C00">
      <w:pPr>
        <w:pStyle w:val="BodyText"/>
      </w:pPr>
      <w:r>
        <w:lastRenderedPageBreak/>
        <w:t>Peresepan maksimal FORNAS:</w:t>
      </w:r>
    </w:p>
    <w:p w14:paraId="38A0667C" w14:textId="77777777" w:rsidR="00E128EB" w:rsidRDefault="001A4C00" w:rsidP="001A4C00">
      <w:pPr>
        <w:pStyle w:val="Compact"/>
        <w:numPr>
          <w:ilvl w:val="0"/>
          <w:numId w:val="860"/>
        </w:numPr>
      </w:pPr>
      <w:r>
        <w:t>GBS: 0,4 g/kg BB per hari selama 5 hari.</w:t>
      </w:r>
    </w:p>
    <w:p w14:paraId="7C88698D" w14:textId="77777777" w:rsidR="00E128EB" w:rsidRDefault="001A4C00" w:rsidP="001A4C00">
      <w:pPr>
        <w:pStyle w:val="Compact"/>
        <w:numPr>
          <w:ilvl w:val="0"/>
          <w:numId w:val="860"/>
        </w:numPr>
      </w:pPr>
      <w:r>
        <w:t>CIDP: 2 g/kg BB per episode.</w:t>
      </w:r>
    </w:p>
    <w:p w14:paraId="18464381" w14:textId="77777777" w:rsidR="00E128EB" w:rsidRDefault="001A4C00" w:rsidP="001A4C00">
      <w:pPr>
        <w:pStyle w:val="Compact"/>
        <w:numPr>
          <w:ilvl w:val="0"/>
          <w:numId w:val="860"/>
        </w:numPr>
      </w:pPr>
      <w:r>
        <w:t>ITP: 0,8–1 g/kg BB pada hari pertama, diulangi sekali lagi dalam waktu 3 hari; atau 0,4 g/kg BB per hari selama 2–5 hari.</w:t>
      </w:r>
    </w:p>
    <w:p w14:paraId="5A987A50" w14:textId="77777777" w:rsidR="00E128EB" w:rsidRDefault="001A4C00" w:rsidP="001A4C00">
      <w:pPr>
        <w:pStyle w:val="Compact"/>
        <w:numPr>
          <w:ilvl w:val="0"/>
          <w:numId w:val="860"/>
        </w:numPr>
      </w:pPr>
      <w:r>
        <w:t>Imunodefisiensi primer: 0,4 g/kg BB setiap 4 minggu.</w:t>
      </w:r>
    </w:p>
    <w:p w14:paraId="26992FB9" w14:textId="77777777" w:rsidR="00E128EB" w:rsidRDefault="001A4C00">
      <w:pPr>
        <w:pStyle w:val="FirstParagraph"/>
      </w:pPr>
      <w:r>
        <w:rPr>
          <w:b/>
          <w:bCs/>
        </w:rPr>
        <w:t>Aturan penggunaan</w:t>
      </w:r>
    </w:p>
    <w:p w14:paraId="5DC88BD2" w14:textId="77777777" w:rsidR="00E128EB" w:rsidRDefault="001A4C00" w:rsidP="001A4C00">
      <w:pPr>
        <w:pStyle w:val="Compact"/>
        <w:numPr>
          <w:ilvl w:val="0"/>
          <w:numId w:val="861"/>
        </w:numPr>
      </w:pPr>
      <w:r>
        <w:t>Sesuai tabel IDAI dan FORNAS.</w:t>
      </w:r>
    </w:p>
    <w:p w14:paraId="71A8D94B" w14:textId="77777777" w:rsidR="00E128EB" w:rsidRDefault="001A4C00" w:rsidP="001A4C00">
      <w:pPr>
        <w:pStyle w:val="Compact"/>
        <w:numPr>
          <w:ilvl w:val="0"/>
          <w:numId w:val="861"/>
        </w:numPr>
      </w:pPr>
      <w:r>
        <w:t>Pastikan hidrasi cukup sebelum pemberian; pada pasien berisiko trombosis atau gagal ginjal, berikan dengan dosis dan kecepatan infus minimum yang memungkinkan (label GAMUNEX-C).</w:t>
      </w:r>
    </w:p>
    <w:p w14:paraId="75A50290" w14:textId="77777777" w:rsidR="00E128EB" w:rsidRDefault="001A4C00">
      <w:pPr>
        <w:pStyle w:val="FirstParagraph"/>
      </w:pPr>
      <w:r>
        <w:rPr>
          <w:b/>
          <w:bCs/>
        </w:rPr>
        <w:t>Manfaat obat</w:t>
      </w:r>
      <w:r>
        <w:t xml:space="preserve"> (label GAMUNEX-C)</w:t>
      </w:r>
    </w:p>
    <w:p w14:paraId="566032F1" w14:textId="77777777" w:rsidR="00E128EB" w:rsidRDefault="001A4C00" w:rsidP="001A4C00">
      <w:pPr>
        <w:pStyle w:val="Compact"/>
        <w:numPr>
          <w:ilvl w:val="0"/>
          <w:numId w:val="862"/>
        </w:numPr>
      </w:pPr>
      <w:r>
        <w:t>Imunodefisiensi humoral primer pada usia 2 tahun ke atas.</w:t>
      </w:r>
    </w:p>
    <w:p w14:paraId="438F1F4B" w14:textId="77777777" w:rsidR="00E128EB" w:rsidRDefault="001A4C00" w:rsidP="001A4C00">
      <w:pPr>
        <w:pStyle w:val="Compact"/>
        <w:numPr>
          <w:ilvl w:val="0"/>
          <w:numId w:val="862"/>
        </w:numPr>
      </w:pPr>
      <w:r>
        <w:rPr>
          <w:i/>
          <w:iCs/>
        </w:rPr>
        <w:t>Idiopathic thrombocytopenic purpura</w:t>
      </w:r>
      <w:r>
        <w:t xml:space="preserve"> (ITP) pada dewasa dan anak, untuk menaikkan trombosit guna mencegah perdarahan atau sebelum pembedahan.</w:t>
      </w:r>
    </w:p>
    <w:p w14:paraId="64B04E9F" w14:textId="77777777" w:rsidR="00E128EB" w:rsidRDefault="001A4C00" w:rsidP="001A4C00">
      <w:pPr>
        <w:pStyle w:val="Compact"/>
        <w:numPr>
          <w:ilvl w:val="0"/>
          <w:numId w:val="862"/>
        </w:numPr>
      </w:pPr>
      <w:r>
        <w:t>CIDP pada dewasa.</w:t>
      </w:r>
    </w:p>
    <w:p w14:paraId="5AC50373" w14:textId="77777777" w:rsidR="00E128EB" w:rsidRDefault="001A4C00">
      <w:pPr>
        <w:pStyle w:val="FirstParagraph"/>
      </w:pPr>
      <w:r>
        <w:rPr>
          <w:b/>
          <w:bCs/>
        </w:rPr>
        <w:t>Efek samping</w:t>
      </w:r>
      <w:r>
        <w:t xml:space="preserve"> (label GAMUNEX-C)</w:t>
      </w:r>
    </w:p>
    <w:p w14:paraId="53223CE0" w14:textId="77777777" w:rsidR="00E128EB" w:rsidRDefault="001A4C00" w:rsidP="001A4C00">
      <w:pPr>
        <w:pStyle w:val="Compact"/>
        <w:numPr>
          <w:ilvl w:val="0"/>
          <w:numId w:val="863"/>
        </w:numPr>
      </w:pPr>
      <w:r>
        <w:t>Tersering pada uji CIDP: sakit kepala dan demam (pireksia).</w:t>
      </w:r>
    </w:p>
    <w:p w14:paraId="63863F01" w14:textId="77777777" w:rsidR="00E128EB" w:rsidRDefault="001A4C00" w:rsidP="001A4C00">
      <w:pPr>
        <w:pStyle w:val="Compact"/>
        <w:numPr>
          <w:ilvl w:val="0"/>
          <w:numId w:val="863"/>
        </w:numPr>
      </w:pPr>
      <w:r>
        <w:t>Pada anak: muntah lebih sering pada imunodefisiensi primer, dan demam lebih sering pada ITP akut.</w:t>
      </w:r>
    </w:p>
    <w:p w14:paraId="302BFD34" w14:textId="77777777" w:rsidR="00E128EB" w:rsidRDefault="001A4C00">
      <w:pPr>
        <w:pStyle w:val="FirstParagraph"/>
      </w:pPr>
      <w:r>
        <w:rPr>
          <w:b/>
          <w:bCs/>
        </w:rPr>
        <w:t>Peringatan</w:t>
      </w:r>
      <w:r>
        <w:t xml:space="preserve"> (label GAMUNEX-C)</w:t>
      </w:r>
    </w:p>
    <w:p w14:paraId="229D86B0" w14:textId="77777777" w:rsidR="00E128EB" w:rsidRDefault="001A4C00" w:rsidP="001A4C00">
      <w:pPr>
        <w:pStyle w:val="Compact"/>
        <w:numPr>
          <w:ilvl w:val="0"/>
          <w:numId w:val="864"/>
        </w:numPr>
      </w:pPr>
      <w:r>
        <w:t>Peringatan berbingkai: trombosis, disfungsi ginjal, dan gagal ginjal akut.</w:t>
      </w:r>
    </w:p>
    <w:p w14:paraId="1044DCC4" w14:textId="77777777" w:rsidR="00E128EB" w:rsidRDefault="001A4C00" w:rsidP="001A4C00">
      <w:pPr>
        <w:pStyle w:val="Compact"/>
        <w:numPr>
          <w:ilvl w:val="0"/>
          <w:numId w:val="864"/>
        </w:numPr>
      </w:pPr>
      <w:r>
        <w:t>Kontraindikasi: riwayat reaksi hipersensitivitas berat terhadap imunoglobulin manusia; defisiensi IgA dengan antibodi terhadap IgA dan riwayat hipersensitivitas.</w:t>
      </w:r>
    </w:p>
    <w:p w14:paraId="3CD601FA" w14:textId="77777777" w:rsidR="00E128EB" w:rsidRDefault="001A4C00" w:rsidP="001A4C00">
      <w:pPr>
        <w:pStyle w:val="Compact"/>
        <w:numPr>
          <w:ilvl w:val="0"/>
          <w:numId w:val="864"/>
        </w:numPr>
      </w:pPr>
      <w:r>
        <w:t>Reaksi hipersensitivitas berat; hiperproteinemia, peningkatan viskositas serum, dan hiponatremia; sindrom meningitis aseptik; hemolisis; TRALI; kelebihan volume pada regimen dosis tinggi; risiko penularan agen infeksius karena berasal dari darah manusia.</w:t>
      </w:r>
    </w:p>
    <w:p w14:paraId="7916A530" w14:textId="77777777" w:rsidR="00E128EB" w:rsidRDefault="001A4C00">
      <w:pPr>
        <w:pStyle w:val="FirstParagraph"/>
      </w:pPr>
      <w:r>
        <w:rPr>
          <w:b/>
          <w:bCs/>
        </w:rPr>
        <w:t>Farmakokinetik</w:t>
      </w:r>
      <w:r>
        <w:t xml:space="preserve"> (label GAMUNEX-C)</w:t>
      </w:r>
    </w:p>
    <w:p w14:paraId="74CC2CAD" w14:textId="77777777" w:rsidR="00E128EB" w:rsidRDefault="001A4C00" w:rsidP="001A4C00">
      <w:pPr>
        <w:pStyle w:val="Compact"/>
        <w:numPr>
          <w:ilvl w:val="0"/>
          <w:numId w:val="865"/>
        </w:numPr>
      </w:pPr>
      <w:r>
        <w:t>Pada anak dengan imunodefisiensi primer dan ITP, farmakokinetik serupa dengan dewasa; tidak diperlukan penyesuaian dosis khusus anak untuk mencapai kadar IgG serum.</w:t>
      </w:r>
    </w:p>
    <w:p w14:paraId="57DAEDFE" w14:textId="77777777" w:rsidR="00E128EB" w:rsidRDefault="001A4C00">
      <w:pPr>
        <w:pStyle w:val="FirstParagraph"/>
      </w:pPr>
      <w:r>
        <w:rPr>
          <w:b/>
          <w:bCs/>
        </w:rPr>
        <w:t>Farmakodinamik</w:t>
      </w:r>
      <w:r>
        <w:t xml:space="preserve"> (label GAMUNEX-C)</w:t>
      </w:r>
    </w:p>
    <w:p w14:paraId="04E920F0" w14:textId="77777777" w:rsidR="00E128EB" w:rsidRDefault="001A4C00" w:rsidP="001A4C00">
      <w:pPr>
        <w:pStyle w:val="Compact"/>
        <w:numPr>
          <w:ilvl w:val="0"/>
          <w:numId w:val="866"/>
        </w:numPr>
      </w:pPr>
      <w:r>
        <w:lastRenderedPageBreak/>
        <w:t>Menyediakan spektrum luas antibodi IgG opsonik dan penetral terhadap bakteri, virus, parasit, mikoplasma, dan toksinnya; mekanisme pada imunodefisiensi primer, ITP, dan CIDP belum sepenuhnya dipahami.</w:t>
      </w:r>
    </w:p>
    <w:p w14:paraId="7EA14DBB" w14:textId="77777777" w:rsidR="00E128EB" w:rsidRDefault="001A4C00">
      <w:pPr>
        <w:pStyle w:val="FirstParagraph"/>
      </w:pPr>
      <w:r>
        <w:rPr>
          <w:b/>
          <w:bCs/>
        </w:rPr>
        <w:t>Daftar pustaka</w:t>
      </w:r>
    </w:p>
    <w:p w14:paraId="0D300821" w14:textId="77777777" w:rsidR="00E128EB" w:rsidRDefault="001A4C00" w:rsidP="001A4C00">
      <w:pPr>
        <w:pStyle w:val="Compact"/>
        <w:numPr>
          <w:ilvl w:val="0"/>
          <w:numId w:val="867"/>
        </w:numPr>
      </w:pPr>
      <w:r>
        <w:t xml:space="preserve">Satuan Tugas Farmasi Pediatri IDAI. </w:t>
      </w:r>
      <w:r>
        <w:rPr>
          <w:i/>
          <w:iCs/>
        </w:rPr>
        <w:t>Buku Saku Dosis Obat Pediatri.</w:t>
      </w:r>
      <w:r>
        <w:t xml:space="preserve"> </w:t>
      </w:r>
      <w:r>
        <w:t>Jakarta: Ikatan Dokter Anak Indonesia; 2016. https://www.idai.or.id</w:t>
      </w:r>
    </w:p>
    <w:p w14:paraId="06B4A3F2" w14:textId="77777777" w:rsidR="00E128EB" w:rsidRDefault="001A4C00" w:rsidP="001A4C00">
      <w:pPr>
        <w:pStyle w:val="Compact"/>
        <w:numPr>
          <w:ilvl w:val="0"/>
          <w:numId w:val="867"/>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B02391A" w14:textId="77777777" w:rsidR="00E128EB" w:rsidRDefault="001A4C00" w:rsidP="001A4C00">
      <w:pPr>
        <w:pStyle w:val="Compact"/>
        <w:numPr>
          <w:ilvl w:val="0"/>
          <w:numId w:val="867"/>
        </w:numPr>
      </w:pPr>
      <w:r>
        <w:t>GAMUNEX-C (Grifols), label DailyMed. https://dailymed.nlm.nih.gov/dailymed/drugInfo.cfm?setid=4fe97dac-d952-40f5-9c6a-67cda048ad8f</w:t>
      </w:r>
    </w:p>
    <w:p w14:paraId="7F559181" w14:textId="77777777" w:rsidR="00E128EB" w:rsidRDefault="001A4C00">
      <w:pPr>
        <w:pStyle w:val="Heading3"/>
      </w:pPr>
      <w:bookmarkStart w:id="256" w:name="imunoglobulin-hepatitis-b"/>
      <w:bookmarkStart w:id="257" w:name="_Toc243080878"/>
      <w:bookmarkEnd w:id="254"/>
      <w:r>
        <w:t>3.122 Imunoglobulin Hepatitis B</w:t>
      </w:r>
      <w:bookmarkEnd w:id="257"/>
    </w:p>
    <w:p w14:paraId="10BBF3C2" w14:textId="77777777" w:rsidR="00E128EB" w:rsidRDefault="001A4C00">
      <w:pPr>
        <w:pStyle w:val="FirstParagraph"/>
      </w:pPr>
      <w:r>
        <w:rPr>
          <w:b/>
          <w:bCs/>
        </w:rPr>
        <w:t>Kalkulator</w:t>
      </w:r>
      <w:r>
        <w:t xml:space="preserve"> (IDAI hlm. 55; IM)</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1589B735"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583108D" w14:textId="77777777" w:rsidR="00E128EB" w:rsidRDefault="001A4C00">
            <w:pPr>
              <w:pStyle w:val="Compact"/>
            </w:pPr>
            <w:r>
              <w:rPr>
                <w:sz w:val="19"/>
              </w:rPr>
              <w:t>Keadaan</w:t>
            </w:r>
          </w:p>
        </w:tc>
        <w:tc>
          <w:tcPr>
            <w:tcW w:w="3960" w:type="dxa"/>
            <w:shd w:val="clear" w:color="auto" w:fill="DCE6F1"/>
          </w:tcPr>
          <w:p w14:paraId="601EB81A" w14:textId="77777777" w:rsidR="00E128EB" w:rsidRDefault="001A4C00">
            <w:pPr>
              <w:pStyle w:val="Compact"/>
            </w:pPr>
            <w:r>
              <w:rPr>
                <w:sz w:val="19"/>
              </w:rPr>
              <w:t>Dosis</w:t>
            </w:r>
          </w:p>
        </w:tc>
      </w:tr>
      <w:tr w:rsidR="00E128EB" w14:paraId="5A36AE67" w14:textId="77777777">
        <w:tc>
          <w:tcPr>
            <w:tcW w:w="3960" w:type="dxa"/>
          </w:tcPr>
          <w:p w14:paraId="5F462619" w14:textId="77777777" w:rsidR="00E128EB" w:rsidRDefault="001A4C00">
            <w:pPr>
              <w:pStyle w:val="Compact"/>
            </w:pPr>
            <w:r>
              <w:rPr>
                <w:sz w:val="19"/>
              </w:rPr>
              <w:t>Setelah tertusuk jarum</w:t>
            </w:r>
          </w:p>
        </w:tc>
        <w:tc>
          <w:tcPr>
            <w:tcW w:w="3960" w:type="dxa"/>
          </w:tcPr>
          <w:p w14:paraId="21306F9D" w14:textId="77777777" w:rsidR="00E128EB" w:rsidRDefault="001A4C00">
            <w:pPr>
              <w:pStyle w:val="Compact"/>
            </w:pPr>
            <w:r>
              <w:rPr>
                <w:sz w:val="19"/>
              </w:rPr>
              <w:t>400 U dalam 5 hari setelah tertusuk jarum, ulangi dalam 30 hari</w:t>
            </w:r>
          </w:p>
        </w:tc>
      </w:tr>
      <w:tr w:rsidR="00E128EB" w14:paraId="26A2E02D" w14:textId="77777777">
        <w:tc>
          <w:tcPr>
            <w:tcW w:w="3960" w:type="dxa"/>
          </w:tcPr>
          <w:p w14:paraId="7ECD937C" w14:textId="77777777" w:rsidR="00E128EB" w:rsidRDefault="001A4C00">
            <w:pPr>
              <w:pStyle w:val="Compact"/>
            </w:pPr>
            <w:r>
              <w:rPr>
                <w:sz w:val="19"/>
              </w:rPr>
              <w:t>Bayi dengan ibu HBsAg positif</w:t>
            </w:r>
          </w:p>
        </w:tc>
        <w:tc>
          <w:tcPr>
            <w:tcW w:w="3960" w:type="dxa"/>
          </w:tcPr>
          <w:p w14:paraId="2F9FF5BB" w14:textId="77777777" w:rsidR="00E128EB" w:rsidRDefault="001A4C00">
            <w:pPr>
              <w:pStyle w:val="Compact"/>
            </w:pPr>
            <w:r>
              <w:rPr>
                <w:sz w:val="19"/>
              </w:rPr>
              <w:t>Dosis tunggal dalam 12 jam pertama setelah lahir, bersamaan dengan pemberian vaksin hepatitis B, 200 U (0,5 mL) secara intramuskular pada paha kontralateral dengan pemberian vaksin hepatitis B</w:t>
            </w:r>
          </w:p>
        </w:tc>
      </w:tr>
    </w:tbl>
    <w:p w14:paraId="517EDEA3" w14:textId="77777777" w:rsidR="00E128EB" w:rsidRDefault="001A4C00">
      <w:pPr>
        <w:pStyle w:val="BodyText"/>
      </w:pPr>
      <w:r>
        <w:rPr>
          <w:b/>
          <w:bCs/>
        </w:rPr>
        <w:t>Sediaan</w:t>
      </w:r>
      <w:r>
        <w:t xml:space="preserve"> (FORNAS 2025 hlm. 207; serum dan imunoglobulin)</w:t>
      </w:r>
    </w:p>
    <w:p w14:paraId="0B2FE737" w14:textId="77777777" w:rsidR="00E128EB" w:rsidRDefault="001A4C00">
      <w:pPr>
        <w:pStyle w:val="BodyText"/>
      </w:pPr>
      <w:r>
        <w:t>Restriksi FORNAS: untuk bayi baru lahir dengan ibu HBsAg positif.</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99"/>
        <w:gridCol w:w="1939"/>
      </w:tblGrid>
      <w:tr w:rsidR="00E128EB" w14:paraId="08995D10"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7C5CDD8" w14:textId="77777777" w:rsidR="00E128EB" w:rsidRDefault="001A4C00">
            <w:pPr>
              <w:pStyle w:val="Compact"/>
            </w:pPr>
            <w:r>
              <w:rPr>
                <w:sz w:val="19"/>
              </w:rPr>
              <w:t>Sediaan</w:t>
            </w:r>
          </w:p>
        </w:tc>
        <w:tc>
          <w:tcPr>
            <w:tcW w:w="0" w:type="auto"/>
            <w:shd w:val="clear" w:color="auto" w:fill="DCE6F1"/>
          </w:tcPr>
          <w:p w14:paraId="0A76BF66" w14:textId="77777777" w:rsidR="00E128EB" w:rsidRDefault="001A4C00">
            <w:pPr>
              <w:pStyle w:val="Compact"/>
            </w:pPr>
            <w:r>
              <w:rPr>
                <w:sz w:val="19"/>
              </w:rPr>
              <w:t>Peresepan maksimal</w:t>
            </w:r>
          </w:p>
        </w:tc>
      </w:tr>
      <w:tr w:rsidR="00E128EB" w14:paraId="04100292" w14:textId="77777777">
        <w:tc>
          <w:tcPr>
            <w:tcW w:w="0" w:type="auto"/>
          </w:tcPr>
          <w:p w14:paraId="7E93DA58" w14:textId="77777777" w:rsidR="00E128EB" w:rsidRDefault="001A4C00">
            <w:pPr>
              <w:pStyle w:val="Compact"/>
            </w:pPr>
            <w:r>
              <w:rPr>
                <w:sz w:val="19"/>
              </w:rPr>
              <w:t>Injeksi 100–220 IU</w:t>
            </w:r>
          </w:p>
        </w:tc>
        <w:tc>
          <w:tcPr>
            <w:tcW w:w="0" w:type="auto"/>
          </w:tcPr>
          <w:p w14:paraId="092C5044" w14:textId="77777777" w:rsidR="00E128EB" w:rsidRDefault="001A4C00">
            <w:pPr>
              <w:pStyle w:val="Compact"/>
            </w:pPr>
            <w:r>
              <w:rPr>
                <w:sz w:val="19"/>
              </w:rPr>
              <w:t>–</w:t>
            </w:r>
          </w:p>
        </w:tc>
      </w:tr>
    </w:tbl>
    <w:p w14:paraId="753F418D" w14:textId="77777777" w:rsidR="00E128EB" w:rsidRDefault="001A4C00">
      <w:pPr>
        <w:pStyle w:val="BodyText"/>
      </w:pPr>
      <w:r>
        <w:rPr>
          <w:b/>
          <w:bCs/>
        </w:rPr>
        <w:t>Aturan penggunaan</w:t>
      </w:r>
    </w:p>
    <w:p w14:paraId="16C2A600" w14:textId="77777777" w:rsidR="00E128EB" w:rsidRDefault="001A4C00" w:rsidP="001A4C00">
      <w:pPr>
        <w:pStyle w:val="Compact"/>
        <w:numPr>
          <w:ilvl w:val="0"/>
          <w:numId w:val="868"/>
        </w:numPr>
      </w:pPr>
      <w:r>
        <w:t>Sesuai tabel IDAI.</w:t>
      </w:r>
    </w:p>
    <w:p w14:paraId="44671781" w14:textId="77777777" w:rsidR="00E128EB" w:rsidRDefault="001A4C00" w:rsidP="001A4C00">
      <w:pPr>
        <w:pStyle w:val="Compact"/>
        <w:numPr>
          <w:ilvl w:val="0"/>
          <w:numId w:val="868"/>
        </w:numPr>
      </w:pPr>
      <w:r>
        <w:t>Hanya IM, jangan IV; tarik plunger sebelum menyuntik untuk memastikan jarum tidak masuk pembuluh darah; hindari daerah gluteal (label HyperHEP B).</w:t>
      </w:r>
    </w:p>
    <w:p w14:paraId="41FD90F8" w14:textId="77777777" w:rsidR="00E128EB" w:rsidRDefault="001A4C00">
      <w:pPr>
        <w:pStyle w:val="FirstParagraph"/>
      </w:pPr>
      <w:r>
        <w:rPr>
          <w:b/>
          <w:bCs/>
        </w:rPr>
        <w:t>Manfaat obat</w:t>
      </w:r>
      <w:r>
        <w:t xml:space="preserve"> (label HyperHEP B)</w:t>
      </w:r>
    </w:p>
    <w:p w14:paraId="37AF6385" w14:textId="77777777" w:rsidR="00E128EB" w:rsidRDefault="001A4C00" w:rsidP="001A4C00">
      <w:pPr>
        <w:pStyle w:val="Compact"/>
        <w:numPr>
          <w:ilvl w:val="0"/>
          <w:numId w:val="869"/>
        </w:numPr>
      </w:pPr>
      <w:r>
        <w:t>Profilaksis pascapajanan hepatitis B: pajanan akut terhadap darah yang mengandung HBsAg, pajanan perinatal pada bayi dari ibu HBsAg positif, pajanan seksual, dan pajanan rumah tangga dengan penderita HBV akut.</w:t>
      </w:r>
    </w:p>
    <w:p w14:paraId="5E89AE98" w14:textId="77777777" w:rsidR="00E128EB" w:rsidRDefault="001A4C00" w:rsidP="001A4C00">
      <w:pPr>
        <w:pStyle w:val="Compact"/>
        <w:numPr>
          <w:ilvl w:val="0"/>
          <w:numId w:val="869"/>
        </w:numPr>
      </w:pPr>
      <w:r>
        <w:t>Pada bayi dari ibu HBsAg dan HBeAg positif, kombinasi satu dosis saat lahir dengan seri vaksin hepatitis B efektif 85–95% mencegah status karier.</w:t>
      </w:r>
    </w:p>
    <w:p w14:paraId="62FBEFC8" w14:textId="77777777" w:rsidR="00E128EB" w:rsidRDefault="001A4C00">
      <w:pPr>
        <w:pStyle w:val="FirstParagraph"/>
      </w:pPr>
      <w:r>
        <w:rPr>
          <w:b/>
          <w:bCs/>
        </w:rPr>
        <w:lastRenderedPageBreak/>
        <w:t>Efek samping</w:t>
      </w:r>
      <w:r>
        <w:t xml:space="preserve"> (label HyperHEP B)</w:t>
      </w:r>
    </w:p>
    <w:p w14:paraId="762AC171" w14:textId="77777777" w:rsidR="00E128EB" w:rsidRDefault="001A4C00" w:rsidP="001A4C00">
      <w:pPr>
        <w:pStyle w:val="Compact"/>
        <w:numPr>
          <w:ilvl w:val="0"/>
          <w:numId w:val="870"/>
        </w:numPr>
      </w:pPr>
      <w:r>
        <w:t>Nyeri lokal dan nyeri tekan di tempat suntikan, urtikaria, dan angioedema; reaksi anafilaksis jarang.</w:t>
      </w:r>
    </w:p>
    <w:p w14:paraId="614BFA91" w14:textId="77777777" w:rsidR="00E128EB" w:rsidRDefault="001A4C00">
      <w:pPr>
        <w:pStyle w:val="FirstParagraph"/>
      </w:pPr>
      <w:r>
        <w:rPr>
          <w:b/>
          <w:bCs/>
        </w:rPr>
        <w:t>Peringatan</w:t>
      </w:r>
      <w:r>
        <w:t xml:space="preserve"> (label HyperHEP B)</w:t>
      </w:r>
    </w:p>
    <w:p w14:paraId="3AD889E2" w14:textId="77777777" w:rsidR="00E128EB" w:rsidRDefault="001A4C00" w:rsidP="001A4C00">
      <w:pPr>
        <w:pStyle w:val="Compact"/>
        <w:numPr>
          <w:ilvl w:val="0"/>
          <w:numId w:val="871"/>
        </w:numPr>
      </w:pPr>
      <w:r>
        <w:t>Kontraindikasi: tidak diketahui.</w:t>
      </w:r>
    </w:p>
    <w:p w14:paraId="202E6A96" w14:textId="77777777" w:rsidR="00E128EB" w:rsidRDefault="001A4C00" w:rsidP="001A4C00">
      <w:pPr>
        <w:pStyle w:val="Compact"/>
        <w:numPr>
          <w:ilvl w:val="0"/>
          <w:numId w:val="871"/>
        </w:numPr>
      </w:pPr>
      <w:r>
        <w:t>Dibuat dari plasma manusia sehingga berpotensi menularkan agen infeksius.</w:t>
      </w:r>
    </w:p>
    <w:p w14:paraId="2FBBBAE9" w14:textId="77777777" w:rsidR="00E128EB" w:rsidRDefault="001A4C00" w:rsidP="001A4C00">
      <w:pPr>
        <w:pStyle w:val="Compact"/>
        <w:numPr>
          <w:ilvl w:val="0"/>
          <w:numId w:val="871"/>
        </w:numPr>
      </w:pPr>
      <w:r>
        <w:t>Pada trombositopenia berat atau gangguan koagulasi yang merupakan kontraindikasi suntikan IM, berikan hanya bila manfaat melebihi risiko.</w:t>
      </w:r>
    </w:p>
    <w:p w14:paraId="4FFE3BE2" w14:textId="77777777" w:rsidR="00E128EB" w:rsidRDefault="001A4C00" w:rsidP="001A4C00">
      <w:pPr>
        <w:pStyle w:val="Compact"/>
        <w:numPr>
          <w:ilvl w:val="0"/>
          <w:numId w:val="871"/>
        </w:numPr>
      </w:pPr>
      <w:r>
        <w:t>Keamanan dan efektivitas pada anak belum ditetapkan.</w:t>
      </w:r>
    </w:p>
    <w:p w14:paraId="674C32A1" w14:textId="77777777" w:rsidR="00E128EB" w:rsidRDefault="001A4C00">
      <w:pPr>
        <w:pStyle w:val="FirstParagraph"/>
      </w:pPr>
      <w:r>
        <w:rPr>
          <w:b/>
          <w:bCs/>
        </w:rPr>
        <w:t>Farmakokinetik</w:t>
      </w:r>
      <w:r>
        <w:t xml:space="preserve"> (label HyperHEP B)</w:t>
      </w:r>
    </w:p>
    <w:p w14:paraId="713F290C" w14:textId="77777777" w:rsidR="00E128EB" w:rsidRDefault="001A4C00" w:rsidP="001A4C00">
      <w:pPr>
        <w:pStyle w:val="Compact"/>
        <w:numPr>
          <w:ilvl w:val="0"/>
          <w:numId w:val="872"/>
        </w:numPr>
      </w:pPr>
      <w:r>
        <w:t>Kadar anti-HBs yang terdeteksi bertahan sekitar 2 bulan atau lebih; rerata waktu paruh 17,5–25 hari (rentang 5,9–35 hari).</w:t>
      </w:r>
    </w:p>
    <w:p w14:paraId="1F16940B" w14:textId="77777777" w:rsidR="00E128EB" w:rsidRDefault="001A4C00">
      <w:pPr>
        <w:pStyle w:val="FirstParagraph"/>
      </w:pPr>
      <w:r>
        <w:rPr>
          <w:b/>
          <w:bCs/>
        </w:rPr>
        <w:t>Farmakodinamik</w:t>
      </w:r>
      <w:r>
        <w:t xml:space="preserve"> (label HyperHEP B)</w:t>
      </w:r>
    </w:p>
    <w:p w14:paraId="403A2604" w14:textId="77777777" w:rsidR="00E128EB" w:rsidRDefault="001A4C00" w:rsidP="001A4C00">
      <w:pPr>
        <w:pStyle w:val="Compact"/>
        <w:numPr>
          <w:ilvl w:val="0"/>
          <w:numId w:val="873"/>
        </w:numPr>
      </w:pPr>
      <w:r>
        <w:t>Memberikan imunisasi pasif terhadap virus hepatitis B.</w:t>
      </w:r>
    </w:p>
    <w:p w14:paraId="11D12DE4" w14:textId="77777777" w:rsidR="00E128EB" w:rsidRDefault="001A4C00">
      <w:pPr>
        <w:pStyle w:val="FirstParagraph"/>
      </w:pPr>
      <w:r>
        <w:rPr>
          <w:b/>
          <w:bCs/>
        </w:rPr>
        <w:t>Daftar pustaka</w:t>
      </w:r>
    </w:p>
    <w:p w14:paraId="20DA2D6A" w14:textId="77777777" w:rsidR="00E128EB" w:rsidRDefault="001A4C00" w:rsidP="001A4C00">
      <w:pPr>
        <w:pStyle w:val="Compact"/>
        <w:numPr>
          <w:ilvl w:val="0"/>
          <w:numId w:val="874"/>
        </w:numPr>
      </w:pPr>
      <w:r>
        <w:t xml:space="preserve">Satuan Tugas Farmasi Pediatri IDAI. </w:t>
      </w:r>
      <w:r>
        <w:rPr>
          <w:i/>
          <w:iCs/>
        </w:rPr>
        <w:t>Buku Saku Dosis Obat Pediatri.</w:t>
      </w:r>
      <w:r>
        <w:t xml:space="preserve"> Jakarta: Ikatan Dokter Anak Indonesia; 2016. https://www.idai.or.id</w:t>
      </w:r>
    </w:p>
    <w:p w14:paraId="6D0D0E14" w14:textId="77777777" w:rsidR="00E128EB" w:rsidRDefault="001A4C00" w:rsidP="001A4C00">
      <w:pPr>
        <w:pStyle w:val="Compact"/>
        <w:numPr>
          <w:ilvl w:val="0"/>
          <w:numId w:val="87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8E1F58D" w14:textId="77777777" w:rsidR="00E128EB" w:rsidRDefault="001A4C00" w:rsidP="001A4C00">
      <w:pPr>
        <w:pStyle w:val="Compact"/>
        <w:numPr>
          <w:ilvl w:val="0"/>
          <w:numId w:val="874"/>
        </w:numPr>
      </w:pPr>
      <w:r>
        <w:t>HyperHEP B (Grifols), label DailyMed. https://dailymed.nlm.nih.gov/dailymed/drugInfo.cfm?setid=cda35690-672f-46cd-8520-e37f4d66a8d7</w:t>
      </w:r>
    </w:p>
    <w:p w14:paraId="7F95E56E" w14:textId="77777777" w:rsidR="00E128EB" w:rsidRDefault="001A4C00">
      <w:pPr>
        <w:pStyle w:val="Heading3"/>
      </w:pPr>
      <w:bookmarkStart w:id="258" w:name="imunoglobulin-tetanus"/>
      <w:bookmarkStart w:id="259" w:name="_Toc243080879"/>
      <w:bookmarkEnd w:id="256"/>
      <w:r>
        <w:t>3.123 Imunoglobulin Tetanus</w:t>
      </w:r>
      <w:bookmarkEnd w:id="259"/>
    </w:p>
    <w:p w14:paraId="348FAA8B" w14:textId="77777777" w:rsidR="00E128EB" w:rsidRDefault="001A4C00">
      <w:pPr>
        <w:pStyle w:val="FirstParagraph"/>
      </w:pPr>
      <w:r>
        <w:rPr>
          <w:b/>
          <w:bCs/>
        </w:rPr>
        <w:t>Kalkulator</w:t>
      </w:r>
      <w:r>
        <w:t xml:space="preserve"> (IDAI hlm. 56, tertulis “Imunoglobulin, tetanus”)</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070"/>
        <w:gridCol w:w="2107"/>
      </w:tblGrid>
      <w:tr w:rsidR="00E128EB" w14:paraId="5A737653"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68E5A76" w14:textId="77777777" w:rsidR="00E128EB" w:rsidRDefault="001A4C00">
            <w:pPr>
              <w:pStyle w:val="Compact"/>
            </w:pPr>
            <w:r>
              <w:rPr>
                <w:sz w:val="19"/>
              </w:rPr>
              <w:t>Keadaan</w:t>
            </w:r>
          </w:p>
        </w:tc>
        <w:tc>
          <w:tcPr>
            <w:tcW w:w="0" w:type="auto"/>
            <w:shd w:val="clear" w:color="auto" w:fill="DCE6F1"/>
          </w:tcPr>
          <w:p w14:paraId="1E310AAE" w14:textId="77777777" w:rsidR="00E128EB" w:rsidRDefault="001A4C00">
            <w:pPr>
              <w:pStyle w:val="Compact"/>
            </w:pPr>
            <w:r>
              <w:rPr>
                <w:sz w:val="19"/>
              </w:rPr>
              <w:t>Dosis</w:t>
            </w:r>
          </w:p>
        </w:tc>
      </w:tr>
      <w:tr w:rsidR="00E128EB" w14:paraId="2588CBF1" w14:textId="77777777">
        <w:tc>
          <w:tcPr>
            <w:tcW w:w="0" w:type="auto"/>
          </w:tcPr>
          <w:p w14:paraId="1A8F2213" w14:textId="77777777" w:rsidR="00E128EB" w:rsidRDefault="001A4C00">
            <w:pPr>
              <w:pStyle w:val="Compact"/>
            </w:pPr>
            <w:r>
              <w:rPr>
                <w:sz w:val="19"/>
              </w:rPr>
              <w:t>Profilaksis</w:t>
            </w:r>
          </w:p>
        </w:tc>
        <w:tc>
          <w:tcPr>
            <w:tcW w:w="0" w:type="auto"/>
          </w:tcPr>
          <w:p w14:paraId="001AF72B" w14:textId="77777777" w:rsidR="00E128EB" w:rsidRDefault="001A4C00">
            <w:pPr>
              <w:pStyle w:val="Compact"/>
            </w:pPr>
            <w:r>
              <w:rPr>
                <w:sz w:val="19"/>
              </w:rPr>
              <w:t>250–500 iu (1–2 ampul)</w:t>
            </w:r>
          </w:p>
        </w:tc>
      </w:tr>
    </w:tbl>
    <w:p w14:paraId="0C04B38C" w14:textId="77777777" w:rsidR="00E128EB" w:rsidRDefault="001A4C00">
      <w:pPr>
        <w:pStyle w:val="BodyText"/>
      </w:pPr>
      <w:r>
        <w:rPr>
          <w:b/>
          <w:bCs/>
        </w:rPr>
        <w:t>Sediaan</w:t>
      </w:r>
      <w:r>
        <w:t xml:space="preserve"> (FORNAS 2025 hlm. 207, tertulis “human tetanus imunoglobulin”; serum dan imunoglobulin)</w:t>
      </w:r>
    </w:p>
    <w:p w14:paraId="2B68BF4D" w14:textId="77777777" w:rsidR="00E128EB" w:rsidRDefault="001A4C00">
      <w:pPr>
        <w:pStyle w:val="BodyText"/>
      </w:pPr>
      <w:r>
        <w:t>Restriksi FORNAS: untuk a) luka baru terkontaminasi pada pasien dengan riwayat vaksinasi tetanus yang tidak diketahui/tidak lengkap; b) manifestasi tetanus secara klinis.</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73"/>
        <w:gridCol w:w="1939"/>
      </w:tblGrid>
      <w:tr w:rsidR="00E128EB" w14:paraId="316BA166"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C7FC4B6" w14:textId="77777777" w:rsidR="00E128EB" w:rsidRDefault="001A4C00">
            <w:pPr>
              <w:pStyle w:val="Compact"/>
            </w:pPr>
            <w:r>
              <w:rPr>
                <w:sz w:val="19"/>
              </w:rPr>
              <w:t>Sediaan</w:t>
            </w:r>
          </w:p>
        </w:tc>
        <w:tc>
          <w:tcPr>
            <w:tcW w:w="0" w:type="auto"/>
            <w:shd w:val="clear" w:color="auto" w:fill="DCE6F1"/>
          </w:tcPr>
          <w:p w14:paraId="7CAA6EDA" w14:textId="77777777" w:rsidR="00E128EB" w:rsidRDefault="001A4C00">
            <w:pPr>
              <w:pStyle w:val="Compact"/>
            </w:pPr>
            <w:r>
              <w:rPr>
                <w:sz w:val="19"/>
              </w:rPr>
              <w:t>Peresepan maksimal</w:t>
            </w:r>
          </w:p>
        </w:tc>
      </w:tr>
      <w:tr w:rsidR="00E128EB" w14:paraId="20B77C7C" w14:textId="77777777">
        <w:tc>
          <w:tcPr>
            <w:tcW w:w="0" w:type="auto"/>
          </w:tcPr>
          <w:p w14:paraId="091B97CE" w14:textId="77777777" w:rsidR="00E128EB" w:rsidRDefault="001A4C00">
            <w:pPr>
              <w:pStyle w:val="Compact"/>
            </w:pPr>
            <w:r>
              <w:rPr>
                <w:sz w:val="19"/>
              </w:rPr>
              <w:lastRenderedPageBreak/>
              <w:t>Injeksi 250 IU (i.m.)</w:t>
            </w:r>
          </w:p>
        </w:tc>
        <w:tc>
          <w:tcPr>
            <w:tcW w:w="0" w:type="auto"/>
          </w:tcPr>
          <w:p w14:paraId="029B73D6" w14:textId="77777777" w:rsidR="00E128EB" w:rsidRDefault="001A4C00">
            <w:pPr>
              <w:pStyle w:val="Compact"/>
            </w:pPr>
            <w:r>
              <w:rPr>
                <w:sz w:val="19"/>
              </w:rPr>
              <w:t>–</w:t>
            </w:r>
          </w:p>
        </w:tc>
      </w:tr>
      <w:tr w:rsidR="00E128EB" w14:paraId="604F6669" w14:textId="77777777">
        <w:tc>
          <w:tcPr>
            <w:tcW w:w="0" w:type="auto"/>
          </w:tcPr>
          <w:p w14:paraId="3A2F6D2D" w14:textId="77777777" w:rsidR="00E128EB" w:rsidRDefault="001A4C00">
            <w:pPr>
              <w:pStyle w:val="Compact"/>
            </w:pPr>
            <w:r>
              <w:rPr>
                <w:sz w:val="19"/>
              </w:rPr>
              <w:t>Injeksi 500 IU (i.m.)</w:t>
            </w:r>
          </w:p>
        </w:tc>
        <w:tc>
          <w:tcPr>
            <w:tcW w:w="0" w:type="auto"/>
          </w:tcPr>
          <w:p w14:paraId="487C36CE" w14:textId="77777777" w:rsidR="00E128EB" w:rsidRDefault="001A4C00">
            <w:pPr>
              <w:pStyle w:val="Compact"/>
            </w:pPr>
            <w:r>
              <w:rPr>
                <w:sz w:val="19"/>
              </w:rPr>
              <w:t>–</w:t>
            </w:r>
          </w:p>
        </w:tc>
      </w:tr>
    </w:tbl>
    <w:p w14:paraId="6118A15C" w14:textId="77777777" w:rsidR="00E128EB" w:rsidRDefault="001A4C00">
      <w:pPr>
        <w:pStyle w:val="BodyText"/>
      </w:pPr>
      <w:r>
        <w:rPr>
          <w:b/>
          <w:bCs/>
        </w:rPr>
        <w:t>Aturan penggunaan</w:t>
      </w:r>
    </w:p>
    <w:p w14:paraId="08F330C0" w14:textId="77777777" w:rsidR="00E128EB" w:rsidRDefault="001A4C00" w:rsidP="001A4C00">
      <w:pPr>
        <w:pStyle w:val="Compact"/>
        <w:numPr>
          <w:ilvl w:val="0"/>
          <w:numId w:val="875"/>
        </w:numPr>
      </w:pPr>
      <w:r>
        <w:t>Sesuai tabel IDAI.</w:t>
      </w:r>
    </w:p>
    <w:p w14:paraId="74A1DF8F" w14:textId="77777777" w:rsidR="00E128EB" w:rsidRDefault="001A4C00" w:rsidP="001A4C00">
      <w:pPr>
        <w:pStyle w:val="Compact"/>
        <w:numPr>
          <w:ilvl w:val="0"/>
          <w:numId w:val="875"/>
        </w:numPr>
      </w:pPr>
      <w:r>
        <w:t>Hanya IM, jangan IV; suntikan IV imunoglobulin untuk IM dapat menurunkan tekanan darah secara tajam dengan gambaran menyerupai anafilaksis (label HyperTET).</w:t>
      </w:r>
    </w:p>
    <w:p w14:paraId="010A586E" w14:textId="77777777" w:rsidR="00E128EB" w:rsidRDefault="001A4C00" w:rsidP="001A4C00">
      <w:pPr>
        <w:pStyle w:val="Compact"/>
        <w:numPr>
          <w:ilvl w:val="0"/>
          <w:numId w:val="875"/>
        </w:numPr>
      </w:pPr>
      <w:r>
        <w:t>Pembersihan luka, debridemen bila perlu, dan imunisasi yang tepat tetap penting (label HyperTET).</w:t>
      </w:r>
    </w:p>
    <w:p w14:paraId="04EF2199" w14:textId="77777777" w:rsidR="00E128EB" w:rsidRDefault="001A4C00">
      <w:pPr>
        <w:pStyle w:val="FirstParagraph"/>
      </w:pPr>
      <w:r>
        <w:rPr>
          <w:b/>
          <w:bCs/>
        </w:rPr>
        <w:t>Manfaat obat</w:t>
      </w:r>
      <w:r>
        <w:t xml:space="preserve"> (label HyperTET)</w:t>
      </w:r>
    </w:p>
    <w:p w14:paraId="64E88F72" w14:textId="77777777" w:rsidR="00E128EB" w:rsidRDefault="001A4C00" w:rsidP="001A4C00">
      <w:pPr>
        <w:pStyle w:val="Compact"/>
        <w:numPr>
          <w:ilvl w:val="0"/>
          <w:numId w:val="876"/>
        </w:numPr>
      </w:pPr>
      <w:r>
        <w:t>Profilaksis tetanus setelah cedera pada pasien dengan imunisasi tidak lengkap atau tidak pasti.</w:t>
      </w:r>
    </w:p>
    <w:p w14:paraId="48D3FBD6" w14:textId="77777777" w:rsidR="00E128EB" w:rsidRDefault="001A4C00" w:rsidP="001A4C00">
      <w:pPr>
        <w:pStyle w:val="Compact"/>
        <w:numPr>
          <w:ilvl w:val="0"/>
          <w:numId w:val="876"/>
        </w:numPr>
      </w:pPr>
      <w:r>
        <w:t>Bagian dari regimen pengobatan tetanus aktif, walaupun bukti efektivitasnya terbatas.</w:t>
      </w:r>
    </w:p>
    <w:p w14:paraId="07711F28" w14:textId="77777777" w:rsidR="00E128EB" w:rsidRDefault="001A4C00">
      <w:pPr>
        <w:pStyle w:val="FirstParagraph"/>
      </w:pPr>
      <w:r>
        <w:rPr>
          <w:b/>
          <w:bCs/>
        </w:rPr>
        <w:t>Efek samping</w:t>
      </w:r>
      <w:r>
        <w:t xml:space="preserve"> (label HyperTET)</w:t>
      </w:r>
    </w:p>
    <w:p w14:paraId="19C4EFEA" w14:textId="77777777" w:rsidR="00E128EB" w:rsidRDefault="001A4C00" w:rsidP="001A4C00">
      <w:pPr>
        <w:pStyle w:val="Compact"/>
        <w:numPr>
          <w:ilvl w:val="0"/>
          <w:numId w:val="877"/>
        </w:numPr>
      </w:pPr>
      <w:r>
        <w:t>Kadang nyeri ringan di tempat suntikan dan sedikit kenaikan suhu.</w:t>
      </w:r>
    </w:p>
    <w:p w14:paraId="3334A832" w14:textId="77777777" w:rsidR="00E128EB" w:rsidRDefault="001A4C00" w:rsidP="001A4C00">
      <w:pPr>
        <w:pStyle w:val="Compact"/>
        <w:numPr>
          <w:ilvl w:val="0"/>
          <w:numId w:val="877"/>
        </w:numPr>
      </w:pPr>
      <w:r>
        <w:t>Sangat jarang: angioedema, sindrom nefrotik, dan syok anafilaksis.</w:t>
      </w:r>
    </w:p>
    <w:p w14:paraId="062544E2" w14:textId="77777777" w:rsidR="00E128EB" w:rsidRDefault="001A4C00">
      <w:pPr>
        <w:pStyle w:val="FirstParagraph"/>
      </w:pPr>
      <w:r>
        <w:rPr>
          <w:b/>
          <w:bCs/>
        </w:rPr>
        <w:t>Peringatan</w:t>
      </w:r>
      <w:r>
        <w:t xml:space="preserve"> (label HyperTET)</w:t>
      </w:r>
    </w:p>
    <w:p w14:paraId="5ED046D9" w14:textId="77777777" w:rsidR="00E128EB" w:rsidRDefault="001A4C00" w:rsidP="001A4C00">
      <w:pPr>
        <w:pStyle w:val="Compact"/>
        <w:numPr>
          <w:ilvl w:val="0"/>
          <w:numId w:val="878"/>
        </w:numPr>
      </w:pPr>
      <w:r>
        <w:t>Kontraindikasi: tidak diketahui.</w:t>
      </w:r>
    </w:p>
    <w:p w14:paraId="773AEE3C" w14:textId="77777777" w:rsidR="00E128EB" w:rsidRDefault="001A4C00" w:rsidP="001A4C00">
      <w:pPr>
        <w:pStyle w:val="Compact"/>
        <w:numPr>
          <w:ilvl w:val="0"/>
          <w:numId w:val="878"/>
        </w:numPr>
      </w:pPr>
      <w:r>
        <w:t>Dibuat dari plasma manusia sehingga berpotensi menularkan agen infeksius.</w:t>
      </w:r>
    </w:p>
    <w:p w14:paraId="2AD27A38" w14:textId="77777777" w:rsidR="00E128EB" w:rsidRDefault="001A4C00" w:rsidP="001A4C00">
      <w:pPr>
        <w:pStyle w:val="Compact"/>
        <w:numPr>
          <w:ilvl w:val="0"/>
          <w:numId w:val="878"/>
        </w:numPr>
      </w:pPr>
      <w:r>
        <w:t>Pada trombositopenia berat atau gangguan koagulasi yang merupakan kontraindikasi suntikan IM, berikan hanya bila manfaat melebihi risiko.</w:t>
      </w:r>
    </w:p>
    <w:p w14:paraId="67A78B16" w14:textId="77777777" w:rsidR="00E128EB" w:rsidRDefault="001A4C00" w:rsidP="001A4C00">
      <w:pPr>
        <w:pStyle w:val="Compact"/>
        <w:numPr>
          <w:ilvl w:val="0"/>
          <w:numId w:val="878"/>
        </w:numPr>
      </w:pPr>
      <w:r>
        <w:t>Keamanan dan efektivitas pada anak belum ditetapkan.</w:t>
      </w:r>
    </w:p>
    <w:p w14:paraId="218FB58B" w14:textId="77777777" w:rsidR="00E128EB" w:rsidRDefault="001A4C00">
      <w:pPr>
        <w:pStyle w:val="FirstParagraph"/>
      </w:pPr>
      <w:r>
        <w:rPr>
          <w:b/>
          <w:bCs/>
        </w:rPr>
        <w:t>Farmakokinetik</w:t>
      </w:r>
      <w:r>
        <w:t xml:space="preserve"> (label HyperTET)</w:t>
      </w:r>
    </w:p>
    <w:p w14:paraId="21345437" w14:textId="77777777" w:rsidR="00E128EB" w:rsidRDefault="001A4C00" w:rsidP="001A4C00">
      <w:pPr>
        <w:pStyle w:val="Compact"/>
        <w:numPr>
          <w:ilvl w:val="0"/>
          <w:numId w:val="879"/>
        </w:numPr>
      </w:pPr>
      <w:r>
        <w:t>Waktu paruh IgG dalam sirkulasi pada individu dengan kadar IgG normal sekitar 23 hari.</w:t>
      </w:r>
    </w:p>
    <w:p w14:paraId="6F8F76BA" w14:textId="77777777" w:rsidR="00E128EB" w:rsidRDefault="001A4C00">
      <w:pPr>
        <w:pStyle w:val="FirstParagraph"/>
      </w:pPr>
      <w:r>
        <w:rPr>
          <w:b/>
          <w:bCs/>
        </w:rPr>
        <w:t>Farmakodinamik</w:t>
      </w:r>
      <w:r>
        <w:t xml:space="preserve"> (label HyperTET)</w:t>
      </w:r>
    </w:p>
    <w:p w14:paraId="6DCAB8FA" w14:textId="77777777" w:rsidR="00E128EB" w:rsidRDefault="001A4C00" w:rsidP="001A4C00">
      <w:pPr>
        <w:pStyle w:val="Compact"/>
        <w:numPr>
          <w:ilvl w:val="0"/>
          <w:numId w:val="880"/>
        </w:numPr>
      </w:pPr>
      <w:r>
        <w:t xml:space="preserve">Memberikan imunitas pasif; antibodi menetralkan eksotoksin bebas yang dihasilkan </w:t>
      </w:r>
      <w:r>
        <w:rPr>
          <w:i/>
          <w:iCs/>
        </w:rPr>
        <w:t>Clostridium tetani</w:t>
      </w:r>
      <w:r>
        <w:t>.</w:t>
      </w:r>
    </w:p>
    <w:p w14:paraId="15272EF5" w14:textId="77777777" w:rsidR="00E128EB" w:rsidRDefault="001A4C00">
      <w:pPr>
        <w:pStyle w:val="FirstParagraph"/>
      </w:pPr>
      <w:r>
        <w:rPr>
          <w:b/>
          <w:bCs/>
        </w:rPr>
        <w:t>Daftar pustaka</w:t>
      </w:r>
    </w:p>
    <w:p w14:paraId="1B412248" w14:textId="77777777" w:rsidR="00E128EB" w:rsidRDefault="001A4C00" w:rsidP="001A4C00">
      <w:pPr>
        <w:pStyle w:val="Compact"/>
        <w:numPr>
          <w:ilvl w:val="0"/>
          <w:numId w:val="881"/>
        </w:numPr>
      </w:pPr>
      <w:r>
        <w:t xml:space="preserve">Satuan Tugas Farmasi Pediatri IDAI. </w:t>
      </w:r>
      <w:r>
        <w:rPr>
          <w:i/>
          <w:iCs/>
        </w:rPr>
        <w:t>Buku Saku Dosis Obat Pediatri.</w:t>
      </w:r>
      <w:r>
        <w:t xml:space="preserve"> Jakarta: Ikatan Dokter Anak Indonesia; 2016. https://www.idai.or.id</w:t>
      </w:r>
    </w:p>
    <w:p w14:paraId="2CCCDD41" w14:textId="77777777" w:rsidR="00E128EB" w:rsidRDefault="001A4C00" w:rsidP="001A4C00">
      <w:pPr>
        <w:pStyle w:val="Compact"/>
        <w:numPr>
          <w:ilvl w:val="0"/>
          <w:numId w:val="881"/>
        </w:numPr>
      </w:pPr>
      <w:r>
        <w:lastRenderedPageBreak/>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4A50C9D3" w14:textId="77777777" w:rsidR="00E128EB" w:rsidRDefault="001A4C00" w:rsidP="001A4C00">
      <w:pPr>
        <w:pStyle w:val="Compact"/>
        <w:numPr>
          <w:ilvl w:val="0"/>
          <w:numId w:val="881"/>
        </w:numPr>
      </w:pPr>
      <w:r>
        <w:t>HyperTET (Grifols), label DailyMed. https://dailymed.nlm.nih.gov/dailymed/drugInfo.cfm?setid=393fa198-7e07-4162-bd0a-9d873f1544a9</w:t>
      </w:r>
    </w:p>
    <w:p w14:paraId="185B7ADF" w14:textId="77777777" w:rsidR="00E128EB" w:rsidRDefault="001A4C00">
      <w:pPr>
        <w:pStyle w:val="Heading3"/>
      </w:pPr>
      <w:bookmarkStart w:id="260" w:name="triamsinolon-asetonid"/>
      <w:bookmarkStart w:id="261" w:name="_Toc243080880"/>
      <w:bookmarkEnd w:id="258"/>
      <w:r>
        <w:t>3.124 Triamsinolon Asetonid</w:t>
      </w:r>
      <w:bookmarkEnd w:id="261"/>
    </w:p>
    <w:p w14:paraId="088580FA" w14:textId="77777777" w:rsidR="00E128EB" w:rsidRDefault="001A4C00">
      <w:pPr>
        <w:pStyle w:val="FirstParagraph"/>
      </w:pPr>
      <w:r>
        <w:rPr>
          <w:b/>
          <w:bCs/>
        </w:rPr>
        <w:t>Kalkulator</w:t>
      </w:r>
      <w:r>
        <w:t xml:space="preserve"> (IDAI hlm. 71, tertulis “Triamsinolon”)</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56"/>
        <w:gridCol w:w="2689"/>
      </w:tblGrid>
      <w:tr w:rsidR="00E128EB" w14:paraId="294602A7"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4B1A0A2" w14:textId="77777777" w:rsidR="00E128EB" w:rsidRDefault="001A4C00">
            <w:pPr>
              <w:pStyle w:val="Compact"/>
            </w:pPr>
            <w:r>
              <w:rPr>
                <w:sz w:val="19"/>
              </w:rPr>
              <w:t>Rute</w:t>
            </w:r>
          </w:p>
        </w:tc>
        <w:tc>
          <w:tcPr>
            <w:tcW w:w="0" w:type="auto"/>
            <w:shd w:val="clear" w:color="auto" w:fill="DCE6F1"/>
          </w:tcPr>
          <w:p w14:paraId="2D6C27F7" w14:textId="77777777" w:rsidR="00E128EB" w:rsidRDefault="001A4C00">
            <w:pPr>
              <w:pStyle w:val="Compact"/>
            </w:pPr>
            <w:r>
              <w:rPr>
                <w:sz w:val="19"/>
              </w:rPr>
              <w:t>Dosis</w:t>
            </w:r>
          </w:p>
        </w:tc>
      </w:tr>
      <w:tr w:rsidR="00E128EB" w14:paraId="3F06B695" w14:textId="77777777">
        <w:tc>
          <w:tcPr>
            <w:tcW w:w="0" w:type="auto"/>
          </w:tcPr>
          <w:p w14:paraId="7DE084ED" w14:textId="77777777" w:rsidR="00E128EB" w:rsidRDefault="001A4C00">
            <w:pPr>
              <w:pStyle w:val="Compact"/>
            </w:pPr>
            <w:r>
              <w:rPr>
                <w:sz w:val="19"/>
              </w:rPr>
              <w:t>Sendi, tendon</w:t>
            </w:r>
          </w:p>
        </w:tc>
        <w:tc>
          <w:tcPr>
            <w:tcW w:w="0" w:type="auto"/>
          </w:tcPr>
          <w:p w14:paraId="29586425" w14:textId="77777777" w:rsidR="00E128EB" w:rsidRDefault="001A4C00">
            <w:pPr>
              <w:pStyle w:val="Compact"/>
            </w:pPr>
            <w:r>
              <w:rPr>
                <w:sz w:val="19"/>
              </w:rPr>
              <w:t>0.5–20 mg, intraartikular</w:t>
            </w:r>
          </w:p>
        </w:tc>
      </w:tr>
      <w:tr w:rsidR="00E128EB" w14:paraId="71ABD2C7" w14:textId="77777777">
        <w:tc>
          <w:tcPr>
            <w:tcW w:w="0" w:type="auto"/>
          </w:tcPr>
          <w:p w14:paraId="7F97557B" w14:textId="77777777" w:rsidR="00E128EB" w:rsidRDefault="001A4C00">
            <w:pPr>
              <w:pStyle w:val="Compact"/>
            </w:pPr>
            <w:r>
              <w:rPr>
                <w:sz w:val="19"/>
              </w:rPr>
              <w:t>IM</w:t>
            </w:r>
          </w:p>
        </w:tc>
        <w:tc>
          <w:tcPr>
            <w:tcW w:w="0" w:type="auto"/>
          </w:tcPr>
          <w:p w14:paraId="6BB74A57" w14:textId="77777777" w:rsidR="00E128EB" w:rsidRDefault="001A4C00">
            <w:pPr>
              <w:pStyle w:val="Compact"/>
            </w:pPr>
            <w:r>
              <w:rPr>
                <w:sz w:val="19"/>
              </w:rPr>
              <w:t>0.05–0.2 mg/kg setiap 1–7 hari</w:t>
            </w:r>
          </w:p>
        </w:tc>
      </w:tr>
    </w:tbl>
    <w:p w14:paraId="67C22124" w14:textId="77777777" w:rsidR="00E128EB" w:rsidRDefault="001A4C00">
      <w:pPr>
        <w:pStyle w:val="BodyText"/>
      </w:pPr>
      <w:r>
        <w:rPr>
          <w:b/>
          <w:bCs/>
        </w:rPr>
        <w:t>Sediaan</w:t>
      </w:r>
      <w:r>
        <w:t xml:space="preserve"> (FORNAS 2025 hlm. 149 dan 170)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128EB" w14:paraId="2EA9D88B"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D7E3DDE" w14:textId="77777777" w:rsidR="00E128EB" w:rsidRDefault="001A4C00">
            <w:pPr>
              <w:pStyle w:val="Compact"/>
            </w:pPr>
            <w:r>
              <w:rPr>
                <w:sz w:val="19"/>
              </w:rPr>
              <w:t>Sediaan</w:t>
            </w:r>
          </w:p>
        </w:tc>
        <w:tc>
          <w:tcPr>
            <w:tcW w:w="3960" w:type="dxa"/>
            <w:shd w:val="clear" w:color="auto" w:fill="DCE6F1"/>
          </w:tcPr>
          <w:p w14:paraId="0F1834AF" w14:textId="77777777" w:rsidR="00E128EB" w:rsidRDefault="001A4C00">
            <w:pPr>
              <w:pStyle w:val="Compact"/>
            </w:pPr>
            <w:r>
              <w:rPr>
                <w:sz w:val="19"/>
              </w:rPr>
              <w:t>Peresepan maksimal/restriksi</w:t>
            </w:r>
          </w:p>
        </w:tc>
      </w:tr>
      <w:tr w:rsidR="00E128EB" w14:paraId="1E56CD22" w14:textId="77777777">
        <w:tc>
          <w:tcPr>
            <w:tcW w:w="3960" w:type="dxa"/>
          </w:tcPr>
          <w:p w14:paraId="44E52476" w14:textId="77777777" w:rsidR="00E128EB" w:rsidRDefault="001A4C00">
            <w:pPr>
              <w:pStyle w:val="Compact"/>
            </w:pPr>
            <w:r>
              <w:rPr>
                <w:sz w:val="19"/>
              </w:rPr>
              <w:t>Injeksi 10 mg/mL (hormon, hlm. 149)</w:t>
            </w:r>
          </w:p>
        </w:tc>
        <w:tc>
          <w:tcPr>
            <w:tcW w:w="3960" w:type="dxa"/>
          </w:tcPr>
          <w:p w14:paraId="25B4A626" w14:textId="77777777" w:rsidR="00E128EB" w:rsidRDefault="001A4C00">
            <w:pPr>
              <w:pStyle w:val="Compact"/>
            </w:pPr>
            <w:r>
              <w:rPr>
                <w:sz w:val="19"/>
              </w:rPr>
              <w:t>–</w:t>
            </w:r>
          </w:p>
        </w:tc>
      </w:tr>
      <w:tr w:rsidR="00E128EB" w14:paraId="401F11F7" w14:textId="77777777">
        <w:tc>
          <w:tcPr>
            <w:tcW w:w="3960" w:type="dxa"/>
          </w:tcPr>
          <w:p w14:paraId="03085637" w14:textId="77777777" w:rsidR="00E128EB" w:rsidRDefault="001A4C00">
            <w:pPr>
              <w:pStyle w:val="Compact"/>
            </w:pPr>
            <w:r>
              <w:rPr>
                <w:sz w:val="19"/>
              </w:rPr>
              <w:t>Injeksi 10 mg/mL dan 40 mg/mL (dermatologi, hlm. 170)</w:t>
            </w:r>
          </w:p>
        </w:tc>
        <w:tc>
          <w:tcPr>
            <w:tcW w:w="3960" w:type="dxa"/>
          </w:tcPr>
          <w:p w14:paraId="71E02CAE" w14:textId="77777777" w:rsidR="00E128EB" w:rsidRDefault="001A4C00">
            <w:pPr>
              <w:pStyle w:val="Compact"/>
            </w:pPr>
            <w:r>
              <w:rPr>
                <w:sz w:val="19"/>
              </w:rPr>
              <w:t>Hanya untuk keloid</w:t>
            </w:r>
          </w:p>
        </w:tc>
      </w:tr>
    </w:tbl>
    <w:p w14:paraId="0300F9CA" w14:textId="77777777" w:rsidR="00E128EB" w:rsidRDefault="001A4C00">
      <w:pPr>
        <w:pStyle w:val="BodyText"/>
      </w:pPr>
      <w:r>
        <w:rPr>
          <w:b/>
          <w:bCs/>
        </w:rPr>
        <w:t>Aturan penggunaan</w:t>
      </w:r>
    </w:p>
    <w:p w14:paraId="577B71AE" w14:textId="77777777" w:rsidR="00E128EB" w:rsidRDefault="001A4C00" w:rsidP="001A4C00">
      <w:pPr>
        <w:pStyle w:val="Compact"/>
        <w:numPr>
          <w:ilvl w:val="0"/>
          <w:numId w:val="882"/>
        </w:numPr>
      </w:pPr>
      <w:r>
        <w:t>Sesuai tabel IDAI.</w:t>
      </w:r>
    </w:p>
    <w:p w14:paraId="35C4FC00" w14:textId="77777777" w:rsidR="00E128EB" w:rsidRDefault="001A4C00" w:rsidP="001A4C00">
      <w:pPr>
        <w:pStyle w:val="Compact"/>
        <w:numPr>
          <w:ilvl w:val="0"/>
          <w:numId w:val="882"/>
        </w:numPr>
      </w:pPr>
      <w:r>
        <w:t>Kenalog-40 hanya untuk IM atau intraartikular; tidak untuk IV, intradermal, intraokular, epidural, atau intratekal; tidak untuk neonatus karena mengandung benzil alkohol (label Kenalog-40).</w:t>
      </w:r>
    </w:p>
    <w:p w14:paraId="61046A09" w14:textId="77777777" w:rsidR="00E128EB" w:rsidRDefault="001A4C00">
      <w:pPr>
        <w:pStyle w:val="FirstParagraph"/>
      </w:pPr>
      <w:r>
        <w:rPr>
          <w:b/>
          <w:bCs/>
        </w:rPr>
        <w:t>Manfaat obat</w:t>
      </w:r>
      <w:r>
        <w:t xml:space="preserve"> (label Kenalog-40)</w:t>
      </w:r>
    </w:p>
    <w:p w14:paraId="0164B38A" w14:textId="77777777" w:rsidR="00E128EB" w:rsidRDefault="001A4C00" w:rsidP="001A4C00">
      <w:pPr>
        <w:pStyle w:val="Compact"/>
        <w:numPr>
          <w:ilvl w:val="0"/>
          <w:numId w:val="883"/>
        </w:numPr>
      </w:pPr>
      <w:r>
        <w:t>IM bila terapi oral tidak memungkinkan: kondisi alergi berat, penyakit kulit, gangguan endokrin, dan berbagai kondisi responsif kortikosteroid lainnya.</w:t>
      </w:r>
    </w:p>
    <w:p w14:paraId="0F486790" w14:textId="77777777" w:rsidR="00E128EB" w:rsidRDefault="001A4C00" w:rsidP="001A4C00">
      <w:pPr>
        <w:pStyle w:val="Compact"/>
        <w:numPr>
          <w:ilvl w:val="0"/>
          <w:numId w:val="883"/>
        </w:numPr>
      </w:pPr>
      <w:r>
        <w:t>Intraartikular atau jaringan lunak sebagai terapi tambahan jangka pendek pada artritis gout akut, bursitis, tenosinovitis, epikondilitis, artritis reumatoid, dan sinovitis osteoartritis.</w:t>
      </w:r>
    </w:p>
    <w:p w14:paraId="67B9BC27" w14:textId="77777777" w:rsidR="00E128EB" w:rsidRDefault="001A4C00">
      <w:pPr>
        <w:pStyle w:val="FirstParagraph"/>
      </w:pPr>
      <w:r>
        <w:rPr>
          <w:b/>
          <w:bCs/>
        </w:rPr>
        <w:t>Efek samping</w:t>
      </w:r>
      <w:r>
        <w:t xml:space="preserve"> (label Kenalog-40)</w:t>
      </w:r>
    </w:p>
    <w:p w14:paraId="5B741C64" w14:textId="77777777" w:rsidR="00E128EB" w:rsidRDefault="001A4C00" w:rsidP="001A4C00">
      <w:pPr>
        <w:pStyle w:val="Compact"/>
        <w:numPr>
          <w:ilvl w:val="0"/>
          <w:numId w:val="884"/>
        </w:numPr>
      </w:pPr>
      <w:r>
        <w:t>Efek samping kortikosteroid, antara lain anafilaksis, gangguan kardiovaskular (termasuk hipertensi dan aritmia), atrofi kulit dan subkutan, gangguan penyembuhan luka, serta perubahan pigmentasi kulit.</w:t>
      </w:r>
    </w:p>
    <w:p w14:paraId="1071FFFF" w14:textId="77777777" w:rsidR="00E128EB" w:rsidRDefault="001A4C00" w:rsidP="001A4C00">
      <w:pPr>
        <w:pStyle w:val="Compact"/>
        <w:numPr>
          <w:ilvl w:val="0"/>
          <w:numId w:val="884"/>
        </w:numPr>
      </w:pPr>
      <w:r>
        <w:t>Kortikosteroid dapat menghambat pertumbuhan tulang pada anak.</w:t>
      </w:r>
    </w:p>
    <w:p w14:paraId="0076A10C" w14:textId="77777777" w:rsidR="00E128EB" w:rsidRDefault="001A4C00">
      <w:pPr>
        <w:pStyle w:val="FirstParagraph"/>
      </w:pPr>
      <w:r>
        <w:rPr>
          <w:b/>
          <w:bCs/>
        </w:rPr>
        <w:t>Peringatan</w:t>
      </w:r>
      <w:r>
        <w:t xml:space="preserve"> (label Kenalog-40)</w:t>
      </w:r>
    </w:p>
    <w:p w14:paraId="620D00CE" w14:textId="77777777" w:rsidR="00E128EB" w:rsidRDefault="001A4C00" w:rsidP="001A4C00">
      <w:pPr>
        <w:pStyle w:val="Compact"/>
        <w:numPr>
          <w:ilvl w:val="0"/>
          <w:numId w:val="885"/>
        </w:numPr>
      </w:pPr>
      <w:r>
        <w:lastRenderedPageBreak/>
        <w:t>Kontraindikasi: hipersensitivitas terhadap komponen sediaan; sediaan kortikosteroid IM dikontraindikasikan pada ITP.</w:t>
      </w:r>
    </w:p>
    <w:p w14:paraId="27E4C890" w14:textId="77777777" w:rsidR="00E128EB" w:rsidRDefault="001A4C00" w:rsidP="001A4C00">
      <w:pPr>
        <w:pStyle w:val="Compact"/>
        <w:numPr>
          <w:ilvl w:val="0"/>
          <w:numId w:val="885"/>
        </w:numPr>
      </w:pPr>
      <w:r>
        <w:t>Kejadian neurologis serius pada pemberian epidural.</w:t>
      </w:r>
    </w:p>
    <w:p w14:paraId="0EEF0692" w14:textId="77777777" w:rsidR="00E128EB" w:rsidRDefault="001A4C00" w:rsidP="001A4C00">
      <w:pPr>
        <w:pStyle w:val="Compact"/>
        <w:numPr>
          <w:ilvl w:val="0"/>
          <w:numId w:val="885"/>
        </w:numPr>
      </w:pPr>
      <w:r>
        <w:t>Imunosupresi dan peningkatan risiko infeksi (tuberkulosis, varisela, campak, reaktivasi hepatitis B, jamur); jangan menyuntik ke sendi yang terinfeksi.</w:t>
      </w:r>
    </w:p>
    <w:p w14:paraId="02DBC2BE" w14:textId="77777777" w:rsidR="00E128EB" w:rsidRDefault="001A4C00" w:rsidP="001A4C00">
      <w:pPr>
        <w:pStyle w:val="Compact"/>
        <w:numPr>
          <w:ilvl w:val="0"/>
          <w:numId w:val="885"/>
        </w:numPr>
      </w:pPr>
      <w:r>
        <w:t xml:space="preserve">Benzil alkohol dikaitkan dengan </w:t>
      </w:r>
      <w:r>
        <w:rPr>
          <w:i/>
          <w:iCs/>
        </w:rPr>
        <w:t>gasping syndrome</w:t>
      </w:r>
      <w:r>
        <w:t xml:space="preserve"> dan kematian, terutama pada neonatus.</w:t>
      </w:r>
    </w:p>
    <w:p w14:paraId="43CAB33D" w14:textId="77777777" w:rsidR="00E128EB" w:rsidRDefault="001A4C00">
      <w:pPr>
        <w:pStyle w:val="FirstParagraph"/>
      </w:pPr>
      <w:r>
        <w:rPr>
          <w:b/>
          <w:bCs/>
        </w:rPr>
        <w:t>Farmakokinetik</w:t>
      </w:r>
      <w:r>
        <w:t xml:space="preserve"> (label Kenalog-40)</w:t>
      </w:r>
    </w:p>
    <w:p w14:paraId="524AF830" w14:textId="77777777" w:rsidR="00E128EB" w:rsidRDefault="001A4C00" w:rsidP="001A4C00">
      <w:pPr>
        <w:pStyle w:val="Compact"/>
        <w:numPr>
          <w:ilvl w:val="0"/>
          <w:numId w:val="886"/>
        </w:numPr>
      </w:pPr>
      <w:r>
        <w:t>Efek bertahan beberapa minggu; setelah dosis tunggal IM 60–100 mg, supresi adrenal terjadi dalam 24–48 jam lalu kembali normal bertahap, biasanya dalam 30–40 hari.</w:t>
      </w:r>
    </w:p>
    <w:p w14:paraId="21202FCB" w14:textId="77777777" w:rsidR="00E128EB" w:rsidRDefault="001A4C00" w:rsidP="001A4C00">
      <w:pPr>
        <w:pStyle w:val="Compact"/>
        <w:numPr>
          <w:ilvl w:val="0"/>
          <w:numId w:val="886"/>
        </w:numPr>
      </w:pPr>
      <w:r>
        <w:t>Kortikosteroid intraartikular dapat terabsorpsi secara sistemik.</w:t>
      </w:r>
    </w:p>
    <w:p w14:paraId="6AD636DD" w14:textId="77777777" w:rsidR="00E128EB" w:rsidRDefault="001A4C00">
      <w:pPr>
        <w:pStyle w:val="FirstParagraph"/>
      </w:pPr>
      <w:r>
        <w:rPr>
          <w:b/>
          <w:bCs/>
        </w:rPr>
        <w:t>Farmakodinamik</w:t>
      </w:r>
      <w:r>
        <w:t xml:space="preserve"> (label Kenalog-40)</w:t>
      </w:r>
    </w:p>
    <w:p w14:paraId="3703BE5D" w14:textId="77777777" w:rsidR="00E128EB" w:rsidRDefault="001A4C00" w:rsidP="001A4C00">
      <w:pPr>
        <w:pStyle w:val="Compact"/>
        <w:numPr>
          <w:ilvl w:val="0"/>
          <w:numId w:val="887"/>
        </w:numPr>
      </w:pPr>
      <w:r>
        <w:t>Glukokortikoid sintetik dengan efek antiinflamasi.</w:t>
      </w:r>
    </w:p>
    <w:p w14:paraId="25AAB5DA" w14:textId="77777777" w:rsidR="00E128EB" w:rsidRDefault="001A4C00">
      <w:pPr>
        <w:pStyle w:val="FirstParagraph"/>
      </w:pPr>
      <w:r>
        <w:rPr>
          <w:b/>
          <w:bCs/>
        </w:rPr>
        <w:t>Daftar pustaka</w:t>
      </w:r>
    </w:p>
    <w:p w14:paraId="210F2B4A" w14:textId="77777777" w:rsidR="00E128EB" w:rsidRDefault="001A4C00" w:rsidP="001A4C00">
      <w:pPr>
        <w:pStyle w:val="Compact"/>
        <w:numPr>
          <w:ilvl w:val="0"/>
          <w:numId w:val="888"/>
        </w:numPr>
      </w:pPr>
      <w:r>
        <w:t xml:space="preserve">Satuan Tugas Farmasi Pediatri IDAI. </w:t>
      </w:r>
      <w:r>
        <w:rPr>
          <w:i/>
          <w:iCs/>
        </w:rPr>
        <w:t>Buku Saku Dosis Obat Pediatri.</w:t>
      </w:r>
      <w:r>
        <w:t xml:space="preserve"> Jakarta: Ikatan Dokter Anak Indonesia; 2016. https://www.idai.or.id</w:t>
      </w:r>
    </w:p>
    <w:p w14:paraId="5DFC671C" w14:textId="77777777" w:rsidR="00E128EB" w:rsidRDefault="001A4C00" w:rsidP="001A4C00">
      <w:pPr>
        <w:pStyle w:val="Compact"/>
        <w:numPr>
          <w:ilvl w:val="0"/>
          <w:numId w:val="88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70C83F9" w14:textId="77777777" w:rsidR="00E128EB" w:rsidRDefault="001A4C00" w:rsidP="001A4C00">
      <w:pPr>
        <w:pStyle w:val="Compact"/>
        <w:numPr>
          <w:ilvl w:val="0"/>
          <w:numId w:val="888"/>
        </w:numPr>
      </w:pPr>
      <w:r>
        <w:t>Kenalog-40 (E.R. Squibb &amp; Sons), label DailyMed. https://dailymed.nlm.nih.gov/dailymed/drugInfo.cfm?setid=cf970688-cd77-b95c-4bd9-c541590e9722</w:t>
      </w:r>
    </w:p>
    <w:p w14:paraId="762FC963" w14:textId="77777777" w:rsidR="00E128EB" w:rsidRDefault="001A4C00">
      <w:pPr>
        <w:pStyle w:val="Heading3"/>
      </w:pPr>
      <w:bookmarkStart w:id="262" w:name="vinblastin"/>
      <w:bookmarkStart w:id="263" w:name="_Toc243080881"/>
      <w:bookmarkEnd w:id="260"/>
      <w:r>
        <w:t>3.125 Vinblastin</w:t>
      </w:r>
      <w:bookmarkEnd w:id="263"/>
    </w:p>
    <w:p w14:paraId="224DC451" w14:textId="77777777" w:rsidR="00E128EB" w:rsidRDefault="001A4C00">
      <w:pPr>
        <w:pStyle w:val="FirstParagraph"/>
      </w:pPr>
      <w:r>
        <w:rPr>
          <w:b/>
          <w:bCs/>
        </w:rPr>
        <w:t>Kalkulator</w:t>
      </w:r>
      <w:r>
        <w:t xml:space="preserve"> (IDAI hlm. 71; dosis per luas permukaan tubuh)</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4020"/>
      </w:tblGrid>
      <w:tr w:rsidR="00E128EB" w14:paraId="6BFE6160"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C7119E4" w14:textId="77777777" w:rsidR="00E128EB" w:rsidRDefault="001A4C00">
            <w:pPr>
              <w:pStyle w:val="Compact"/>
            </w:pPr>
            <w:r>
              <w:rPr>
                <w:sz w:val="19"/>
              </w:rPr>
              <w:t>Rute</w:t>
            </w:r>
          </w:p>
        </w:tc>
        <w:tc>
          <w:tcPr>
            <w:tcW w:w="0" w:type="auto"/>
            <w:shd w:val="clear" w:color="auto" w:fill="DCE6F1"/>
          </w:tcPr>
          <w:p w14:paraId="39FAF7BA" w14:textId="77777777" w:rsidR="00E128EB" w:rsidRDefault="001A4C00">
            <w:pPr>
              <w:pStyle w:val="Compact"/>
            </w:pPr>
            <w:r>
              <w:rPr>
                <w:sz w:val="19"/>
              </w:rPr>
              <w:t>Dosis</w:t>
            </w:r>
          </w:p>
        </w:tc>
      </w:tr>
      <w:tr w:rsidR="00E128EB" w14:paraId="55EAF626" w14:textId="77777777">
        <w:tc>
          <w:tcPr>
            <w:tcW w:w="0" w:type="auto"/>
          </w:tcPr>
          <w:p w14:paraId="18EA92AB" w14:textId="77777777" w:rsidR="00E128EB" w:rsidRDefault="001A4C00">
            <w:pPr>
              <w:pStyle w:val="Compact"/>
            </w:pPr>
            <w:r>
              <w:rPr>
                <w:sz w:val="19"/>
              </w:rPr>
              <w:t>IV</w:t>
            </w:r>
          </w:p>
        </w:tc>
        <w:tc>
          <w:tcPr>
            <w:tcW w:w="0" w:type="auto"/>
          </w:tcPr>
          <w:p w14:paraId="7A096815" w14:textId="77777777" w:rsidR="00E128EB" w:rsidRDefault="001A4C00">
            <w:pPr>
              <w:pStyle w:val="Compact"/>
            </w:pPr>
            <w:r>
              <w:rPr>
                <w:sz w:val="19"/>
              </w:rPr>
              <w:t>6.5 mg/m2 IV dalam 1 menit setiap 1–4 minggu</w:t>
            </w:r>
          </w:p>
        </w:tc>
      </w:tr>
    </w:tbl>
    <w:p w14:paraId="31F1E7D9" w14:textId="77777777" w:rsidR="00E128EB" w:rsidRDefault="001A4C00">
      <w:pPr>
        <w:pStyle w:val="BodyText"/>
      </w:pPr>
      <w:r>
        <w:rPr>
          <w:b/>
          <w:bCs/>
        </w:rPr>
        <w:t>Sediaan</w:t>
      </w:r>
      <w:r>
        <w:t xml:space="preserve"> (FORNAS 2025 hlm. 79–80; antikanker)</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01"/>
        <w:gridCol w:w="2265"/>
      </w:tblGrid>
      <w:tr w:rsidR="00E128EB" w14:paraId="4E472EF5" w14:textId="77777777" w:rsidTr="00E128E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85833B8" w14:textId="77777777" w:rsidR="00E128EB" w:rsidRDefault="001A4C00">
            <w:pPr>
              <w:pStyle w:val="Compact"/>
            </w:pPr>
            <w:r>
              <w:rPr>
                <w:sz w:val="19"/>
              </w:rPr>
              <w:t>Sediaan</w:t>
            </w:r>
          </w:p>
        </w:tc>
        <w:tc>
          <w:tcPr>
            <w:tcW w:w="0" w:type="auto"/>
            <w:shd w:val="clear" w:color="auto" w:fill="DCE6F1"/>
          </w:tcPr>
          <w:p w14:paraId="5AC4E30C" w14:textId="77777777" w:rsidR="00E128EB" w:rsidRDefault="001A4C00">
            <w:pPr>
              <w:pStyle w:val="Compact"/>
            </w:pPr>
            <w:r>
              <w:rPr>
                <w:sz w:val="19"/>
              </w:rPr>
              <w:t>Peresepan maksimal</w:t>
            </w:r>
          </w:p>
        </w:tc>
      </w:tr>
      <w:tr w:rsidR="00E128EB" w14:paraId="6F0FE5A6" w14:textId="77777777">
        <w:tc>
          <w:tcPr>
            <w:tcW w:w="0" w:type="auto"/>
          </w:tcPr>
          <w:p w14:paraId="1BE1408D" w14:textId="77777777" w:rsidR="00E128EB" w:rsidRDefault="001A4C00">
            <w:pPr>
              <w:pStyle w:val="Compact"/>
            </w:pPr>
            <w:r>
              <w:rPr>
                <w:sz w:val="19"/>
              </w:rPr>
              <w:t>Injeksi 1 mg/mL</w:t>
            </w:r>
          </w:p>
        </w:tc>
        <w:tc>
          <w:tcPr>
            <w:tcW w:w="0" w:type="auto"/>
          </w:tcPr>
          <w:p w14:paraId="2B762901" w14:textId="77777777" w:rsidR="00E128EB" w:rsidRDefault="001A4C00">
            <w:pPr>
              <w:pStyle w:val="Compact"/>
            </w:pPr>
            <w:r>
              <w:rPr>
                <w:sz w:val="19"/>
              </w:rPr>
              <w:t>6 mg/m2 setiap 2 minggu</w:t>
            </w:r>
          </w:p>
        </w:tc>
      </w:tr>
    </w:tbl>
    <w:p w14:paraId="4FEA0CC9" w14:textId="77777777" w:rsidR="00E128EB" w:rsidRDefault="001A4C00">
      <w:pPr>
        <w:pStyle w:val="BodyText"/>
      </w:pPr>
      <w:r>
        <w:rPr>
          <w:b/>
          <w:bCs/>
        </w:rPr>
        <w:t>Aturan penggunaan</w:t>
      </w:r>
    </w:p>
    <w:p w14:paraId="60F9620B" w14:textId="77777777" w:rsidR="00E128EB" w:rsidRDefault="001A4C00" w:rsidP="001A4C00">
      <w:pPr>
        <w:pStyle w:val="Compact"/>
        <w:numPr>
          <w:ilvl w:val="0"/>
          <w:numId w:val="889"/>
        </w:numPr>
      </w:pPr>
      <w:r>
        <w:t>Sesuai tabel IDAI dan FORNAS.</w:t>
      </w:r>
    </w:p>
    <w:p w14:paraId="5A3336D5" w14:textId="77777777" w:rsidR="00E128EB" w:rsidRDefault="001A4C00" w:rsidP="001A4C00">
      <w:pPr>
        <w:pStyle w:val="Compact"/>
        <w:numPr>
          <w:ilvl w:val="0"/>
          <w:numId w:val="889"/>
        </w:numPr>
      </w:pPr>
      <w:r>
        <w:lastRenderedPageBreak/>
        <w:t>Hanya untuk IV; fatal bila diberikan melalui rute lain (pemberian intratekal biasanya berakibat kematian). Pastikan jarum atau kateter terpasang benar; bila terjadi ekstravasasi, hentikan suntikan segera dan lanjutkan sisa dosis di vena lain (label vinblastin).</w:t>
      </w:r>
    </w:p>
    <w:p w14:paraId="79CB665D" w14:textId="77777777" w:rsidR="00E128EB" w:rsidRDefault="001A4C00">
      <w:pPr>
        <w:pStyle w:val="FirstParagraph"/>
      </w:pPr>
      <w:r>
        <w:rPr>
          <w:b/>
          <w:bCs/>
        </w:rPr>
        <w:t>Manfaat obat</w:t>
      </w:r>
      <w:r>
        <w:t xml:space="preserve"> (label vinblastin)</w:t>
      </w:r>
    </w:p>
    <w:p w14:paraId="0B22E796" w14:textId="77777777" w:rsidR="00E128EB" w:rsidRDefault="001A4C00" w:rsidP="001A4C00">
      <w:pPr>
        <w:pStyle w:val="Compact"/>
        <w:numPr>
          <w:ilvl w:val="0"/>
          <w:numId w:val="890"/>
        </w:numPr>
      </w:pPr>
      <w:r>
        <w:t>Terapi paliatif penyakit Hodgkin stadium lanjut, limfoma limfositik dan histiositik, mikosis fungoides lanjut, karsinoma testis lanjut, sarkoma Kaposi, penyakit Letterer-Siwe (histiositosis X), koriokarsinoma resisten, dan karsinoma payudara tertentu.</w:t>
      </w:r>
    </w:p>
    <w:p w14:paraId="551B2B40" w14:textId="77777777" w:rsidR="00E128EB" w:rsidRDefault="001A4C00">
      <w:pPr>
        <w:pStyle w:val="FirstParagraph"/>
      </w:pPr>
      <w:r>
        <w:rPr>
          <w:b/>
          <w:bCs/>
        </w:rPr>
        <w:t>Efek samping</w:t>
      </w:r>
      <w:r>
        <w:t xml:space="preserve"> (label vinblastin)</w:t>
      </w:r>
    </w:p>
    <w:p w14:paraId="0E571437" w14:textId="77777777" w:rsidR="00E128EB" w:rsidRDefault="001A4C00" w:rsidP="001A4C00">
      <w:pPr>
        <w:pStyle w:val="Compact"/>
        <w:numPr>
          <w:ilvl w:val="0"/>
          <w:numId w:val="891"/>
        </w:numPr>
      </w:pPr>
      <w:r>
        <w:t>Tersering: leukopenia, biasanya menjadi faktor pembatas dosis; alopesia sering terjadi.</w:t>
      </w:r>
    </w:p>
    <w:p w14:paraId="3DAF2CEA" w14:textId="77777777" w:rsidR="00E128EB" w:rsidRDefault="001A4C00" w:rsidP="001A4C00">
      <w:pPr>
        <w:pStyle w:val="Compact"/>
        <w:numPr>
          <w:ilvl w:val="0"/>
          <w:numId w:val="891"/>
        </w:numPr>
      </w:pPr>
      <w:r>
        <w:t>Gastrointestinal: konstipasi, anoreksia, mual, muntah, nyeri perut, ileus, diare.</w:t>
      </w:r>
    </w:p>
    <w:p w14:paraId="045AE9EC" w14:textId="77777777" w:rsidR="00E128EB" w:rsidRDefault="001A4C00" w:rsidP="001A4C00">
      <w:pPr>
        <w:pStyle w:val="Compact"/>
        <w:numPr>
          <w:ilvl w:val="0"/>
          <w:numId w:val="891"/>
        </w:numPr>
      </w:pPr>
      <w:r>
        <w:t>Neurologis (tidak sering): parestesia, hilangnya refleks tendon dalam, neuritis perifer, sakit kepala, kejang.</w:t>
      </w:r>
    </w:p>
    <w:p w14:paraId="2ECCBF34" w14:textId="77777777" w:rsidR="00E128EB" w:rsidRDefault="001A4C00">
      <w:pPr>
        <w:pStyle w:val="FirstParagraph"/>
      </w:pPr>
      <w:r>
        <w:rPr>
          <w:b/>
          <w:bCs/>
        </w:rPr>
        <w:t>Peringatan</w:t>
      </w:r>
      <w:r>
        <w:t xml:space="preserve"> (label vinblastin)</w:t>
      </w:r>
    </w:p>
    <w:p w14:paraId="7FCFF7C4" w14:textId="77777777" w:rsidR="00E128EB" w:rsidRDefault="001A4C00" w:rsidP="001A4C00">
      <w:pPr>
        <w:pStyle w:val="Compact"/>
        <w:numPr>
          <w:ilvl w:val="0"/>
          <w:numId w:val="892"/>
        </w:numPr>
      </w:pPr>
      <w:r>
        <w:t>Peringatan berbingkai: hanya untuk IV, fatal bila diberikan melalui rute lain; harus diberikan oleh tenaga berpengalaman.</w:t>
      </w:r>
    </w:p>
    <w:p w14:paraId="68611E26" w14:textId="77777777" w:rsidR="00E128EB" w:rsidRDefault="001A4C00" w:rsidP="001A4C00">
      <w:pPr>
        <w:pStyle w:val="Compact"/>
        <w:numPr>
          <w:ilvl w:val="0"/>
          <w:numId w:val="892"/>
        </w:numPr>
      </w:pPr>
      <w:r>
        <w:t>Kontraindikasi: granulositopenia bermakna (kecuali akibat penyakit yang diobati); infeksi bakteri yang belum terkendali.</w:t>
      </w:r>
    </w:p>
    <w:p w14:paraId="70CE930F" w14:textId="77777777" w:rsidR="00E128EB" w:rsidRDefault="001A4C00" w:rsidP="001A4C00">
      <w:pPr>
        <w:pStyle w:val="Compact"/>
        <w:numPr>
          <w:ilvl w:val="0"/>
          <w:numId w:val="892"/>
        </w:numPr>
      </w:pPr>
      <w:r>
        <w:t>Toksisitas dapat meningkat pada insufisiensi ekskresi hati.</w:t>
      </w:r>
    </w:p>
    <w:p w14:paraId="3FEC9EEF" w14:textId="77777777" w:rsidR="00E128EB" w:rsidRDefault="001A4C00">
      <w:pPr>
        <w:pStyle w:val="FirstParagraph"/>
      </w:pPr>
      <w:r>
        <w:rPr>
          <w:b/>
          <w:bCs/>
        </w:rPr>
        <w:t>Farmakokinetik</w:t>
      </w:r>
      <w:r>
        <w:t xml:space="preserve"> (label vinblastin)</w:t>
      </w:r>
    </w:p>
    <w:p w14:paraId="739A13A8" w14:textId="77777777" w:rsidR="00E128EB" w:rsidRDefault="001A4C00" w:rsidP="001A4C00">
      <w:pPr>
        <w:pStyle w:val="Compact"/>
        <w:numPr>
          <w:ilvl w:val="0"/>
          <w:numId w:val="893"/>
        </w:numPr>
      </w:pPr>
      <w:r>
        <w:t>Penurunan kadar serum trifasik setelah suntikan IV cepat: waktu paruh awal 3,7 menit, tengah 1,6 jam, dan terminal 24,8 jam.</w:t>
      </w:r>
    </w:p>
    <w:p w14:paraId="78F11641" w14:textId="77777777" w:rsidR="00E128EB" w:rsidRDefault="001A4C00" w:rsidP="001A4C00">
      <w:pPr>
        <w:pStyle w:val="Compact"/>
        <w:numPr>
          <w:ilvl w:val="0"/>
          <w:numId w:val="893"/>
        </w:numPr>
      </w:pPr>
      <w:r>
        <w:t>Ikatan jaringan reversibel yang luas; metabolisme dan ekskresi terutama melalui hati (jalur bilier).</w:t>
      </w:r>
    </w:p>
    <w:p w14:paraId="53EFB020" w14:textId="77777777" w:rsidR="00E128EB" w:rsidRDefault="001A4C00">
      <w:pPr>
        <w:pStyle w:val="FirstParagraph"/>
      </w:pPr>
      <w:r>
        <w:rPr>
          <w:b/>
          <w:bCs/>
        </w:rPr>
        <w:t>Farmakodinamik</w:t>
      </w:r>
      <w:r>
        <w:t xml:space="preserve"> (label vinblastin)</w:t>
      </w:r>
    </w:p>
    <w:p w14:paraId="2D44A6D9" w14:textId="77777777" w:rsidR="00E128EB" w:rsidRDefault="001A4C00" w:rsidP="001A4C00">
      <w:pPr>
        <w:pStyle w:val="Compact"/>
        <w:numPr>
          <w:ilvl w:val="0"/>
          <w:numId w:val="894"/>
        </w:numPr>
      </w:pPr>
      <w:r>
        <w:t>Menghambat pembentukan mikrotubulus pada gelendong mitosis sehingga pembelahan sel berhenti pada tahap metafase.</w:t>
      </w:r>
    </w:p>
    <w:p w14:paraId="3DC1A9E6" w14:textId="77777777" w:rsidR="00E128EB" w:rsidRDefault="001A4C00">
      <w:pPr>
        <w:pStyle w:val="FirstParagraph"/>
      </w:pPr>
      <w:r>
        <w:rPr>
          <w:b/>
          <w:bCs/>
        </w:rPr>
        <w:t>Daftar pustaka</w:t>
      </w:r>
    </w:p>
    <w:p w14:paraId="499FB8F1" w14:textId="77777777" w:rsidR="00E128EB" w:rsidRDefault="001A4C00" w:rsidP="001A4C00">
      <w:pPr>
        <w:pStyle w:val="Compact"/>
        <w:numPr>
          <w:ilvl w:val="0"/>
          <w:numId w:val="895"/>
        </w:numPr>
      </w:pPr>
      <w:r>
        <w:t xml:space="preserve">Satuan Tugas Farmasi Pediatri IDAI. </w:t>
      </w:r>
      <w:r>
        <w:rPr>
          <w:i/>
          <w:iCs/>
        </w:rPr>
        <w:t>Buku Saku Dosis Obat Pediatri.</w:t>
      </w:r>
      <w:r>
        <w:t xml:space="preserve"> </w:t>
      </w:r>
      <w:r>
        <w:t>Jakarta: Ikatan Dokter Anak Indonesia; 2016. https://www.idai.or.id</w:t>
      </w:r>
    </w:p>
    <w:p w14:paraId="0F86CDF8" w14:textId="77777777" w:rsidR="00E128EB" w:rsidRDefault="001A4C00" w:rsidP="001A4C00">
      <w:pPr>
        <w:pStyle w:val="Compact"/>
        <w:numPr>
          <w:ilvl w:val="0"/>
          <w:numId w:val="895"/>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41986375" w14:textId="77777777" w:rsidR="00E128EB" w:rsidRDefault="001A4C00" w:rsidP="001A4C00">
      <w:pPr>
        <w:pStyle w:val="Compact"/>
        <w:numPr>
          <w:ilvl w:val="0"/>
          <w:numId w:val="895"/>
        </w:numPr>
      </w:pPr>
      <w:r>
        <w:t>Vinblastine Sulfate Injection (Fresenius Kabi), label DailyMed. https://dailymed.nlm.nih.gov/dailymed/drugInfo.cfm?setid=f073b58e-56d6-4c8d-a2ce-b37719402d77</w:t>
      </w:r>
      <w:bookmarkEnd w:id="0"/>
      <w:bookmarkEnd w:id="12"/>
      <w:bookmarkEnd w:id="262"/>
    </w:p>
    <w:sectPr w:rsidR="00E128EB">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912E2DA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74B84E9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721"/>
    <w:multiLevelType w:val="multilevel"/>
    <w:tmpl w:val="33687A8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3" w15:restartNumberingAfterBreak="0">
    <w:nsid w:val="00A99722"/>
    <w:multiLevelType w:val="multilevel"/>
    <w:tmpl w:val="33744DA6"/>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4" w15:restartNumberingAfterBreak="0">
    <w:nsid w:val="00A99723"/>
    <w:multiLevelType w:val="multilevel"/>
    <w:tmpl w:val="565C8716"/>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5" w15:restartNumberingAfterBreak="0">
    <w:nsid w:val="00A99724"/>
    <w:multiLevelType w:val="multilevel"/>
    <w:tmpl w:val="59EC2A2A"/>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 w16cid:durableId="677851987">
    <w:abstractNumId w:val="0"/>
  </w:num>
  <w:num w:numId="2" w16cid:durableId="17777968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56785801">
    <w:abstractNumId w:val="0"/>
  </w:num>
  <w:num w:numId="4" w16cid:durableId="4545673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456335666">
    <w:abstractNumId w:val="0"/>
  </w:num>
  <w:num w:numId="6" w16cid:durableId="1282957852">
    <w:abstractNumId w:val="0"/>
  </w:num>
  <w:num w:numId="7" w16cid:durableId="830368709">
    <w:abstractNumId w:val="0"/>
  </w:num>
  <w:num w:numId="8" w16cid:durableId="1472361929">
    <w:abstractNumId w:val="0"/>
  </w:num>
  <w:num w:numId="9" w16cid:durableId="939676041">
    <w:abstractNumId w:val="0"/>
  </w:num>
  <w:num w:numId="10" w16cid:durableId="1922250904">
    <w:abstractNumId w:val="0"/>
  </w:num>
  <w:num w:numId="11" w16cid:durableId="551382196">
    <w:abstractNumId w:val="0"/>
  </w:num>
  <w:num w:numId="12" w16cid:durableId="2115854521">
    <w:abstractNumId w:val="0"/>
  </w:num>
  <w:num w:numId="13" w16cid:durableId="206590606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1461341">
    <w:abstractNumId w:val="0"/>
  </w:num>
  <w:num w:numId="15" w16cid:durableId="1805998296">
    <w:abstractNumId w:val="0"/>
  </w:num>
  <w:num w:numId="16" w16cid:durableId="646203747">
    <w:abstractNumId w:val="0"/>
  </w:num>
  <w:num w:numId="17" w16cid:durableId="1547135857">
    <w:abstractNumId w:val="0"/>
  </w:num>
  <w:num w:numId="18" w16cid:durableId="608899288">
    <w:abstractNumId w:val="0"/>
  </w:num>
  <w:num w:numId="19" w16cid:durableId="1398086391">
    <w:abstractNumId w:val="0"/>
  </w:num>
  <w:num w:numId="20" w16cid:durableId="2070297332">
    <w:abstractNumId w:val="0"/>
  </w:num>
  <w:num w:numId="21" w16cid:durableId="6812072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151674275">
    <w:abstractNumId w:val="0"/>
  </w:num>
  <w:num w:numId="23" w16cid:durableId="19740756">
    <w:abstractNumId w:val="0"/>
  </w:num>
  <w:num w:numId="24" w16cid:durableId="1614557366">
    <w:abstractNumId w:val="0"/>
  </w:num>
  <w:num w:numId="25" w16cid:durableId="765350845">
    <w:abstractNumId w:val="0"/>
  </w:num>
  <w:num w:numId="26" w16cid:durableId="2130515421">
    <w:abstractNumId w:val="0"/>
  </w:num>
  <w:num w:numId="27" w16cid:durableId="1063140151">
    <w:abstractNumId w:val="0"/>
  </w:num>
  <w:num w:numId="28" w16cid:durableId="150971598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72637141">
    <w:abstractNumId w:val="0"/>
  </w:num>
  <w:num w:numId="30" w16cid:durableId="1702628681">
    <w:abstractNumId w:val="0"/>
  </w:num>
  <w:num w:numId="31" w16cid:durableId="990795514">
    <w:abstractNumId w:val="0"/>
  </w:num>
  <w:num w:numId="32" w16cid:durableId="1357585325">
    <w:abstractNumId w:val="0"/>
  </w:num>
  <w:num w:numId="33" w16cid:durableId="257299265">
    <w:abstractNumId w:val="0"/>
  </w:num>
  <w:num w:numId="34" w16cid:durableId="262228991">
    <w:abstractNumId w:val="0"/>
  </w:num>
  <w:num w:numId="35" w16cid:durableId="130110723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605042338">
    <w:abstractNumId w:val="0"/>
  </w:num>
  <w:num w:numId="37" w16cid:durableId="1549217858">
    <w:abstractNumId w:val="0"/>
  </w:num>
  <w:num w:numId="38" w16cid:durableId="222911650">
    <w:abstractNumId w:val="0"/>
  </w:num>
  <w:num w:numId="39" w16cid:durableId="1902328250">
    <w:abstractNumId w:val="0"/>
  </w:num>
  <w:num w:numId="40" w16cid:durableId="56055365">
    <w:abstractNumId w:val="0"/>
  </w:num>
  <w:num w:numId="41" w16cid:durableId="21107372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052998434">
    <w:abstractNumId w:val="0"/>
  </w:num>
  <w:num w:numId="43" w16cid:durableId="294409103">
    <w:abstractNumId w:val="0"/>
  </w:num>
  <w:num w:numId="44" w16cid:durableId="1566528184">
    <w:abstractNumId w:val="0"/>
  </w:num>
  <w:num w:numId="45" w16cid:durableId="422191372">
    <w:abstractNumId w:val="0"/>
  </w:num>
  <w:num w:numId="46" w16cid:durableId="1667633376">
    <w:abstractNumId w:val="0"/>
  </w:num>
  <w:num w:numId="47" w16cid:durableId="2019773499">
    <w:abstractNumId w:val="0"/>
  </w:num>
  <w:num w:numId="48" w16cid:durableId="654379562">
    <w:abstractNumId w:val="0"/>
  </w:num>
  <w:num w:numId="49" w16cid:durableId="8175752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409810553">
    <w:abstractNumId w:val="0"/>
  </w:num>
  <w:num w:numId="51" w16cid:durableId="1537810805">
    <w:abstractNumId w:val="0"/>
  </w:num>
  <w:num w:numId="52" w16cid:durableId="2042048374">
    <w:abstractNumId w:val="0"/>
  </w:num>
  <w:num w:numId="53" w16cid:durableId="1873028296">
    <w:abstractNumId w:val="0"/>
  </w:num>
  <w:num w:numId="54" w16cid:durableId="1453329713">
    <w:abstractNumId w:val="0"/>
  </w:num>
  <w:num w:numId="55" w16cid:durableId="206140994">
    <w:abstractNumId w:val="0"/>
  </w:num>
  <w:num w:numId="56" w16cid:durableId="116643165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290667940">
    <w:abstractNumId w:val="0"/>
  </w:num>
  <w:num w:numId="58" w16cid:durableId="248925711">
    <w:abstractNumId w:val="0"/>
  </w:num>
  <w:num w:numId="59" w16cid:durableId="273757883">
    <w:abstractNumId w:val="0"/>
  </w:num>
  <w:num w:numId="60" w16cid:durableId="164246391">
    <w:abstractNumId w:val="0"/>
  </w:num>
  <w:num w:numId="61" w16cid:durableId="1408384107">
    <w:abstractNumId w:val="0"/>
  </w:num>
  <w:num w:numId="62" w16cid:durableId="502286510">
    <w:abstractNumId w:val="0"/>
  </w:num>
  <w:num w:numId="63" w16cid:durableId="666589920">
    <w:abstractNumId w:val="0"/>
  </w:num>
  <w:num w:numId="64" w16cid:durableId="176345198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10430696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662507642">
    <w:abstractNumId w:val="0"/>
  </w:num>
  <w:num w:numId="67" w16cid:durableId="249586779">
    <w:abstractNumId w:val="0"/>
  </w:num>
  <w:num w:numId="68" w16cid:durableId="1557161320">
    <w:abstractNumId w:val="0"/>
  </w:num>
  <w:num w:numId="69" w16cid:durableId="1996834090">
    <w:abstractNumId w:val="0"/>
  </w:num>
  <w:num w:numId="70" w16cid:durableId="703870123">
    <w:abstractNumId w:val="0"/>
  </w:num>
  <w:num w:numId="71" w16cid:durableId="547842427">
    <w:abstractNumId w:val="0"/>
  </w:num>
  <w:num w:numId="72" w16cid:durableId="942614473">
    <w:abstractNumId w:val="0"/>
  </w:num>
  <w:num w:numId="73" w16cid:durableId="13694530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1060441913">
    <w:abstractNumId w:val="0"/>
  </w:num>
  <w:num w:numId="75" w16cid:durableId="1137338282">
    <w:abstractNumId w:val="0"/>
  </w:num>
  <w:num w:numId="76" w16cid:durableId="106775441">
    <w:abstractNumId w:val="0"/>
  </w:num>
  <w:num w:numId="77" w16cid:durableId="1759978626">
    <w:abstractNumId w:val="0"/>
  </w:num>
  <w:num w:numId="78" w16cid:durableId="1231379483">
    <w:abstractNumId w:val="0"/>
  </w:num>
  <w:num w:numId="79" w16cid:durableId="1815027601">
    <w:abstractNumId w:val="0"/>
  </w:num>
  <w:num w:numId="80" w16cid:durableId="124953649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2068065541">
    <w:abstractNumId w:val="0"/>
  </w:num>
  <w:num w:numId="82" w16cid:durableId="1002049450">
    <w:abstractNumId w:val="0"/>
  </w:num>
  <w:num w:numId="83" w16cid:durableId="815991953">
    <w:abstractNumId w:val="0"/>
  </w:num>
  <w:num w:numId="84" w16cid:durableId="194853222">
    <w:abstractNumId w:val="0"/>
  </w:num>
  <w:num w:numId="85" w16cid:durableId="508761062">
    <w:abstractNumId w:val="0"/>
  </w:num>
  <w:num w:numId="86" w16cid:durableId="1692753791">
    <w:abstractNumId w:val="0"/>
  </w:num>
  <w:num w:numId="87" w16cid:durableId="1477332797">
    <w:abstractNumId w:val="0"/>
  </w:num>
  <w:num w:numId="88" w16cid:durableId="100421013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363946417">
    <w:abstractNumId w:val="0"/>
  </w:num>
  <w:num w:numId="90" w16cid:durableId="840700802">
    <w:abstractNumId w:val="0"/>
  </w:num>
  <w:num w:numId="91" w16cid:durableId="8681353">
    <w:abstractNumId w:val="0"/>
  </w:num>
  <w:num w:numId="92" w16cid:durableId="419059361">
    <w:abstractNumId w:val="0"/>
  </w:num>
  <w:num w:numId="93" w16cid:durableId="1746144009">
    <w:abstractNumId w:val="0"/>
  </w:num>
  <w:num w:numId="94" w16cid:durableId="643780117">
    <w:abstractNumId w:val="0"/>
  </w:num>
  <w:num w:numId="95" w16cid:durableId="126399659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16cid:durableId="1922642221">
    <w:abstractNumId w:val="0"/>
  </w:num>
  <w:num w:numId="97" w16cid:durableId="1453020055">
    <w:abstractNumId w:val="0"/>
  </w:num>
  <w:num w:numId="98" w16cid:durableId="2108962395">
    <w:abstractNumId w:val="0"/>
  </w:num>
  <w:num w:numId="99" w16cid:durableId="200635475">
    <w:abstractNumId w:val="0"/>
  </w:num>
  <w:num w:numId="100" w16cid:durableId="540628871">
    <w:abstractNumId w:val="0"/>
  </w:num>
  <w:num w:numId="101" w16cid:durableId="1945768175">
    <w:abstractNumId w:val="0"/>
  </w:num>
  <w:num w:numId="102" w16cid:durableId="545068106">
    <w:abstractNumId w:val="0"/>
  </w:num>
  <w:num w:numId="103" w16cid:durableId="2013754247">
    <w:abstractNumId w:val="0"/>
  </w:num>
  <w:num w:numId="104" w16cid:durableId="151476183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16cid:durableId="1005282336">
    <w:abstractNumId w:val="0"/>
  </w:num>
  <w:num w:numId="106" w16cid:durableId="851457895">
    <w:abstractNumId w:val="0"/>
  </w:num>
  <w:num w:numId="107" w16cid:durableId="1914049698">
    <w:abstractNumId w:val="0"/>
  </w:num>
  <w:num w:numId="108" w16cid:durableId="1152062226">
    <w:abstractNumId w:val="0"/>
  </w:num>
  <w:num w:numId="109" w16cid:durableId="383062868">
    <w:abstractNumId w:val="0"/>
  </w:num>
  <w:num w:numId="110" w16cid:durableId="177694512">
    <w:abstractNumId w:val="0"/>
  </w:num>
  <w:num w:numId="111" w16cid:durableId="20324902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16cid:durableId="1783770164">
    <w:abstractNumId w:val="0"/>
  </w:num>
  <w:num w:numId="113" w16cid:durableId="732310177">
    <w:abstractNumId w:val="0"/>
  </w:num>
  <w:num w:numId="114" w16cid:durableId="1951818857">
    <w:abstractNumId w:val="0"/>
  </w:num>
  <w:num w:numId="115" w16cid:durableId="1036544817">
    <w:abstractNumId w:val="0"/>
  </w:num>
  <w:num w:numId="116" w16cid:durableId="537013469">
    <w:abstractNumId w:val="0"/>
  </w:num>
  <w:num w:numId="117" w16cid:durableId="1324815538">
    <w:abstractNumId w:val="0"/>
  </w:num>
  <w:num w:numId="118" w16cid:durableId="110692736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16cid:durableId="860239173">
    <w:abstractNumId w:val="0"/>
  </w:num>
  <w:num w:numId="120" w16cid:durableId="1374961851">
    <w:abstractNumId w:val="0"/>
  </w:num>
  <w:num w:numId="121" w16cid:durableId="634333218">
    <w:abstractNumId w:val="0"/>
  </w:num>
  <w:num w:numId="122" w16cid:durableId="1137644313">
    <w:abstractNumId w:val="0"/>
  </w:num>
  <w:num w:numId="123" w16cid:durableId="1183738561">
    <w:abstractNumId w:val="0"/>
  </w:num>
  <w:num w:numId="124" w16cid:durableId="1927691502">
    <w:abstractNumId w:val="0"/>
  </w:num>
  <w:num w:numId="125" w16cid:durableId="10150401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 w16cid:durableId="1798521789">
    <w:abstractNumId w:val="0"/>
  </w:num>
  <w:num w:numId="127" w16cid:durableId="331879161">
    <w:abstractNumId w:val="0"/>
  </w:num>
  <w:num w:numId="128" w16cid:durableId="492994164">
    <w:abstractNumId w:val="0"/>
  </w:num>
  <w:num w:numId="129" w16cid:durableId="883104491">
    <w:abstractNumId w:val="0"/>
  </w:num>
  <w:num w:numId="130" w16cid:durableId="1642227955">
    <w:abstractNumId w:val="0"/>
  </w:num>
  <w:num w:numId="131" w16cid:durableId="136147701">
    <w:abstractNumId w:val="0"/>
  </w:num>
  <w:num w:numId="132" w16cid:durableId="5554381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16cid:durableId="689255896">
    <w:abstractNumId w:val="0"/>
  </w:num>
  <w:num w:numId="134" w16cid:durableId="404035302">
    <w:abstractNumId w:val="0"/>
  </w:num>
  <w:num w:numId="135" w16cid:durableId="1053844098">
    <w:abstractNumId w:val="0"/>
  </w:num>
  <w:num w:numId="136" w16cid:durableId="1793472859">
    <w:abstractNumId w:val="0"/>
  </w:num>
  <w:num w:numId="137" w16cid:durableId="1963731431">
    <w:abstractNumId w:val="0"/>
  </w:num>
  <w:num w:numId="138" w16cid:durableId="649129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 w16cid:durableId="1658075496">
    <w:abstractNumId w:val="0"/>
  </w:num>
  <w:num w:numId="140" w16cid:durableId="1192913610">
    <w:abstractNumId w:val="0"/>
  </w:num>
  <w:num w:numId="141" w16cid:durableId="1531524894">
    <w:abstractNumId w:val="0"/>
  </w:num>
  <w:num w:numId="142" w16cid:durableId="2139254343">
    <w:abstractNumId w:val="0"/>
  </w:num>
  <w:num w:numId="143" w16cid:durableId="1803884998">
    <w:abstractNumId w:val="0"/>
  </w:num>
  <w:num w:numId="144" w16cid:durableId="1389912821">
    <w:abstractNumId w:val="0"/>
  </w:num>
  <w:num w:numId="145" w16cid:durableId="1986811643">
    <w:abstractNumId w:val="0"/>
  </w:num>
  <w:num w:numId="146" w16cid:durableId="204139039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 w16cid:durableId="1402367131">
    <w:abstractNumId w:val="0"/>
  </w:num>
  <w:num w:numId="148" w16cid:durableId="444082780">
    <w:abstractNumId w:val="0"/>
  </w:num>
  <w:num w:numId="149" w16cid:durableId="1662737369">
    <w:abstractNumId w:val="0"/>
  </w:num>
  <w:num w:numId="150" w16cid:durableId="102849733">
    <w:abstractNumId w:val="0"/>
  </w:num>
  <w:num w:numId="151" w16cid:durableId="1031734129">
    <w:abstractNumId w:val="0"/>
  </w:num>
  <w:num w:numId="152" w16cid:durableId="607196346">
    <w:abstractNumId w:val="0"/>
  </w:num>
  <w:num w:numId="153" w16cid:durableId="133334054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16cid:durableId="419451843">
    <w:abstractNumId w:val="0"/>
  </w:num>
  <w:num w:numId="155" w16cid:durableId="1240797299">
    <w:abstractNumId w:val="0"/>
  </w:num>
  <w:num w:numId="156" w16cid:durableId="1948150344">
    <w:abstractNumId w:val="0"/>
  </w:num>
  <w:num w:numId="157" w16cid:durableId="1509757418">
    <w:abstractNumId w:val="0"/>
  </w:num>
  <w:num w:numId="158" w16cid:durableId="1777627540">
    <w:abstractNumId w:val="0"/>
  </w:num>
  <w:num w:numId="159" w16cid:durableId="1190097380">
    <w:abstractNumId w:val="0"/>
  </w:num>
  <w:num w:numId="160" w16cid:durableId="1697806370">
    <w:abstractNumId w:val="0"/>
  </w:num>
  <w:num w:numId="161" w16cid:durableId="10439455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 w16cid:durableId="137066433">
    <w:abstractNumId w:val="0"/>
  </w:num>
  <w:num w:numId="163" w16cid:durableId="1670667980">
    <w:abstractNumId w:val="0"/>
  </w:num>
  <w:num w:numId="164" w16cid:durableId="1802916162">
    <w:abstractNumId w:val="0"/>
  </w:num>
  <w:num w:numId="165" w16cid:durableId="461506107">
    <w:abstractNumId w:val="0"/>
  </w:num>
  <w:num w:numId="166" w16cid:durableId="907613341">
    <w:abstractNumId w:val="0"/>
  </w:num>
  <w:num w:numId="167" w16cid:durableId="296882184">
    <w:abstractNumId w:val="0"/>
  </w:num>
  <w:num w:numId="168" w16cid:durableId="1836191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 w16cid:durableId="817764383">
    <w:abstractNumId w:val="0"/>
  </w:num>
  <w:num w:numId="170" w16cid:durableId="683438317">
    <w:abstractNumId w:val="0"/>
  </w:num>
  <w:num w:numId="171" w16cid:durableId="118300399">
    <w:abstractNumId w:val="0"/>
  </w:num>
  <w:num w:numId="172" w16cid:durableId="2008052793">
    <w:abstractNumId w:val="0"/>
  </w:num>
  <w:num w:numId="173" w16cid:durableId="1611160202">
    <w:abstractNumId w:val="0"/>
  </w:num>
  <w:num w:numId="174" w16cid:durableId="227306241">
    <w:abstractNumId w:val="0"/>
  </w:num>
  <w:num w:numId="175" w16cid:durableId="18594606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16cid:durableId="469401584">
    <w:abstractNumId w:val="0"/>
  </w:num>
  <w:num w:numId="177" w16cid:durableId="23335240">
    <w:abstractNumId w:val="0"/>
  </w:num>
  <w:num w:numId="178" w16cid:durableId="1263027824">
    <w:abstractNumId w:val="0"/>
  </w:num>
  <w:num w:numId="179" w16cid:durableId="1398045387">
    <w:abstractNumId w:val="0"/>
  </w:num>
  <w:num w:numId="180" w16cid:durableId="756438840">
    <w:abstractNumId w:val="0"/>
  </w:num>
  <w:num w:numId="181" w16cid:durableId="1685746580">
    <w:abstractNumId w:val="0"/>
  </w:num>
  <w:num w:numId="182" w16cid:durableId="10902763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 w16cid:durableId="12848159">
    <w:abstractNumId w:val="0"/>
  </w:num>
  <w:num w:numId="184" w16cid:durableId="1664813026">
    <w:abstractNumId w:val="0"/>
  </w:num>
  <w:num w:numId="185" w16cid:durableId="922833853">
    <w:abstractNumId w:val="0"/>
  </w:num>
  <w:num w:numId="186" w16cid:durableId="309598060">
    <w:abstractNumId w:val="0"/>
  </w:num>
  <w:num w:numId="187" w16cid:durableId="1014920278">
    <w:abstractNumId w:val="0"/>
  </w:num>
  <w:num w:numId="188" w16cid:durableId="778530947">
    <w:abstractNumId w:val="0"/>
  </w:num>
  <w:num w:numId="189" w16cid:durableId="2092684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16cid:durableId="1718505935">
    <w:abstractNumId w:val="0"/>
  </w:num>
  <w:num w:numId="191" w16cid:durableId="1115708816">
    <w:abstractNumId w:val="0"/>
  </w:num>
  <w:num w:numId="192" w16cid:durableId="1402483928">
    <w:abstractNumId w:val="0"/>
  </w:num>
  <w:num w:numId="193" w16cid:durableId="740253076">
    <w:abstractNumId w:val="0"/>
  </w:num>
  <w:num w:numId="194" w16cid:durableId="1549800622">
    <w:abstractNumId w:val="0"/>
  </w:num>
  <w:num w:numId="195" w16cid:durableId="800223642">
    <w:abstractNumId w:val="0"/>
  </w:num>
  <w:num w:numId="196" w16cid:durableId="84686721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 w16cid:durableId="1819495359">
    <w:abstractNumId w:val="0"/>
  </w:num>
  <w:num w:numId="198" w16cid:durableId="488904099">
    <w:abstractNumId w:val="0"/>
  </w:num>
  <w:num w:numId="199" w16cid:durableId="1476341000">
    <w:abstractNumId w:val="0"/>
  </w:num>
  <w:num w:numId="200" w16cid:durableId="1236360309">
    <w:abstractNumId w:val="0"/>
  </w:num>
  <w:num w:numId="201" w16cid:durableId="2039309803">
    <w:abstractNumId w:val="0"/>
  </w:num>
  <w:num w:numId="202" w16cid:durableId="556942355">
    <w:abstractNumId w:val="0"/>
  </w:num>
  <w:num w:numId="203" w16cid:durableId="15085934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 w16cid:durableId="1397319169">
    <w:abstractNumId w:val="0"/>
  </w:num>
  <w:num w:numId="205" w16cid:durableId="1989556195">
    <w:abstractNumId w:val="0"/>
  </w:num>
  <w:num w:numId="206" w16cid:durableId="422141084">
    <w:abstractNumId w:val="0"/>
  </w:num>
  <w:num w:numId="207" w16cid:durableId="1339964370">
    <w:abstractNumId w:val="0"/>
  </w:num>
  <w:num w:numId="208" w16cid:durableId="236478839">
    <w:abstractNumId w:val="0"/>
  </w:num>
  <w:num w:numId="209" w16cid:durableId="1195968626">
    <w:abstractNumId w:val="0"/>
  </w:num>
  <w:num w:numId="210" w16cid:durableId="3598652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 w16cid:durableId="1328823702">
    <w:abstractNumId w:val="0"/>
  </w:num>
  <w:num w:numId="212" w16cid:durableId="2015456510">
    <w:abstractNumId w:val="0"/>
  </w:num>
  <w:num w:numId="213" w16cid:durableId="2080207734">
    <w:abstractNumId w:val="0"/>
  </w:num>
  <w:num w:numId="214" w16cid:durableId="1327325849">
    <w:abstractNumId w:val="0"/>
  </w:num>
  <w:num w:numId="215" w16cid:durableId="497813585">
    <w:abstractNumId w:val="0"/>
  </w:num>
  <w:num w:numId="216" w16cid:durableId="626590354">
    <w:abstractNumId w:val="0"/>
  </w:num>
  <w:num w:numId="217" w16cid:durableId="64805119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8" w16cid:durableId="715548250">
    <w:abstractNumId w:val="0"/>
  </w:num>
  <w:num w:numId="219" w16cid:durableId="579097527">
    <w:abstractNumId w:val="0"/>
  </w:num>
  <w:num w:numId="220" w16cid:durableId="739249366">
    <w:abstractNumId w:val="0"/>
  </w:num>
  <w:num w:numId="221" w16cid:durableId="1909417362">
    <w:abstractNumId w:val="0"/>
  </w:num>
  <w:num w:numId="222" w16cid:durableId="1628006518">
    <w:abstractNumId w:val="0"/>
  </w:num>
  <w:num w:numId="223" w16cid:durableId="2053914996">
    <w:abstractNumId w:val="0"/>
  </w:num>
  <w:num w:numId="224" w16cid:durableId="120601814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 w16cid:durableId="1787386343">
    <w:abstractNumId w:val="0"/>
  </w:num>
  <w:num w:numId="226" w16cid:durableId="1272784620">
    <w:abstractNumId w:val="0"/>
  </w:num>
  <w:num w:numId="227" w16cid:durableId="1693333682">
    <w:abstractNumId w:val="0"/>
  </w:num>
  <w:num w:numId="228" w16cid:durableId="905456344">
    <w:abstractNumId w:val="0"/>
  </w:num>
  <w:num w:numId="229" w16cid:durableId="304313291">
    <w:abstractNumId w:val="0"/>
  </w:num>
  <w:num w:numId="230" w16cid:durableId="446242238">
    <w:abstractNumId w:val="0"/>
  </w:num>
  <w:num w:numId="231" w16cid:durableId="3669492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 w16cid:durableId="1972468710">
    <w:abstractNumId w:val="0"/>
  </w:num>
  <w:num w:numId="233" w16cid:durableId="221404739">
    <w:abstractNumId w:val="0"/>
  </w:num>
  <w:num w:numId="234" w16cid:durableId="153110588">
    <w:abstractNumId w:val="0"/>
  </w:num>
  <w:num w:numId="235" w16cid:durableId="1175071951">
    <w:abstractNumId w:val="0"/>
  </w:num>
  <w:num w:numId="236" w16cid:durableId="385683314">
    <w:abstractNumId w:val="0"/>
  </w:num>
  <w:num w:numId="237" w16cid:durableId="46801532">
    <w:abstractNumId w:val="0"/>
  </w:num>
  <w:num w:numId="238" w16cid:durableId="18655135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9" w16cid:durableId="465664291">
    <w:abstractNumId w:val="0"/>
  </w:num>
  <w:num w:numId="240" w16cid:durableId="1240483510">
    <w:abstractNumId w:val="0"/>
  </w:num>
  <w:num w:numId="241" w16cid:durableId="701974136">
    <w:abstractNumId w:val="0"/>
  </w:num>
  <w:num w:numId="242" w16cid:durableId="1941450216">
    <w:abstractNumId w:val="0"/>
  </w:num>
  <w:num w:numId="243" w16cid:durableId="1698921610">
    <w:abstractNumId w:val="0"/>
  </w:num>
  <w:num w:numId="244" w16cid:durableId="959459562">
    <w:abstractNumId w:val="0"/>
  </w:num>
  <w:num w:numId="245" w16cid:durableId="147837786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 w16cid:durableId="1160543598">
    <w:abstractNumId w:val="0"/>
  </w:num>
  <w:num w:numId="247" w16cid:durableId="359861181">
    <w:abstractNumId w:val="0"/>
  </w:num>
  <w:num w:numId="248" w16cid:durableId="1817793020">
    <w:abstractNumId w:val="0"/>
  </w:num>
  <w:num w:numId="249" w16cid:durableId="691688766">
    <w:abstractNumId w:val="0"/>
  </w:num>
  <w:num w:numId="250" w16cid:durableId="846794621">
    <w:abstractNumId w:val="0"/>
  </w:num>
  <w:num w:numId="251" w16cid:durableId="1921789591">
    <w:abstractNumId w:val="0"/>
  </w:num>
  <w:num w:numId="252" w16cid:durableId="4233857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3" w16cid:durableId="796488714">
    <w:abstractNumId w:val="0"/>
  </w:num>
  <w:num w:numId="254" w16cid:durableId="392966268">
    <w:abstractNumId w:val="0"/>
  </w:num>
  <w:num w:numId="255" w16cid:durableId="156119979">
    <w:abstractNumId w:val="0"/>
  </w:num>
  <w:num w:numId="256" w16cid:durableId="1788498898">
    <w:abstractNumId w:val="0"/>
  </w:num>
  <w:num w:numId="257" w16cid:durableId="1365055319">
    <w:abstractNumId w:val="0"/>
  </w:num>
  <w:num w:numId="258" w16cid:durableId="68698531">
    <w:abstractNumId w:val="0"/>
  </w:num>
  <w:num w:numId="259" w16cid:durableId="111012248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0" w16cid:durableId="1353915507">
    <w:abstractNumId w:val="0"/>
  </w:num>
  <w:num w:numId="261" w16cid:durableId="1541286228">
    <w:abstractNumId w:val="0"/>
  </w:num>
  <w:num w:numId="262" w16cid:durableId="922495486">
    <w:abstractNumId w:val="0"/>
  </w:num>
  <w:num w:numId="263" w16cid:durableId="1148667565">
    <w:abstractNumId w:val="0"/>
  </w:num>
  <w:num w:numId="264" w16cid:durableId="208762269">
    <w:abstractNumId w:val="0"/>
  </w:num>
  <w:num w:numId="265" w16cid:durableId="1015769205">
    <w:abstractNumId w:val="0"/>
  </w:num>
  <w:num w:numId="266" w16cid:durableId="126434111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7" w16cid:durableId="193932989">
    <w:abstractNumId w:val="0"/>
  </w:num>
  <w:num w:numId="268" w16cid:durableId="591862467">
    <w:abstractNumId w:val="0"/>
  </w:num>
  <w:num w:numId="269" w16cid:durableId="667708397">
    <w:abstractNumId w:val="0"/>
  </w:num>
  <w:num w:numId="270" w16cid:durableId="1216038822">
    <w:abstractNumId w:val="0"/>
  </w:num>
  <w:num w:numId="271" w16cid:durableId="2014915499">
    <w:abstractNumId w:val="0"/>
  </w:num>
  <w:num w:numId="272" w16cid:durableId="188490085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3" w16cid:durableId="1037778521">
    <w:abstractNumId w:val="0"/>
  </w:num>
  <w:num w:numId="274" w16cid:durableId="1593246487">
    <w:abstractNumId w:val="0"/>
  </w:num>
  <w:num w:numId="275" w16cid:durableId="1869370545">
    <w:abstractNumId w:val="0"/>
  </w:num>
  <w:num w:numId="276" w16cid:durableId="2046057852">
    <w:abstractNumId w:val="0"/>
  </w:num>
  <w:num w:numId="277" w16cid:durableId="2141798218">
    <w:abstractNumId w:val="0"/>
  </w:num>
  <w:num w:numId="278" w16cid:durableId="2116554805">
    <w:abstractNumId w:val="0"/>
  </w:num>
  <w:num w:numId="279" w16cid:durableId="108830615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0" w16cid:durableId="677082790">
    <w:abstractNumId w:val="0"/>
  </w:num>
  <w:num w:numId="281" w16cid:durableId="2123764809">
    <w:abstractNumId w:val="0"/>
  </w:num>
  <w:num w:numId="282" w16cid:durableId="1248274124">
    <w:abstractNumId w:val="0"/>
  </w:num>
  <w:num w:numId="283" w16cid:durableId="157112412">
    <w:abstractNumId w:val="0"/>
  </w:num>
  <w:num w:numId="284" w16cid:durableId="2036618109">
    <w:abstractNumId w:val="0"/>
  </w:num>
  <w:num w:numId="285" w16cid:durableId="1587766072">
    <w:abstractNumId w:val="0"/>
  </w:num>
  <w:num w:numId="286" w16cid:durableId="144411229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7" w16cid:durableId="680740555">
    <w:abstractNumId w:val="0"/>
  </w:num>
  <w:num w:numId="288" w16cid:durableId="1663317141">
    <w:abstractNumId w:val="0"/>
  </w:num>
  <w:num w:numId="289" w16cid:durableId="1046216734">
    <w:abstractNumId w:val="0"/>
  </w:num>
  <w:num w:numId="290" w16cid:durableId="1870336816">
    <w:abstractNumId w:val="0"/>
  </w:num>
  <w:num w:numId="291" w16cid:durableId="869225627">
    <w:abstractNumId w:val="0"/>
  </w:num>
  <w:num w:numId="292" w16cid:durableId="464281168">
    <w:abstractNumId w:val="0"/>
  </w:num>
  <w:num w:numId="293" w16cid:durableId="18274332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4" w16cid:durableId="1605528309">
    <w:abstractNumId w:val="0"/>
  </w:num>
  <w:num w:numId="295" w16cid:durableId="1297832300">
    <w:abstractNumId w:val="0"/>
  </w:num>
  <w:num w:numId="296" w16cid:durableId="1425034717">
    <w:abstractNumId w:val="0"/>
  </w:num>
  <w:num w:numId="297" w16cid:durableId="17246336">
    <w:abstractNumId w:val="0"/>
  </w:num>
  <w:num w:numId="298" w16cid:durableId="549806995">
    <w:abstractNumId w:val="0"/>
  </w:num>
  <w:num w:numId="299" w16cid:durableId="108475335">
    <w:abstractNumId w:val="0"/>
  </w:num>
  <w:num w:numId="300" w16cid:durableId="16879743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1" w16cid:durableId="2121021123">
    <w:abstractNumId w:val="0"/>
  </w:num>
  <w:num w:numId="302" w16cid:durableId="1637642534">
    <w:abstractNumId w:val="0"/>
  </w:num>
  <w:num w:numId="303" w16cid:durableId="1964725861">
    <w:abstractNumId w:val="0"/>
  </w:num>
  <w:num w:numId="304" w16cid:durableId="117378300">
    <w:abstractNumId w:val="0"/>
  </w:num>
  <w:num w:numId="305" w16cid:durableId="1579906353">
    <w:abstractNumId w:val="0"/>
  </w:num>
  <w:num w:numId="306" w16cid:durableId="1577393905">
    <w:abstractNumId w:val="0"/>
  </w:num>
  <w:num w:numId="307" w16cid:durableId="8247869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8" w16cid:durableId="514540532">
    <w:abstractNumId w:val="0"/>
  </w:num>
  <w:num w:numId="309" w16cid:durableId="1781684111">
    <w:abstractNumId w:val="0"/>
  </w:num>
  <w:num w:numId="310" w16cid:durableId="551697973">
    <w:abstractNumId w:val="0"/>
  </w:num>
  <w:num w:numId="311" w16cid:durableId="857305565">
    <w:abstractNumId w:val="0"/>
  </w:num>
  <w:num w:numId="312" w16cid:durableId="253246478">
    <w:abstractNumId w:val="0"/>
  </w:num>
  <w:num w:numId="313" w16cid:durableId="334889461">
    <w:abstractNumId w:val="0"/>
  </w:num>
  <w:num w:numId="314" w16cid:durableId="50740738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5" w16cid:durableId="1137988347">
    <w:abstractNumId w:val="0"/>
  </w:num>
  <w:num w:numId="316" w16cid:durableId="1561748134">
    <w:abstractNumId w:val="0"/>
  </w:num>
  <w:num w:numId="317" w16cid:durableId="1457139846">
    <w:abstractNumId w:val="0"/>
  </w:num>
  <w:num w:numId="318" w16cid:durableId="1970894919">
    <w:abstractNumId w:val="0"/>
  </w:num>
  <w:num w:numId="319" w16cid:durableId="1270048937">
    <w:abstractNumId w:val="0"/>
  </w:num>
  <w:num w:numId="320" w16cid:durableId="1749963967">
    <w:abstractNumId w:val="0"/>
  </w:num>
  <w:num w:numId="321" w16cid:durableId="2439268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2" w16cid:durableId="1251311070">
    <w:abstractNumId w:val="0"/>
  </w:num>
  <w:num w:numId="323" w16cid:durableId="769277344">
    <w:abstractNumId w:val="0"/>
  </w:num>
  <w:num w:numId="324" w16cid:durableId="8257892">
    <w:abstractNumId w:val="0"/>
  </w:num>
  <w:num w:numId="325" w16cid:durableId="700280062">
    <w:abstractNumId w:val="0"/>
  </w:num>
  <w:num w:numId="326" w16cid:durableId="1312246342">
    <w:abstractNumId w:val="0"/>
  </w:num>
  <w:num w:numId="327" w16cid:durableId="41441724">
    <w:abstractNumId w:val="0"/>
  </w:num>
  <w:num w:numId="328" w16cid:durableId="9161340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9" w16cid:durableId="1474133684">
    <w:abstractNumId w:val="0"/>
  </w:num>
  <w:num w:numId="330" w16cid:durableId="1671518630">
    <w:abstractNumId w:val="0"/>
  </w:num>
  <w:num w:numId="331" w16cid:durableId="1403258886">
    <w:abstractNumId w:val="0"/>
  </w:num>
  <w:num w:numId="332" w16cid:durableId="1684165964">
    <w:abstractNumId w:val="0"/>
  </w:num>
  <w:num w:numId="333" w16cid:durableId="2070155157">
    <w:abstractNumId w:val="0"/>
  </w:num>
  <w:num w:numId="334" w16cid:durableId="1176381616">
    <w:abstractNumId w:val="0"/>
  </w:num>
  <w:num w:numId="335" w16cid:durableId="10577014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6" w16cid:durableId="823936036">
    <w:abstractNumId w:val="0"/>
  </w:num>
  <w:num w:numId="337" w16cid:durableId="152109277">
    <w:abstractNumId w:val="0"/>
  </w:num>
  <w:num w:numId="338" w16cid:durableId="1113019342">
    <w:abstractNumId w:val="0"/>
  </w:num>
  <w:num w:numId="339" w16cid:durableId="626934425">
    <w:abstractNumId w:val="0"/>
  </w:num>
  <w:num w:numId="340" w16cid:durableId="591740389">
    <w:abstractNumId w:val="0"/>
  </w:num>
  <w:num w:numId="341" w16cid:durableId="1818452381">
    <w:abstractNumId w:val="0"/>
  </w:num>
  <w:num w:numId="342" w16cid:durableId="3548876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3" w16cid:durableId="973219740">
    <w:abstractNumId w:val="0"/>
  </w:num>
  <w:num w:numId="344" w16cid:durableId="834302399">
    <w:abstractNumId w:val="0"/>
  </w:num>
  <w:num w:numId="345" w16cid:durableId="1660959473">
    <w:abstractNumId w:val="0"/>
  </w:num>
  <w:num w:numId="346" w16cid:durableId="1321738066">
    <w:abstractNumId w:val="0"/>
  </w:num>
  <w:num w:numId="347" w16cid:durableId="1663973275">
    <w:abstractNumId w:val="0"/>
  </w:num>
  <w:num w:numId="348" w16cid:durableId="2135900438">
    <w:abstractNumId w:val="0"/>
  </w:num>
  <w:num w:numId="349" w16cid:durableId="61788036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0" w16cid:durableId="1893082050">
    <w:abstractNumId w:val="0"/>
  </w:num>
  <w:num w:numId="351" w16cid:durableId="2017612720">
    <w:abstractNumId w:val="0"/>
  </w:num>
  <w:num w:numId="352" w16cid:durableId="1904103236">
    <w:abstractNumId w:val="0"/>
  </w:num>
  <w:num w:numId="353" w16cid:durableId="928539921">
    <w:abstractNumId w:val="0"/>
  </w:num>
  <w:num w:numId="354" w16cid:durableId="246233610">
    <w:abstractNumId w:val="0"/>
  </w:num>
  <w:num w:numId="355" w16cid:durableId="1385759021">
    <w:abstractNumId w:val="0"/>
  </w:num>
  <w:num w:numId="356" w16cid:durableId="53119143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7" w16cid:durableId="850414058">
    <w:abstractNumId w:val="0"/>
  </w:num>
  <w:num w:numId="358" w16cid:durableId="943221133">
    <w:abstractNumId w:val="0"/>
  </w:num>
  <w:num w:numId="359" w16cid:durableId="1230313469">
    <w:abstractNumId w:val="0"/>
  </w:num>
  <w:num w:numId="360" w16cid:durableId="1393313281">
    <w:abstractNumId w:val="0"/>
  </w:num>
  <w:num w:numId="361" w16cid:durableId="427963759">
    <w:abstractNumId w:val="0"/>
  </w:num>
  <w:num w:numId="362" w16cid:durableId="346294847">
    <w:abstractNumId w:val="0"/>
  </w:num>
  <w:num w:numId="363" w16cid:durableId="95894765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4" w16cid:durableId="1342513766">
    <w:abstractNumId w:val="0"/>
  </w:num>
  <w:num w:numId="365" w16cid:durableId="422993955">
    <w:abstractNumId w:val="0"/>
  </w:num>
  <w:num w:numId="366" w16cid:durableId="79915444">
    <w:abstractNumId w:val="0"/>
  </w:num>
  <w:num w:numId="367" w16cid:durableId="1603801602">
    <w:abstractNumId w:val="0"/>
  </w:num>
  <w:num w:numId="368" w16cid:durableId="1330601214">
    <w:abstractNumId w:val="0"/>
  </w:num>
  <w:num w:numId="369" w16cid:durableId="1706562130">
    <w:abstractNumId w:val="0"/>
  </w:num>
  <w:num w:numId="370" w16cid:durableId="156718197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1" w16cid:durableId="416709633">
    <w:abstractNumId w:val="0"/>
  </w:num>
  <w:num w:numId="372" w16cid:durableId="1016420773">
    <w:abstractNumId w:val="0"/>
  </w:num>
  <w:num w:numId="373" w16cid:durableId="1897085143">
    <w:abstractNumId w:val="0"/>
  </w:num>
  <w:num w:numId="374" w16cid:durableId="826943339">
    <w:abstractNumId w:val="0"/>
  </w:num>
  <w:num w:numId="375" w16cid:durableId="1122306421">
    <w:abstractNumId w:val="0"/>
  </w:num>
  <w:num w:numId="376" w16cid:durableId="745538836">
    <w:abstractNumId w:val="0"/>
  </w:num>
  <w:num w:numId="377" w16cid:durableId="56911543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8" w16cid:durableId="360976201">
    <w:abstractNumId w:val="0"/>
  </w:num>
  <w:num w:numId="379" w16cid:durableId="2105414676">
    <w:abstractNumId w:val="0"/>
  </w:num>
  <w:num w:numId="380" w16cid:durableId="961182020">
    <w:abstractNumId w:val="0"/>
  </w:num>
  <w:num w:numId="381" w16cid:durableId="1848514856">
    <w:abstractNumId w:val="0"/>
  </w:num>
  <w:num w:numId="382" w16cid:durableId="456024096">
    <w:abstractNumId w:val="0"/>
  </w:num>
  <w:num w:numId="383" w16cid:durableId="306054690">
    <w:abstractNumId w:val="0"/>
  </w:num>
  <w:num w:numId="384" w16cid:durableId="19896263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5" w16cid:durableId="344135895">
    <w:abstractNumId w:val="0"/>
  </w:num>
  <w:num w:numId="386" w16cid:durableId="477038576">
    <w:abstractNumId w:val="0"/>
  </w:num>
  <w:num w:numId="387" w16cid:durableId="1287077201">
    <w:abstractNumId w:val="0"/>
  </w:num>
  <w:num w:numId="388" w16cid:durableId="1886797937">
    <w:abstractNumId w:val="0"/>
  </w:num>
  <w:num w:numId="389" w16cid:durableId="1778132750">
    <w:abstractNumId w:val="0"/>
  </w:num>
  <w:num w:numId="390" w16cid:durableId="1780906681">
    <w:abstractNumId w:val="0"/>
  </w:num>
  <w:num w:numId="391" w16cid:durableId="211886865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2" w16cid:durableId="1384064860">
    <w:abstractNumId w:val="0"/>
  </w:num>
  <w:num w:numId="393" w16cid:durableId="1511749512">
    <w:abstractNumId w:val="0"/>
  </w:num>
  <w:num w:numId="394" w16cid:durableId="574701759">
    <w:abstractNumId w:val="0"/>
  </w:num>
  <w:num w:numId="395" w16cid:durableId="666784080">
    <w:abstractNumId w:val="0"/>
  </w:num>
  <w:num w:numId="396" w16cid:durableId="228077852">
    <w:abstractNumId w:val="0"/>
  </w:num>
  <w:num w:numId="397" w16cid:durableId="274948778">
    <w:abstractNumId w:val="0"/>
  </w:num>
  <w:num w:numId="398" w16cid:durableId="214578012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9" w16cid:durableId="345400429">
    <w:abstractNumId w:val="0"/>
  </w:num>
  <w:num w:numId="400" w16cid:durableId="140392578">
    <w:abstractNumId w:val="0"/>
  </w:num>
  <w:num w:numId="401" w16cid:durableId="94400659">
    <w:abstractNumId w:val="0"/>
  </w:num>
  <w:num w:numId="402" w16cid:durableId="767427529">
    <w:abstractNumId w:val="0"/>
  </w:num>
  <w:num w:numId="403" w16cid:durableId="1392581138">
    <w:abstractNumId w:val="0"/>
  </w:num>
  <w:num w:numId="404" w16cid:durableId="1200583436">
    <w:abstractNumId w:val="0"/>
  </w:num>
  <w:num w:numId="405" w16cid:durableId="214061277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6" w16cid:durableId="555704298">
    <w:abstractNumId w:val="0"/>
  </w:num>
  <w:num w:numId="407" w16cid:durableId="1075124748">
    <w:abstractNumId w:val="0"/>
  </w:num>
  <w:num w:numId="408" w16cid:durableId="1748770528">
    <w:abstractNumId w:val="0"/>
  </w:num>
  <w:num w:numId="409" w16cid:durableId="1934245411">
    <w:abstractNumId w:val="0"/>
  </w:num>
  <w:num w:numId="410" w16cid:durableId="2006934965">
    <w:abstractNumId w:val="0"/>
  </w:num>
  <w:num w:numId="411" w16cid:durableId="1986202380">
    <w:abstractNumId w:val="0"/>
  </w:num>
  <w:num w:numId="412" w16cid:durableId="12691158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3" w16cid:durableId="2048287854">
    <w:abstractNumId w:val="0"/>
  </w:num>
  <w:num w:numId="414" w16cid:durableId="1407070737">
    <w:abstractNumId w:val="0"/>
  </w:num>
  <w:num w:numId="415" w16cid:durableId="1545101049">
    <w:abstractNumId w:val="0"/>
  </w:num>
  <w:num w:numId="416" w16cid:durableId="383138591">
    <w:abstractNumId w:val="0"/>
  </w:num>
  <w:num w:numId="417" w16cid:durableId="1053429594">
    <w:abstractNumId w:val="0"/>
  </w:num>
  <w:num w:numId="418" w16cid:durableId="875459587">
    <w:abstractNumId w:val="0"/>
  </w:num>
  <w:num w:numId="419" w16cid:durableId="13291125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0" w16cid:durableId="302345703">
    <w:abstractNumId w:val="0"/>
  </w:num>
  <w:num w:numId="421" w16cid:durableId="1001469648">
    <w:abstractNumId w:val="0"/>
  </w:num>
  <w:num w:numId="422" w16cid:durableId="1919513271">
    <w:abstractNumId w:val="0"/>
  </w:num>
  <w:num w:numId="423" w16cid:durableId="1041055325">
    <w:abstractNumId w:val="0"/>
  </w:num>
  <w:num w:numId="424" w16cid:durableId="2054424344">
    <w:abstractNumId w:val="0"/>
  </w:num>
  <w:num w:numId="425" w16cid:durableId="1333793904">
    <w:abstractNumId w:val="0"/>
  </w:num>
  <w:num w:numId="426" w16cid:durableId="16157494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7" w16cid:durableId="2143572317">
    <w:abstractNumId w:val="0"/>
  </w:num>
  <w:num w:numId="428" w16cid:durableId="679892454">
    <w:abstractNumId w:val="0"/>
  </w:num>
  <w:num w:numId="429" w16cid:durableId="461197090">
    <w:abstractNumId w:val="0"/>
  </w:num>
  <w:num w:numId="430" w16cid:durableId="371928072">
    <w:abstractNumId w:val="0"/>
  </w:num>
  <w:num w:numId="431" w16cid:durableId="1172648722">
    <w:abstractNumId w:val="0"/>
  </w:num>
  <w:num w:numId="432" w16cid:durableId="714425782">
    <w:abstractNumId w:val="0"/>
  </w:num>
  <w:num w:numId="433" w16cid:durableId="13204952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4" w16cid:durableId="1616517834">
    <w:abstractNumId w:val="0"/>
  </w:num>
  <w:num w:numId="435" w16cid:durableId="1701276648">
    <w:abstractNumId w:val="0"/>
  </w:num>
  <w:num w:numId="436" w16cid:durableId="1399010233">
    <w:abstractNumId w:val="0"/>
  </w:num>
  <w:num w:numId="437" w16cid:durableId="2073313081">
    <w:abstractNumId w:val="0"/>
  </w:num>
  <w:num w:numId="438" w16cid:durableId="100074662">
    <w:abstractNumId w:val="0"/>
  </w:num>
  <w:num w:numId="439" w16cid:durableId="777725644">
    <w:abstractNumId w:val="0"/>
  </w:num>
  <w:num w:numId="440" w16cid:durableId="16082677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1" w16cid:durableId="1149856781">
    <w:abstractNumId w:val="0"/>
  </w:num>
  <w:num w:numId="442" w16cid:durableId="1543596103">
    <w:abstractNumId w:val="0"/>
  </w:num>
  <w:num w:numId="443" w16cid:durableId="1687173272">
    <w:abstractNumId w:val="0"/>
  </w:num>
  <w:num w:numId="444" w16cid:durableId="1386836874">
    <w:abstractNumId w:val="0"/>
  </w:num>
  <w:num w:numId="445" w16cid:durableId="956330426">
    <w:abstractNumId w:val="0"/>
  </w:num>
  <w:num w:numId="446" w16cid:durableId="217860201">
    <w:abstractNumId w:val="0"/>
  </w:num>
  <w:num w:numId="447" w16cid:durableId="188038789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8" w16cid:durableId="2105223146">
    <w:abstractNumId w:val="0"/>
  </w:num>
  <w:num w:numId="449" w16cid:durableId="53745057">
    <w:abstractNumId w:val="0"/>
  </w:num>
  <w:num w:numId="450" w16cid:durableId="999845864">
    <w:abstractNumId w:val="0"/>
  </w:num>
  <w:num w:numId="451" w16cid:durableId="1429352978">
    <w:abstractNumId w:val="0"/>
  </w:num>
  <w:num w:numId="452" w16cid:durableId="816608357">
    <w:abstractNumId w:val="0"/>
  </w:num>
  <w:num w:numId="453" w16cid:durableId="519011415">
    <w:abstractNumId w:val="0"/>
  </w:num>
  <w:num w:numId="454" w16cid:durableId="200704886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5" w16cid:durableId="374812760">
    <w:abstractNumId w:val="0"/>
  </w:num>
  <w:num w:numId="456" w16cid:durableId="925269288">
    <w:abstractNumId w:val="0"/>
  </w:num>
  <w:num w:numId="457" w16cid:durableId="450512237">
    <w:abstractNumId w:val="0"/>
  </w:num>
  <w:num w:numId="458" w16cid:durableId="1664771968">
    <w:abstractNumId w:val="0"/>
  </w:num>
  <w:num w:numId="459" w16cid:durableId="959148757">
    <w:abstractNumId w:val="0"/>
  </w:num>
  <w:num w:numId="460" w16cid:durableId="814376535">
    <w:abstractNumId w:val="0"/>
  </w:num>
  <w:num w:numId="461" w16cid:durableId="50902927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2" w16cid:durableId="1382754204">
    <w:abstractNumId w:val="0"/>
  </w:num>
  <w:num w:numId="463" w16cid:durableId="1712801089">
    <w:abstractNumId w:val="0"/>
  </w:num>
  <w:num w:numId="464" w16cid:durableId="13803221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5" w16cid:durableId="1257590385">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66" w16cid:durableId="554387616">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67" w16cid:durableId="1785883316">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68" w16cid:durableId="621571447">
    <w:abstractNumId w:val="0"/>
  </w:num>
  <w:num w:numId="469" w16cid:durableId="1635208405">
    <w:abstractNumId w:val="0"/>
  </w:num>
  <w:num w:numId="470" w16cid:durableId="1766264162">
    <w:abstractNumId w:val="0"/>
  </w:num>
  <w:num w:numId="471" w16cid:durableId="757362606">
    <w:abstractNumId w:val="0"/>
  </w:num>
  <w:num w:numId="472" w16cid:durableId="88083662">
    <w:abstractNumId w:val="0"/>
  </w:num>
  <w:num w:numId="473" w16cid:durableId="436683597">
    <w:abstractNumId w:val="0"/>
  </w:num>
  <w:num w:numId="474" w16cid:durableId="18859458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5" w16cid:durableId="1349675839">
    <w:abstractNumId w:val="0"/>
  </w:num>
  <w:num w:numId="476" w16cid:durableId="888153015">
    <w:abstractNumId w:val="0"/>
  </w:num>
  <w:num w:numId="477" w16cid:durableId="903683610">
    <w:abstractNumId w:val="0"/>
  </w:num>
  <w:num w:numId="478" w16cid:durableId="1148596702">
    <w:abstractNumId w:val="0"/>
  </w:num>
  <w:num w:numId="479" w16cid:durableId="1626545608">
    <w:abstractNumId w:val="0"/>
  </w:num>
  <w:num w:numId="480" w16cid:durableId="579948929">
    <w:abstractNumId w:val="0"/>
  </w:num>
  <w:num w:numId="481" w16cid:durableId="5594830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2" w16cid:durableId="957637158">
    <w:abstractNumId w:val="0"/>
  </w:num>
  <w:num w:numId="483" w16cid:durableId="527524690">
    <w:abstractNumId w:val="0"/>
  </w:num>
  <w:num w:numId="484" w16cid:durableId="1618415249">
    <w:abstractNumId w:val="0"/>
  </w:num>
  <w:num w:numId="485" w16cid:durableId="51857468">
    <w:abstractNumId w:val="0"/>
  </w:num>
  <w:num w:numId="486" w16cid:durableId="1112212565">
    <w:abstractNumId w:val="0"/>
  </w:num>
  <w:num w:numId="487" w16cid:durableId="1417281986">
    <w:abstractNumId w:val="0"/>
  </w:num>
  <w:num w:numId="488" w16cid:durableId="9413806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9" w16cid:durableId="644119588">
    <w:abstractNumId w:val="0"/>
  </w:num>
  <w:num w:numId="490" w16cid:durableId="683019640">
    <w:abstractNumId w:val="0"/>
  </w:num>
  <w:num w:numId="491" w16cid:durableId="1693795607">
    <w:abstractNumId w:val="0"/>
  </w:num>
  <w:num w:numId="492" w16cid:durableId="163859060">
    <w:abstractNumId w:val="0"/>
  </w:num>
  <w:num w:numId="493" w16cid:durableId="601648610">
    <w:abstractNumId w:val="0"/>
  </w:num>
  <w:num w:numId="494" w16cid:durableId="1279800938">
    <w:abstractNumId w:val="0"/>
  </w:num>
  <w:num w:numId="495" w16cid:durableId="175847519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6" w16cid:durableId="553128285">
    <w:abstractNumId w:val="0"/>
  </w:num>
  <w:num w:numId="497" w16cid:durableId="905342768">
    <w:abstractNumId w:val="0"/>
  </w:num>
  <w:num w:numId="498" w16cid:durableId="1944721537">
    <w:abstractNumId w:val="0"/>
  </w:num>
  <w:num w:numId="499" w16cid:durableId="443423070">
    <w:abstractNumId w:val="0"/>
  </w:num>
  <w:num w:numId="500" w16cid:durableId="637340555">
    <w:abstractNumId w:val="0"/>
  </w:num>
  <w:num w:numId="501" w16cid:durableId="1627276775">
    <w:abstractNumId w:val="0"/>
  </w:num>
  <w:num w:numId="502" w16cid:durableId="27479369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3" w16cid:durableId="1035621457">
    <w:abstractNumId w:val="0"/>
  </w:num>
  <w:num w:numId="504" w16cid:durableId="1925919375">
    <w:abstractNumId w:val="0"/>
  </w:num>
  <w:num w:numId="505" w16cid:durableId="621812038">
    <w:abstractNumId w:val="0"/>
  </w:num>
  <w:num w:numId="506" w16cid:durableId="1419787232">
    <w:abstractNumId w:val="0"/>
  </w:num>
  <w:num w:numId="507" w16cid:durableId="791292620">
    <w:abstractNumId w:val="0"/>
  </w:num>
  <w:num w:numId="508" w16cid:durableId="296228136">
    <w:abstractNumId w:val="0"/>
  </w:num>
  <w:num w:numId="509" w16cid:durableId="9819340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0" w16cid:durableId="1106732341">
    <w:abstractNumId w:val="0"/>
  </w:num>
  <w:num w:numId="511" w16cid:durableId="1508055276">
    <w:abstractNumId w:val="0"/>
  </w:num>
  <w:num w:numId="512" w16cid:durableId="1499424644">
    <w:abstractNumId w:val="0"/>
  </w:num>
  <w:num w:numId="513" w16cid:durableId="912393717">
    <w:abstractNumId w:val="0"/>
  </w:num>
  <w:num w:numId="514" w16cid:durableId="1481387712">
    <w:abstractNumId w:val="0"/>
  </w:num>
  <w:num w:numId="515" w16cid:durableId="1824083403">
    <w:abstractNumId w:val="0"/>
  </w:num>
  <w:num w:numId="516" w16cid:durableId="3417054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7" w16cid:durableId="304822498">
    <w:abstractNumId w:val="0"/>
  </w:num>
  <w:num w:numId="518" w16cid:durableId="1282956901">
    <w:abstractNumId w:val="0"/>
  </w:num>
  <w:num w:numId="519" w16cid:durableId="1245803488">
    <w:abstractNumId w:val="0"/>
  </w:num>
  <w:num w:numId="520" w16cid:durableId="204174037">
    <w:abstractNumId w:val="0"/>
  </w:num>
  <w:num w:numId="521" w16cid:durableId="749816535">
    <w:abstractNumId w:val="0"/>
  </w:num>
  <w:num w:numId="522" w16cid:durableId="1682514514">
    <w:abstractNumId w:val="0"/>
  </w:num>
  <w:num w:numId="523" w16cid:durableId="17623319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4" w16cid:durableId="98649626">
    <w:abstractNumId w:val="0"/>
  </w:num>
  <w:num w:numId="525" w16cid:durableId="1040086813">
    <w:abstractNumId w:val="0"/>
  </w:num>
  <w:num w:numId="526" w16cid:durableId="1955020182">
    <w:abstractNumId w:val="0"/>
  </w:num>
  <w:num w:numId="527" w16cid:durableId="1042754395">
    <w:abstractNumId w:val="0"/>
  </w:num>
  <w:num w:numId="528" w16cid:durableId="122625426">
    <w:abstractNumId w:val="0"/>
  </w:num>
  <w:num w:numId="529" w16cid:durableId="1702585385">
    <w:abstractNumId w:val="0"/>
  </w:num>
  <w:num w:numId="530" w16cid:durableId="11747995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1" w16cid:durableId="535780241">
    <w:abstractNumId w:val="0"/>
  </w:num>
  <w:num w:numId="532" w16cid:durableId="76709087">
    <w:abstractNumId w:val="0"/>
  </w:num>
  <w:num w:numId="533" w16cid:durableId="1174606157">
    <w:abstractNumId w:val="0"/>
  </w:num>
  <w:num w:numId="534" w16cid:durableId="233513789">
    <w:abstractNumId w:val="0"/>
  </w:num>
  <w:num w:numId="535" w16cid:durableId="659768341">
    <w:abstractNumId w:val="0"/>
  </w:num>
  <w:num w:numId="536" w16cid:durableId="1940286340">
    <w:abstractNumId w:val="0"/>
  </w:num>
  <w:num w:numId="537" w16cid:durableId="19563264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8" w16cid:durableId="408312299">
    <w:abstractNumId w:val="0"/>
  </w:num>
  <w:num w:numId="539" w16cid:durableId="1357078565">
    <w:abstractNumId w:val="0"/>
  </w:num>
  <w:num w:numId="540" w16cid:durableId="1893034245">
    <w:abstractNumId w:val="0"/>
  </w:num>
  <w:num w:numId="541" w16cid:durableId="1461339175">
    <w:abstractNumId w:val="0"/>
  </w:num>
  <w:num w:numId="542" w16cid:durableId="1917205481">
    <w:abstractNumId w:val="0"/>
  </w:num>
  <w:num w:numId="543" w16cid:durableId="1226180386">
    <w:abstractNumId w:val="0"/>
  </w:num>
  <w:num w:numId="544" w16cid:durableId="8050067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5" w16cid:durableId="723522497">
    <w:abstractNumId w:val="0"/>
  </w:num>
  <w:num w:numId="546" w16cid:durableId="2065331409">
    <w:abstractNumId w:val="0"/>
  </w:num>
  <w:num w:numId="547" w16cid:durableId="1561551804">
    <w:abstractNumId w:val="0"/>
  </w:num>
  <w:num w:numId="548" w16cid:durableId="2115590749">
    <w:abstractNumId w:val="0"/>
  </w:num>
  <w:num w:numId="549" w16cid:durableId="311838798">
    <w:abstractNumId w:val="0"/>
  </w:num>
  <w:num w:numId="550" w16cid:durableId="1947034963">
    <w:abstractNumId w:val="0"/>
  </w:num>
  <w:num w:numId="551" w16cid:durableId="6946982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2" w16cid:durableId="1567450515">
    <w:abstractNumId w:val="0"/>
  </w:num>
  <w:num w:numId="553" w16cid:durableId="1193764443">
    <w:abstractNumId w:val="0"/>
  </w:num>
  <w:num w:numId="554" w16cid:durableId="641689923">
    <w:abstractNumId w:val="0"/>
  </w:num>
  <w:num w:numId="555" w16cid:durableId="923149500">
    <w:abstractNumId w:val="0"/>
  </w:num>
  <w:num w:numId="556" w16cid:durableId="493108460">
    <w:abstractNumId w:val="0"/>
  </w:num>
  <w:num w:numId="557" w16cid:durableId="1711031519">
    <w:abstractNumId w:val="0"/>
  </w:num>
  <w:num w:numId="558" w16cid:durableId="20185747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9" w16cid:durableId="351762873">
    <w:abstractNumId w:val="0"/>
  </w:num>
  <w:num w:numId="560" w16cid:durableId="1682395156">
    <w:abstractNumId w:val="0"/>
  </w:num>
  <w:num w:numId="561" w16cid:durableId="2046565662">
    <w:abstractNumId w:val="0"/>
  </w:num>
  <w:num w:numId="562" w16cid:durableId="510293972">
    <w:abstractNumId w:val="0"/>
  </w:num>
  <w:num w:numId="563" w16cid:durableId="1268851879">
    <w:abstractNumId w:val="0"/>
  </w:num>
  <w:num w:numId="564" w16cid:durableId="795755264">
    <w:abstractNumId w:val="0"/>
  </w:num>
  <w:num w:numId="565" w16cid:durableId="7770682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6" w16cid:durableId="966399063">
    <w:abstractNumId w:val="0"/>
  </w:num>
  <w:num w:numId="567" w16cid:durableId="551312349">
    <w:abstractNumId w:val="0"/>
  </w:num>
  <w:num w:numId="568" w16cid:durableId="1470124972">
    <w:abstractNumId w:val="0"/>
  </w:num>
  <w:num w:numId="569" w16cid:durableId="1333602617">
    <w:abstractNumId w:val="0"/>
  </w:num>
  <w:num w:numId="570" w16cid:durableId="27607272">
    <w:abstractNumId w:val="0"/>
  </w:num>
  <w:num w:numId="571" w16cid:durableId="1209415520">
    <w:abstractNumId w:val="0"/>
  </w:num>
  <w:num w:numId="572" w16cid:durableId="28616107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3" w16cid:durableId="1647391742">
    <w:abstractNumId w:val="0"/>
  </w:num>
  <w:num w:numId="574" w16cid:durableId="1274746963">
    <w:abstractNumId w:val="0"/>
  </w:num>
  <w:num w:numId="575" w16cid:durableId="746269726">
    <w:abstractNumId w:val="0"/>
  </w:num>
  <w:num w:numId="576" w16cid:durableId="238252404">
    <w:abstractNumId w:val="0"/>
  </w:num>
  <w:num w:numId="577" w16cid:durableId="35854668">
    <w:abstractNumId w:val="0"/>
  </w:num>
  <w:num w:numId="578" w16cid:durableId="218441275">
    <w:abstractNumId w:val="0"/>
  </w:num>
  <w:num w:numId="579" w16cid:durableId="4903444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0" w16cid:durableId="556361661">
    <w:abstractNumId w:val="0"/>
  </w:num>
  <w:num w:numId="581" w16cid:durableId="860900116">
    <w:abstractNumId w:val="0"/>
  </w:num>
  <w:num w:numId="582" w16cid:durableId="823082963">
    <w:abstractNumId w:val="0"/>
  </w:num>
  <w:num w:numId="583" w16cid:durableId="482426095">
    <w:abstractNumId w:val="0"/>
  </w:num>
  <w:num w:numId="584" w16cid:durableId="543952117">
    <w:abstractNumId w:val="0"/>
  </w:num>
  <w:num w:numId="585" w16cid:durableId="2035492663">
    <w:abstractNumId w:val="0"/>
  </w:num>
  <w:num w:numId="586" w16cid:durableId="68979355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7" w16cid:durableId="1933195287">
    <w:abstractNumId w:val="0"/>
  </w:num>
  <w:num w:numId="588" w16cid:durableId="1107238807">
    <w:abstractNumId w:val="0"/>
  </w:num>
  <w:num w:numId="589" w16cid:durableId="127747273">
    <w:abstractNumId w:val="0"/>
  </w:num>
  <w:num w:numId="590" w16cid:durableId="1631126065">
    <w:abstractNumId w:val="0"/>
  </w:num>
  <w:num w:numId="591" w16cid:durableId="1601059623">
    <w:abstractNumId w:val="0"/>
  </w:num>
  <w:num w:numId="592" w16cid:durableId="1831435280">
    <w:abstractNumId w:val="0"/>
  </w:num>
  <w:num w:numId="593" w16cid:durableId="17671872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4" w16cid:durableId="1260024335">
    <w:abstractNumId w:val="0"/>
  </w:num>
  <w:num w:numId="595" w16cid:durableId="731542608">
    <w:abstractNumId w:val="0"/>
  </w:num>
  <w:num w:numId="596" w16cid:durableId="241136458">
    <w:abstractNumId w:val="0"/>
  </w:num>
  <w:num w:numId="597" w16cid:durableId="320042184">
    <w:abstractNumId w:val="0"/>
  </w:num>
  <w:num w:numId="598" w16cid:durableId="920263412">
    <w:abstractNumId w:val="0"/>
  </w:num>
  <w:num w:numId="599" w16cid:durableId="1473329178">
    <w:abstractNumId w:val="0"/>
  </w:num>
  <w:num w:numId="600" w16cid:durableId="11680153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1" w16cid:durableId="1329094871">
    <w:abstractNumId w:val="0"/>
  </w:num>
  <w:num w:numId="602" w16cid:durableId="1935702355">
    <w:abstractNumId w:val="0"/>
  </w:num>
  <w:num w:numId="603" w16cid:durableId="1790124832">
    <w:abstractNumId w:val="0"/>
  </w:num>
  <w:num w:numId="604" w16cid:durableId="1730223582">
    <w:abstractNumId w:val="0"/>
  </w:num>
  <w:num w:numId="605" w16cid:durableId="400908095">
    <w:abstractNumId w:val="0"/>
  </w:num>
  <w:num w:numId="606" w16cid:durableId="2055107704">
    <w:abstractNumId w:val="0"/>
  </w:num>
  <w:num w:numId="607" w16cid:durableId="4381367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8" w16cid:durableId="672343649">
    <w:abstractNumId w:val="0"/>
  </w:num>
  <w:num w:numId="609" w16cid:durableId="1589077461">
    <w:abstractNumId w:val="0"/>
  </w:num>
  <w:num w:numId="610" w16cid:durableId="2022001226">
    <w:abstractNumId w:val="0"/>
  </w:num>
  <w:num w:numId="611" w16cid:durableId="951668818">
    <w:abstractNumId w:val="0"/>
  </w:num>
  <w:num w:numId="612" w16cid:durableId="1089542338">
    <w:abstractNumId w:val="0"/>
  </w:num>
  <w:num w:numId="613" w16cid:durableId="759524596">
    <w:abstractNumId w:val="0"/>
  </w:num>
  <w:num w:numId="614" w16cid:durableId="7624592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5" w16cid:durableId="1056195993">
    <w:abstractNumId w:val="0"/>
  </w:num>
  <w:num w:numId="616" w16cid:durableId="2054651188">
    <w:abstractNumId w:val="0"/>
  </w:num>
  <w:num w:numId="617" w16cid:durableId="2105222884">
    <w:abstractNumId w:val="0"/>
  </w:num>
  <w:num w:numId="618" w16cid:durableId="2068723732">
    <w:abstractNumId w:val="0"/>
  </w:num>
  <w:num w:numId="619" w16cid:durableId="467091819">
    <w:abstractNumId w:val="0"/>
  </w:num>
  <w:num w:numId="620" w16cid:durableId="1419903407">
    <w:abstractNumId w:val="0"/>
  </w:num>
  <w:num w:numId="621" w16cid:durableId="4613868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2" w16cid:durableId="106119514">
    <w:abstractNumId w:val="0"/>
  </w:num>
  <w:num w:numId="623" w16cid:durableId="1814832244">
    <w:abstractNumId w:val="0"/>
  </w:num>
  <w:num w:numId="624" w16cid:durableId="1823111554">
    <w:abstractNumId w:val="0"/>
  </w:num>
  <w:num w:numId="625" w16cid:durableId="1994406380">
    <w:abstractNumId w:val="0"/>
  </w:num>
  <w:num w:numId="626" w16cid:durableId="903492935">
    <w:abstractNumId w:val="0"/>
  </w:num>
  <w:num w:numId="627" w16cid:durableId="1653750036">
    <w:abstractNumId w:val="0"/>
  </w:num>
  <w:num w:numId="628" w16cid:durableId="17823842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9" w16cid:durableId="1583953653">
    <w:abstractNumId w:val="0"/>
  </w:num>
  <w:num w:numId="630" w16cid:durableId="349644462">
    <w:abstractNumId w:val="0"/>
  </w:num>
  <w:num w:numId="631" w16cid:durableId="512257754">
    <w:abstractNumId w:val="0"/>
  </w:num>
  <w:num w:numId="632" w16cid:durableId="1239637732">
    <w:abstractNumId w:val="0"/>
  </w:num>
  <w:num w:numId="633" w16cid:durableId="240452425">
    <w:abstractNumId w:val="0"/>
  </w:num>
  <w:num w:numId="634" w16cid:durableId="244455774">
    <w:abstractNumId w:val="0"/>
  </w:num>
  <w:num w:numId="635" w16cid:durableId="121419490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6" w16cid:durableId="1549762090">
    <w:abstractNumId w:val="0"/>
  </w:num>
  <w:num w:numId="637" w16cid:durableId="905578112">
    <w:abstractNumId w:val="0"/>
  </w:num>
  <w:num w:numId="638" w16cid:durableId="968975269">
    <w:abstractNumId w:val="0"/>
  </w:num>
  <w:num w:numId="639" w16cid:durableId="1896117076">
    <w:abstractNumId w:val="0"/>
  </w:num>
  <w:num w:numId="640" w16cid:durableId="1986931851">
    <w:abstractNumId w:val="0"/>
  </w:num>
  <w:num w:numId="641" w16cid:durableId="1905528264">
    <w:abstractNumId w:val="0"/>
  </w:num>
  <w:num w:numId="642" w16cid:durableId="112257667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3" w16cid:durableId="2073388128">
    <w:abstractNumId w:val="0"/>
  </w:num>
  <w:num w:numId="644" w16cid:durableId="911156282">
    <w:abstractNumId w:val="0"/>
  </w:num>
  <w:num w:numId="645" w16cid:durableId="1189099677">
    <w:abstractNumId w:val="0"/>
  </w:num>
  <w:num w:numId="646" w16cid:durableId="1739932967">
    <w:abstractNumId w:val="0"/>
  </w:num>
  <w:num w:numId="647" w16cid:durableId="1453209486">
    <w:abstractNumId w:val="0"/>
  </w:num>
  <w:num w:numId="648" w16cid:durableId="1287084671">
    <w:abstractNumId w:val="0"/>
  </w:num>
  <w:num w:numId="649" w16cid:durableId="5080874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0" w16cid:durableId="655961482">
    <w:abstractNumId w:val="0"/>
  </w:num>
  <w:num w:numId="651" w16cid:durableId="732850416">
    <w:abstractNumId w:val="0"/>
  </w:num>
  <w:num w:numId="652" w16cid:durableId="351148856">
    <w:abstractNumId w:val="0"/>
  </w:num>
  <w:num w:numId="653" w16cid:durableId="1777363073">
    <w:abstractNumId w:val="0"/>
  </w:num>
  <w:num w:numId="654" w16cid:durableId="1286615905">
    <w:abstractNumId w:val="0"/>
  </w:num>
  <w:num w:numId="655" w16cid:durableId="1675256934">
    <w:abstractNumId w:val="0"/>
  </w:num>
  <w:num w:numId="656" w16cid:durableId="18727622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7" w16cid:durableId="1542863563">
    <w:abstractNumId w:val="0"/>
  </w:num>
  <w:num w:numId="658" w16cid:durableId="736900631">
    <w:abstractNumId w:val="0"/>
  </w:num>
  <w:num w:numId="659" w16cid:durableId="890269848">
    <w:abstractNumId w:val="0"/>
  </w:num>
  <w:num w:numId="660" w16cid:durableId="490608709">
    <w:abstractNumId w:val="0"/>
  </w:num>
  <w:num w:numId="661" w16cid:durableId="1372994111">
    <w:abstractNumId w:val="0"/>
  </w:num>
  <w:num w:numId="662" w16cid:durableId="1897934120">
    <w:abstractNumId w:val="0"/>
  </w:num>
  <w:num w:numId="663" w16cid:durableId="15625190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4" w16cid:durableId="543713451">
    <w:abstractNumId w:val="0"/>
  </w:num>
  <w:num w:numId="665" w16cid:durableId="1080255726">
    <w:abstractNumId w:val="0"/>
  </w:num>
  <w:num w:numId="666" w16cid:durableId="345135572">
    <w:abstractNumId w:val="0"/>
  </w:num>
  <w:num w:numId="667" w16cid:durableId="1151941723">
    <w:abstractNumId w:val="0"/>
  </w:num>
  <w:num w:numId="668" w16cid:durableId="1408723402">
    <w:abstractNumId w:val="0"/>
  </w:num>
  <w:num w:numId="669" w16cid:durableId="1238245607">
    <w:abstractNumId w:val="0"/>
  </w:num>
  <w:num w:numId="670" w16cid:durableId="10366587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1" w16cid:durableId="559364645">
    <w:abstractNumId w:val="0"/>
  </w:num>
  <w:num w:numId="672" w16cid:durableId="622154451">
    <w:abstractNumId w:val="0"/>
  </w:num>
  <w:num w:numId="673" w16cid:durableId="1613824116">
    <w:abstractNumId w:val="0"/>
  </w:num>
  <w:num w:numId="674" w16cid:durableId="440761890">
    <w:abstractNumId w:val="0"/>
  </w:num>
  <w:num w:numId="675" w16cid:durableId="798569720">
    <w:abstractNumId w:val="0"/>
  </w:num>
  <w:num w:numId="676" w16cid:durableId="690298323">
    <w:abstractNumId w:val="0"/>
  </w:num>
  <w:num w:numId="677" w16cid:durableId="6234690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8" w16cid:durableId="1150945259">
    <w:abstractNumId w:val="0"/>
  </w:num>
  <w:num w:numId="679" w16cid:durableId="2438166">
    <w:abstractNumId w:val="0"/>
  </w:num>
  <w:num w:numId="680" w16cid:durableId="1251890348">
    <w:abstractNumId w:val="0"/>
  </w:num>
  <w:num w:numId="681" w16cid:durableId="789861041">
    <w:abstractNumId w:val="0"/>
  </w:num>
  <w:num w:numId="682" w16cid:durableId="47074204">
    <w:abstractNumId w:val="0"/>
  </w:num>
  <w:num w:numId="683" w16cid:durableId="2120946936">
    <w:abstractNumId w:val="0"/>
  </w:num>
  <w:num w:numId="684" w16cid:durableId="14606112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5" w16cid:durableId="647511975">
    <w:abstractNumId w:val="0"/>
  </w:num>
  <w:num w:numId="686" w16cid:durableId="1082020302">
    <w:abstractNumId w:val="0"/>
  </w:num>
  <w:num w:numId="687" w16cid:durableId="1974291412">
    <w:abstractNumId w:val="0"/>
  </w:num>
  <w:num w:numId="688" w16cid:durableId="1895122978">
    <w:abstractNumId w:val="0"/>
  </w:num>
  <w:num w:numId="689" w16cid:durableId="2022052342">
    <w:abstractNumId w:val="0"/>
  </w:num>
  <w:num w:numId="690" w16cid:durableId="616255801">
    <w:abstractNumId w:val="0"/>
  </w:num>
  <w:num w:numId="691" w16cid:durableId="122987984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2" w16cid:durableId="454757972">
    <w:abstractNumId w:val="0"/>
  </w:num>
  <w:num w:numId="693" w16cid:durableId="209876636">
    <w:abstractNumId w:val="0"/>
  </w:num>
  <w:num w:numId="694" w16cid:durableId="1198354379">
    <w:abstractNumId w:val="0"/>
  </w:num>
  <w:num w:numId="695" w16cid:durableId="1420327339">
    <w:abstractNumId w:val="0"/>
  </w:num>
  <w:num w:numId="696" w16cid:durableId="1601260194">
    <w:abstractNumId w:val="0"/>
  </w:num>
  <w:num w:numId="697" w16cid:durableId="1294748410">
    <w:abstractNumId w:val="0"/>
  </w:num>
  <w:num w:numId="698" w16cid:durableId="14283066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9" w16cid:durableId="563413789">
    <w:abstractNumId w:val="0"/>
  </w:num>
  <w:num w:numId="700" w16cid:durableId="288707078">
    <w:abstractNumId w:val="0"/>
  </w:num>
  <w:num w:numId="701" w16cid:durableId="1655179531">
    <w:abstractNumId w:val="0"/>
  </w:num>
  <w:num w:numId="702" w16cid:durableId="48848750">
    <w:abstractNumId w:val="0"/>
  </w:num>
  <w:num w:numId="703" w16cid:durableId="1187793815">
    <w:abstractNumId w:val="0"/>
  </w:num>
  <w:num w:numId="704" w16cid:durableId="2067951736">
    <w:abstractNumId w:val="0"/>
  </w:num>
  <w:num w:numId="705" w16cid:durableId="4414629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6" w16cid:durableId="742992384">
    <w:abstractNumId w:val="0"/>
  </w:num>
  <w:num w:numId="707" w16cid:durableId="1384867015">
    <w:abstractNumId w:val="0"/>
  </w:num>
  <w:num w:numId="708" w16cid:durableId="595676548">
    <w:abstractNumId w:val="0"/>
  </w:num>
  <w:num w:numId="709" w16cid:durableId="646709801">
    <w:abstractNumId w:val="0"/>
  </w:num>
  <w:num w:numId="710" w16cid:durableId="1018777931">
    <w:abstractNumId w:val="0"/>
  </w:num>
  <w:num w:numId="711" w16cid:durableId="1711032115">
    <w:abstractNumId w:val="0"/>
  </w:num>
  <w:num w:numId="712" w16cid:durableId="2789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3" w16cid:durableId="576671802">
    <w:abstractNumId w:val="0"/>
  </w:num>
  <w:num w:numId="714" w16cid:durableId="763497618">
    <w:abstractNumId w:val="0"/>
  </w:num>
  <w:num w:numId="715" w16cid:durableId="1643270485">
    <w:abstractNumId w:val="0"/>
  </w:num>
  <w:num w:numId="716" w16cid:durableId="152768179">
    <w:abstractNumId w:val="0"/>
  </w:num>
  <w:num w:numId="717" w16cid:durableId="1084500030">
    <w:abstractNumId w:val="0"/>
  </w:num>
  <w:num w:numId="718" w16cid:durableId="1929000227">
    <w:abstractNumId w:val="0"/>
  </w:num>
  <w:num w:numId="719" w16cid:durableId="701239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0" w16cid:durableId="869535185">
    <w:abstractNumId w:val="0"/>
  </w:num>
  <w:num w:numId="721" w16cid:durableId="733167737">
    <w:abstractNumId w:val="0"/>
  </w:num>
  <w:num w:numId="722" w16cid:durableId="2038116555">
    <w:abstractNumId w:val="0"/>
  </w:num>
  <w:num w:numId="723" w16cid:durableId="1806851254">
    <w:abstractNumId w:val="0"/>
  </w:num>
  <w:num w:numId="724" w16cid:durableId="1530993295">
    <w:abstractNumId w:val="0"/>
  </w:num>
  <w:num w:numId="725" w16cid:durableId="2018342170">
    <w:abstractNumId w:val="0"/>
  </w:num>
  <w:num w:numId="726" w16cid:durableId="24137356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7" w16cid:durableId="234247415">
    <w:abstractNumId w:val="0"/>
  </w:num>
  <w:num w:numId="728" w16cid:durableId="1309895351">
    <w:abstractNumId w:val="0"/>
  </w:num>
  <w:num w:numId="729" w16cid:durableId="5636147">
    <w:abstractNumId w:val="0"/>
  </w:num>
  <w:num w:numId="730" w16cid:durableId="1072851112">
    <w:abstractNumId w:val="0"/>
  </w:num>
  <w:num w:numId="731" w16cid:durableId="322979018">
    <w:abstractNumId w:val="0"/>
  </w:num>
  <w:num w:numId="732" w16cid:durableId="367217362">
    <w:abstractNumId w:val="0"/>
  </w:num>
  <w:num w:numId="733" w16cid:durableId="14621161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4" w16cid:durableId="889533474">
    <w:abstractNumId w:val="0"/>
  </w:num>
  <w:num w:numId="735" w16cid:durableId="1029599977">
    <w:abstractNumId w:val="0"/>
  </w:num>
  <w:num w:numId="736" w16cid:durableId="2019648608">
    <w:abstractNumId w:val="0"/>
  </w:num>
  <w:num w:numId="737" w16cid:durableId="1272784649">
    <w:abstractNumId w:val="0"/>
  </w:num>
  <w:num w:numId="738" w16cid:durableId="1369528945">
    <w:abstractNumId w:val="0"/>
  </w:num>
  <w:num w:numId="739" w16cid:durableId="450826444">
    <w:abstractNumId w:val="0"/>
  </w:num>
  <w:num w:numId="740" w16cid:durableId="14028712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1" w16cid:durableId="1007249779">
    <w:abstractNumId w:val="0"/>
  </w:num>
  <w:num w:numId="742" w16cid:durableId="425883335">
    <w:abstractNumId w:val="0"/>
  </w:num>
  <w:num w:numId="743" w16cid:durableId="1647733570">
    <w:abstractNumId w:val="0"/>
  </w:num>
  <w:num w:numId="744" w16cid:durableId="1624186634">
    <w:abstractNumId w:val="0"/>
  </w:num>
  <w:num w:numId="745" w16cid:durableId="1240404863">
    <w:abstractNumId w:val="0"/>
  </w:num>
  <w:num w:numId="746" w16cid:durableId="941885602">
    <w:abstractNumId w:val="0"/>
  </w:num>
  <w:num w:numId="747" w16cid:durableId="7128522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8" w16cid:durableId="803351432">
    <w:abstractNumId w:val="0"/>
  </w:num>
  <w:num w:numId="749" w16cid:durableId="859853223">
    <w:abstractNumId w:val="0"/>
  </w:num>
  <w:num w:numId="750" w16cid:durableId="656496770">
    <w:abstractNumId w:val="0"/>
  </w:num>
  <w:num w:numId="751" w16cid:durableId="1318458501">
    <w:abstractNumId w:val="0"/>
  </w:num>
  <w:num w:numId="752" w16cid:durableId="986669082">
    <w:abstractNumId w:val="0"/>
  </w:num>
  <w:num w:numId="753" w16cid:durableId="620263513">
    <w:abstractNumId w:val="0"/>
  </w:num>
  <w:num w:numId="754" w16cid:durableId="2822754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5" w16cid:durableId="1530996115">
    <w:abstractNumId w:val="0"/>
  </w:num>
  <w:num w:numId="756" w16cid:durableId="1272544307">
    <w:abstractNumId w:val="0"/>
  </w:num>
  <w:num w:numId="757" w16cid:durableId="2045596278">
    <w:abstractNumId w:val="0"/>
  </w:num>
  <w:num w:numId="758" w16cid:durableId="1146778811">
    <w:abstractNumId w:val="0"/>
  </w:num>
  <w:num w:numId="759" w16cid:durableId="2032755899">
    <w:abstractNumId w:val="0"/>
  </w:num>
  <w:num w:numId="760" w16cid:durableId="1813986046">
    <w:abstractNumId w:val="0"/>
  </w:num>
  <w:num w:numId="761" w16cid:durableId="13252346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2" w16cid:durableId="1270041972">
    <w:abstractNumId w:val="0"/>
  </w:num>
  <w:num w:numId="763" w16cid:durableId="514851800">
    <w:abstractNumId w:val="0"/>
  </w:num>
  <w:num w:numId="764" w16cid:durableId="899945970">
    <w:abstractNumId w:val="0"/>
  </w:num>
  <w:num w:numId="765" w16cid:durableId="1303120334">
    <w:abstractNumId w:val="0"/>
  </w:num>
  <w:num w:numId="766" w16cid:durableId="2112313265">
    <w:abstractNumId w:val="0"/>
  </w:num>
  <w:num w:numId="767" w16cid:durableId="1468890688">
    <w:abstractNumId w:val="0"/>
  </w:num>
  <w:num w:numId="768" w16cid:durableId="37166194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9" w16cid:durableId="626816240">
    <w:abstractNumId w:val="0"/>
  </w:num>
  <w:num w:numId="770" w16cid:durableId="1307008739">
    <w:abstractNumId w:val="0"/>
  </w:num>
  <w:num w:numId="771" w16cid:durableId="633026867">
    <w:abstractNumId w:val="0"/>
  </w:num>
  <w:num w:numId="772" w16cid:durableId="2094813673">
    <w:abstractNumId w:val="0"/>
  </w:num>
  <w:num w:numId="773" w16cid:durableId="2118017513">
    <w:abstractNumId w:val="0"/>
  </w:num>
  <w:num w:numId="774" w16cid:durableId="1996256268">
    <w:abstractNumId w:val="0"/>
  </w:num>
  <w:num w:numId="775" w16cid:durableId="18749239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6" w16cid:durableId="1956330896">
    <w:abstractNumId w:val="0"/>
  </w:num>
  <w:num w:numId="777" w16cid:durableId="797264366">
    <w:abstractNumId w:val="0"/>
  </w:num>
  <w:num w:numId="778" w16cid:durableId="1383334600">
    <w:abstractNumId w:val="0"/>
  </w:num>
  <w:num w:numId="779" w16cid:durableId="1809005549">
    <w:abstractNumId w:val="0"/>
  </w:num>
  <w:num w:numId="780" w16cid:durableId="1491675691">
    <w:abstractNumId w:val="0"/>
  </w:num>
  <w:num w:numId="781" w16cid:durableId="458494890">
    <w:abstractNumId w:val="0"/>
  </w:num>
  <w:num w:numId="782" w16cid:durableId="20882633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3" w16cid:durableId="1057625446">
    <w:abstractNumId w:val="0"/>
  </w:num>
  <w:num w:numId="784" w16cid:durableId="1539469285">
    <w:abstractNumId w:val="0"/>
  </w:num>
  <w:num w:numId="785" w16cid:durableId="688527636">
    <w:abstractNumId w:val="0"/>
  </w:num>
  <w:num w:numId="786" w16cid:durableId="577642330">
    <w:abstractNumId w:val="0"/>
  </w:num>
  <w:num w:numId="787" w16cid:durableId="2069300632">
    <w:abstractNumId w:val="0"/>
  </w:num>
  <w:num w:numId="788" w16cid:durableId="1747531557">
    <w:abstractNumId w:val="0"/>
  </w:num>
  <w:num w:numId="789" w16cid:durableId="15952821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0" w16cid:durableId="1225993526">
    <w:abstractNumId w:val="0"/>
  </w:num>
  <w:num w:numId="791" w16cid:durableId="2055033748">
    <w:abstractNumId w:val="0"/>
  </w:num>
  <w:num w:numId="792" w16cid:durableId="77867662">
    <w:abstractNumId w:val="0"/>
  </w:num>
  <w:num w:numId="793" w16cid:durableId="974525749">
    <w:abstractNumId w:val="0"/>
  </w:num>
  <w:num w:numId="794" w16cid:durableId="1978365837">
    <w:abstractNumId w:val="0"/>
  </w:num>
  <w:num w:numId="795" w16cid:durableId="1399093604">
    <w:abstractNumId w:val="0"/>
  </w:num>
  <w:num w:numId="796" w16cid:durableId="13052325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7" w16cid:durableId="2029409651">
    <w:abstractNumId w:val="0"/>
  </w:num>
  <w:num w:numId="798" w16cid:durableId="651178501">
    <w:abstractNumId w:val="0"/>
  </w:num>
  <w:num w:numId="799" w16cid:durableId="568346629">
    <w:abstractNumId w:val="0"/>
  </w:num>
  <w:num w:numId="800" w16cid:durableId="1164122979">
    <w:abstractNumId w:val="0"/>
  </w:num>
  <w:num w:numId="801" w16cid:durableId="287589274">
    <w:abstractNumId w:val="0"/>
  </w:num>
  <w:num w:numId="802" w16cid:durableId="2092971753">
    <w:abstractNumId w:val="0"/>
  </w:num>
  <w:num w:numId="803" w16cid:durableId="18841735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4" w16cid:durableId="1117798928">
    <w:abstractNumId w:val="0"/>
  </w:num>
  <w:num w:numId="805" w16cid:durableId="598761080">
    <w:abstractNumId w:val="0"/>
  </w:num>
  <w:num w:numId="806" w16cid:durableId="2074154026">
    <w:abstractNumId w:val="0"/>
  </w:num>
  <w:num w:numId="807" w16cid:durableId="1396973065">
    <w:abstractNumId w:val="0"/>
  </w:num>
  <w:num w:numId="808" w16cid:durableId="1322927526">
    <w:abstractNumId w:val="0"/>
  </w:num>
  <w:num w:numId="809" w16cid:durableId="346253198">
    <w:abstractNumId w:val="0"/>
  </w:num>
  <w:num w:numId="810" w16cid:durableId="1410494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1" w16cid:durableId="1293904567">
    <w:abstractNumId w:val="0"/>
  </w:num>
  <w:num w:numId="812" w16cid:durableId="697318232">
    <w:abstractNumId w:val="0"/>
  </w:num>
  <w:num w:numId="813" w16cid:durableId="1867712337">
    <w:abstractNumId w:val="0"/>
  </w:num>
  <w:num w:numId="814" w16cid:durableId="84111638">
    <w:abstractNumId w:val="0"/>
  </w:num>
  <w:num w:numId="815" w16cid:durableId="139884040">
    <w:abstractNumId w:val="0"/>
  </w:num>
  <w:num w:numId="816" w16cid:durableId="1574319134">
    <w:abstractNumId w:val="0"/>
  </w:num>
  <w:num w:numId="817" w16cid:durableId="22715341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8" w16cid:durableId="1393576987">
    <w:abstractNumId w:val="0"/>
  </w:num>
  <w:num w:numId="819" w16cid:durableId="66728214">
    <w:abstractNumId w:val="0"/>
  </w:num>
  <w:num w:numId="820" w16cid:durableId="554706089">
    <w:abstractNumId w:val="0"/>
  </w:num>
  <w:num w:numId="821" w16cid:durableId="1202791076">
    <w:abstractNumId w:val="0"/>
  </w:num>
  <w:num w:numId="822" w16cid:durableId="859513090">
    <w:abstractNumId w:val="0"/>
  </w:num>
  <w:num w:numId="823" w16cid:durableId="2007130075">
    <w:abstractNumId w:val="0"/>
  </w:num>
  <w:num w:numId="824" w16cid:durableId="179597863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5" w16cid:durableId="132138834">
    <w:abstractNumId w:val="0"/>
  </w:num>
  <w:num w:numId="826" w16cid:durableId="1424296694">
    <w:abstractNumId w:val="0"/>
  </w:num>
  <w:num w:numId="827" w16cid:durableId="351230231">
    <w:abstractNumId w:val="0"/>
  </w:num>
  <w:num w:numId="828" w16cid:durableId="451172278">
    <w:abstractNumId w:val="0"/>
  </w:num>
  <w:num w:numId="829" w16cid:durableId="423186220">
    <w:abstractNumId w:val="0"/>
  </w:num>
  <w:num w:numId="830" w16cid:durableId="1489903927">
    <w:abstractNumId w:val="0"/>
  </w:num>
  <w:num w:numId="831" w16cid:durableId="19295781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2" w16cid:durableId="149713650">
    <w:abstractNumId w:val="0"/>
  </w:num>
  <w:num w:numId="833" w16cid:durableId="1918510887">
    <w:abstractNumId w:val="0"/>
  </w:num>
  <w:num w:numId="834" w16cid:durableId="1002972369">
    <w:abstractNumId w:val="0"/>
  </w:num>
  <w:num w:numId="835" w16cid:durableId="622855811">
    <w:abstractNumId w:val="0"/>
  </w:num>
  <w:num w:numId="836" w16cid:durableId="181434149">
    <w:abstractNumId w:val="0"/>
  </w:num>
  <w:num w:numId="837" w16cid:durableId="2090615147">
    <w:abstractNumId w:val="0"/>
  </w:num>
  <w:num w:numId="838" w16cid:durableId="49892725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9" w16cid:durableId="807012063">
    <w:abstractNumId w:val="0"/>
  </w:num>
  <w:num w:numId="840" w16cid:durableId="802624474">
    <w:abstractNumId w:val="0"/>
  </w:num>
  <w:num w:numId="841" w16cid:durableId="837816117">
    <w:abstractNumId w:val="0"/>
  </w:num>
  <w:num w:numId="842" w16cid:durableId="754320726">
    <w:abstractNumId w:val="0"/>
  </w:num>
  <w:num w:numId="843" w16cid:durableId="508451903">
    <w:abstractNumId w:val="0"/>
  </w:num>
  <w:num w:numId="844" w16cid:durableId="1545169463">
    <w:abstractNumId w:val="0"/>
  </w:num>
  <w:num w:numId="845" w16cid:durableId="2474203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6" w16cid:durableId="166094398">
    <w:abstractNumId w:val="0"/>
  </w:num>
  <w:num w:numId="847" w16cid:durableId="978850086">
    <w:abstractNumId w:val="0"/>
  </w:num>
  <w:num w:numId="848" w16cid:durableId="771822214">
    <w:abstractNumId w:val="0"/>
  </w:num>
  <w:num w:numId="849" w16cid:durableId="289482461">
    <w:abstractNumId w:val="0"/>
  </w:num>
  <w:num w:numId="850" w16cid:durableId="246227559">
    <w:abstractNumId w:val="0"/>
  </w:num>
  <w:num w:numId="851" w16cid:durableId="1221985506">
    <w:abstractNumId w:val="0"/>
  </w:num>
  <w:num w:numId="852" w16cid:durableId="166253972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3" w16cid:durableId="67656088">
    <w:abstractNumId w:val="0"/>
  </w:num>
  <w:num w:numId="854" w16cid:durableId="1158422260">
    <w:abstractNumId w:val="0"/>
  </w:num>
  <w:num w:numId="855" w16cid:durableId="1855609811">
    <w:abstractNumId w:val="0"/>
  </w:num>
  <w:num w:numId="856" w16cid:durableId="1666131220">
    <w:abstractNumId w:val="0"/>
  </w:num>
  <w:num w:numId="857" w16cid:durableId="771828065">
    <w:abstractNumId w:val="0"/>
  </w:num>
  <w:num w:numId="858" w16cid:durableId="469054240">
    <w:abstractNumId w:val="0"/>
  </w:num>
  <w:num w:numId="859" w16cid:durableId="31523127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0" w16cid:durableId="210307146">
    <w:abstractNumId w:val="0"/>
  </w:num>
  <w:num w:numId="861" w16cid:durableId="234558414">
    <w:abstractNumId w:val="0"/>
  </w:num>
  <w:num w:numId="862" w16cid:durableId="188032755">
    <w:abstractNumId w:val="0"/>
  </w:num>
  <w:num w:numId="863" w16cid:durableId="154422835">
    <w:abstractNumId w:val="0"/>
  </w:num>
  <w:num w:numId="864" w16cid:durableId="1838568159">
    <w:abstractNumId w:val="0"/>
  </w:num>
  <w:num w:numId="865" w16cid:durableId="368803616">
    <w:abstractNumId w:val="0"/>
  </w:num>
  <w:num w:numId="866" w16cid:durableId="1099451725">
    <w:abstractNumId w:val="0"/>
  </w:num>
  <w:num w:numId="867" w16cid:durableId="11762642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8" w16cid:durableId="322779596">
    <w:abstractNumId w:val="0"/>
  </w:num>
  <w:num w:numId="869" w16cid:durableId="529100623">
    <w:abstractNumId w:val="0"/>
  </w:num>
  <w:num w:numId="870" w16cid:durableId="1802115983">
    <w:abstractNumId w:val="0"/>
  </w:num>
  <w:num w:numId="871" w16cid:durableId="1414085637">
    <w:abstractNumId w:val="0"/>
  </w:num>
  <w:num w:numId="872" w16cid:durableId="1664820052">
    <w:abstractNumId w:val="0"/>
  </w:num>
  <w:num w:numId="873" w16cid:durableId="1971741501">
    <w:abstractNumId w:val="0"/>
  </w:num>
  <w:num w:numId="874" w16cid:durableId="97938630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5" w16cid:durableId="1635214729">
    <w:abstractNumId w:val="0"/>
  </w:num>
  <w:num w:numId="876" w16cid:durableId="1421369294">
    <w:abstractNumId w:val="0"/>
  </w:num>
  <w:num w:numId="877" w16cid:durableId="288978849">
    <w:abstractNumId w:val="0"/>
  </w:num>
  <w:num w:numId="878" w16cid:durableId="337315615">
    <w:abstractNumId w:val="0"/>
  </w:num>
  <w:num w:numId="879" w16cid:durableId="461383980">
    <w:abstractNumId w:val="0"/>
  </w:num>
  <w:num w:numId="880" w16cid:durableId="2083528319">
    <w:abstractNumId w:val="0"/>
  </w:num>
  <w:num w:numId="881" w16cid:durableId="6692112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2" w16cid:durableId="1880318970">
    <w:abstractNumId w:val="0"/>
  </w:num>
  <w:num w:numId="883" w16cid:durableId="1276790345">
    <w:abstractNumId w:val="0"/>
  </w:num>
  <w:num w:numId="884" w16cid:durableId="1198006206">
    <w:abstractNumId w:val="0"/>
  </w:num>
  <w:num w:numId="885" w16cid:durableId="1153641838">
    <w:abstractNumId w:val="0"/>
  </w:num>
  <w:num w:numId="886" w16cid:durableId="441151566">
    <w:abstractNumId w:val="0"/>
  </w:num>
  <w:num w:numId="887" w16cid:durableId="1451779772">
    <w:abstractNumId w:val="0"/>
  </w:num>
  <w:num w:numId="888" w16cid:durableId="4511718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9" w16cid:durableId="1268737393">
    <w:abstractNumId w:val="0"/>
  </w:num>
  <w:num w:numId="890" w16cid:durableId="712078364">
    <w:abstractNumId w:val="0"/>
  </w:num>
  <w:num w:numId="891" w16cid:durableId="489097913">
    <w:abstractNumId w:val="0"/>
  </w:num>
  <w:num w:numId="892" w16cid:durableId="1550993356">
    <w:abstractNumId w:val="0"/>
  </w:num>
  <w:num w:numId="893" w16cid:durableId="2059235020">
    <w:abstractNumId w:val="0"/>
  </w:num>
  <w:num w:numId="894" w16cid:durableId="1009139503">
    <w:abstractNumId w:val="0"/>
  </w:num>
  <w:num w:numId="895" w16cid:durableId="13543833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89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E128EB"/>
    <w:rsid w:val="001A4C00"/>
    <w:rsid w:val="001A7401"/>
    <w:rsid w:val="00C41D84"/>
    <w:rsid w:val="00E128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579E0C"/>
  <w15:docId w15:val="{346F2D05-F0A1-4B91-A1C0-19F8731AAD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d-ID"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1A7401"/>
    <w:pPr>
      <w:spacing w:after="100"/>
    </w:pPr>
  </w:style>
  <w:style w:type="paragraph" w:styleId="TOC2">
    <w:name w:val="toc 2"/>
    <w:basedOn w:val="Normal"/>
    <w:next w:val="Normal"/>
    <w:autoRedefine/>
    <w:uiPriority w:val="39"/>
    <w:rsid w:val="001A7401"/>
    <w:pPr>
      <w:spacing w:after="100"/>
      <w:ind w:left="240"/>
    </w:pPr>
  </w:style>
  <w:style w:type="paragraph" w:styleId="TOC3">
    <w:name w:val="toc 3"/>
    <w:basedOn w:val="Normal"/>
    <w:next w:val="Normal"/>
    <w:autoRedefine/>
    <w:uiPriority w:val="39"/>
    <w:rsid w:val="001A7401"/>
    <w:pPr>
      <w:spacing w:after="100"/>
      <w:ind w:left="480"/>
    </w:pPr>
  </w:style>
  <w:style w:type="paragraph" w:styleId="TOC4">
    <w:name w:val="toc 4"/>
    <w:basedOn w:val="Normal"/>
    <w:next w:val="Normal"/>
    <w:autoRedefine/>
    <w:uiPriority w:val="39"/>
    <w:unhideWhenUsed/>
    <w:rsid w:val="001A7401"/>
    <w:pPr>
      <w:spacing w:after="100" w:line="278" w:lineRule="auto"/>
      <w:ind w:left="720"/>
    </w:pPr>
    <w:rPr>
      <w:kern w:val="2"/>
      <w:lang w:val="en-US" w:eastAsia="en-US"/>
    </w:rPr>
  </w:style>
  <w:style w:type="paragraph" w:styleId="TOC5">
    <w:name w:val="toc 5"/>
    <w:basedOn w:val="Normal"/>
    <w:next w:val="Normal"/>
    <w:autoRedefine/>
    <w:uiPriority w:val="39"/>
    <w:unhideWhenUsed/>
    <w:rsid w:val="001A7401"/>
    <w:pPr>
      <w:spacing w:after="100" w:line="278" w:lineRule="auto"/>
      <w:ind w:left="960"/>
    </w:pPr>
    <w:rPr>
      <w:kern w:val="2"/>
      <w:lang w:val="en-US" w:eastAsia="en-US"/>
    </w:rPr>
  </w:style>
  <w:style w:type="paragraph" w:styleId="TOC6">
    <w:name w:val="toc 6"/>
    <w:basedOn w:val="Normal"/>
    <w:next w:val="Normal"/>
    <w:autoRedefine/>
    <w:uiPriority w:val="39"/>
    <w:unhideWhenUsed/>
    <w:rsid w:val="001A7401"/>
    <w:pPr>
      <w:spacing w:after="100" w:line="278" w:lineRule="auto"/>
      <w:ind w:left="1200"/>
    </w:pPr>
    <w:rPr>
      <w:kern w:val="2"/>
      <w:lang w:val="en-US" w:eastAsia="en-US"/>
    </w:rPr>
  </w:style>
  <w:style w:type="paragraph" w:styleId="TOC7">
    <w:name w:val="toc 7"/>
    <w:basedOn w:val="Normal"/>
    <w:next w:val="Normal"/>
    <w:autoRedefine/>
    <w:uiPriority w:val="39"/>
    <w:unhideWhenUsed/>
    <w:rsid w:val="001A7401"/>
    <w:pPr>
      <w:spacing w:after="100" w:line="278" w:lineRule="auto"/>
      <w:ind w:left="1440"/>
    </w:pPr>
    <w:rPr>
      <w:kern w:val="2"/>
      <w:lang w:val="en-US" w:eastAsia="en-US"/>
    </w:rPr>
  </w:style>
  <w:style w:type="paragraph" w:styleId="TOC8">
    <w:name w:val="toc 8"/>
    <w:basedOn w:val="Normal"/>
    <w:next w:val="Normal"/>
    <w:autoRedefine/>
    <w:uiPriority w:val="39"/>
    <w:unhideWhenUsed/>
    <w:rsid w:val="001A7401"/>
    <w:pPr>
      <w:spacing w:after="100" w:line="278" w:lineRule="auto"/>
      <w:ind w:left="1680"/>
    </w:pPr>
    <w:rPr>
      <w:kern w:val="2"/>
      <w:lang w:val="en-US" w:eastAsia="en-US"/>
    </w:rPr>
  </w:style>
  <w:style w:type="paragraph" w:styleId="TOC9">
    <w:name w:val="toc 9"/>
    <w:basedOn w:val="Normal"/>
    <w:next w:val="Normal"/>
    <w:autoRedefine/>
    <w:uiPriority w:val="39"/>
    <w:unhideWhenUsed/>
    <w:rsid w:val="001A7401"/>
    <w:pPr>
      <w:spacing w:after="100" w:line="278" w:lineRule="auto"/>
      <w:ind w:left="1920"/>
    </w:pPr>
    <w:rPr>
      <w:kern w:val="2"/>
      <w:lang w:val="en-US" w:eastAsia="en-US"/>
    </w:rPr>
  </w:style>
  <w:style w:type="character" w:styleId="UnresolvedMention">
    <w:name w:val="Unresolved Mention"/>
    <w:basedOn w:val="DefaultParagraphFont"/>
    <w:uiPriority w:val="99"/>
    <w:semiHidden/>
    <w:unhideWhenUsed/>
    <w:rsid w:val="001A74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240</Pages>
  <Words>52034</Words>
  <Characters>364495</Characters>
  <Application>Microsoft Office Word</Application>
  <DocSecurity>0</DocSecurity>
  <Lines>10331</Lines>
  <Paragraphs>6749</Paragraphs>
  <ScaleCrop>false</ScaleCrop>
  <Company/>
  <LinksUpToDate>false</LinksUpToDate>
  <CharactersWithSpaces>411017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Kalkulator Dosis Obat Anak</dc:title>
  <dc:creator/>
  <cp:keywords/>
  <cp:lastModifiedBy>penulis asli</cp:lastModifiedBy>
  <cp:revision>3</cp:revision>
  <dcterms:created xsi:type="dcterms:W3CDTF">2026-10-16T15:03:00Z</dcterms:created>
  <dcterms:modified xsi:type="dcterms:W3CDTF">2026-10-16T15:03:00Z</dcterms:modified>
  <dc:language>id-ID</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Daftar Isi</vt:lpwstr>
  </property>
</Properties>
</file>