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8604E" w14:textId="77777777" w:rsidR="0018512E" w:rsidRDefault="0094677D">
      <w:pPr>
        <w:pStyle w:val="Title"/>
      </w:pPr>
      <w:r>
        <w:t>Kalkulator Dosis Obat Anak</w:t>
      </w:r>
    </w:p>
    <w:sdt>
      <w:sdtPr>
        <w:rPr>
          <w:rFonts w:asciiTheme="minorHAnsi" w:eastAsiaTheme="minorEastAsia" w:hAnsiTheme="minorHAnsi" w:cstheme="minorBidi"/>
          <w:color w:val="auto"/>
          <w:sz w:val="24"/>
          <w:szCs w:val="24"/>
        </w:rPr>
        <w:id w:val="-1815873761"/>
        <w:docPartObj>
          <w:docPartGallery w:val="Table of Contents"/>
          <w:docPartUnique/>
        </w:docPartObj>
      </w:sdtPr>
      <w:sdtEndPr/>
      <w:sdtContent>
        <w:p w14:paraId="04A365D5" w14:textId="77777777" w:rsidR="0018512E" w:rsidRDefault="0094677D">
          <w:pPr>
            <w:pStyle w:val="TOCHeading"/>
          </w:pPr>
          <w:r>
            <w:t>Daftar Isi</w:t>
          </w:r>
        </w:p>
        <w:p w14:paraId="60E1D71C" w14:textId="1FDEC6D4" w:rsidR="00935201" w:rsidRDefault="0094677D">
          <w:pPr>
            <w:pStyle w:val="TOC1"/>
            <w:tabs>
              <w:tab w:val="right" w:leader="dot" w:pos="9350"/>
            </w:tabs>
            <w:rPr>
              <w:noProof/>
              <w:kern w:val="2"/>
              <w:lang w:val="en-US" w:eastAsia="en-US"/>
              <w14:ligatures w14:val="standardContextual"/>
            </w:rPr>
          </w:pPr>
          <w:r>
            <w:fldChar w:fldCharType="begin"/>
          </w:r>
          <w:r>
            <w:instrText>TOC \o "1-3" \h \z \u</w:instrText>
          </w:r>
          <w:r>
            <w:fldChar w:fldCharType="separate"/>
          </w:r>
          <w:hyperlink w:anchor="_Toc243030641" w:history="1">
            <w:r w:rsidR="00935201" w:rsidRPr="00526C4E">
              <w:rPr>
                <w:rStyle w:val="Hyperlink"/>
                <w:noProof/>
              </w:rPr>
              <w:t>Kalkulator Dosis Obat Anak</w:t>
            </w:r>
            <w:r w:rsidR="00935201">
              <w:rPr>
                <w:noProof/>
                <w:webHidden/>
              </w:rPr>
              <w:tab/>
            </w:r>
            <w:r w:rsidR="00935201">
              <w:rPr>
                <w:noProof/>
                <w:webHidden/>
              </w:rPr>
              <w:fldChar w:fldCharType="begin"/>
            </w:r>
            <w:r w:rsidR="00935201">
              <w:rPr>
                <w:noProof/>
                <w:webHidden/>
              </w:rPr>
              <w:instrText xml:space="preserve"> PAGEREF _Toc243030641 \h </w:instrText>
            </w:r>
            <w:r w:rsidR="00935201">
              <w:rPr>
                <w:noProof/>
                <w:webHidden/>
              </w:rPr>
            </w:r>
            <w:r w:rsidR="00935201">
              <w:rPr>
                <w:noProof/>
                <w:webHidden/>
              </w:rPr>
              <w:fldChar w:fldCharType="separate"/>
            </w:r>
            <w:r w:rsidR="00935201">
              <w:rPr>
                <w:noProof/>
                <w:webHidden/>
              </w:rPr>
              <w:t>3</w:t>
            </w:r>
            <w:r w:rsidR="00935201">
              <w:rPr>
                <w:noProof/>
                <w:webHidden/>
              </w:rPr>
              <w:fldChar w:fldCharType="end"/>
            </w:r>
          </w:hyperlink>
        </w:p>
        <w:p w14:paraId="53062A15" w14:textId="4D1A76D7" w:rsidR="00935201" w:rsidRDefault="00935201">
          <w:pPr>
            <w:pStyle w:val="TOC2"/>
            <w:tabs>
              <w:tab w:val="right" w:leader="dot" w:pos="9350"/>
            </w:tabs>
            <w:rPr>
              <w:noProof/>
              <w:kern w:val="2"/>
              <w:lang w:val="en-US" w:eastAsia="en-US"/>
              <w14:ligatures w14:val="standardContextual"/>
            </w:rPr>
          </w:pPr>
          <w:hyperlink w:anchor="_Toc243030642" w:history="1">
            <w:r w:rsidRPr="00526C4E">
              <w:rPr>
                <w:rStyle w:val="Hyperlink"/>
                <w:noProof/>
              </w:rPr>
              <w:t>1. Kerangka fitur</w:t>
            </w:r>
            <w:r>
              <w:rPr>
                <w:noProof/>
                <w:webHidden/>
              </w:rPr>
              <w:tab/>
            </w:r>
            <w:r>
              <w:rPr>
                <w:noProof/>
                <w:webHidden/>
              </w:rPr>
              <w:fldChar w:fldCharType="begin"/>
            </w:r>
            <w:r>
              <w:rPr>
                <w:noProof/>
                <w:webHidden/>
              </w:rPr>
              <w:instrText xml:space="preserve"> PAGEREF _Toc243030642 \h </w:instrText>
            </w:r>
            <w:r>
              <w:rPr>
                <w:noProof/>
                <w:webHidden/>
              </w:rPr>
            </w:r>
            <w:r>
              <w:rPr>
                <w:noProof/>
                <w:webHidden/>
              </w:rPr>
              <w:fldChar w:fldCharType="separate"/>
            </w:r>
            <w:r>
              <w:rPr>
                <w:noProof/>
                <w:webHidden/>
              </w:rPr>
              <w:t>3</w:t>
            </w:r>
            <w:r>
              <w:rPr>
                <w:noProof/>
                <w:webHidden/>
              </w:rPr>
              <w:fldChar w:fldCharType="end"/>
            </w:r>
          </w:hyperlink>
        </w:p>
        <w:p w14:paraId="2E894A76" w14:textId="49035CB0" w:rsidR="00935201" w:rsidRDefault="00935201">
          <w:pPr>
            <w:pStyle w:val="TOC3"/>
            <w:tabs>
              <w:tab w:val="right" w:leader="dot" w:pos="9350"/>
            </w:tabs>
            <w:rPr>
              <w:noProof/>
              <w:kern w:val="2"/>
              <w:lang w:val="en-US" w:eastAsia="en-US"/>
              <w14:ligatures w14:val="standardContextual"/>
            </w:rPr>
          </w:pPr>
          <w:hyperlink w:anchor="_Toc243030643" w:history="1">
            <w:r w:rsidRPr="00526C4E">
              <w:rPr>
                <w:rStyle w:val="Hyperlink"/>
                <w:noProof/>
              </w:rPr>
              <w:t>1.1 Navigasi</w:t>
            </w:r>
            <w:r>
              <w:rPr>
                <w:noProof/>
                <w:webHidden/>
              </w:rPr>
              <w:tab/>
            </w:r>
            <w:r>
              <w:rPr>
                <w:noProof/>
                <w:webHidden/>
              </w:rPr>
              <w:fldChar w:fldCharType="begin"/>
            </w:r>
            <w:r>
              <w:rPr>
                <w:noProof/>
                <w:webHidden/>
              </w:rPr>
              <w:instrText xml:space="preserve"> PAGEREF _Toc243030643 \h </w:instrText>
            </w:r>
            <w:r>
              <w:rPr>
                <w:noProof/>
                <w:webHidden/>
              </w:rPr>
            </w:r>
            <w:r>
              <w:rPr>
                <w:noProof/>
                <w:webHidden/>
              </w:rPr>
              <w:fldChar w:fldCharType="separate"/>
            </w:r>
            <w:r>
              <w:rPr>
                <w:noProof/>
                <w:webHidden/>
              </w:rPr>
              <w:t>3</w:t>
            </w:r>
            <w:r>
              <w:rPr>
                <w:noProof/>
                <w:webHidden/>
              </w:rPr>
              <w:fldChar w:fldCharType="end"/>
            </w:r>
          </w:hyperlink>
        </w:p>
        <w:p w14:paraId="63FA5ABF" w14:textId="3E0ACDFB" w:rsidR="00935201" w:rsidRDefault="00935201">
          <w:pPr>
            <w:pStyle w:val="TOC3"/>
            <w:tabs>
              <w:tab w:val="right" w:leader="dot" w:pos="9350"/>
            </w:tabs>
            <w:rPr>
              <w:noProof/>
              <w:kern w:val="2"/>
              <w:lang w:val="en-US" w:eastAsia="en-US"/>
              <w14:ligatures w14:val="standardContextual"/>
            </w:rPr>
          </w:pPr>
          <w:hyperlink w:anchor="_Toc243030644" w:history="1">
            <w:r w:rsidRPr="00526C4E">
              <w:rPr>
                <w:rStyle w:val="Hyperlink"/>
                <w:noProof/>
              </w:rPr>
              <w:t>1.2 Halaman daftar obat anak</w:t>
            </w:r>
            <w:r>
              <w:rPr>
                <w:noProof/>
                <w:webHidden/>
              </w:rPr>
              <w:tab/>
            </w:r>
            <w:r>
              <w:rPr>
                <w:noProof/>
                <w:webHidden/>
              </w:rPr>
              <w:fldChar w:fldCharType="begin"/>
            </w:r>
            <w:r>
              <w:rPr>
                <w:noProof/>
                <w:webHidden/>
              </w:rPr>
              <w:instrText xml:space="preserve"> PAGEREF _Toc243030644 \h </w:instrText>
            </w:r>
            <w:r>
              <w:rPr>
                <w:noProof/>
                <w:webHidden/>
              </w:rPr>
            </w:r>
            <w:r>
              <w:rPr>
                <w:noProof/>
                <w:webHidden/>
              </w:rPr>
              <w:fldChar w:fldCharType="separate"/>
            </w:r>
            <w:r>
              <w:rPr>
                <w:noProof/>
                <w:webHidden/>
              </w:rPr>
              <w:t>3</w:t>
            </w:r>
            <w:r>
              <w:rPr>
                <w:noProof/>
                <w:webHidden/>
              </w:rPr>
              <w:fldChar w:fldCharType="end"/>
            </w:r>
          </w:hyperlink>
        </w:p>
        <w:p w14:paraId="16782EFA" w14:textId="1DF4DB70" w:rsidR="00935201" w:rsidRDefault="00935201">
          <w:pPr>
            <w:pStyle w:val="TOC3"/>
            <w:tabs>
              <w:tab w:val="right" w:leader="dot" w:pos="9350"/>
            </w:tabs>
            <w:rPr>
              <w:noProof/>
              <w:kern w:val="2"/>
              <w:lang w:val="en-US" w:eastAsia="en-US"/>
              <w14:ligatures w14:val="standardContextual"/>
            </w:rPr>
          </w:pPr>
          <w:hyperlink w:anchor="_Toc243030645" w:history="1">
            <w:r w:rsidRPr="00526C4E">
              <w:rPr>
                <w:rStyle w:val="Hyperlink"/>
                <w:noProof/>
              </w:rPr>
              <w:t>1.3 Halaman satu obat</w:t>
            </w:r>
            <w:r>
              <w:rPr>
                <w:noProof/>
                <w:webHidden/>
              </w:rPr>
              <w:tab/>
            </w:r>
            <w:r>
              <w:rPr>
                <w:noProof/>
                <w:webHidden/>
              </w:rPr>
              <w:fldChar w:fldCharType="begin"/>
            </w:r>
            <w:r>
              <w:rPr>
                <w:noProof/>
                <w:webHidden/>
              </w:rPr>
              <w:instrText xml:space="preserve"> PAGEREF _Toc243030645 \h </w:instrText>
            </w:r>
            <w:r>
              <w:rPr>
                <w:noProof/>
                <w:webHidden/>
              </w:rPr>
            </w:r>
            <w:r>
              <w:rPr>
                <w:noProof/>
                <w:webHidden/>
              </w:rPr>
              <w:fldChar w:fldCharType="separate"/>
            </w:r>
            <w:r>
              <w:rPr>
                <w:noProof/>
                <w:webHidden/>
              </w:rPr>
              <w:t>4</w:t>
            </w:r>
            <w:r>
              <w:rPr>
                <w:noProof/>
                <w:webHidden/>
              </w:rPr>
              <w:fldChar w:fldCharType="end"/>
            </w:r>
          </w:hyperlink>
        </w:p>
        <w:p w14:paraId="1BAEDB47" w14:textId="0902AF30" w:rsidR="00935201" w:rsidRDefault="00935201">
          <w:pPr>
            <w:pStyle w:val="TOC2"/>
            <w:tabs>
              <w:tab w:val="right" w:leader="dot" w:pos="9350"/>
            </w:tabs>
            <w:rPr>
              <w:noProof/>
              <w:kern w:val="2"/>
              <w:lang w:val="en-US" w:eastAsia="en-US"/>
              <w14:ligatures w14:val="standardContextual"/>
            </w:rPr>
          </w:pPr>
          <w:hyperlink w:anchor="_Toc243030646" w:history="1">
            <w:r w:rsidRPr="00526C4E">
              <w:rPr>
                <w:rStyle w:val="Hyperlink"/>
                <w:noProof/>
              </w:rPr>
              <w:t>2. Aturan perhitungan</w:t>
            </w:r>
            <w:r>
              <w:rPr>
                <w:noProof/>
                <w:webHidden/>
              </w:rPr>
              <w:tab/>
            </w:r>
            <w:r>
              <w:rPr>
                <w:noProof/>
                <w:webHidden/>
              </w:rPr>
              <w:fldChar w:fldCharType="begin"/>
            </w:r>
            <w:r>
              <w:rPr>
                <w:noProof/>
                <w:webHidden/>
              </w:rPr>
              <w:instrText xml:space="preserve"> PAGEREF _Toc243030646 \h </w:instrText>
            </w:r>
            <w:r>
              <w:rPr>
                <w:noProof/>
                <w:webHidden/>
              </w:rPr>
            </w:r>
            <w:r>
              <w:rPr>
                <w:noProof/>
                <w:webHidden/>
              </w:rPr>
              <w:fldChar w:fldCharType="separate"/>
            </w:r>
            <w:r>
              <w:rPr>
                <w:noProof/>
                <w:webHidden/>
              </w:rPr>
              <w:t>4</w:t>
            </w:r>
            <w:r>
              <w:rPr>
                <w:noProof/>
                <w:webHidden/>
              </w:rPr>
              <w:fldChar w:fldCharType="end"/>
            </w:r>
          </w:hyperlink>
        </w:p>
        <w:p w14:paraId="1E1EFDF3" w14:textId="0387A995" w:rsidR="00935201" w:rsidRDefault="00935201">
          <w:pPr>
            <w:pStyle w:val="TOC2"/>
            <w:tabs>
              <w:tab w:val="right" w:leader="dot" w:pos="9350"/>
            </w:tabs>
            <w:rPr>
              <w:noProof/>
              <w:kern w:val="2"/>
              <w:lang w:val="en-US" w:eastAsia="en-US"/>
              <w14:ligatures w14:val="standardContextual"/>
            </w:rPr>
          </w:pPr>
          <w:hyperlink w:anchor="_Toc243030647" w:history="1">
            <w:r w:rsidRPr="00526C4E">
              <w:rPr>
                <w:rStyle w:val="Hyperlink"/>
                <w:noProof/>
              </w:rPr>
              <w:t>3. Monografi obat</w:t>
            </w:r>
            <w:r>
              <w:rPr>
                <w:noProof/>
                <w:webHidden/>
              </w:rPr>
              <w:tab/>
            </w:r>
            <w:r>
              <w:rPr>
                <w:noProof/>
                <w:webHidden/>
              </w:rPr>
              <w:fldChar w:fldCharType="begin"/>
            </w:r>
            <w:r>
              <w:rPr>
                <w:noProof/>
                <w:webHidden/>
              </w:rPr>
              <w:instrText xml:space="preserve"> PAGEREF _Toc243030647 \h </w:instrText>
            </w:r>
            <w:r>
              <w:rPr>
                <w:noProof/>
                <w:webHidden/>
              </w:rPr>
            </w:r>
            <w:r>
              <w:rPr>
                <w:noProof/>
                <w:webHidden/>
              </w:rPr>
              <w:fldChar w:fldCharType="separate"/>
            </w:r>
            <w:r>
              <w:rPr>
                <w:noProof/>
                <w:webHidden/>
              </w:rPr>
              <w:t>4</w:t>
            </w:r>
            <w:r>
              <w:rPr>
                <w:noProof/>
                <w:webHidden/>
              </w:rPr>
              <w:fldChar w:fldCharType="end"/>
            </w:r>
          </w:hyperlink>
        </w:p>
        <w:p w14:paraId="26010DE0" w14:textId="2D729084" w:rsidR="00935201" w:rsidRDefault="00935201">
          <w:pPr>
            <w:pStyle w:val="TOC3"/>
            <w:tabs>
              <w:tab w:val="right" w:leader="dot" w:pos="9350"/>
            </w:tabs>
            <w:rPr>
              <w:noProof/>
              <w:kern w:val="2"/>
              <w:lang w:val="en-US" w:eastAsia="en-US"/>
              <w14:ligatures w14:val="standardContextual"/>
            </w:rPr>
          </w:pPr>
          <w:hyperlink w:anchor="_Toc243030648" w:history="1">
            <w:r w:rsidRPr="00526C4E">
              <w:rPr>
                <w:rStyle w:val="Hyperlink"/>
                <w:noProof/>
              </w:rPr>
              <w:t>3.1 Parasetamol (Acetaminofen)</w:t>
            </w:r>
            <w:r>
              <w:rPr>
                <w:noProof/>
                <w:webHidden/>
              </w:rPr>
              <w:tab/>
            </w:r>
            <w:r>
              <w:rPr>
                <w:noProof/>
                <w:webHidden/>
              </w:rPr>
              <w:fldChar w:fldCharType="begin"/>
            </w:r>
            <w:r>
              <w:rPr>
                <w:noProof/>
                <w:webHidden/>
              </w:rPr>
              <w:instrText xml:space="preserve"> PAGEREF _Toc243030648 \h </w:instrText>
            </w:r>
            <w:r>
              <w:rPr>
                <w:noProof/>
                <w:webHidden/>
              </w:rPr>
            </w:r>
            <w:r>
              <w:rPr>
                <w:noProof/>
                <w:webHidden/>
              </w:rPr>
              <w:fldChar w:fldCharType="separate"/>
            </w:r>
            <w:r>
              <w:rPr>
                <w:noProof/>
                <w:webHidden/>
              </w:rPr>
              <w:t>4</w:t>
            </w:r>
            <w:r>
              <w:rPr>
                <w:noProof/>
                <w:webHidden/>
              </w:rPr>
              <w:fldChar w:fldCharType="end"/>
            </w:r>
          </w:hyperlink>
        </w:p>
        <w:p w14:paraId="117DFF81" w14:textId="01A1C540" w:rsidR="00935201" w:rsidRDefault="00935201">
          <w:pPr>
            <w:pStyle w:val="TOC3"/>
            <w:tabs>
              <w:tab w:val="right" w:leader="dot" w:pos="9350"/>
            </w:tabs>
            <w:rPr>
              <w:noProof/>
              <w:kern w:val="2"/>
              <w:lang w:val="en-US" w:eastAsia="en-US"/>
              <w14:ligatures w14:val="standardContextual"/>
            </w:rPr>
          </w:pPr>
          <w:hyperlink w:anchor="_Toc243030649" w:history="1">
            <w:r w:rsidRPr="00526C4E">
              <w:rPr>
                <w:rStyle w:val="Hyperlink"/>
                <w:noProof/>
              </w:rPr>
              <w:t>3.2 Ibuprofen</w:t>
            </w:r>
            <w:r>
              <w:rPr>
                <w:noProof/>
                <w:webHidden/>
              </w:rPr>
              <w:tab/>
            </w:r>
            <w:r>
              <w:rPr>
                <w:noProof/>
                <w:webHidden/>
              </w:rPr>
              <w:fldChar w:fldCharType="begin"/>
            </w:r>
            <w:r>
              <w:rPr>
                <w:noProof/>
                <w:webHidden/>
              </w:rPr>
              <w:instrText xml:space="preserve"> PAGEREF _Toc243030649 \h </w:instrText>
            </w:r>
            <w:r>
              <w:rPr>
                <w:noProof/>
                <w:webHidden/>
              </w:rPr>
            </w:r>
            <w:r>
              <w:rPr>
                <w:noProof/>
                <w:webHidden/>
              </w:rPr>
              <w:fldChar w:fldCharType="separate"/>
            </w:r>
            <w:r>
              <w:rPr>
                <w:noProof/>
                <w:webHidden/>
              </w:rPr>
              <w:t>6</w:t>
            </w:r>
            <w:r>
              <w:rPr>
                <w:noProof/>
                <w:webHidden/>
              </w:rPr>
              <w:fldChar w:fldCharType="end"/>
            </w:r>
          </w:hyperlink>
        </w:p>
        <w:p w14:paraId="29BFA306" w14:textId="70EC14AD" w:rsidR="00935201" w:rsidRDefault="00935201">
          <w:pPr>
            <w:pStyle w:val="TOC3"/>
            <w:tabs>
              <w:tab w:val="right" w:leader="dot" w:pos="9350"/>
            </w:tabs>
            <w:rPr>
              <w:noProof/>
              <w:kern w:val="2"/>
              <w:lang w:val="en-US" w:eastAsia="en-US"/>
              <w14:ligatures w14:val="standardContextual"/>
            </w:rPr>
          </w:pPr>
          <w:hyperlink w:anchor="_Toc243030650" w:history="1">
            <w:r w:rsidRPr="00526C4E">
              <w:rPr>
                <w:rStyle w:val="Hyperlink"/>
                <w:noProof/>
              </w:rPr>
              <w:t>3.3 Amoksisilin</w:t>
            </w:r>
            <w:r>
              <w:rPr>
                <w:noProof/>
                <w:webHidden/>
              </w:rPr>
              <w:tab/>
            </w:r>
            <w:r>
              <w:rPr>
                <w:noProof/>
                <w:webHidden/>
              </w:rPr>
              <w:fldChar w:fldCharType="begin"/>
            </w:r>
            <w:r>
              <w:rPr>
                <w:noProof/>
                <w:webHidden/>
              </w:rPr>
              <w:instrText xml:space="preserve"> PAGEREF _Toc243030650 \h </w:instrText>
            </w:r>
            <w:r>
              <w:rPr>
                <w:noProof/>
                <w:webHidden/>
              </w:rPr>
            </w:r>
            <w:r>
              <w:rPr>
                <w:noProof/>
                <w:webHidden/>
              </w:rPr>
              <w:fldChar w:fldCharType="separate"/>
            </w:r>
            <w:r>
              <w:rPr>
                <w:noProof/>
                <w:webHidden/>
              </w:rPr>
              <w:t>8</w:t>
            </w:r>
            <w:r>
              <w:rPr>
                <w:noProof/>
                <w:webHidden/>
              </w:rPr>
              <w:fldChar w:fldCharType="end"/>
            </w:r>
          </w:hyperlink>
        </w:p>
        <w:p w14:paraId="37DDE8A2" w14:textId="1B3F2269" w:rsidR="00935201" w:rsidRDefault="00935201">
          <w:pPr>
            <w:pStyle w:val="TOC3"/>
            <w:tabs>
              <w:tab w:val="right" w:leader="dot" w:pos="9350"/>
            </w:tabs>
            <w:rPr>
              <w:noProof/>
              <w:kern w:val="2"/>
              <w:lang w:val="en-US" w:eastAsia="en-US"/>
              <w14:ligatures w14:val="standardContextual"/>
            </w:rPr>
          </w:pPr>
          <w:hyperlink w:anchor="_Toc243030651" w:history="1">
            <w:r w:rsidRPr="00526C4E">
              <w:rPr>
                <w:rStyle w:val="Hyperlink"/>
                <w:noProof/>
              </w:rPr>
              <w:t>3.4 Seftriakson</w:t>
            </w:r>
            <w:r>
              <w:rPr>
                <w:noProof/>
                <w:webHidden/>
              </w:rPr>
              <w:tab/>
            </w:r>
            <w:r>
              <w:rPr>
                <w:noProof/>
                <w:webHidden/>
              </w:rPr>
              <w:fldChar w:fldCharType="begin"/>
            </w:r>
            <w:r>
              <w:rPr>
                <w:noProof/>
                <w:webHidden/>
              </w:rPr>
              <w:instrText xml:space="preserve"> PAGEREF _Toc243030651 \h </w:instrText>
            </w:r>
            <w:r>
              <w:rPr>
                <w:noProof/>
                <w:webHidden/>
              </w:rPr>
            </w:r>
            <w:r>
              <w:rPr>
                <w:noProof/>
                <w:webHidden/>
              </w:rPr>
              <w:fldChar w:fldCharType="separate"/>
            </w:r>
            <w:r>
              <w:rPr>
                <w:noProof/>
                <w:webHidden/>
              </w:rPr>
              <w:t>10</w:t>
            </w:r>
            <w:r>
              <w:rPr>
                <w:noProof/>
                <w:webHidden/>
              </w:rPr>
              <w:fldChar w:fldCharType="end"/>
            </w:r>
          </w:hyperlink>
        </w:p>
        <w:p w14:paraId="57326551" w14:textId="0FA69C02" w:rsidR="00935201" w:rsidRDefault="00935201">
          <w:pPr>
            <w:pStyle w:val="TOC3"/>
            <w:tabs>
              <w:tab w:val="right" w:leader="dot" w:pos="9350"/>
            </w:tabs>
            <w:rPr>
              <w:noProof/>
              <w:kern w:val="2"/>
              <w:lang w:val="en-US" w:eastAsia="en-US"/>
              <w14:ligatures w14:val="standardContextual"/>
            </w:rPr>
          </w:pPr>
          <w:hyperlink w:anchor="_Toc243030652" w:history="1">
            <w:r w:rsidRPr="00526C4E">
              <w:rPr>
                <w:rStyle w:val="Hyperlink"/>
                <w:noProof/>
              </w:rPr>
              <w:t>3.5 Gentamisin</w:t>
            </w:r>
            <w:r>
              <w:rPr>
                <w:noProof/>
                <w:webHidden/>
              </w:rPr>
              <w:tab/>
            </w:r>
            <w:r>
              <w:rPr>
                <w:noProof/>
                <w:webHidden/>
              </w:rPr>
              <w:fldChar w:fldCharType="begin"/>
            </w:r>
            <w:r>
              <w:rPr>
                <w:noProof/>
                <w:webHidden/>
              </w:rPr>
              <w:instrText xml:space="preserve"> PAGEREF _Toc243030652 \h </w:instrText>
            </w:r>
            <w:r>
              <w:rPr>
                <w:noProof/>
                <w:webHidden/>
              </w:rPr>
            </w:r>
            <w:r>
              <w:rPr>
                <w:noProof/>
                <w:webHidden/>
              </w:rPr>
              <w:fldChar w:fldCharType="separate"/>
            </w:r>
            <w:r>
              <w:rPr>
                <w:noProof/>
                <w:webHidden/>
              </w:rPr>
              <w:t>12</w:t>
            </w:r>
            <w:r>
              <w:rPr>
                <w:noProof/>
                <w:webHidden/>
              </w:rPr>
              <w:fldChar w:fldCharType="end"/>
            </w:r>
          </w:hyperlink>
        </w:p>
        <w:p w14:paraId="4365C5CB" w14:textId="0E39DC81" w:rsidR="00935201" w:rsidRDefault="00935201">
          <w:pPr>
            <w:pStyle w:val="TOC3"/>
            <w:tabs>
              <w:tab w:val="right" w:leader="dot" w:pos="9350"/>
            </w:tabs>
            <w:rPr>
              <w:noProof/>
              <w:kern w:val="2"/>
              <w:lang w:val="en-US" w:eastAsia="en-US"/>
              <w14:ligatures w14:val="standardContextual"/>
            </w:rPr>
          </w:pPr>
          <w:hyperlink w:anchor="_Toc243030653" w:history="1">
            <w:r w:rsidRPr="00526C4E">
              <w:rPr>
                <w:rStyle w:val="Hyperlink"/>
                <w:noProof/>
              </w:rPr>
              <w:t>3.6 Ondansetron</w:t>
            </w:r>
            <w:r>
              <w:rPr>
                <w:noProof/>
                <w:webHidden/>
              </w:rPr>
              <w:tab/>
            </w:r>
            <w:r>
              <w:rPr>
                <w:noProof/>
                <w:webHidden/>
              </w:rPr>
              <w:fldChar w:fldCharType="begin"/>
            </w:r>
            <w:r>
              <w:rPr>
                <w:noProof/>
                <w:webHidden/>
              </w:rPr>
              <w:instrText xml:space="preserve"> PAGEREF _Toc243030653 \h </w:instrText>
            </w:r>
            <w:r>
              <w:rPr>
                <w:noProof/>
                <w:webHidden/>
              </w:rPr>
            </w:r>
            <w:r>
              <w:rPr>
                <w:noProof/>
                <w:webHidden/>
              </w:rPr>
              <w:fldChar w:fldCharType="separate"/>
            </w:r>
            <w:r>
              <w:rPr>
                <w:noProof/>
                <w:webHidden/>
              </w:rPr>
              <w:t>14</w:t>
            </w:r>
            <w:r>
              <w:rPr>
                <w:noProof/>
                <w:webHidden/>
              </w:rPr>
              <w:fldChar w:fldCharType="end"/>
            </w:r>
          </w:hyperlink>
        </w:p>
        <w:p w14:paraId="3261CFC5" w14:textId="3BEC349E" w:rsidR="00935201" w:rsidRDefault="00935201">
          <w:pPr>
            <w:pStyle w:val="TOC3"/>
            <w:tabs>
              <w:tab w:val="right" w:leader="dot" w:pos="9350"/>
            </w:tabs>
            <w:rPr>
              <w:noProof/>
              <w:kern w:val="2"/>
              <w:lang w:val="en-US" w:eastAsia="en-US"/>
              <w14:ligatures w14:val="standardContextual"/>
            </w:rPr>
          </w:pPr>
          <w:hyperlink w:anchor="_Toc243030654" w:history="1">
            <w:r w:rsidRPr="00526C4E">
              <w:rPr>
                <w:rStyle w:val="Hyperlink"/>
                <w:noProof/>
              </w:rPr>
              <w:t>3.7 Deksametason</w:t>
            </w:r>
            <w:r>
              <w:rPr>
                <w:noProof/>
                <w:webHidden/>
              </w:rPr>
              <w:tab/>
            </w:r>
            <w:r>
              <w:rPr>
                <w:noProof/>
                <w:webHidden/>
              </w:rPr>
              <w:fldChar w:fldCharType="begin"/>
            </w:r>
            <w:r>
              <w:rPr>
                <w:noProof/>
                <w:webHidden/>
              </w:rPr>
              <w:instrText xml:space="preserve"> PAGEREF _Toc243030654 \h </w:instrText>
            </w:r>
            <w:r>
              <w:rPr>
                <w:noProof/>
                <w:webHidden/>
              </w:rPr>
            </w:r>
            <w:r>
              <w:rPr>
                <w:noProof/>
                <w:webHidden/>
              </w:rPr>
              <w:fldChar w:fldCharType="separate"/>
            </w:r>
            <w:r>
              <w:rPr>
                <w:noProof/>
                <w:webHidden/>
              </w:rPr>
              <w:t>16</w:t>
            </w:r>
            <w:r>
              <w:rPr>
                <w:noProof/>
                <w:webHidden/>
              </w:rPr>
              <w:fldChar w:fldCharType="end"/>
            </w:r>
          </w:hyperlink>
        </w:p>
        <w:p w14:paraId="6D6C75EE" w14:textId="1C9747D8" w:rsidR="00935201" w:rsidRDefault="00935201">
          <w:pPr>
            <w:pStyle w:val="TOC3"/>
            <w:tabs>
              <w:tab w:val="right" w:leader="dot" w:pos="9350"/>
            </w:tabs>
            <w:rPr>
              <w:noProof/>
              <w:kern w:val="2"/>
              <w:lang w:val="en-US" w:eastAsia="en-US"/>
              <w14:ligatures w14:val="standardContextual"/>
            </w:rPr>
          </w:pPr>
          <w:hyperlink w:anchor="_Toc243030655" w:history="1">
            <w:r w:rsidRPr="00526C4E">
              <w:rPr>
                <w:rStyle w:val="Hyperlink"/>
                <w:noProof/>
              </w:rPr>
              <w:t>3.8 Asiklovir</w:t>
            </w:r>
            <w:r>
              <w:rPr>
                <w:noProof/>
                <w:webHidden/>
              </w:rPr>
              <w:tab/>
            </w:r>
            <w:r>
              <w:rPr>
                <w:noProof/>
                <w:webHidden/>
              </w:rPr>
              <w:fldChar w:fldCharType="begin"/>
            </w:r>
            <w:r>
              <w:rPr>
                <w:noProof/>
                <w:webHidden/>
              </w:rPr>
              <w:instrText xml:space="preserve"> PAGEREF _Toc243030655 \h </w:instrText>
            </w:r>
            <w:r>
              <w:rPr>
                <w:noProof/>
                <w:webHidden/>
              </w:rPr>
            </w:r>
            <w:r>
              <w:rPr>
                <w:noProof/>
                <w:webHidden/>
              </w:rPr>
              <w:fldChar w:fldCharType="separate"/>
            </w:r>
            <w:r>
              <w:rPr>
                <w:noProof/>
                <w:webHidden/>
              </w:rPr>
              <w:t>18</w:t>
            </w:r>
            <w:r>
              <w:rPr>
                <w:noProof/>
                <w:webHidden/>
              </w:rPr>
              <w:fldChar w:fldCharType="end"/>
            </w:r>
          </w:hyperlink>
        </w:p>
        <w:p w14:paraId="74F52298" w14:textId="4AC5CDDB" w:rsidR="00935201" w:rsidRDefault="00935201">
          <w:pPr>
            <w:pStyle w:val="TOC3"/>
            <w:tabs>
              <w:tab w:val="right" w:leader="dot" w:pos="9350"/>
            </w:tabs>
            <w:rPr>
              <w:noProof/>
              <w:kern w:val="2"/>
              <w:lang w:val="en-US" w:eastAsia="en-US"/>
              <w14:ligatures w14:val="standardContextual"/>
            </w:rPr>
          </w:pPr>
          <w:hyperlink w:anchor="_Toc243030656" w:history="1">
            <w:r w:rsidRPr="00526C4E">
              <w:rPr>
                <w:rStyle w:val="Hyperlink"/>
                <w:noProof/>
              </w:rPr>
              <w:t>3.9 Ampisilin</w:t>
            </w:r>
            <w:r>
              <w:rPr>
                <w:noProof/>
                <w:webHidden/>
              </w:rPr>
              <w:tab/>
            </w:r>
            <w:r>
              <w:rPr>
                <w:noProof/>
                <w:webHidden/>
              </w:rPr>
              <w:fldChar w:fldCharType="begin"/>
            </w:r>
            <w:r>
              <w:rPr>
                <w:noProof/>
                <w:webHidden/>
              </w:rPr>
              <w:instrText xml:space="preserve"> PAGEREF _Toc243030656 \h </w:instrText>
            </w:r>
            <w:r>
              <w:rPr>
                <w:noProof/>
                <w:webHidden/>
              </w:rPr>
            </w:r>
            <w:r>
              <w:rPr>
                <w:noProof/>
                <w:webHidden/>
              </w:rPr>
              <w:fldChar w:fldCharType="separate"/>
            </w:r>
            <w:r>
              <w:rPr>
                <w:noProof/>
                <w:webHidden/>
              </w:rPr>
              <w:t>21</w:t>
            </w:r>
            <w:r>
              <w:rPr>
                <w:noProof/>
                <w:webHidden/>
              </w:rPr>
              <w:fldChar w:fldCharType="end"/>
            </w:r>
          </w:hyperlink>
        </w:p>
        <w:p w14:paraId="7B3D1A3A" w14:textId="72DEAD2C" w:rsidR="00935201" w:rsidRDefault="00935201">
          <w:pPr>
            <w:pStyle w:val="TOC3"/>
            <w:tabs>
              <w:tab w:val="right" w:leader="dot" w:pos="9350"/>
            </w:tabs>
            <w:rPr>
              <w:noProof/>
              <w:kern w:val="2"/>
              <w:lang w:val="en-US" w:eastAsia="en-US"/>
              <w14:ligatures w14:val="standardContextual"/>
            </w:rPr>
          </w:pPr>
          <w:hyperlink w:anchor="_Toc243030657" w:history="1">
            <w:r w:rsidRPr="00526C4E">
              <w:rPr>
                <w:rStyle w:val="Hyperlink"/>
                <w:noProof/>
              </w:rPr>
              <w:t>3.10 Sefiksim</w:t>
            </w:r>
            <w:r>
              <w:rPr>
                <w:noProof/>
                <w:webHidden/>
              </w:rPr>
              <w:tab/>
            </w:r>
            <w:r>
              <w:rPr>
                <w:noProof/>
                <w:webHidden/>
              </w:rPr>
              <w:fldChar w:fldCharType="begin"/>
            </w:r>
            <w:r>
              <w:rPr>
                <w:noProof/>
                <w:webHidden/>
              </w:rPr>
              <w:instrText xml:space="preserve"> PAGEREF _Toc243030657 \h </w:instrText>
            </w:r>
            <w:r>
              <w:rPr>
                <w:noProof/>
                <w:webHidden/>
              </w:rPr>
            </w:r>
            <w:r>
              <w:rPr>
                <w:noProof/>
                <w:webHidden/>
              </w:rPr>
              <w:fldChar w:fldCharType="separate"/>
            </w:r>
            <w:r>
              <w:rPr>
                <w:noProof/>
                <w:webHidden/>
              </w:rPr>
              <w:t>23</w:t>
            </w:r>
            <w:r>
              <w:rPr>
                <w:noProof/>
                <w:webHidden/>
              </w:rPr>
              <w:fldChar w:fldCharType="end"/>
            </w:r>
          </w:hyperlink>
        </w:p>
        <w:p w14:paraId="72240A65" w14:textId="0196641B" w:rsidR="00935201" w:rsidRDefault="00935201">
          <w:pPr>
            <w:pStyle w:val="TOC3"/>
            <w:tabs>
              <w:tab w:val="right" w:leader="dot" w:pos="9350"/>
            </w:tabs>
            <w:rPr>
              <w:noProof/>
              <w:kern w:val="2"/>
              <w:lang w:val="en-US" w:eastAsia="en-US"/>
              <w14:ligatures w14:val="standardContextual"/>
            </w:rPr>
          </w:pPr>
          <w:hyperlink w:anchor="_Toc243030658" w:history="1">
            <w:r w:rsidRPr="00526C4E">
              <w:rPr>
                <w:rStyle w:val="Hyperlink"/>
                <w:noProof/>
              </w:rPr>
              <w:t>3.11 Azitromisin</w:t>
            </w:r>
            <w:r>
              <w:rPr>
                <w:noProof/>
                <w:webHidden/>
              </w:rPr>
              <w:tab/>
            </w:r>
            <w:r>
              <w:rPr>
                <w:noProof/>
                <w:webHidden/>
              </w:rPr>
              <w:fldChar w:fldCharType="begin"/>
            </w:r>
            <w:r>
              <w:rPr>
                <w:noProof/>
                <w:webHidden/>
              </w:rPr>
              <w:instrText xml:space="preserve"> PAGEREF _Toc243030658 \h </w:instrText>
            </w:r>
            <w:r>
              <w:rPr>
                <w:noProof/>
                <w:webHidden/>
              </w:rPr>
            </w:r>
            <w:r>
              <w:rPr>
                <w:noProof/>
                <w:webHidden/>
              </w:rPr>
              <w:fldChar w:fldCharType="separate"/>
            </w:r>
            <w:r>
              <w:rPr>
                <w:noProof/>
                <w:webHidden/>
              </w:rPr>
              <w:t>25</w:t>
            </w:r>
            <w:r>
              <w:rPr>
                <w:noProof/>
                <w:webHidden/>
              </w:rPr>
              <w:fldChar w:fldCharType="end"/>
            </w:r>
          </w:hyperlink>
        </w:p>
        <w:p w14:paraId="6BAFB11C" w14:textId="4DC91C34" w:rsidR="00935201" w:rsidRDefault="00935201">
          <w:pPr>
            <w:pStyle w:val="TOC3"/>
            <w:tabs>
              <w:tab w:val="right" w:leader="dot" w:pos="9350"/>
            </w:tabs>
            <w:rPr>
              <w:noProof/>
              <w:kern w:val="2"/>
              <w:lang w:val="en-US" w:eastAsia="en-US"/>
              <w14:ligatures w14:val="standardContextual"/>
            </w:rPr>
          </w:pPr>
          <w:hyperlink w:anchor="_Toc243030659" w:history="1">
            <w:r w:rsidRPr="00526C4E">
              <w:rPr>
                <w:rStyle w:val="Hyperlink"/>
                <w:noProof/>
              </w:rPr>
              <w:t>3.12 Kotrimoksazol (Trimetoprim–sulfametoksazol)</w:t>
            </w:r>
            <w:r>
              <w:rPr>
                <w:noProof/>
                <w:webHidden/>
              </w:rPr>
              <w:tab/>
            </w:r>
            <w:r>
              <w:rPr>
                <w:noProof/>
                <w:webHidden/>
              </w:rPr>
              <w:fldChar w:fldCharType="begin"/>
            </w:r>
            <w:r>
              <w:rPr>
                <w:noProof/>
                <w:webHidden/>
              </w:rPr>
              <w:instrText xml:space="preserve"> PAGEREF _Toc243030659 \h </w:instrText>
            </w:r>
            <w:r>
              <w:rPr>
                <w:noProof/>
                <w:webHidden/>
              </w:rPr>
            </w:r>
            <w:r>
              <w:rPr>
                <w:noProof/>
                <w:webHidden/>
              </w:rPr>
              <w:fldChar w:fldCharType="separate"/>
            </w:r>
            <w:r>
              <w:rPr>
                <w:noProof/>
                <w:webHidden/>
              </w:rPr>
              <w:t>28</w:t>
            </w:r>
            <w:r>
              <w:rPr>
                <w:noProof/>
                <w:webHidden/>
              </w:rPr>
              <w:fldChar w:fldCharType="end"/>
            </w:r>
          </w:hyperlink>
        </w:p>
        <w:p w14:paraId="4E2A7914" w14:textId="7307BB66" w:rsidR="00935201" w:rsidRDefault="00935201">
          <w:pPr>
            <w:pStyle w:val="TOC3"/>
            <w:tabs>
              <w:tab w:val="right" w:leader="dot" w:pos="9350"/>
            </w:tabs>
            <w:rPr>
              <w:noProof/>
              <w:kern w:val="2"/>
              <w:lang w:val="en-US" w:eastAsia="en-US"/>
              <w14:ligatures w14:val="standardContextual"/>
            </w:rPr>
          </w:pPr>
          <w:hyperlink w:anchor="_Toc243030660" w:history="1">
            <w:r w:rsidRPr="00526C4E">
              <w:rPr>
                <w:rStyle w:val="Hyperlink"/>
                <w:noProof/>
              </w:rPr>
              <w:t>3.13 Metronidazol</w:t>
            </w:r>
            <w:r>
              <w:rPr>
                <w:noProof/>
                <w:webHidden/>
              </w:rPr>
              <w:tab/>
            </w:r>
            <w:r>
              <w:rPr>
                <w:noProof/>
                <w:webHidden/>
              </w:rPr>
              <w:fldChar w:fldCharType="begin"/>
            </w:r>
            <w:r>
              <w:rPr>
                <w:noProof/>
                <w:webHidden/>
              </w:rPr>
              <w:instrText xml:space="preserve"> PAGEREF _Toc243030660 \h </w:instrText>
            </w:r>
            <w:r>
              <w:rPr>
                <w:noProof/>
                <w:webHidden/>
              </w:rPr>
            </w:r>
            <w:r>
              <w:rPr>
                <w:noProof/>
                <w:webHidden/>
              </w:rPr>
              <w:fldChar w:fldCharType="separate"/>
            </w:r>
            <w:r>
              <w:rPr>
                <w:noProof/>
                <w:webHidden/>
              </w:rPr>
              <w:t>30</w:t>
            </w:r>
            <w:r>
              <w:rPr>
                <w:noProof/>
                <w:webHidden/>
              </w:rPr>
              <w:fldChar w:fldCharType="end"/>
            </w:r>
          </w:hyperlink>
        </w:p>
        <w:p w14:paraId="4E73E27C" w14:textId="3220500D" w:rsidR="00935201" w:rsidRDefault="00935201">
          <w:pPr>
            <w:pStyle w:val="TOC3"/>
            <w:tabs>
              <w:tab w:val="right" w:leader="dot" w:pos="9350"/>
            </w:tabs>
            <w:rPr>
              <w:noProof/>
              <w:kern w:val="2"/>
              <w:lang w:val="en-US" w:eastAsia="en-US"/>
              <w14:ligatures w14:val="standardContextual"/>
            </w:rPr>
          </w:pPr>
          <w:hyperlink w:anchor="_Toc243030661" w:history="1">
            <w:r w:rsidRPr="00526C4E">
              <w:rPr>
                <w:rStyle w:val="Hyperlink"/>
                <w:noProof/>
              </w:rPr>
              <w:t>3.14 Salbutamol</w:t>
            </w:r>
            <w:r>
              <w:rPr>
                <w:noProof/>
                <w:webHidden/>
              </w:rPr>
              <w:tab/>
            </w:r>
            <w:r>
              <w:rPr>
                <w:noProof/>
                <w:webHidden/>
              </w:rPr>
              <w:fldChar w:fldCharType="begin"/>
            </w:r>
            <w:r>
              <w:rPr>
                <w:noProof/>
                <w:webHidden/>
              </w:rPr>
              <w:instrText xml:space="preserve"> PAGEREF _Toc243030661 \h </w:instrText>
            </w:r>
            <w:r>
              <w:rPr>
                <w:noProof/>
                <w:webHidden/>
              </w:rPr>
            </w:r>
            <w:r>
              <w:rPr>
                <w:noProof/>
                <w:webHidden/>
              </w:rPr>
              <w:fldChar w:fldCharType="separate"/>
            </w:r>
            <w:r>
              <w:rPr>
                <w:noProof/>
                <w:webHidden/>
              </w:rPr>
              <w:t>33</w:t>
            </w:r>
            <w:r>
              <w:rPr>
                <w:noProof/>
                <w:webHidden/>
              </w:rPr>
              <w:fldChar w:fldCharType="end"/>
            </w:r>
          </w:hyperlink>
        </w:p>
        <w:p w14:paraId="4EC4904E" w14:textId="08D1AB22" w:rsidR="00935201" w:rsidRDefault="00935201">
          <w:pPr>
            <w:pStyle w:val="TOC3"/>
            <w:tabs>
              <w:tab w:val="right" w:leader="dot" w:pos="9350"/>
            </w:tabs>
            <w:rPr>
              <w:noProof/>
              <w:kern w:val="2"/>
              <w:lang w:val="en-US" w:eastAsia="en-US"/>
              <w14:ligatures w14:val="standardContextual"/>
            </w:rPr>
          </w:pPr>
          <w:hyperlink w:anchor="_Toc243030662" w:history="1">
            <w:r w:rsidRPr="00526C4E">
              <w:rPr>
                <w:rStyle w:val="Hyperlink"/>
                <w:noProof/>
              </w:rPr>
              <w:t>3.15 Setirizin</w:t>
            </w:r>
            <w:r>
              <w:rPr>
                <w:noProof/>
                <w:webHidden/>
              </w:rPr>
              <w:tab/>
            </w:r>
            <w:r>
              <w:rPr>
                <w:noProof/>
                <w:webHidden/>
              </w:rPr>
              <w:fldChar w:fldCharType="begin"/>
            </w:r>
            <w:r>
              <w:rPr>
                <w:noProof/>
                <w:webHidden/>
              </w:rPr>
              <w:instrText xml:space="preserve"> PAGEREF _Toc243030662 \h </w:instrText>
            </w:r>
            <w:r>
              <w:rPr>
                <w:noProof/>
                <w:webHidden/>
              </w:rPr>
            </w:r>
            <w:r>
              <w:rPr>
                <w:noProof/>
                <w:webHidden/>
              </w:rPr>
              <w:fldChar w:fldCharType="separate"/>
            </w:r>
            <w:r>
              <w:rPr>
                <w:noProof/>
                <w:webHidden/>
              </w:rPr>
              <w:t>35</w:t>
            </w:r>
            <w:r>
              <w:rPr>
                <w:noProof/>
                <w:webHidden/>
              </w:rPr>
              <w:fldChar w:fldCharType="end"/>
            </w:r>
          </w:hyperlink>
        </w:p>
        <w:p w14:paraId="65E0D155" w14:textId="6355A528" w:rsidR="00935201" w:rsidRDefault="00935201">
          <w:pPr>
            <w:pStyle w:val="TOC3"/>
            <w:tabs>
              <w:tab w:val="right" w:leader="dot" w:pos="9350"/>
            </w:tabs>
            <w:rPr>
              <w:noProof/>
              <w:kern w:val="2"/>
              <w:lang w:val="en-US" w:eastAsia="en-US"/>
              <w14:ligatures w14:val="standardContextual"/>
            </w:rPr>
          </w:pPr>
          <w:hyperlink w:anchor="_Toc243030663" w:history="1">
            <w:r w:rsidRPr="00526C4E">
              <w:rPr>
                <w:rStyle w:val="Hyperlink"/>
                <w:noProof/>
              </w:rPr>
              <w:t>3.16 Fenobarbital</w:t>
            </w:r>
            <w:r>
              <w:rPr>
                <w:noProof/>
                <w:webHidden/>
              </w:rPr>
              <w:tab/>
            </w:r>
            <w:r>
              <w:rPr>
                <w:noProof/>
                <w:webHidden/>
              </w:rPr>
              <w:fldChar w:fldCharType="begin"/>
            </w:r>
            <w:r>
              <w:rPr>
                <w:noProof/>
                <w:webHidden/>
              </w:rPr>
              <w:instrText xml:space="preserve"> PAGEREF _Toc243030663 \h </w:instrText>
            </w:r>
            <w:r>
              <w:rPr>
                <w:noProof/>
                <w:webHidden/>
              </w:rPr>
            </w:r>
            <w:r>
              <w:rPr>
                <w:noProof/>
                <w:webHidden/>
              </w:rPr>
              <w:fldChar w:fldCharType="separate"/>
            </w:r>
            <w:r>
              <w:rPr>
                <w:noProof/>
                <w:webHidden/>
              </w:rPr>
              <w:t>37</w:t>
            </w:r>
            <w:r>
              <w:rPr>
                <w:noProof/>
                <w:webHidden/>
              </w:rPr>
              <w:fldChar w:fldCharType="end"/>
            </w:r>
          </w:hyperlink>
        </w:p>
        <w:p w14:paraId="7CCB9147" w14:textId="157FA03B" w:rsidR="00935201" w:rsidRDefault="00935201">
          <w:pPr>
            <w:pStyle w:val="TOC3"/>
            <w:tabs>
              <w:tab w:val="right" w:leader="dot" w:pos="9350"/>
            </w:tabs>
            <w:rPr>
              <w:noProof/>
              <w:kern w:val="2"/>
              <w:lang w:val="en-US" w:eastAsia="en-US"/>
              <w14:ligatures w14:val="standardContextual"/>
            </w:rPr>
          </w:pPr>
          <w:hyperlink w:anchor="_Toc243030664" w:history="1">
            <w:r w:rsidRPr="00526C4E">
              <w:rPr>
                <w:rStyle w:val="Hyperlink"/>
                <w:noProof/>
              </w:rPr>
              <w:t>3.17 Furosemid</w:t>
            </w:r>
            <w:r>
              <w:rPr>
                <w:noProof/>
                <w:webHidden/>
              </w:rPr>
              <w:tab/>
            </w:r>
            <w:r>
              <w:rPr>
                <w:noProof/>
                <w:webHidden/>
              </w:rPr>
              <w:fldChar w:fldCharType="begin"/>
            </w:r>
            <w:r>
              <w:rPr>
                <w:noProof/>
                <w:webHidden/>
              </w:rPr>
              <w:instrText xml:space="preserve"> PAGEREF _Toc243030664 \h </w:instrText>
            </w:r>
            <w:r>
              <w:rPr>
                <w:noProof/>
                <w:webHidden/>
              </w:rPr>
            </w:r>
            <w:r>
              <w:rPr>
                <w:noProof/>
                <w:webHidden/>
              </w:rPr>
              <w:fldChar w:fldCharType="separate"/>
            </w:r>
            <w:r>
              <w:rPr>
                <w:noProof/>
                <w:webHidden/>
              </w:rPr>
              <w:t>39</w:t>
            </w:r>
            <w:r>
              <w:rPr>
                <w:noProof/>
                <w:webHidden/>
              </w:rPr>
              <w:fldChar w:fldCharType="end"/>
            </w:r>
          </w:hyperlink>
        </w:p>
        <w:p w14:paraId="2891441C" w14:textId="22A4D259" w:rsidR="00935201" w:rsidRDefault="00935201">
          <w:pPr>
            <w:pStyle w:val="TOC3"/>
            <w:tabs>
              <w:tab w:val="right" w:leader="dot" w:pos="9350"/>
            </w:tabs>
            <w:rPr>
              <w:noProof/>
              <w:kern w:val="2"/>
              <w:lang w:val="en-US" w:eastAsia="en-US"/>
              <w14:ligatures w14:val="standardContextual"/>
            </w:rPr>
          </w:pPr>
          <w:hyperlink w:anchor="_Toc243030665" w:history="1">
            <w:r w:rsidRPr="00526C4E">
              <w:rPr>
                <w:rStyle w:val="Hyperlink"/>
                <w:noProof/>
              </w:rPr>
              <w:t>3.18 Prednison</w:t>
            </w:r>
            <w:r>
              <w:rPr>
                <w:noProof/>
                <w:webHidden/>
              </w:rPr>
              <w:tab/>
            </w:r>
            <w:r>
              <w:rPr>
                <w:noProof/>
                <w:webHidden/>
              </w:rPr>
              <w:fldChar w:fldCharType="begin"/>
            </w:r>
            <w:r>
              <w:rPr>
                <w:noProof/>
                <w:webHidden/>
              </w:rPr>
              <w:instrText xml:space="preserve"> PAGEREF _Toc243030665 \h </w:instrText>
            </w:r>
            <w:r>
              <w:rPr>
                <w:noProof/>
                <w:webHidden/>
              </w:rPr>
            </w:r>
            <w:r>
              <w:rPr>
                <w:noProof/>
                <w:webHidden/>
              </w:rPr>
              <w:fldChar w:fldCharType="separate"/>
            </w:r>
            <w:r>
              <w:rPr>
                <w:noProof/>
                <w:webHidden/>
              </w:rPr>
              <w:t>42</w:t>
            </w:r>
            <w:r>
              <w:rPr>
                <w:noProof/>
                <w:webHidden/>
              </w:rPr>
              <w:fldChar w:fldCharType="end"/>
            </w:r>
          </w:hyperlink>
        </w:p>
        <w:p w14:paraId="67EEAEA0" w14:textId="64161F17" w:rsidR="00935201" w:rsidRDefault="00935201">
          <w:pPr>
            <w:pStyle w:val="TOC3"/>
            <w:tabs>
              <w:tab w:val="right" w:leader="dot" w:pos="9350"/>
            </w:tabs>
            <w:rPr>
              <w:noProof/>
              <w:kern w:val="2"/>
              <w:lang w:val="en-US" w:eastAsia="en-US"/>
              <w14:ligatures w14:val="standardContextual"/>
            </w:rPr>
          </w:pPr>
          <w:hyperlink w:anchor="_Toc243030666" w:history="1">
            <w:r w:rsidRPr="00526C4E">
              <w:rPr>
                <w:rStyle w:val="Hyperlink"/>
                <w:noProof/>
              </w:rPr>
              <w:t>3.19 Meropenem</w:t>
            </w:r>
            <w:r>
              <w:rPr>
                <w:noProof/>
                <w:webHidden/>
              </w:rPr>
              <w:tab/>
            </w:r>
            <w:r>
              <w:rPr>
                <w:noProof/>
                <w:webHidden/>
              </w:rPr>
              <w:fldChar w:fldCharType="begin"/>
            </w:r>
            <w:r>
              <w:rPr>
                <w:noProof/>
                <w:webHidden/>
              </w:rPr>
              <w:instrText xml:space="preserve"> PAGEREF _Toc243030666 \h </w:instrText>
            </w:r>
            <w:r>
              <w:rPr>
                <w:noProof/>
                <w:webHidden/>
              </w:rPr>
            </w:r>
            <w:r>
              <w:rPr>
                <w:noProof/>
                <w:webHidden/>
              </w:rPr>
              <w:fldChar w:fldCharType="separate"/>
            </w:r>
            <w:r>
              <w:rPr>
                <w:noProof/>
                <w:webHidden/>
              </w:rPr>
              <w:t>44</w:t>
            </w:r>
            <w:r>
              <w:rPr>
                <w:noProof/>
                <w:webHidden/>
              </w:rPr>
              <w:fldChar w:fldCharType="end"/>
            </w:r>
          </w:hyperlink>
        </w:p>
        <w:p w14:paraId="4AAE22C4" w14:textId="68F626E6" w:rsidR="00935201" w:rsidRDefault="00935201">
          <w:pPr>
            <w:pStyle w:val="TOC3"/>
            <w:tabs>
              <w:tab w:val="right" w:leader="dot" w:pos="9350"/>
            </w:tabs>
            <w:rPr>
              <w:noProof/>
              <w:kern w:val="2"/>
              <w:lang w:val="en-US" w:eastAsia="en-US"/>
              <w14:ligatures w14:val="standardContextual"/>
            </w:rPr>
          </w:pPr>
          <w:hyperlink w:anchor="_Toc243030667" w:history="1">
            <w:r w:rsidRPr="00526C4E">
              <w:rPr>
                <w:rStyle w:val="Hyperlink"/>
                <w:noProof/>
              </w:rPr>
              <w:t>3.20 Vankomisin</w:t>
            </w:r>
            <w:r>
              <w:rPr>
                <w:noProof/>
                <w:webHidden/>
              </w:rPr>
              <w:tab/>
            </w:r>
            <w:r>
              <w:rPr>
                <w:noProof/>
                <w:webHidden/>
              </w:rPr>
              <w:fldChar w:fldCharType="begin"/>
            </w:r>
            <w:r>
              <w:rPr>
                <w:noProof/>
                <w:webHidden/>
              </w:rPr>
              <w:instrText xml:space="preserve"> PAGEREF _Toc243030667 \h </w:instrText>
            </w:r>
            <w:r>
              <w:rPr>
                <w:noProof/>
                <w:webHidden/>
              </w:rPr>
            </w:r>
            <w:r>
              <w:rPr>
                <w:noProof/>
                <w:webHidden/>
              </w:rPr>
              <w:fldChar w:fldCharType="separate"/>
            </w:r>
            <w:r>
              <w:rPr>
                <w:noProof/>
                <w:webHidden/>
              </w:rPr>
              <w:t>46</w:t>
            </w:r>
            <w:r>
              <w:rPr>
                <w:noProof/>
                <w:webHidden/>
              </w:rPr>
              <w:fldChar w:fldCharType="end"/>
            </w:r>
          </w:hyperlink>
        </w:p>
        <w:p w14:paraId="15788F99" w14:textId="0327C361" w:rsidR="00935201" w:rsidRDefault="00935201">
          <w:pPr>
            <w:pStyle w:val="TOC3"/>
            <w:tabs>
              <w:tab w:val="right" w:leader="dot" w:pos="9350"/>
            </w:tabs>
            <w:rPr>
              <w:noProof/>
              <w:kern w:val="2"/>
              <w:lang w:val="en-US" w:eastAsia="en-US"/>
              <w14:ligatures w14:val="standardContextual"/>
            </w:rPr>
          </w:pPr>
          <w:hyperlink w:anchor="_Toc243030668" w:history="1">
            <w:r w:rsidRPr="00526C4E">
              <w:rPr>
                <w:rStyle w:val="Hyperlink"/>
                <w:noProof/>
              </w:rPr>
              <w:t>3.21 Seftazidim</w:t>
            </w:r>
            <w:r>
              <w:rPr>
                <w:noProof/>
                <w:webHidden/>
              </w:rPr>
              <w:tab/>
            </w:r>
            <w:r>
              <w:rPr>
                <w:noProof/>
                <w:webHidden/>
              </w:rPr>
              <w:fldChar w:fldCharType="begin"/>
            </w:r>
            <w:r>
              <w:rPr>
                <w:noProof/>
                <w:webHidden/>
              </w:rPr>
              <w:instrText xml:space="preserve"> PAGEREF _Toc243030668 \h </w:instrText>
            </w:r>
            <w:r>
              <w:rPr>
                <w:noProof/>
                <w:webHidden/>
              </w:rPr>
            </w:r>
            <w:r>
              <w:rPr>
                <w:noProof/>
                <w:webHidden/>
              </w:rPr>
              <w:fldChar w:fldCharType="separate"/>
            </w:r>
            <w:r>
              <w:rPr>
                <w:noProof/>
                <w:webHidden/>
              </w:rPr>
              <w:t>48</w:t>
            </w:r>
            <w:r>
              <w:rPr>
                <w:noProof/>
                <w:webHidden/>
              </w:rPr>
              <w:fldChar w:fldCharType="end"/>
            </w:r>
          </w:hyperlink>
        </w:p>
        <w:p w14:paraId="4D29A49E" w14:textId="5004B216" w:rsidR="00935201" w:rsidRDefault="00935201">
          <w:pPr>
            <w:pStyle w:val="TOC3"/>
            <w:tabs>
              <w:tab w:val="right" w:leader="dot" w:pos="9350"/>
            </w:tabs>
            <w:rPr>
              <w:noProof/>
              <w:kern w:val="2"/>
              <w:lang w:val="en-US" w:eastAsia="en-US"/>
              <w14:ligatures w14:val="standardContextual"/>
            </w:rPr>
          </w:pPr>
          <w:hyperlink w:anchor="_Toc243030669" w:history="1">
            <w:r w:rsidRPr="00526C4E">
              <w:rPr>
                <w:rStyle w:val="Hyperlink"/>
                <w:noProof/>
              </w:rPr>
              <w:t>3.22 Kloramfenikol</w:t>
            </w:r>
            <w:r>
              <w:rPr>
                <w:noProof/>
                <w:webHidden/>
              </w:rPr>
              <w:tab/>
            </w:r>
            <w:r>
              <w:rPr>
                <w:noProof/>
                <w:webHidden/>
              </w:rPr>
              <w:fldChar w:fldCharType="begin"/>
            </w:r>
            <w:r>
              <w:rPr>
                <w:noProof/>
                <w:webHidden/>
              </w:rPr>
              <w:instrText xml:space="preserve"> PAGEREF _Toc243030669 \h </w:instrText>
            </w:r>
            <w:r>
              <w:rPr>
                <w:noProof/>
                <w:webHidden/>
              </w:rPr>
            </w:r>
            <w:r>
              <w:rPr>
                <w:noProof/>
                <w:webHidden/>
              </w:rPr>
              <w:fldChar w:fldCharType="separate"/>
            </w:r>
            <w:r>
              <w:rPr>
                <w:noProof/>
                <w:webHidden/>
              </w:rPr>
              <w:t>50</w:t>
            </w:r>
            <w:r>
              <w:rPr>
                <w:noProof/>
                <w:webHidden/>
              </w:rPr>
              <w:fldChar w:fldCharType="end"/>
            </w:r>
          </w:hyperlink>
        </w:p>
        <w:p w14:paraId="519D188A" w14:textId="7087BA31" w:rsidR="00935201" w:rsidRDefault="00935201">
          <w:pPr>
            <w:pStyle w:val="TOC3"/>
            <w:tabs>
              <w:tab w:val="right" w:leader="dot" w:pos="9350"/>
            </w:tabs>
            <w:rPr>
              <w:noProof/>
              <w:kern w:val="2"/>
              <w:lang w:val="en-US" w:eastAsia="en-US"/>
              <w14:ligatures w14:val="standardContextual"/>
            </w:rPr>
          </w:pPr>
          <w:hyperlink w:anchor="_Toc243030670" w:history="1">
            <w:r w:rsidRPr="00526C4E">
              <w:rPr>
                <w:rStyle w:val="Hyperlink"/>
                <w:noProof/>
              </w:rPr>
              <w:t>3.23 Klindamisin</w:t>
            </w:r>
            <w:r>
              <w:rPr>
                <w:noProof/>
                <w:webHidden/>
              </w:rPr>
              <w:tab/>
            </w:r>
            <w:r>
              <w:rPr>
                <w:noProof/>
                <w:webHidden/>
              </w:rPr>
              <w:fldChar w:fldCharType="begin"/>
            </w:r>
            <w:r>
              <w:rPr>
                <w:noProof/>
                <w:webHidden/>
              </w:rPr>
              <w:instrText xml:space="preserve"> PAGEREF _Toc243030670 \h </w:instrText>
            </w:r>
            <w:r>
              <w:rPr>
                <w:noProof/>
                <w:webHidden/>
              </w:rPr>
            </w:r>
            <w:r>
              <w:rPr>
                <w:noProof/>
                <w:webHidden/>
              </w:rPr>
              <w:fldChar w:fldCharType="separate"/>
            </w:r>
            <w:r>
              <w:rPr>
                <w:noProof/>
                <w:webHidden/>
              </w:rPr>
              <w:t>53</w:t>
            </w:r>
            <w:r>
              <w:rPr>
                <w:noProof/>
                <w:webHidden/>
              </w:rPr>
              <w:fldChar w:fldCharType="end"/>
            </w:r>
          </w:hyperlink>
        </w:p>
        <w:p w14:paraId="12C3497E" w14:textId="4A6FA52D" w:rsidR="00935201" w:rsidRDefault="00935201">
          <w:pPr>
            <w:pStyle w:val="TOC3"/>
            <w:tabs>
              <w:tab w:val="right" w:leader="dot" w:pos="9350"/>
            </w:tabs>
            <w:rPr>
              <w:noProof/>
              <w:kern w:val="2"/>
              <w:lang w:val="en-US" w:eastAsia="en-US"/>
              <w14:ligatures w14:val="standardContextual"/>
            </w:rPr>
          </w:pPr>
          <w:hyperlink w:anchor="_Toc243030671" w:history="1">
            <w:r w:rsidRPr="00526C4E">
              <w:rPr>
                <w:rStyle w:val="Hyperlink"/>
                <w:noProof/>
              </w:rPr>
              <w:t>3.24 Eritromisin</w:t>
            </w:r>
            <w:r>
              <w:rPr>
                <w:noProof/>
                <w:webHidden/>
              </w:rPr>
              <w:tab/>
            </w:r>
            <w:r>
              <w:rPr>
                <w:noProof/>
                <w:webHidden/>
              </w:rPr>
              <w:fldChar w:fldCharType="begin"/>
            </w:r>
            <w:r>
              <w:rPr>
                <w:noProof/>
                <w:webHidden/>
              </w:rPr>
              <w:instrText xml:space="preserve"> PAGEREF _Toc243030671 \h </w:instrText>
            </w:r>
            <w:r>
              <w:rPr>
                <w:noProof/>
                <w:webHidden/>
              </w:rPr>
            </w:r>
            <w:r>
              <w:rPr>
                <w:noProof/>
                <w:webHidden/>
              </w:rPr>
              <w:fldChar w:fldCharType="separate"/>
            </w:r>
            <w:r>
              <w:rPr>
                <w:noProof/>
                <w:webHidden/>
              </w:rPr>
              <w:t>55</w:t>
            </w:r>
            <w:r>
              <w:rPr>
                <w:noProof/>
                <w:webHidden/>
              </w:rPr>
              <w:fldChar w:fldCharType="end"/>
            </w:r>
          </w:hyperlink>
        </w:p>
        <w:p w14:paraId="68E714B4" w14:textId="5601C82A" w:rsidR="00935201" w:rsidRDefault="00935201">
          <w:pPr>
            <w:pStyle w:val="TOC3"/>
            <w:tabs>
              <w:tab w:val="right" w:leader="dot" w:pos="9350"/>
            </w:tabs>
            <w:rPr>
              <w:noProof/>
              <w:kern w:val="2"/>
              <w:lang w:val="en-US" w:eastAsia="en-US"/>
              <w14:ligatures w14:val="standardContextual"/>
            </w:rPr>
          </w:pPr>
          <w:hyperlink w:anchor="_Toc243030672" w:history="1">
            <w:r w:rsidRPr="00526C4E">
              <w:rPr>
                <w:rStyle w:val="Hyperlink"/>
                <w:noProof/>
              </w:rPr>
              <w:t>3.25 Omeprazol</w:t>
            </w:r>
            <w:r>
              <w:rPr>
                <w:noProof/>
                <w:webHidden/>
              </w:rPr>
              <w:tab/>
            </w:r>
            <w:r>
              <w:rPr>
                <w:noProof/>
                <w:webHidden/>
              </w:rPr>
              <w:fldChar w:fldCharType="begin"/>
            </w:r>
            <w:r>
              <w:rPr>
                <w:noProof/>
                <w:webHidden/>
              </w:rPr>
              <w:instrText xml:space="preserve"> PAGEREF _Toc243030672 \h </w:instrText>
            </w:r>
            <w:r>
              <w:rPr>
                <w:noProof/>
                <w:webHidden/>
              </w:rPr>
            </w:r>
            <w:r>
              <w:rPr>
                <w:noProof/>
                <w:webHidden/>
              </w:rPr>
              <w:fldChar w:fldCharType="separate"/>
            </w:r>
            <w:r>
              <w:rPr>
                <w:noProof/>
                <w:webHidden/>
              </w:rPr>
              <w:t>57</w:t>
            </w:r>
            <w:r>
              <w:rPr>
                <w:noProof/>
                <w:webHidden/>
              </w:rPr>
              <w:fldChar w:fldCharType="end"/>
            </w:r>
          </w:hyperlink>
        </w:p>
        <w:p w14:paraId="0412247F" w14:textId="5B2ECB9F" w:rsidR="00935201" w:rsidRDefault="00935201">
          <w:pPr>
            <w:pStyle w:val="TOC3"/>
            <w:tabs>
              <w:tab w:val="right" w:leader="dot" w:pos="9350"/>
            </w:tabs>
            <w:rPr>
              <w:noProof/>
              <w:kern w:val="2"/>
              <w:lang w:val="en-US" w:eastAsia="en-US"/>
              <w14:ligatures w14:val="standardContextual"/>
            </w:rPr>
          </w:pPr>
          <w:hyperlink w:anchor="_Toc243030673" w:history="1">
            <w:r w:rsidRPr="00526C4E">
              <w:rPr>
                <w:rStyle w:val="Hyperlink"/>
                <w:noProof/>
              </w:rPr>
              <w:t>3.26 Metoklopramid</w:t>
            </w:r>
            <w:r>
              <w:rPr>
                <w:noProof/>
                <w:webHidden/>
              </w:rPr>
              <w:tab/>
            </w:r>
            <w:r>
              <w:rPr>
                <w:noProof/>
                <w:webHidden/>
              </w:rPr>
              <w:fldChar w:fldCharType="begin"/>
            </w:r>
            <w:r>
              <w:rPr>
                <w:noProof/>
                <w:webHidden/>
              </w:rPr>
              <w:instrText xml:space="preserve"> PAGEREF _Toc243030673 \h </w:instrText>
            </w:r>
            <w:r>
              <w:rPr>
                <w:noProof/>
                <w:webHidden/>
              </w:rPr>
            </w:r>
            <w:r>
              <w:rPr>
                <w:noProof/>
                <w:webHidden/>
              </w:rPr>
              <w:fldChar w:fldCharType="separate"/>
            </w:r>
            <w:r>
              <w:rPr>
                <w:noProof/>
                <w:webHidden/>
              </w:rPr>
              <w:t>59</w:t>
            </w:r>
            <w:r>
              <w:rPr>
                <w:noProof/>
                <w:webHidden/>
              </w:rPr>
              <w:fldChar w:fldCharType="end"/>
            </w:r>
          </w:hyperlink>
        </w:p>
        <w:p w14:paraId="470ECD37" w14:textId="0184C456" w:rsidR="00935201" w:rsidRDefault="00935201">
          <w:pPr>
            <w:pStyle w:val="TOC3"/>
            <w:tabs>
              <w:tab w:val="right" w:leader="dot" w:pos="9350"/>
            </w:tabs>
            <w:rPr>
              <w:noProof/>
              <w:kern w:val="2"/>
              <w:lang w:val="en-US" w:eastAsia="en-US"/>
              <w14:ligatures w14:val="standardContextual"/>
            </w:rPr>
          </w:pPr>
          <w:hyperlink w:anchor="_Toc243030674" w:history="1">
            <w:r w:rsidRPr="00526C4E">
              <w:rPr>
                <w:rStyle w:val="Hyperlink"/>
                <w:noProof/>
              </w:rPr>
              <w:t>3.27 Fitomenadion (Vitamin K1)</w:t>
            </w:r>
            <w:r>
              <w:rPr>
                <w:noProof/>
                <w:webHidden/>
              </w:rPr>
              <w:tab/>
            </w:r>
            <w:r>
              <w:rPr>
                <w:noProof/>
                <w:webHidden/>
              </w:rPr>
              <w:fldChar w:fldCharType="begin"/>
            </w:r>
            <w:r>
              <w:rPr>
                <w:noProof/>
                <w:webHidden/>
              </w:rPr>
              <w:instrText xml:space="preserve"> PAGEREF _Toc243030674 \h </w:instrText>
            </w:r>
            <w:r>
              <w:rPr>
                <w:noProof/>
                <w:webHidden/>
              </w:rPr>
            </w:r>
            <w:r>
              <w:rPr>
                <w:noProof/>
                <w:webHidden/>
              </w:rPr>
              <w:fldChar w:fldCharType="separate"/>
            </w:r>
            <w:r>
              <w:rPr>
                <w:noProof/>
                <w:webHidden/>
              </w:rPr>
              <w:t>62</w:t>
            </w:r>
            <w:r>
              <w:rPr>
                <w:noProof/>
                <w:webHidden/>
              </w:rPr>
              <w:fldChar w:fldCharType="end"/>
            </w:r>
          </w:hyperlink>
        </w:p>
        <w:p w14:paraId="1DE38FD9" w14:textId="3311165A" w:rsidR="00935201" w:rsidRDefault="00935201">
          <w:pPr>
            <w:pStyle w:val="TOC3"/>
            <w:tabs>
              <w:tab w:val="right" w:leader="dot" w:pos="9350"/>
            </w:tabs>
            <w:rPr>
              <w:noProof/>
              <w:kern w:val="2"/>
              <w:lang w:val="en-US" w:eastAsia="en-US"/>
              <w14:ligatures w14:val="standardContextual"/>
            </w:rPr>
          </w:pPr>
          <w:hyperlink w:anchor="_Toc243030675" w:history="1">
            <w:r w:rsidRPr="00526C4E">
              <w:rPr>
                <w:rStyle w:val="Hyperlink"/>
                <w:noProof/>
              </w:rPr>
              <w:t>3.28 Hidrokortison</w:t>
            </w:r>
            <w:r>
              <w:rPr>
                <w:noProof/>
                <w:webHidden/>
              </w:rPr>
              <w:tab/>
            </w:r>
            <w:r>
              <w:rPr>
                <w:noProof/>
                <w:webHidden/>
              </w:rPr>
              <w:fldChar w:fldCharType="begin"/>
            </w:r>
            <w:r>
              <w:rPr>
                <w:noProof/>
                <w:webHidden/>
              </w:rPr>
              <w:instrText xml:space="preserve"> PAGEREF _Toc243030675 \h </w:instrText>
            </w:r>
            <w:r>
              <w:rPr>
                <w:noProof/>
                <w:webHidden/>
              </w:rPr>
            </w:r>
            <w:r>
              <w:rPr>
                <w:noProof/>
                <w:webHidden/>
              </w:rPr>
              <w:fldChar w:fldCharType="separate"/>
            </w:r>
            <w:r>
              <w:rPr>
                <w:noProof/>
                <w:webHidden/>
              </w:rPr>
              <w:t>63</w:t>
            </w:r>
            <w:r>
              <w:rPr>
                <w:noProof/>
                <w:webHidden/>
              </w:rPr>
              <w:fldChar w:fldCharType="end"/>
            </w:r>
          </w:hyperlink>
        </w:p>
        <w:p w14:paraId="3E123BA5" w14:textId="7B4FE6C0" w:rsidR="00935201" w:rsidRDefault="00935201">
          <w:pPr>
            <w:pStyle w:val="TOC3"/>
            <w:tabs>
              <w:tab w:val="right" w:leader="dot" w:pos="9350"/>
            </w:tabs>
            <w:rPr>
              <w:noProof/>
              <w:kern w:val="2"/>
              <w:lang w:val="en-US" w:eastAsia="en-US"/>
              <w14:ligatures w14:val="standardContextual"/>
            </w:rPr>
          </w:pPr>
          <w:hyperlink w:anchor="_Toc243030676" w:history="1">
            <w:r w:rsidRPr="00526C4E">
              <w:rPr>
                <w:rStyle w:val="Hyperlink"/>
                <w:noProof/>
              </w:rPr>
              <w:t>3.29 Isoniazid</w:t>
            </w:r>
            <w:r>
              <w:rPr>
                <w:noProof/>
                <w:webHidden/>
              </w:rPr>
              <w:tab/>
            </w:r>
            <w:r>
              <w:rPr>
                <w:noProof/>
                <w:webHidden/>
              </w:rPr>
              <w:fldChar w:fldCharType="begin"/>
            </w:r>
            <w:r>
              <w:rPr>
                <w:noProof/>
                <w:webHidden/>
              </w:rPr>
              <w:instrText xml:space="preserve"> PAGEREF _Toc243030676 \h </w:instrText>
            </w:r>
            <w:r>
              <w:rPr>
                <w:noProof/>
                <w:webHidden/>
              </w:rPr>
            </w:r>
            <w:r>
              <w:rPr>
                <w:noProof/>
                <w:webHidden/>
              </w:rPr>
              <w:fldChar w:fldCharType="separate"/>
            </w:r>
            <w:r>
              <w:rPr>
                <w:noProof/>
                <w:webHidden/>
              </w:rPr>
              <w:t>65</w:t>
            </w:r>
            <w:r>
              <w:rPr>
                <w:noProof/>
                <w:webHidden/>
              </w:rPr>
              <w:fldChar w:fldCharType="end"/>
            </w:r>
          </w:hyperlink>
        </w:p>
        <w:p w14:paraId="5C86EB2D" w14:textId="138D5BC1" w:rsidR="00935201" w:rsidRDefault="00935201">
          <w:pPr>
            <w:pStyle w:val="TOC3"/>
            <w:tabs>
              <w:tab w:val="right" w:leader="dot" w:pos="9350"/>
            </w:tabs>
            <w:rPr>
              <w:noProof/>
              <w:kern w:val="2"/>
              <w:lang w:val="en-US" w:eastAsia="en-US"/>
              <w14:ligatures w14:val="standardContextual"/>
            </w:rPr>
          </w:pPr>
          <w:hyperlink w:anchor="_Toc243030677" w:history="1">
            <w:r w:rsidRPr="00526C4E">
              <w:rPr>
                <w:rStyle w:val="Hyperlink"/>
                <w:noProof/>
              </w:rPr>
              <w:t>3.30 Aminofilin</w:t>
            </w:r>
            <w:r>
              <w:rPr>
                <w:noProof/>
                <w:webHidden/>
              </w:rPr>
              <w:tab/>
            </w:r>
            <w:r>
              <w:rPr>
                <w:noProof/>
                <w:webHidden/>
              </w:rPr>
              <w:fldChar w:fldCharType="begin"/>
            </w:r>
            <w:r>
              <w:rPr>
                <w:noProof/>
                <w:webHidden/>
              </w:rPr>
              <w:instrText xml:space="preserve"> PAGEREF _Toc243030677 \h </w:instrText>
            </w:r>
            <w:r>
              <w:rPr>
                <w:noProof/>
                <w:webHidden/>
              </w:rPr>
            </w:r>
            <w:r>
              <w:rPr>
                <w:noProof/>
                <w:webHidden/>
              </w:rPr>
              <w:fldChar w:fldCharType="separate"/>
            </w:r>
            <w:r>
              <w:rPr>
                <w:noProof/>
                <w:webHidden/>
              </w:rPr>
              <w:t>68</w:t>
            </w:r>
            <w:r>
              <w:rPr>
                <w:noProof/>
                <w:webHidden/>
              </w:rPr>
              <w:fldChar w:fldCharType="end"/>
            </w:r>
          </w:hyperlink>
        </w:p>
        <w:p w14:paraId="3EF90D11" w14:textId="44776C77" w:rsidR="00935201" w:rsidRDefault="00935201">
          <w:pPr>
            <w:pStyle w:val="TOC3"/>
            <w:tabs>
              <w:tab w:val="right" w:leader="dot" w:pos="9350"/>
            </w:tabs>
            <w:rPr>
              <w:noProof/>
              <w:kern w:val="2"/>
              <w:lang w:val="en-US" w:eastAsia="en-US"/>
              <w14:ligatures w14:val="standardContextual"/>
            </w:rPr>
          </w:pPr>
          <w:hyperlink w:anchor="_Toc243030678" w:history="1">
            <w:r w:rsidRPr="00526C4E">
              <w:rPr>
                <w:rStyle w:val="Hyperlink"/>
                <w:noProof/>
              </w:rPr>
              <w:t>3.31 Epinefrin (Adrenalin)</w:t>
            </w:r>
            <w:r>
              <w:rPr>
                <w:noProof/>
                <w:webHidden/>
              </w:rPr>
              <w:tab/>
            </w:r>
            <w:r>
              <w:rPr>
                <w:noProof/>
                <w:webHidden/>
              </w:rPr>
              <w:fldChar w:fldCharType="begin"/>
            </w:r>
            <w:r>
              <w:rPr>
                <w:noProof/>
                <w:webHidden/>
              </w:rPr>
              <w:instrText xml:space="preserve"> PAGEREF _Toc243030678 \h </w:instrText>
            </w:r>
            <w:r>
              <w:rPr>
                <w:noProof/>
                <w:webHidden/>
              </w:rPr>
            </w:r>
            <w:r>
              <w:rPr>
                <w:noProof/>
                <w:webHidden/>
              </w:rPr>
              <w:fldChar w:fldCharType="separate"/>
            </w:r>
            <w:r>
              <w:rPr>
                <w:noProof/>
                <w:webHidden/>
              </w:rPr>
              <w:t>69</w:t>
            </w:r>
            <w:r>
              <w:rPr>
                <w:noProof/>
                <w:webHidden/>
              </w:rPr>
              <w:fldChar w:fldCharType="end"/>
            </w:r>
          </w:hyperlink>
        </w:p>
        <w:p w14:paraId="73771858" w14:textId="01D4988E" w:rsidR="00935201" w:rsidRDefault="00935201">
          <w:pPr>
            <w:pStyle w:val="TOC3"/>
            <w:tabs>
              <w:tab w:val="right" w:leader="dot" w:pos="9350"/>
            </w:tabs>
            <w:rPr>
              <w:noProof/>
              <w:kern w:val="2"/>
              <w:lang w:val="en-US" w:eastAsia="en-US"/>
              <w14:ligatures w14:val="standardContextual"/>
            </w:rPr>
          </w:pPr>
          <w:hyperlink w:anchor="_Toc243030679" w:history="1">
            <w:r w:rsidRPr="00526C4E">
              <w:rPr>
                <w:rStyle w:val="Hyperlink"/>
                <w:noProof/>
              </w:rPr>
              <w:t>3.32 Asam traneksamat</w:t>
            </w:r>
            <w:r>
              <w:rPr>
                <w:noProof/>
                <w:webHidden/>
              </w:rPr>
              <w:tab/>
            </w:r>
            <w:r>
              <w:rPr>
                <w:noProof/>
                <w:webHidden/>
              </w:rPr>
              <w:fldChar w:fldCharType="begin"/>
            </w:r>
            <w:r>
              <w:rPr>
                <w:noProof/>
                <w:webHidden/>
              </w:rPr>
              <w:instrText xml:space="preserve"> PAGEREF _Toc243030679 \h </w:instrText>
            </w:r>
            <w:r>
              <w:rPr>
                <w:noProof/>
                <w:webHidden/>
              </w:rPr>
            </w:r>
            <w:r>
              <w:rPr>
                <w:noProof/>
                <w:webHidden/>
              </w:rPr>
              <w:fldChar w:fldCharType="separate"/>
            </w:r>
            <w:r>
              <w:rPr>
                <w:noProof/>
                <w:webHidden/>
              </w:rPr>
              <w:t>71</w:t>
            </w:r>
            <w:r>
              <w:rPr>
                <w:noProof/>
                <w:webHidden/>
              </w:rPr>
              <w:fldChar w:fldCharType="end"/>
            </w:r>
          </w:hyperlink>
        </w:p>
        <w:p w14:paraId="3AEDD9A3" w14:textId="4C26317F" w:rsidR="00935201" w:rsidRDefault="00935201">
          <w:pPr>
            <w:pStyle w:val="TOC3"/>
            <w:tabs>
              <w:tab w:val="right" w:leader="dot" w:pos="9350"/>
            </w:tabs>
            <w:rPr>
              <w:noProof/>
              <w:kern w:val="2"/>
              <w:lang w:val="en-US" w:eastAsia="en-US"/>
              <w14:ligatures w14:val="standardContextual"/>
            </w:rPr>
          </w:pPr>
          <w:hyperlink w:anchor="_Toc243030680" w:history="1">
            <w:r w:rsidRPr="00526C4E">
              <w:rPr>
                <w:rStyle w:val="Hyperlink"/>
                <w:noProof/>
              </w:rPr>
              <w:t>3.33 Difenhidramin</w:t>
            </w:r>
            <w:r>
              <w:rPr>
                <w:noProof/>
                <w:webHidden/>
              </w:rPr>
              <w:tab/>
            </w:r>
            <w:r>
              <w:rPr>
                <w:noProof/>
                <w:webHidden/>
              </w:rPr>
              <w:fldChar w:fldCharType="begin"/>
            </w:r>
            <w:r>
              <w:rPr>
                <w:noProof/>
                <w:webHidden/>
              </w:rPr>
              <w:instrText xml:space="preserve"> PAGEREF _Toc243030680 \h </w:instrText>
            </w:r>
            <w:r>
              <w:rPr>
                <w:noProof/>
                <w:webHidden/>
              </w:rPr>
            </w:r>
            <w:r>
              <w:rPr>
                <w:noProof/>
                <w:webHidden/>
              </w:rPr>
              <w:fldChar w:fldCharType="separate"/>
            </w:r>
            <w:r>
              <w:rPr>
                <w:noProof/>
                <w:webHidden/>
              </w:rPr>
              <w:t>73</w:t>
            </w:r>
            <w:r>
              <w:rPr>
                <w:noProof/>
                <w:webHidden/>
              </w:rPr>
              <w:fldChar w:fldCharType="end"/>
            </w:r>
          </w:hyperlink>
        </w:p>
        <w:p w14:paraId="51C30AD2" w14:textId="3E842567" w:rsidR="00935201" w:rsidRDefault="00935201">
          <w:pPr>
            <w:pStyle w:val="TOC3"/>
            <w:tabs>
              <w:tab w:val="right" w:leader="dot" w:pos="9350"/>
            </w:tabs>
            <w:rPr>
              <w:noProof/>
              <w:kern w:val="2"/>
              <w:lang w:val="en-US" w:eastAsia="en-US"/>
              <w14:ligatures w14:val="standardContextual"/>
            </w:rPr>
          </w:pPr>
          <w:hyperlink w:anchor="_Toc243030681" w:history="1">
            <w:r w:rsidRPr="00526C4E">
              <w:rPr>
                <w:rStyle w:val="Hyperlink"/>
                <w:noProof/>
              </w:rPr>
              <w:t>3.34 Kaptopril</w:t>
            </w:r>
            <w:r>
              <w:rPr>
                <w:noProof/>
                <w:webHidden/>
              </w:rPr>
              <w:tab/>
            </w:r>
            <w:r>
              <w:rPr>
                <w:noProof/>
                <w:webHidden/>
              </w:rPr>
              <w:fldChar w:fldCharType="begin"/>
            </w:r>
            <w:r>
              <w:rPr>
                <w:noProof/>
                <w:webHidden/>
              </w:rPr>
              <w:instrText xml:space="preserve"> PAGEREF _Toc243030681 \h </w:instrText>
            </w:r>
            <w:r>
              <w:rPr>
                <w:noProof/>
                <w:webHidden/>
              </w:rPr>
            </w:r>
            <w:r>
              <w:rPr>
                <w:noProof/>
                <w:webHidden/>
              </w:rPr>
              <w:fldChar w:fldCharType="separate"/>
            </w:r>
            <w:r>
              <w:rPr>
                <w:noProof/>
                <w:webHidden/>
              </w:rPr>
              <w:t>75</w:t>
            </w:r>
            <w:r>
              <w:rPr>
                <w:noProof/>
                <w:webHidden/>
              </w:rPr>
              <w:fldChar w:fldCharType="end"/>
            </w:r>
          </w:hyperlink>
        </w:p>
        <w:p w14:paraId="4282F481" w14:textId="681FBDD1" w:rsidR="00935201" w:rsidRDefault="00935201">
          <w:pPr>
            <w:pStyle w:val="TOC3"/>
            <w:tabs>
              <w:tab w:val="right" w:leader="dot" w:pos="9350"/>
            </w:tabs>
            <w:rPr>
              <w:noProof/>
              <w:kern w:val="2"/>
              <w:lang w:val="en-US" w:eastAsia="en-US"/>
              <w14:ligatures w14:val="standardContextual"/>
            </w:rPr>
          </w:pPr>
          <w:hyperlink w:anchor="_Toc243030682" w:history="1">
            <w:r w:rsidRPr="00526C4E">
              <w:rPr>
                <w:rStyle w:val="Hyperlink"/>
                <w:noProof/>
              </w:rPr>
              <w:t>3.35 Kalsium glukonat</w:t>
            </w:r>
            <w:r>
              <w:rPr>
                <w:noProof/>
                <w:webHidden/>
              </w:rPr>
              <w:tab/>
            </w:r>
            <w:r>
              <w:rPr>
                <w:noProof/>
                <w:webHidden/>
              </w:rPr>
              <w:fldChar w:fldCharType="begin"/>
            </w:r>
            <w:r>
              <w:rPr>
                <w:noProof/>
                <w:webHidden/>
              </w:rPr>
              <w:instrText xml:space="preserve"> PAGEREF _Toc243030682 \h </w:instrText>
            </w:r>
            <w:r>
              <w:rPr>
                <w:noProof/>
                <w:webHidden/>
              </w:rPr>
            </w:r>
            <w:r>
              <w:rPr>
                <w:noProof/>
                <w:webHidden/>
              </w:rPr>
              <w:fldChar w:fldCharType="separate"/>
            </w:r>
            <w:r>
              <w:rPr>
                <w:noProof/>
                <w:webHidden/>
              </w:rPr>
              <w:t>77</w:t>
            </w:r>
            <w:r>
              <w:rPr>
                <w:noProof/>
                <w:webHidden/>
              </w:rPr>
              <w:fldChar w:fldCharType="end"/>
            </w:r>
          </w:hyperlink>
        </w:p>
        <w:p w14:paraId="34EAC704" w14:textId="3FCEFE0B" w:rsidR="00935201" w:rsidRDefault="00935201">
          <w:pPr>
            <w:pStyle w:val="TOC3"/>
            <w:tabs>
              <w:tab w:val="right" w:leader="dot" w:pos="9350"/>
            </w:tabs>
            <w:rPr>
              <w:noProof/>
              <w:kern w:val="2"/>
              <w:lang w:val="en-US" w:eastAsia="en-US"/>
              <w14:ligatures w14:val="standardContextual"/>
            </w:rPr>
          </w:pPr>
          <w:hyperlink w:anchor="_Toc243030683" w:history="1">
            <w:r w:rsidRPr="00526C4E">
              <w:rPr>
                <w:rStyle w:val="Hyperlink"/>
                <w:noProof/>
              </w:rPr>
              <w:t>3.36 Manitol</w:t>
            </w:r>
            <w:r>
              <w:rPr>
                <w:noProof/>
                <w:webHidden/>
              </w:rPr>
              <w:tab/>
            </w:r>
            <w:r>
              <w:rPr>
                <w:noProof/>
                <w:webHidden/>
              </w:rPr>
              <w:fldChar w:fldCharType="begin"/>
            </w:r>
            <w:r>
              <w:rPr>
                <w:noProof/>
                <w:webHidden/>
              </w:rPr>
              <w:instrText xml:space="preserve"> PAGEREF _Toc243030683 \h </w:instrText>
            </w:r>
            <w:r>
              <w:rPr>
                <w:noProof/>
                <w:webHidden/>
              </w:rPr>
            </w:r>
            <w:r>
              <w:rPr>
                <w:noProof/>
                <w:webHidden/>
              </w:rPr>
              <w:fldChar w:fldCharType="separate"/>
            </w:r>
            <w:r>
              <w:rPr>
                <w:noProof/>
                <w:webHidden/>
              </w:rPr>
              <w:t>78</w:t>
            </w:r>
            <w:r>
              <w:rPr>
                <w:noProof/>
                <w:webHidden/>
              </w:rPr>
              <w:fldChar w:fldCharType="end"/>
            </w:r>
          </w:hyperlink>
        </w:p>
        <w:p w14:paraId="2DE1A93D" w14:textId="00205968" w:rsidR="00935201" w:rsidRDefault="00935201">
          <w:pPr>
            <w:pStyle w:val="TOC3"/>
            <w:tabs>
              <w:tab w:val="right" w:leader="dot" w:pos="9350"/>
            </w:tabs>
            <w:rPr>
              <w:noProof/>
              <w:kern w:val="2"/>
              <w:lang w:val="en-US" w:eastAsia="en-US"/>
              <w14:ligatures w14:val="standardContextual"/>
            </w:rPr>
          </w:pPr>
          <w:hyperlink w:anchor="_Toc243030684" w:history="1">
            <w:r w:rsidRPr="00526C4E">
              <w:rPr>
                <w:rStyle w:val="Hyperlink"/>
                <w:noProof/>
              </w:rPr>
              <w:t>3.37 Metilprednisolon</w:t>
            </w:r>
            <w:r>
              <w:rPr>
                <w:noProof/>
                <w:webHidden/>
              </w:rPr>
              <w:tab/>
            </w:r>
            <w:r>
              <w:rPr>
                <w:noProof/>
                <w:webHidden/>
              </w:rPr>
              <w:fldChar w:fldCharType="begin"/>
            </w:r>
            <w:r>
              <w:rPr>
                <w:noProof/>
                <w:webHidden/>
              </w:rPr>
              <w:instrText xml:space="preserve"> PAGEREF _Toc243030684 \h </w:instrText>
            </w:r>
            <w:r>
              <w:rPr>
                <w:noProof/>
                <w:webHidden/>
              </w:rPr>
            </w:r>
            <w:r>
              <w:rPr>
                <w:noProof/>
                <w:webHidden/>
              </w:rPr>
              <w:fldChar w:fldCharType="separate"/>
            </w:r>
            <w:r>
              <w:rPr>
                <w:noProof/>
                <w:webHidden/>
              </w:rPr>
              <w:t>80</w:t>
            </w:r>
            <w:r>
              <w:rPr>
                <w:noProof/>
                <w:webHidden/>
              </w:rPr>
              <w:fldChar w:fldCharType="end"/>
            </w:r>
          </w:hyperlink>
        </w:p>
        <w:p w14:paraId="45265942" w14:textId="07A4C5CA" w:rsidR="00935201" w:rsidRDefault="00935201">
          <w:pPr>
            <w:pStyle w:val="TOC3"/>
            <w:tabs>
              <w:tab w:val="right" w:leader="dot" w:pos="9350"/>
            </w:tabs>
            <w:rPr>
              <w:noProof/>
              <w:kern w:val="2"/>
              <w:lang w:val="en-US" w:eastAsia="en-US"/>
              <w14:ligatures w14:val="standardContextual"/>
            </w:rPr>
          </w:pPr>
          <w:hyperlink w:anchor="_Toc243030685" w:history="1">
            <w:r w:rsidRPr="00526C4E">
              <w:rPr>
                <w:rStyle w:val="Hyperlink"/>
                <w:noProof/>
              </w:rPr>
              <w:t>3.38 Spironolakton</w:t>
            </w:r>
            <w:r>
              <w:rPr>
                <w:noProof/>
                <w:webHidden/>
              </w:rPr>
              <w:tab/>
            </w:r>
            <w:r>
              <w:rPr>
                <w:noProof/>
                <w:webHidden/>
              </w:rPr>
              <w:fldChar w:fldCharType="begin"/>
            </w:r>
            <w:r>
              <w:rPr>
                <w:noProof/>
                <w:webHidden/>
              </w:rPr>
              <w:instrText xml:space="preserve"> PAGEREF _Toc243030685 \h </w:instrText>
            </w:r>
            <w:r>
              <w:rPr>
                <w:noProof/>
                <w:webHidden/>
              </w:rPr>
            </w:r>
            <w:r>
              <w:rPr>
                <w:noProof/>
                <w:webHidden/>
              </w:rPr>
              <w:fldChar w:fldCharType="separate"/>
            </w:r>
            <w:r>
              <w:rPr>
                <w:noProof/>
                <w:webHidden/>
              </w:rPr>
              <w:t>82</w:t>
            </w:r>
            <w:r>
              <w:rPr>
                <w:noProof/>
                <w:webHidden/>
              </w:rPr>
              <w:fldChar w:fldCharType="end"/>
            </w:r>
          </w:hyperlink>
        </w:p>
        <w:p w14:paraId="6B3B197B" w14:textId="7CBCBF54" w:rsidR="00935201" w:rsidRDefault="00935201">
          <w:pPr>
            <w:pStyle w:val="TOC3"/>
            <w:tabs>
              <w:tab w:val="right" w:leader="dot" w:pos="9350"/>
            </w:tabs>
            <w:rPr>
              <w:noProof/>
              <w:kern w:val="2"/>
              <w:lang w:val="en-US" w:eastAsia="en-US"/>
              <w14:ligatures w14:val="standardContextual"/>
            </w:rPr>
          </w:pPr>
          <w:hyperlink w:anchor="_Toc243030686" w:history="1">
            <w:r w:rsidRPr="00526C4E">
              <w:rPr>
                <w:rStyle w:val="Hyperlink"/>
                <w:noProof/>
              </w:rPr>
              <w:t>3.39 Morfin</w:t>
            </w:r>
            <w:r>
              <w:rPr>
                <w:noProof/>
                <w:webHidden/>
              </w:rPr>
              <w:tab/>
            </w:r>
            <w:r>
              <w:rPr>
                <w:noProof/>
                <w:webHidden/>
              </w:rPr>
              <w:fldChar w:fldCharType="begin"/>
            </w:r>
            <w:r>
              <w:rPr>
                <w:noProof/>
                <w:webHidden/>
              </w:rPr>
              <w:instrText xml:space="preserve"> PAGEREF _Toc243030686 \h </w:instrText>
            </w:r>
            <w:r>
              <w:rPr>
                <w:noProof/>
                <w:webHidden/>
              </w:rPr>
            </w:r>
            <w:r>
              <w:rPr>
                <w:noProof/>
                <w:webHidden/>
              </w:rPr>
              <w:fldChar w:fldCharType="separate"/>
            </w:r>
            <w:r>
              <w:rPr>
                <w:noProof/>
                <w:webHidden/>
              </w:rPr>
              <w:t>83</w:t>
            </w:r>
            <w:r>
              <w:rPr>
                <w:noProof/>
                <w:webHidden/>
              </w:rPr>
              <w:fldChar w:fldCharType="end"/>
            </w:r>
          </w:hyperlink>
        </w:p>
        <w:p w14:paraId="554D8216" w14:textId="0BB8C4E7" w:rsidR="00935201" w:rsidRDefault="00935201">
          <w:pPr>
            <w:pStyle w:val="TOC3"/>
            <w:tabs>
              <w:tab w:val="right" w:leader="dot" w:pos="9350"/>
            </w:tabs>
            <w:rPr>
              <w:noProof/>
              <w:kern w:val="2"/>
              <w:lang w:val="en-US" w:eastAsia="en-US"/>
              <w14:ligatures w14:val="standardContextual"/>
            </w:rPr>
          </w:pPr>
          <w:hyperlink w:anchor="_Toc243030687" w:history="1">
            <w:r w:rsidRPr="00526C4E">
              <w:rPr>
                <w:rStyle w:val="Hyperlink"/>
                <w:noProof/>
              </w:rPr>
              <w:t>3.40 Ketamin</w:t>
            </w:r>
            <w:r>
              <w:rPr>
                <w:noProof/>
                <w:webHidden/>
              </w:rPr>
              <w:tab/>
            </w:r>
            <w:r>
              <w:rPr>
                <w:noProof/>
                <w:webHidden/>
              </w:rPr>
              <w:fldChar w:fldCharType="begin"/>
            </w:r>
            <w:r>
              <w:rPr>
                <w:noProof/>
                <w:webHidden/>
              </w:rPr>
              <w:instrText xml:space="preserve"> PAGEREF _Toc243030687 \h </w:instrText>
            </w:r>
            <w:r>
              <w:rPr>
                <w:noProof/>
                <w:webHidden/>
              </w:rPr>
            </w:r>
            <w:r>
              <w:rPr>
                <w:noProof/>
                <w:webHidden/>
              </w:rPr>
              <w:fldChar w:fldCharType="separate"/>
            </w:r>
            <w:r>
              <w:rPr>
                <w:noProof/>
                <w:webHidden/>
              </w:rPr>
              <w:t>86</w:t>
            </w:r>
            <w:r>
              <w:rPr>
                <w:noProof/>
                <w:webHidden/>
              </w:rPr>
              <w:fldChar w:fldCharType="end"/>
            </w:r>
          </w:hyperlink>
        </w:p>
        <w:p w14:paraId="19847051" w14:textId="5A014666" w:rsidR="00935201" w:rsidRDefault="00935201">
          <w:pPr>
            <w:pStyle w:val="TOC3"/>
            <w:tabs>
              <w:tab w:val="right" w:leader="dot" w:pos="9350"/>
            </w:tabs>
            <w:rPr>
              <w:noProof/>
              <w:kern w:val="2"/>
              <w:lang w:val="en-US" w:eastAsia="en-US"/>
              <w14:ligatures w14:val="standardContextual"/>
            </w:rPr>
          </w:pPr>
          <w:hyperlink w:anchor="_Toc243030688" w:history="1">
            <w:r w:rsidRPr="00526C4E">
              <w:rPr>
                <w:rStyle w:val="Hyperlink"/>
                <w:noProof/>
              </w:rPr>
              <w:t>3.41 Nalokson</w:t>
            </w:r>
            <w:r>
              <w:rPr>
                <w:noProof/>
                <w:webHidden/>
              </w:rPr>
              <w:tab/>
            </w:r>
            <w:r>
              <w:rPr>
                <w:noProof/>
                <w:webHidden/>
              </w:rPr>
              <w:fldChar w:fldCharType="begin"/>
            </w:r>
            <w:r>
              <w:rPr>
                <w:noProof/>
                <w:webHidden/>
              </w:rPr>
              <w:instrText xml:space="preserve"> PAGEREF _Toc243030688 \h </w:instrText>
            </w:r>
            <w:r>
              <w:rPr>
                <w:noProof/>
                <w:webHidden/>
              </w:rPr>
            </w:r>
            <w:r>
              <w:rPr>
                <w:noProof/>
                <w:webHidden/>
              </w:rPr>
              <w:fldChar w:fldCharType="separate"/>
            </w:r>
            <w:r>
              <w:rPr>
                <w:noProof/>
                <w:webHidden/>
              </w:rPr>
              <w:t>87</w:t>
            </w:r>
            <w:r>
              <w:rPr>
                <w:noProof/>
                <w:webHidden/>
              </w:rPr>
              <w:fldChar w:fldCharType="end"/>
            </w:r>
          </w:hyperlink>
        </w:p>
        <w:p w14:paraId="08D5A39A" w14:textId="76413CF3" w:rsidR="00935201" w:rsidRDefault="00935201">
          <w:pPr>
            <w:pStyle w:val="TOC3"/>
            <w:tabs>
              <w:tab w:val="right" w:leader="dot" w:pos="9350"/>
            </w:tabs>
            <w:rPr>
              <w:noProof/>
              <w:kern w:val="2"/>
              <w:lang w:val="en-US" w:eastAsia="en-US"/>
              <w14:ligatures w14:val="standardContextual"/>
            </w:rPr>
          </w:pPr>
          <w:hyperlink w:anchor="_Toc243030689" w:history="1">
            <w:r w:rsidRPr="00526C4E">
              <w:rPr>
                <w:rStyle w:val="Hyperlink"/>
                <w:noProof/>
              </w:rPr>
              <w:t>3.42 Digoksin</w:t>
            </w:r>
            <w:r>
              <w:rPr>
                <w:noProof/>
                <w:webHidden/>
              </w:rPr>
              <w:tab/>
            </w:r>
            <w:r>
              <w:rPr>
                <w:noProof/>
                <w:webHidden/>
              </w:rPr>
              <w:fldChar w:fldCharType="begin"/>
            </w:r>
            <w:r>
              <w:rPr>
                <w:noProof/>
                <w:webHidden/>
              </w:rPr>
              <w:instrText xml:space="preserve"> PAGEREF _Toc243030689 \h </w:instrText>
            </w:r>
            <w:r>
              <w:rPr>
                <w:noProof/>
                <w:webHidden/>
              </w:rPr>
            </w:r>
            <w:r>
              <w:rPr>
                <w:noProof/>
                <w:webHidden/>
              </w:rPr>
              <w:fldChar w:fldCharType="separate"/>
            </w:r>
            <w:r>
              <w:rPr>
                <w:noProof/>
                <w:webHidden/>
              </w:rPr>
              <w:t>89</w:t>
            </w:r>
            <w:r>
              <w:rPr>
                <w:noProof/>
                <w:webHidden/>
              </w:rPr>
              <w:fldChar w:fldCharType="end"/>
            </w:r>
          </w:hyperlink>
        </w:p>
        <w:p w14:paraId="06F20C10" w14:textId="14AF8856" w:rsidR="00935201" w:rsidRDefault="00935201">
          <w:pPr>
            <w:pStyle w:val="TOC3"/>
            <w:tabs>
              <w:tab w:val="right" w:leader="dot" w:pos="9350"/>
            </w:tabs>
            <w:rPr>
              <w:noProof/>
              <w:kern w:val="2"/>
              <w:lang w:val="en-US" w:eastAsia="en-US"/>
              <w14:ligatures w14:val="standardContextual"/>
            </w:rPr>
          </w:pPr>
          <w:hyperlink w:anchor="_Toc243030690" w:history="1">
            <w:r w:rsidRPr="00526C4E">
              <w:rPr>
                <w:rStyle w:val="Hyperlink"/>
                <w:noProof/>
              </w:rPr>
              <w:t>3.43 Dobutamin</w:t>
            </w:r>
            <w:r>
              <w:rPr>
                <w:noProof/>
                <w:webHidden/>
              </w:rPr>
              <w:tab/>
            </w:r>
            <w:r>
              <w:rPr>
                <w:noProof/>
                <w:webHidden/>
              </w:rPr>
              <w:fldChar w:fldCharType="begin"/>
            </w:r>
            <w:r>
              <w:rPr>
                <w:noProof/>
                <w:webHidden/>
              </w:rPr>
              <w:instrText xml:space="preserve"> PAGEREF _Toc243030690 \h </w:instrText>
            </w:r>
            <w:r>
              <w:rPr>
                <w:noProof/>
                <w:webHidden/>
              </w:rPr>
            </w:r>
            <w:r>
              <w:rPr>
                <w:noProof/>
                <w:webHidden/>
              </w:rPr>
              <w:fldChar w:fldCharType="separate"/>
            </w:r>
            <w:r>
              <w:rPr>
                <w:noProof/>
                <w:webHidden/>
              </w:rPr>
              <w:t>91</w:t>
            </w:r>
            <w:r>
              <w:rPr>
                <w:noProof/>
                <w:webHidden/>
              </w:rPr>
              <w:fldChar w:fldCharType="end"/>
            </w:r>
          </w:hyperlink>
        </w:p>
        <w:p w14:paraId="0EC56F5F" w14:textId="0CCC4C33" w:rsidR="00935201" w:rsidRDefault="00935201">
          <w:pPr>
            <w:pStyle w:val="TOC3"/>
            <w:tabs>
              <w:tab w:val="right" w:leader="dot" w:pos="9350"/>
            </w:tabs>
            <w:rPr>
              <w:noProof/>
              <w:kern w:val="2"/>
              <w:lang w:val="en-US" w:eastAsia="en-US"/>
              <w14:ligatures w14:val="standardContextual"/>
            </w:rPr>
          </w:pPr>
          <w:hyperlink w:anchor="_Toc243030691" w:history="1">
            <w:r w:rsidRPr="00526C4E">
              <w:rPr>
                <w:rStyle w:val="Hyperlink"/>
                <w:noProof/>
              </w:rPr>
              <w:t>3.44 Dopamin</w:t>
            </w:r>
            <w:r>
              <w:rPr>
                <w:noProof/>
                <w:webHidden/>
              </w:rPr>
              <w:tab/>
            </w:r>
            <w:r>
              <w:rPr>
                <w:noProof/>
                <w:webHidden/>
              </w:rPr>
              <w:fldChar w:fldCharType="begin"/>
            </w:r>
            <w:r>
              <w:rPr>
                <w:noProof/>
                <w:webHidden/>
              </w:rPr>
              <w:instrText xml:space="preserve"> PAGEREF _Toc243030691 \h </w:instrText>
            </w:r>
            <w:r>
              <w:rPr>
                <w:noProof/>
                <w:webHidden/>
              </w:rPr>
            </w:r>
            <w:r>
              <w:rPr>
                <w:noProof/>
                <w:webHidden/>
              </w:rPr>
              <w:fldChar w:fldCharType="separate"/>
            </w:r>
            <w:r>
              <w:rPr>
                <w:noProof/>
                <w:webHidden/>
              </w:rPr>
              <w:t>93</w:t>
            </w:r>
            <w:r>
              <w:rPr>
                <w:noProof/>
                <w:webHidden/>
              </w:rPr>
              <w:fldChar w:fldCharType="end"/>
            </w:r>
          </w:hyperlink>
        </w:p>
        <w:p w14:paraId="474E53C5" w14:textId="0D3AE290" w:rsidR="00935201" w:rsidRDefault="00935201">
          <w:pPr>
            <w:pStyle w:val="TOC3"/>
            <w:tabs>
              <w:tab w:val="right" w:leader="dot" w:pos="9350"/>
            </w:tabs>
            <w:rPr>
              <w:noProof/>
              <w:kern w:val="2"/>
              <w:lang w:val="en-US" w:eastAsia="en-US"/>
              <w14:ligatures w14:val="standardContextual"/>
            </w:rPr>
          </w:pPr>
          <w:hyperlink w:anchor="_Toc243030692" w:history="1">
            <w:r w:rsidRPr="00526C4E">
              <w:rPr>
                <w:rStyle w:val="Hyperlink"/>
                <w:noProof/>
              </w:rPr>
              <w:t>3.45 Natrium bikarbonat</w:t>
            </w:r>
            <w:r>
              <w:rPr>
                <w:noProof/>
                <w:webHidden/>
              </w:rPr>
              <w:tab/>
            </w:r>
            <w:r>
              <w:rPr>
                <w:noProof/>
                <w:webHidden/>
              </w:rPr>
              <w:fldChar w:fldCharType="begin"/>
            </w:r>
            <w:r>
              <w:rPr>
                <w:noProof/>
                <w:webHidden/>
              </w:rPr>
              <w:instrText xml:space="preserve"> PAGEREF _Toc243030692 \h </w:instrText>
            </w:r>
            <w:r>
              <w:rPr>
                <w:noProof/>
                <w:webHidden/>
              </w:rPr>
            </w:r>
            <w:r>
              <w:rPr>
                <w:noProof/>
                <w:webHidden/>
              </w:rPr>
              <w:fldChar w:fldCharType="separate"/>
            </w:r>
            <w:r>
              <w:rPr>
                <w:noProof/>
                <w:webHidden/>
              </w:rPr>
              <w:t>95</w:t>
            </w:r>
            <w:r>
              <w:rPr>
                <w:noProof/>
                <w:webHidden/>
              </w:rPr>
              <w:fldChar w:fldCharType="end"/>
            </w:r>
          </w:hyperlink>
        </w:p>
        <w:p w14:paraId="22F0989D" w14:textId="063E7F92" w:rsidR="00935201" w:rsidRDefault="00935201">
          <w:pPr>
            <w:pStyle w:val="TOC3"/>
            <w:tabs>
              <w:tab w:val="right" w:leader="dot" w:pos="9350"/>
            </w:tabs>
            <w:rPr>
              <w:noProof/>
              <w:kern w:val="2"/>
              <w:lang w:val="en-US" w:eastAsia="en-US"/>
              <w14:ligatures w14:val="standardContextual"/>
            </w:rPr>
          </w:pPr>
          <w:hyperlink w:anchor="_Toc243030693" w:history="1">
            <w:r w:rsidRPr="00526C4E">
              <w:rPr>
                <w:rStyle w:val="Hyperlink"/>
                <w:noProof/>
              </w:rPr>
              <w:t>3.46 Flukonazol</w:t>
            </w:r>
            <w:r>
              <w:rPr>
                <w:noProof/>
                <w:webHidden/>
              </w:rPr>
              <w:tab/>
            </w:r>
            <w:r>
              <w:rPr>
                <w:noProof/>
                <w:webHidden/>
              </w:rPr>
              <w:fldChar w:fldCharType="begin"/>
            </w:r>
            <w:r>
              <w:rPr>
                <w:noProof/>
                <w:webHidden/>
              </w:rPr>
              <w:instrText xml:space="preserve"> PAGEREF _Toc243030693 \h </w:instrText>
            </w:r>
            <w:r>
              <w:rPr>
                <w:noProof/>
                <w:webHidden/>
              </w:rPr>
            </w:r>
            <w:r>
              <w:rPr>
                <w:noProof/>
                <w:webHidden/>
              </w:rPr>
              <w:fldChar w:fldCharType="separate"/>
            </w:r>
            <w:r>
              <w:rPr>
                <w:noProof/>
                <w:webHidden/>
              </w:rPr>
              <w:t>96</w:t>
            </w:r>
            <w:r>
              <w:rPr>
                <w:noProof/>
                <w:webHidden/>
              </w:rPr>
              <w:fldChar w:fldCharType="end"/>
            </w:r>
          </w:hyperlink>
        </w:p>
        <w:p w14:paraId="031B9608" w14:textId="61E5127F" w:rsidR="00935201" w:rsidRDefault="00935201">
          <w:pPr>
            <w:pStyle w:val="TOC3"/>
            <w:tabs>
              <w:tab w:val="right" w:leader="dot" w:pos="9350"/>
            </w:tabs>
            <w:rPr>
              <w:noProof/>
              <w:kern w:val="2"/>
              <w:lang w:val="en-US" w:eastAsia="en-US"/>
              <w14:ligatures w14:val="standardContextual"/>
            </w:rPr>
          </w:pPr>
          <w:hyperlink w:anchor="_Toc243030694" w:history="1">
            <w:r w:rsidRPr="00526C4E">
              <w:rPr>
                <w:rStyle w:val="Hyperlink"/>
                <w:noProof/>
              </w:rPr>
              <w:t>3.47 Alopurinol</w:t>
            </w:r>
            <w:r>
              <w:rPr>
                <w:noProof/>
                <w:webHidden/>
              </w:rPr>
              <w:tab/>
            </w:r>
            <w:r>
              <w:rPr>
                <w:noProof/>
                <w:webHidden/>
              </w:rPr>
              <w:fldChar w:fldCharType="begin"/>
            </w:r>
            <w:r>
              <w:rPr>
                <w:noProof/>
                <w:webHidden/>
              </w:rPr>
              <w:instrText xml:space="preserve"> PAGEREF _Toc243030694 \h </w:instrText>
            </w:r>
            <w:r>
              <w:rPr>
                <w:noProof/>
                <w:webHidden/>
              </w:rPr>
            </w:r>
            <w:r>
              <w:rPr>
                <w:noProof/>
                <w:webHidden/>
              </w:rPr>
              <w:fldChar w:fldCharType="separate"/>
            </w:r>
            <w:r>
              <w:rPr>
                <w:noProof/>
                <w:webHidden/>
              </w:rPr>
              <w:t>98</w:t>
            </w:r>
            <w:r>
              <w:rPr>
                <w:noProof/>
                <w:webHidden/>
              </w:rPr>
              <w:fldChar w:fldCharType="end"/>
            </w:r>
          </w:hyperlink>
        </w:p>
        <w:p w14:paraId="54575FF6" w14:textId="1EEF9257" w:rsidR="00935201" w:rsidRDefault="00935201">
          <w:pPr>
            <w:pStyle w:val="TOC3"/>
            <w:tabs>
              <w:tab w:val="right" w:leader="dot" w:pos="9350"/>
            </w:tabs>
            <w:rPr>
              <w:noProof/>
              <w:kern w:val="2"/>
              <w:lang w:val="en-US" w:eastAsia="en-US"/>
              <w14:ligatures w14:val="standardContextual"/>
            </w:rPr>
          </w:pPr>
          <w:hyperlink w:anchor="_Toc243030695" w:history="1">
            <w:r w:rsidRPr="00526C4E">
              <w:rPr>
                <w:rStyle w:val="Hyperlink"/>
                <w:noProof/>
              </w:rPr>
              <w:t>3.48 Asam folat</w:t>
            </w:r>
            <w:r>
              <w:rPr>
                <w:noProof/>
                <w:webHidden/>
              </w:rPr>
              <w:tab/>
            </w:r>
            <w:r>
              <w:rPr>
                <w:noProof/>
                <w:webHidden/>
              </w:rPr>
              <w:fldChar w:fldCharType="begin"/>
            </w:r>
            <w:r>
              <w:rPr>
                <w:noProof/>
                <w:webHidden/>
              </w:rPr>
              <w:instrText xml:space="preserve"> PAGEREF _Toc243030695 \h </w:instrText>
            </w:r>
            <w:r>
              <w:rPr>
                <w:noProof/>
                <w:webHidden/>
              </w:rPr>
            </w:r>
            <w:r>
              <w:rPr>
                <w:noProof/>
                <w:webHidden/>
              </w:rPr>
              <w:fldChar w:fldCharType="separate"/>
            </w:r>
            <w:r>
              <w:rPr>
                <w:noProof/>
                <w:webHidden/>
              </w:rPr>
              <w:t>100</w:t>
            </w:r>
            <w:r>
              <w:rPr>
                <w:noProof/>
                <w:webHidden/>
              </w:rPr>
              <w:fldChar w:fldCharType="end"/>
            </w:r>
          </w:hyperlink>
        </w:p>
        <w:p w14:paraId="37093CE8" w14:textId="612C6AD1" w:rsidR="00935201" w:rsidRDefault="00935201">
          <w:pPr>
            <w:pStyle w:val="TOC3"/>
            <w:tabs>
              <w:tab w:val="right" w:leader="dot" w:pos="9350"/>
            </w:tabs>
            <w:rPr>
              <w:noProof/>
              <w:kern w:val="2"/>
              <w:lang w:val="en-US" w:eastAsia="en-US"/>
              <w14:ligatures w14:val="standardContextual"/>
            </w:rPr>
          </w:pPr>
          <w:hyperlink w:anchor="_Toc243030696" w:history="1">
            <w:r w:rsidRPr="00526C4E">
              <w:rPr>
                <w:rStyle w:val="Hyperlink"/>
                <w:noProof/>
              </w:rPr>
              <w:t>3.49 Amikasin</w:t>
            </w:r>
            <w:r>
              <w:rPr>
                <w:noProof/>
                <w:webHidden/>
              </w:rPr>
              <w:tab/>
            </w:r>
            <w:r>
              <w:rPr>
                <w:noProof/>
                <w:webHidden/>
              </w:rPr>
              <w:fldChar w:fldCharType="begin"/>
            </w:r>
            <w:r>
              <w:rPr>
                <w:noProof/>
                <w:webHidden/>
              </w:rPr>
              <w:instrText xml:space="preserve"> PAGEREF _Toc243030696 \h </w:instrText>
            </w:r>
            <w:r>
              <w:rPr>
                <w:noProof/>
                <w:webHidden/>
              </w:rPr>
            </w:r>
            <w:r>
              <w:rPr>
                <w:noProof/>
                <w:webHidden/>
              </w:rPr>
              <w:fldChar w:fldCharType="separate"/>
            </w:r>
            <w:r>
              <w:rPr>
                <w:noProof/>
                <w:webHidden/>
              </w:rPr>
              <w:t>102</w:t>
            </w:r>
            <w:r>
              <w:rPr>
                <w:noProof/>
                <w:webHidden/>
              </w:rPr>
              <w:fldChar w:fldCharType="end"/>
            </w:r>
          </w:hyperlink>
        </w:p>
        <w:p w14:paraId="78726745" w14:textId="39EBEDFF" w:rsidR="00935201" w:rsidRDefault="00935201">
          <w:pPr>
            <w:pStyle w:val="TOC3"/>
            <w:tabs>
              <w:tab w:val="right" w:leader="dot" w:pos="9350"/>
            </w:tabs>
            <w:rPr>
              <w:noProof/>
              <w:kern w:val="2"/>
              <w:lang w:val="en-US" w:eastAsia="en-US"/>
              <w14:ligatures w14:val="standardContextual"/>
            </w:rPr>
          </w:pPr>
          <w:hyperlink w:anchor="_Toc243030697" w:history="1">
            <w:r w:rsidRPr="00526C4E">
              <w:rPr>
                <w:rStyle w:val="Hyperlink"/>
                <w:noProof/>
              </w:rPr>
              <w:t>3.50 Siprofloksasin</w:t>
            </w:r>
            <w:r>
              <w:rPr>
                <w:noProof/>
                <w:webHidden/>
              </w:rPr>
              <w:tab/>
            </w:r>
            <w:r>
              <w:rPr>
                <w:noProof/>
                <w:webHidden/>
              </w:rPr>
              <w:fldChar w:fldCharType="begin"/>
            </w:r>
            <w:r>
              <w:rPr>
                <w:noProof/>
                <w:webHidden/>
              </w:rPr>
              <w:instrText xml:space="preserve"> PAGEREF _Toc243030697 \h </w:instrText>
            </w:r>
            <w:r>
              <w:rPr>
                <w:noProof/>
                <w:webHidden/>
              </w:rPr>
            </w:r>
            <w:r>
              <w:rPr>
                <w:noProof/>
                <w:webHidden/>
              </w:rPr>
              <w:fldChar w:fldCharType="separate"/>
            </w:r>
            <w:r>
              <w:rPr>
                <w:noProof/>
                <w:webHidden/>
              </w:rPr>
              <w:t>104</w:t>
            </w:r>
            <w:r>
              <w:rPr>
                <w:noProof/>
                <w:webHidden/>
              </w:rPr>
              <w:fldChar w:fldCharType="end"/>
            </w:r>
          </w:hyperlink>
        </w:p>
        <w:p w14:paraId="57F0BDD9" w14:textId="0DB4DBF3" w:rsidR="00935201" w:rsidRDefault="00935201">
          <w:pPr>
            <w:pStyle w:val="TOC3"/>
            <w:tabs>
              <w:tab w:val="right" w:leader="dot" w:pos="9350"/>
            </w:tabs>
            <w:rPr>
              <w:noProof/>
              <w:kern w:val="2"/>
              <w:lang w:val="en-US" w:eastAsia="en-US"/>
              <w14:ligatures w14:val="standardContextual"/>
            </w:rPr>
          </w:pPr>
          <w:hyperlink w:anchor="_Toc243030698" w:history="1">
            <w:r w:rsidRPr="00526C4E">
              <w:rPr>
                <w:rStyle w:val="Hyperlink"/>
                <w:noProof/>
              </w:rPr>
              <w:t>3.51 Sefadroksil</w:t>
            </w:r>
            <w:r>
              <w:rPr>
                <w:noProof/>
                <w:webHidden/>
              </w:rPr>
              <w:tab/>
            </w:r>
            <w:r>
              <w:rPr>
                <w:noProof/>
                <w:webHidden/>
              </w:rPr>
              <w:fldChar w:fldCharType="begin"/>
            </w:r>
            <w:r>
              <w:rPr>
                <w:noProof/>
                <w:webHidden/>
              </w:rPr>
              <w:instrText xml:space="preserve"> PAGEREF _Toc243030698 \h </w:instrText>
            </w:r>
            <w:r>
              <w:rPr>
                <w:noProof/>
                <w:webHidden/>
              </w:rPr>
            </w:r>
            <w:r>
              <w:rPr>
                <w:noProof/>
                <w:webHidden/>
              </w:rPr>
              <w:fldChar w:fldCharType="separate"/>
            </w:r>
            <w:r>
              <w:rPr>
                <w:noProof/>
                <w:webHidden/>
              </w:rPr>
              <w:t>107</w:t>
            </w:r>
            <w:r>
              <w:rPr>
                <w:noProof/>
                <w:webHidden/>
              </w:rPr>
              <w:fldChar w:fldCharType="end"/>
            </w:r>
          </w:hyperlink>
        </w:p>
        <w:p w14:paraId="49B00A5E" w14:textId="75150D3D" w:rsidR="00935201" w:rsidRDefault="00935201">
          <w:pPr>
            <w:pStyle w:val="TOC3"/>
            <w:tabs>
              <w:tab w:val="right" w:leader="dot" w:pos="9350"/>
            </w:tabs>
            <w:rPr>
              <w:noProof/>
              <w:kern w:val="2"/>
              <w:lang w:val="en-US" w:eastAsia="en-US"/>
              <w14:ligatures w14:val="standardContextual"/>
            </w:rPr>
          </w:pPr>
          <w:hyperlink w:anchor="_Toc243030699" w:history="1">
            <w:r w:rsidRPr="00526C4E">
              <w:rPr>
                <w:rStyle w:val="Hyperlink"/>
                <w:noProof/>
              </w:rPr>
              <w:t>3.52 Amoksisilin–asam klavulanat</w:t>
            </w:r>
            <w:r>
              <w:rPr>
                <w:noProof/>
                <w:webHidden/>
              </w:rPr>
              <w:tab/>
            </w:r>
            <w:r>
              <w:rPr>
                <w:noProof/>
                <w:webHidden/>
              </w:rPr>
              <w:fldChar w:fldCharType="begin"/>
            </w:r>
            <w:r>
              <w:rPr>
                <w:noProof/>
                <w:webHidden/>
              </w:rPr>
              <w:instrText xml:space="preserve"> PAGEREF _Toc243030699 \h </w:instrText>
            </w:r>
            <w:r>
              <w:rPr>
                <w:noProof/>
                <w:webHidden/>
              </w:rPr>
            </w:r>
            <w:r>
              <w:rPr>
                <w:noProof/>
                <w:webHidden/>
              </w:rPr>
              <w:fldChar w:fldCharType="separate"/>
            </w:r>
            <w:r>
              <w:rPr>
                <w:noProof/>
                <w:webHidden/>
              </w:rPr>
              <w:t>108</w:t>
            </w:r>
            <w:r>
              <w:rPr>
                <w:noProof/>
                <w:webHidden/>
              </w:rPr>
              <w:fldChar w:fldCharType="end"/>
            </w:r>
          </w:hyperlink>
        </w:p>
        <w:p w14:paraId="018A9E81" w14:textId="6425A6FB" w:rsidR="00935201" w:rsidRDefault="00935201">
          <w:pPr>
            <w:pStyle w:val="TOC3"/>
            <w:tabs>
              <w:tab w:val="right" w:leader="dot" w:pos="9350"/>
            </w:tabs>
            <w:rPr>
              <w:noProof/>
              <w:kern w:val="2"/>
              <w:lang w:val="en-US" w:eastAsia="en-US"/>
              <w14:ligatures w14:val="standardContextual"/>
            </w:rPr>
          </w:pPr>
          <w:hyperlink w:anchor="_Toc243030700" w:history="1">
            <w:r w:rsidRPr="00526C4E">
              <w:rPr>
                <w:rStyle w:val="Hyperlink"/>
                <w:noProof/>
              </w:rPr>
              <w:t>3.53 Rifampisin</w:t>
            </w:r>
            <w:r>
              <w:rPr>
                <w:noProof/>
                <w:webHidden/>
              </w:rPr>
              <w:tab/>
            </w:r>
            <w:r>
              <w:rPr>
                <w:noProof/>
                <w:webHidden/>
              </w:rPr>
              <w:fldChar w:fldCharType="begin"/>
            </w:r>
            <w:r>
              <w:rPr>
                <w:noProof/>
                <w:webHidden/>
              </w:rPr>
              <w:instrText xml:space="preserve"> PAGEREF _Toc243030700 \h </w:instrText>
            </w:r>
            <w:r>
              <w:rPr>
                <w:noProof/>
                <w:webHidden/>
              </w:rPr>
            </w:r>
            <w:r>
              <w:rPr>
                <w:noProof/>
                <w:webHidden/>
              </w:rPr>
              <w:fldChar w:fldCharType="separate"/>
            </w:r>
            <w:r>
              <w:rPr>
                <w:noProof/>
                <w:webHidden/>
              </w:rPr>
              <w:t>111</w:t>
            </w:r>
            <w:r>
              <w:rPr>
                <w:noProof/>
                <w:webHidden/>
              </w:rPr>
              <w:fldChar w:fldCharType="end"/>
            </w:r>
          </w:hyperlink>
        </w:p>
        <w:p w14:paraId="3DEF72FC" w14:textId="45C7B3B3" w:rsidR="00935201" w:rsidRDefault="00935201">
          <w:pPr>
            <w:pStyle w:val="TOC3"/>
            <w:tabs>
              <w:tab w:val="right" w:leader="dot" w:pos="9350"/>
            </w:tabs>
            <w:rPr>
              <w:noProof/>
              <w:kern w:val="2"/>
              <w:lang w:val="en-US" w:eastAsia="en-US"/>
              <w14:ligatures w14:val="standardContextual"/>
            </w:rPr>
          </w:pPr>
          <w:hyperlink w:anchor="_Toc243030701" w:history="1">
            <w:r w:rsidRPr="00526C4E">
              <w:rPr>
                <w:rStyle w:val="Hyperlink"/>
                <w:noProof/>
              </w:rPr>
              <w:t>3.54 Pirazinamid</w:t>
            </w:r>
            <w:r>
              <w:rPr>
                <w:noProof/>
                <w:webHidden/>
              </w:rPr>
              <w:tab/>
            </w:r>
            <w:r>
              <w:rPr>
                <w:noProof/>
                <w:webHidden/>
              </w:rPr>
              <w:fldChar w:fldCharType="begin"/>
            </w:r>
            <w:r>
              <w:rPr>
                <w:noProof/>
                <w:webHidden/>
              </w:rPr>
              <w:instrText xml:space="preserve"> PAGEREF _Toc243030701 \h </w:instrText>
            </w:r>
            <w:r>
              <w:rPr>
                <w:noProof/>
                <w:webHidden/>
              </w:rPr>
            </w:r>
            <w:r>
              <w:rPr>
                <w:noProof/>
                <w:webHidden/>
              </w:rPr>
              <w:fldChar w:fldCharType="separate"/>
            </w:r>
            <w:r>
              <w:rPr>
                <w:noProof/>
                <w:webHidden/>
              </w:rPr>
              <w:t>113</w:t>
            </w:r>
            <w:r>
              <w:rPr>
                <w:noProof/>
                <w:webHidden/>
              </w:rPr>
              <w:fldChar w:fldCharType="end"/>
            </w:r>
          </w:hyperlink>
        </w:p>
        <w:p w14:paraId="261B0943" w14:textId="2123880E" w:rsidR="00935201" w:rsidRDefault="00935201">
          <w:pPr>
            <w:pStyle w:val="TOC3"/>
            <w:tabs>
              <w:tab w:val="right" w:leader="dot" w:pos="9350"/>
            </w:tabs>
            <w:rPr>
              <w:noProof/>
              <w:kern w:val="2"/>
              <w:lang w:val="en-US" w:eastAsia="en-US"/>
              <w14:ligatures w14:val="standardContextual"/>
            </w:rPr>
          </w:pPr>
          <w:hyperlink w:anchor="_Toc243030702" w:history="1">
            <w:r w:rsidRPr="00526C4E">
              <w:rPr>
                <w:rStyle w:val="Hyperlink"/>
                <w:noProof/>
              </w:rPr>
              <w:t>3.55 Etambutol</w:t>
            </w:r>
            <w:r>
              <w:rPr>
                <w:noProof/>
                <w:webHidden/>
              </w:rPr>
              <w:tab/>
            </w:r>
            <w:r>
              <w:rPr>
                <w:noProof/>
                <w:webHidden/>
              </w:rPr>
              <w:fldChar w:fldCharType="begin"/>
            </w:r>
            <w:r>
              <w:rPr>
                <w:noProof/>
                <w:webHidden/>
              </w:rPr>
              <w:instrText xml:space="preserve"> PAGEREF _Toc243030702 \h </w:instrText>
            </w:r>
            <w:r>
              <w:rPr>
                <w:noProof/>
                <w:webHidden/>
              </w:rPr>
            </w:r>
            <w:r>
              <w:rPr>
                <w:noProof/>
                <w:webHidden/>
              </w:rPr>
              <w:fldChar w:fldCharType="separate"/>
            </w:r>
            <w:r>
              <w:rPr>
                <w:noProof/>
                <w:webHidden/>
              </w:rPr>
              <w:t>115</w:t>
            </w:r>
            <w:r>
              <w:rPr>
                <w:noProof/>
                <w:webHidden/>
              </w:rPr>
              <w:fldChar w:fldCharType="end"/>
            </w:r>
          </w:hyperlink>
        </w:p>
        <w:p w14:paraId="763F1ADD" w14:textId="5F4B2E1B" w:rsidR="00935201" w:rsidRDefault="00935201">
          <w:pPr>
            <w:pStyle w:val="TOC3"/>
            <w:tabs>
              <w:tab w:val="right" w:leader="dot" w:pos="9350"/>
            </w:tabs>
            <w:rPr>
              <w:noProof/>
              <w:kern w:val="2"/>
              <w:lang w:val="en-US" w:eastAsia="en-US"/>
              <w14:ligatures w14:val="standardContextual"/>
            </w:rPr>
          </w:pPr>
          <w:hyperlink w:anchor="_Toc243030703" w:history="1">
            <w:r w:rsidRPr="00526C4E">
              <w:rPr>
                <w:rStyle w:val="Hyperlink"/>
                <w:noProof/>
              </w:rPr>
              <w:t>3.56 Ranitidin</w:t>
            </w:r>
            <w:r>
              <w:rPr>
                <w:noProof/>
                <w:webHidden/>
              </w:rPr>
              <w:tab/>
            </w:r>
            <w:r>
              <w:rPr>
                <w:noProof/>
                <w:webHidden/>
              </w:rPr>
              <w:fldChar w:fldCharType="begin"/>
            </w:r>
            <w:r>
              <w:rPr>
                <w:noProof/>
                <w:webHidden/>
              </w:rPr>
              <w:instrText xml:space="preserve"> PAGEREF _Toc243030703 \h </w:instrText>
            </w:r>
            <w:r>
              <w:rPr>
                <w:noProof/>
                <w:webHidden/>
              </w:rPr>
            </w:r>
            <w:r>
              <w:rPr>
                <w:noProof/>
                <w:webHidden/>
              </w:rPr>
              <w:fldChar w:fldCharType="separate"/>
            </w:r>
            <w:r>
              <w:rPr>
                <w:noProof/>
                <w:webHidden/>
              </w:rPr>
              <w:t>117</w:t>
            </w:r>
            <w:r>
              <w:rPr>
                <w:noProof/>
                <w:webHidden/>
              </w:rPr>
              <w:fldChar w:fldCharType="end"/>
            </w:r>
          </w:hyperlink>
        </w:p>
        <w:p w14:paraId="6DF69415" w14:textId="18B9B02B" w:rsidR="00935201" w:rsidRDefault="00935201">
          <w:pPr>
            <w:pStyle w:val="TOC3"/>
            <w:tabs>
              <w:tab w:val="right" w:leader="dot" w:pos="9350"/>
            </w:tabs>
            <w:rPr>
              <w:noProof/>
              <w:kern w:val="2"/>
              <w:lang w:val="en-US" w:eastAsia="en-US"/>
              <w14:ligatures w14:val="standardContextual"/>
            </w:rPr>
          </w:pPr>
          <w:hyperlink w:anchor="_Toc243030704" w:history="1">
            <w:r w:rsidRPr="00526C4E">
              <w:rPr>
                <w:rStyle w:val="Hyperlink"/>
                <w:noProof/>
              </w:rPr>
              <w:t>3.57 Diazepam</w:t>
            </w:r>
            <w:r>
              <w:rPr>
                <w:noProof/>
                <w:webHidden/>
              </w:rPr>
              <w:tab/>
            </w:r>
            <w:r>
              <w:rPr>
                <w:noProof/>
                <w:webHidden/>
              </w:rPr>
              <w:fldChar w:fldCharType="begin"/>
            </w:r>
            <w:r>
              <w:rPr>
                <w:noProof/>
                <w:webHidden/>
              </w:rPr>
              <w:instrText xml:space="preserve"> PAGEREF _Toc243030704 \h </w:instrText>
            </w:r>
            <w:r>
              <w:rPr>
                <w:noProof/>
                <w:webHidden/>
              </w:rPr>
            </w:r>
            <w:r>
              <w:rPr>
                <w:noProof/>
                <w:webHidden/>
              </w:rPr>
              <w:fldChar w:fldCharType="separate"/>
            </w:r>
            <w:r>
              <w:rPr>
                <w:noProof/>
                <w:webHidden/>
              </w:rPr>
              <w:t>119</w:t>
            </w:r>
            <w:r>
              <w:rPr>
                <w:noProof/>
                <w:webHidden/>
              </w:rPr>
              <w:fldChar w:fldCharType="end"/>
            </w:r>
          </w:hyperlink>
        </w:p>
        <w:p w14:paraId="279BD6F3" w14:textId="1960B034" w:rsidR="00935201" w:rsidRDefault="00935201">
          <w:pPr>
            <w:pStyle w:val="TOC3"/>
            <w:tabs>
              <w:tab w:val="right" w:leader="dot" w:pos="9350"/>
            </w:tabs>
            <w:rPr>
              <w:noProof/>
              <w:kern w:val="2"/>
              <w:lang w:val="en-US" w:eastAsia="en-US"/>
              <w14:ligatures w14:val="standardContextual"/>
            </w:rPr>
          </w:pPr>
          <w:hyperlink w:anchor="_Toc243030705" w:history="1">
            <w:r w:rsidRPr="00526C4E">
              <w:rPr>
                <w:rStyle w:val="Hyperlink"/>
                <w:noProof/>
              </w:rPr>
              <w:t>3.58 Atropin</w:t>
            </w:r>
            <w:r>
              <w:rPr>
                <w:noProof/>
                <w:webHidden/>
              </w:rPr>
              <w:tab/>
            </w:r>
            <w:r>
              <w:rPr>
                <w:noProof/>
                <w:webHidden/>
              </w:rPr>
              <w:fldChar w:fldCharType="begin"/>
            </w:r>
            <w:r>
              <w:rPr>
                <w:noProof/>
                <w:webHidden/>
              </w:rPr>
              <w:instrText xml:space="preserve"> PAGEREF _Toc243030705 \h </w:instrText>
            </w:r>
            <w:r>
              <w:rPr>
                <w:noProof/>
                <w:webHidden/>
              </w:rPr>
            </w:r>
            <w:r>
              <w:rPr>
                <w:noProof/>
                <w:webHidden/>
              </w:rPr>
              <w:fldChar w:fldCharType="separate"/>
            </w:r>
            <w:r>
              <w:rPr>
                <w:noProof/>
                <w:webHidden/>
              </w:rPr>
              <w:t>122</w:t>
            </w:r>
            <w:r>
              <w:rPr>
                <w:noProof/>
                <w:webHidden/>
              </w:rPr>
              <w:fldChar w:fldCharType="end"/>
            </w:r>
          </w:hyperlink>
        </w:p>
        <w:p w14:paraId="209202B8" w14:textId="1F1FEF86" w:rsidR="00935201" w:rsidRDefault="00935201">
          <w:pPr>
            <w:pStyle w:val="TOC3"/>
            <w:tabs>
              <w:tab w:val="right" w:leader="dot" w:pos="9350"/>
            </w:tabs>
            <w:rPr>
              <w:noProof/>
              <w:kern w:val="2"/>
              <w:lang w:val="en-US" w:eastAsia="en-US"/>
              <w14:ligatures w14:val="standardContextual"/>
            </w:rPr>
          </w:pPr>
          <w:hyperlink w:anchor="_Toc243030706" w:history="1">
            <w:r w:rsidRPr="00526C4E">
              <w:rPr>
                <w:rStyle w:val="Hyperlink"/>
                <w:noProof/>
              </w:rPr>
              <w:t>3.59 Propranolol</w:t>
            </w:r>
            <w:r>
              <w:rPr>
                <w:noProof/>
                <w:webHidden/>
              </w:rPr>
              <w:tab/>
            </w:r>
            <w:r>
              <w:rPr>
                <w:noProof/>
                <w:webHidden/>
              </w:rPr>
              <w:fldChar w:fldCharType="begin"/>
            </w:r>
            <w:r>
              <w:rPr>
                <w:noProof/>
                <w:webHidden/>
              </w:rPr>
              <w:instrText xml:space="preserve"> PAGEREF _Toc243030706 \h </w:instrText>
            </w:r>
            <w:r>
              <w:rPr>
                <w:noProof/>
                <w:webHidden/>
              </w:rPr>
            </w:r>
            <w:r>
              <w:rPr>
                <w:noProof/>
                <w:webHidden/>
              </w:rPr>
              <w:fldChar w:fldCharType="separate"/>
            </w:r>
            <w:r>
              <w:rPr>
                <w:noProof/>
                <w:webHidden/>
              </w:rPr>
              <w:t>124</w:t>
            </w:r>
            <w:r>
              <w:rPr>
                <w:noProof/>
                <w:webHidden/>
              </w:rPr>
              <w:fldChar w:fldCharType="end"/>
            </w:r>
          </w:hyperlink>
        </w:p>
        <w:p w14:paraId="1C7F098A" w14:textId="2B3EFC07" w:rsidR="00935201" w:rsidRDefault="00935201">
          <w:pPr>
            <w:pStyle w:val="TOC3"/>
            <w:tabs>
              <w:tab w:val="right" w:leader="dot" w:pos="9350"/>
            </w:tabs>
            <w:rPr>
              <w:noProof/>
              <w:kern w:val="2"/>
              <w:lang w:val="en-US" w:eastAsia="en-US"/>
              <w14:ligatures w14:val="standardContextual"/>
            </w:rPr>
          </w:pPr>
          <w:hyperlink w:anchor="_Toc243030707" w:history="1">
            <w:r w:rsidRPr="00526C4E">
              <w:rPr>
                <w:rStyle w:val="Hyperlink"/>
                <w:noProof/>
              </w:rPr>
              <w:t>3.60 Nifedipin</w:t>
            </w:r>
            <w:r>
              <w:rPr>
                <w:noProof/>
                <w:webHidden/>
              </w:rPr>
              <w:tab/>
            </w:r>
            <w:r>
              <w:rPr>
                <w:noProof/>
                <w:webHidden/>
              </w:rPr>
              <w:fldChar w:fldCharType="begin"/>
            </w:r>
            <w:r>
              <w:rPr>
                <w:noProof/>
                <w:webHidden/>
              </w:rPr>
              <w:instrText xml:space="preserve"> PAGEREF _Toc243030707 \h </w:instrText>
            </w:r>
            <w:r>
              <w:rPr>
                <w:noProof/>
                <w:webHidden/>
              </w:rPr>
            </w:r>
            <w:r>
              <w:rPr>
                <w:noProof/>
                <w:webHidden/>
              </w:rPr>
              <w:fldChar w:fldCharType="separate"/>
            </w:r>
            <w:r>
              <w:rPr>
                <w:noProof/>
                <w:webHidden/>
              </w:rPr>
              <w:t>126</w:t>
            </w:r>
            <w:r>
              <w:rPr>
                <w:noProof/>
                <w:webHidden/>
              </w:rPr>
              <w:fldChar w:fldCharType="end"/>
            </w:r>
          </w:hyperlink>
        </w:p>
        <w:p w14:paraId="509DAB8E" w14:textId="7678BA88" w:rsidR="00935201" w:rsidRDefault="00935201">
          <w:pPr>
            <w:pStyle w:val="TOC3"/>
            <w:tabs>
              <w:tab w:val="right" w:leader="dot" w:pos="9350"/>
            </w:tabs>
            <w:rPr>
              <w:noProof/>
              <w:kern w:val="2"/>
              <w:lang w:val="en-US" w:eastAsia="en-US"/>
              <w14:ligatures w14:val="standardContextual"/>
            </w:rPr>
          </w:pPr>
          <w:hyperlink w:anchor="_Toc243030708" w:history="1">
            <w:r w:rsidRPr="00526C4E">
              <w:rPr>
                <w:rStyle w:val="Hyperlink"/>
                <w:noProof/>
              </w:rPr>
              <w:t>3.61 Amlodipin</w:t>
            </w:r>
            <w:r>
              <w:rPr>
                <w:noProof/>
                <w:webHidden/>
              </w:rPr>
              <w:tab/>
            </w:r>
            <w:r>
              <w:rPr>
                <w:noProof/>
                <w:webHidden/>
              </w:rPr>
              <w:fldChar w:fldCharType="begin"/>
            </w:r>
            <w:r>
              <w:rPr>
                <w:noProof/>
                <w:webHidden/>
              </w:rPr>
              <w:instrText xml:space="preserve"> PAGEREF _Toc243030708 \h </w:instrText>
            </w:r>
            <w:r>
              <w:rPr>
                <w:noProof/>
                <w:webHidden/>
              </w:rPr>
            </w:r>
            <w:r>
              <w:rPr>
                <w:noProof/>
                <w:webHidden/>
              </w:rPr>
              <w:fldChar w:fldCharType="separate"/>
            </w:r>
            <w:r>
              <w:rPr>
                <w:noProof/>
                <w:webHidden/>
              </w:rPr>
              <w:t>128</w:t>
            </w:r>
            <w:r>
              <w:rPr>
                <w:noProof/>
                <w:webHidden/>
              </w:rPr>
              <w:fldChar w:fldCharType="end"/>
            </w:r>
          </w:hyperlink>
        </w:p>
        <w:p w14:paraId="4BCB37CF" w14:textId="54D80FA9" w:rsidR="00935201" w:rsidRDefault="00935201">
          <w:pPr>
            <w:pStyle w:val="TOC3"/>
            <w:tabs>
              <w:tab w:val="right" w:leader="dot" w:pos="9350"/>
            </w:tabs>
            <w:rPr>
              <w:noProof/>
              <w:kern w:val="2"/>
              <w:lang w:val="en-US" w:eastAsia="en-US"/>
              <w14:ligatures w14:val="standardContextual"/>
            </w:rPr>
          </w:pPr>
          <w:hyperlink w:anchor="_Toc243030709" w:history="1">
            <w:r w:rsidRPr="00526C4E">
              <w:rPr>
                <w:rStyle w:val="Hyperlink"/>
                <w:noProof/>
              </w:rPr>
              <w:t>3.62 Hidroklorotiazid</w:t>
            </w:r>
            <w:r>
              <w:rPr>
                <w:noProof/>
                <w:webHidden/>
              </w:rPr>
              <w:tab/>
            </w:r>
            <w:r>
              <w:rPr>
                <w:noProof/>
                <w:webHidden/>
              </w:rPr>
              <w:fldChar w:fldCharType="begin"/>
            </w:r>
            <w:r>
              <w:rPr>
                <w:noProof/>
                <w:webHidden/>
              </w:rPr>
              <w:instrText xml:space="preserve"> PAGEREF _Toc243030709 \h </w:instrText>
            </w:r>
            <w:r>
              <w:rPr>
                <w:noProof/>
                <w:webHidden/>
              </w:rPr>
            </w:r>
            <w:r>
              <w:rPr>
                <w:noProof/>
                <w:webHidden/>
              </w:rPr>
              <w:fldChar w:fldCharType="separate"/>
            </w:r>
            <w:r>
              <w:rPr>
                <w:noProof/>
                <w:webHidden/>
              </w:rPr>
              <w:t>130</w:t>
            </w:r>
            <w:r>
              <w:rPr>
                <w:noProof/>
                <w:webHidden/>
              </w:rPr>
              <w:fldChar w:fldCharType="end"/>
            </w:r>
          </w:hyperlink>
        </w:p>
        <w:p w14:paraId="4E28D624" w14:textId="781064A9" w:rsidR="00935201" w:rsidRDefault="00935201">
          <w:pPr>
            <w:pStyle w:val="TOC3"/>
            <w:tabs>
              <w:tab w:val="right" w:leader="dot" w:pos="9350"/>
            </w:tabs>
            <w:rPr>
              <w:noProof/>
              <w:kern w:val="2"/>
              <w:lang w:val="en-US" w:eastAsia="en-US"/>
              <w14:ligatures w14:val="standardContextual"/>
            </w:rPr>
          </w:pPr>
          <w:hyperlink w:anchor="_Toc243030710" w:history="1">
            <w:r w:rsidRPr="00526C4E">
              <w:rPr>
                <w:rStyle w:val="Hyperlink"/>
                <w:noProof/>
              </w:rPr>
              <w:t>3.63 Laktulosa</w:t>
            </w:r>
            <w:r>
              <w:rPr>
                <w:noProof/>
                <w:webHidden/>
              </w:rPr>
              <w:tab/>
            </w:r>
            <w:r>
              <w:rPr>
                <w:noProof/>
                <w:webHidden/>
              </w:rPr>
              <w:fldChar w:fldCharType="begin"/>
            </w:r>
            <w:r>
              <w:rPr>
                <w:noProof/>
                <w:webHidden/>
              </w:rPr>
              <w:instrText xml:space="preserve"> PAGEREF _Toc243030710 \h </w:instrText>
            </w:r>
            <w:r>
              <w:rPr>
                <w:noProof/>
                <w:webHidden/>
              </w:rPr>
            </w:r>
            <w:r>
              <w:rPr>
                <w:noProof/>
                <w:webHidden/>
              </w:rPr>
              <w:fldChar w:fldCharType="separate"/>
            </w:r>
            <w:r>
              <w:rPr>
                <w:noProof/>
                <w:webHidden/>
              </w:rPr>
              <w:t>132</w:t>
            </w:r>
            <w:r>
              <w:rPr>
                <w:noProof/>
                <w:webHidden/>
              </w:rPr>
              <w:fldChar w:fldCharType="end"/>
            </w:r>
          </w:hyperlink>
        </w:p>
        <w:p w14:paraId="0FAC0A08" w14:textId="1FD2CFD6" w:rsidR="00935201" w:rsidRDefault="00935201">
          <w:pPr>
            <w:pStyle w:val="TOC3"/>
            <w:tabs>
              <w:tab w:val="right" w:leader="dot" w:pos="9350"/>
            </w:tabs>
            <w:rPr>
              <w:noProof/>
              <w:kern w:val="2"/>
              <w:lang w:val="en-US" w:eastAsia="en-US"/>
              <w14:ligatures w14:val="standardContextual"/>
            </w:rPr>
          </w:pPr>
          <w:hyperlink w:anchor="_Toc243030711" w:history="1">
            <w:r w:rsidRPr="00526C4E">
              <w:rPr>
                <w:rStyle w:val="Hyperlink"/>
                <w:noProof/>
              </w:rPr>
              <w:t>3.64 Ipratropium bromida</w:t>
            </w:r>
            <w:r>
              <w:rPr>
                <w:noProof/>
                <w:webHidden/>
              </w:rPr>
              <w:tab/>
            </w:r>
            <w:r>
              <w:rPr>
                <w:noProof/>
                <w:webHidden/>
              </w:rPr>
              <w:fldChar w:fldCharType="begin"/>
            </w:r>
            <w:r>
              <w:rPr>
                <w:noProof/>
                <w:webHidden/>
              </w:rPr>
              <w:instrText xml:space="preserve"> PAGEREF _Toc243030711 \h </w:instrText>
            </w:r>
            <w:r>
              <w:rPr>
                <w:noProof/>
                <w:webHidden/>
              </w:rPr>
            </w:r>
            <w:r>
              <w:rPr>
                <w:noProof/>
                <w:webHidden/>
              </w:rPr>
              <w:fldChar w:fldCharType="separate"/>
            </w:r>
            <w:r>
              <w:rPr>
                <w:noProof/>
                <w:webHidden/>
              </w:rPr>
              <w:t>133</w:t>
            </w:r>
            <w:r>
              <w:rPr>
                <w:noProof/>
                <w:webHidden/>
              </w:rPr>
              <w:fldChar w:fldCharType="end"/>
            </w:r>
          </w:hyperlink>
        </w:p>
        <w:p w14:paraId="56099E69" w14:textId="31C898AE" w:rsidR="00935201" w:rsidRDefault="00935201">
          <w:pPr>
            <w:pStyle w:val="TOC3"/>
            <w:tabs>
              <w:tab w:val="right" w:leader="dot" w:pos="9350"/>
            </w:tabs>
            <w:rPr>
              <w:noProof/>
              <w:kern w:val="2"/>
              <w:lang w:val="en-US" w:eastAsia="en-US"/>
              <w14:ligatures w14:val="standardContextual"/>
            </w:rPr>
          </w:pPr>
          <w:hyperlink w:anchor="_Toc243030712" w:history="1">
            <w:r w:rsidRPr="00526C4E">
              <w:rPr>
                <w:rStyle w:val="Hyperlink"/>
                <w:noProof/>
              </w:rPr>
              <w:t>3.65 Insulin reguler</w:t>
            </w:r>
            <w:r>
              <w:rPr>
                <w:noProof/>
                <w:webHidden/>
              </w:rPr>
              <w:tab/>
            </w:r>
            <w:r>
              <w:rPr>
                <w:noProof/>
                <w:webHidden/>
              </w:rPr>
              <w:fldChar w:fldCharType="begin"/>
            </w:r>
            <w:r>
              <w:rPr>
                <w:noProof/>
                <w:webHidden/>
              </w:rPr>
              <w:instrText xml:space="preserve"> PAGEREF _Toc243030712 \h </w:instrText>
            </w:r>
            <w:r>
              <w:rPr>
                <w:noProof/>
                <w:webHidden/>
              </w:rPr>
            </w:r>
            <w:r>
              <w:rPr>
                <w:noProof/>
                <w:webHidden/>
              </w:rPr>
              <w:fldChar w:fldCharType="separate"/>
            </w:r>
            <w:r>
              <w:rPr>
                <w:noProof/>
                <w:webHidden/>
              </w:rPr>
              <w:t>135</w:t>
            </w:r>
            <w:r>
              <w:rPr>
                <w:noProof/>
                <w:webHidden/>
              </w:rPr>
              <w:fldChar w:fldCharType="end"/>
            </w:r>
          </w:hyperlink>
        </w:p>
        <w:p w14:paraId="4A0F0340" w14:textId="51DF6605" w:rsidR="00935201" w:rsidRDefault="00935201">
          <w:pPr>
            <w:pStyle w:val="TOC3"/>
            <w:tabs>
              <w:tab w:val="right" w:leader="dot" w:pos="9350"/>
            </w:tabs>
            <w:rPr>
              <w:noProof/>
              <w:kern w:val="2"/>
              <w:lang w:val="en-US" w:eastAsia="en-US"/>
              <w14:ligatures w14:val="standardContextual"/>
            </w:rPr>
          </w:pPr>
          <w:hyperlink w:anchor="_Toc243030713" w:history="1">
            <w:r w:rsidRPr="00526C4E">
              <w:rPr>
                <w:rStyle w:val="Hyperlink"/>
                <w:noProof/>
              </w:rPr>
              <w:t>3.66 Sukralfat</w:t>
            </w:r>
            <w:r>
              <w:rPr>
                <w:noProof/>
                <w:webHidden/>
              </w:rPr>
              <w:tab/>
            </w:r>
            <w:r>
              <w:rPr>
                <w:noProof/>
                <w:webHidden/>
              </w:rPr>
              <w:fldChar w:fldCharType="begin"/>
            </w:r>
            <w:r>
              <w:rPr>
                <w:noProof/>
                <w:webHidden/>
              </w:rPr>
              <w:instrText xml:space="preserve"> PAGEREF _Toc243030713 \h </w:instrText>
            </w:r>
            <w:r>
              <w:rPr>
                <w:noProof/>
                <w:webHidden/>
              </w:rPr>
            </w:r>
            <w:r>
              <w:rPr>
                <w:noProof/>
                <w:webHidden/>
              </w:rPr>
              <w:fldChar w:fldCharType="separate"/>
            </w:r>
            <w:r>
              <w:rPr>
                <w:noProof/>
                <w:webHidden/>
              </w:rPr>
              <w:t>138</w:t>
            </w:r>
            <w:r>
              <w:rPr>
                <w:noProof/>
                <w:webHidden/>
              </w:rPr>
              <w:fldChar w:fldCharType="end"/>
            </w:r>
          </w:hyperlink>
        </w:p>
        <w:p w14:paraId="3CFC97AD" w14:textId="46B5105B" w:rsidR="00935201" w:rsidRDefault="00935201">
          <w:pPr>
            <w:pStyle w:val="TOC3"/>
            <w:tabs>
              <w:tab w:val="right" w:leader="dot" w:pos="9350"/>
            </w:tabs>
            <w:rPr>
              <w:noProof/>
              <w:kern w:val="2"/>
              <w:lang w:val="en-US" w:eastAsia="en-US"/>
              <w14:ligatures w14:val="standardContextual"/>
            </w:rPr>
          </w:pPr>
          <w:hyperlink w:anchor="_Toc243030714" w:history="1">
            <w:r w:rsidRPr="00526C4E">
              <w:rPr>
                <w:rStyle w:val="Hyperlink"/>
                <w:noProof/>
              </w:rPr>
              <w:t>3.67 Midazolam</w:t>
            </w:r>
            <w:r>
              <w:rPr>
                <w:noProof/>
                <w:webHidden/>
              </w:rPr>
              <w:tab/>
            </w:r>
            <w:r>
              <w:rPr>
                <w:noProof/>
                <w:webHidden/>
              </w:rPr>
              <w:fldChar w:fldCharType="begin"/>
            </w:r>
            <w:r>
              <w:rPr>
                <w:noProof/>
                <w:webHidden/>
              </w:rPr>
              <w:instrText xml:space="preserve"> PAGEREF _Toc243030714 \h </w:instrText>
            </w:r>
            <w:r>
              <w:rPr>
                <w:noProof/>
                <w:webHidden/>
              </w:rPr>
            </w:r>
            <w:r>
              <w:rPr>
                <w:noProof/>
                <w:webHidden/>
              </w:rPr>
              <w:fldChar w:fldCharType="separate"/>
            </w:r>
            <w:r>
              <w:rPr>
                <w:noProof/>
                <w:webHidden/>
              </w:rPr>
              <w:t>140</w:t>
            </w:r>
            <w:r>
              <w:rPr>
                <w:noProof/>
                <w:webHidden/>
              </w:rPr>
              <w:fldChar w:fldCharType="end"/>
            </w:r>
          </w:hyperlink>
        </w:p>
        <w:p w14:paraId="41539121" w14:textId="02CE40A1" w:rsidR="00935201" w:rsidRDefault="00935201">
          <w:pPr>
            <w:pStyle w:val="TOC3"/>
            <w:tabs>
              <w:tab w:val="right" w:leader="dot" w:pos="9350"/>
            </w:tabs>
            <w:rPr>
              <w:noProof/>
              <w:kern w:val="2"/>
              <w:lang w:val="en-US" w:eastAsia="en-US"/>
              <w14:ligatures w14:val="standardContextual"/>
            </w:rPr>
          </w:pPr>
          <w:hyperlink w:anchor="_Toc243030715" w:history="1">
            <w:r w:rsidRPr="00526C4E">
              <w:rPr>
                <w:rStyle w:val="Hyperlink"/>
                <w:noProof/>
              </w:rPr>
              <w:t>3.68 Lansoprazol</w:t>
            </w:r>
            <w:r>
              <w:rPr>
                <w:noProof/>
                <w:webHidden/>
              </w:rPr>
              <w:tab/>
            </w:r>
            <w:r>
              <w:rPr>
                <w:noProof/>
                <w:webHidden/>
              </w:rPr>
              <w:fldChar w:fldCharType="begin"/>
            </w:r>
            <w:r>
              <w:rPr>
                <w:noProof/>
                <w:webHidden/>
              </w:rPr>
              <w:instrText xml:space="preserve"> PAGEREF _Toc243030715 \h </w:instrText>
            </w:r>
            <w:r>
              <w:rPr>
                <w:noProof/>
                <w:webHidden/>
              </w:rPr>
            </w:r>
            <w:r>
              <w:rPr>
                <w:noProof/>
                <w:webHidden/>
              </w:rPr>
              <w:fldChar w:fldCharType="separate"/>
            </w:r>
            <w:r>
              <w:rPr>
                <w:noProof/>
                <w:webHidden/>
              </w:rPr>
              <w:t>142</w:t>
            </w:r>
            <w:r>
              <w:rPr>
                <w:noProof/>
                <w:webHidden/>
              </w:rPr>
              <w:fldChar w:fldCharType="end"/>
            </w:r>
          </w:hyperlink>
        </w:p>
        <w:p w14:paraId="042A0847" w14:textId="3DF36B31" w:rsidR="0018512E" w:rsidRDefault="0094677D">
          <w:r>
            <w:fldChar w:fldCharType="end"/>
          </w:r>
        </w:p>
      </w:sdtContent>
    </w:sdt>
    <w:p w14:paraId="5B8C3946" w14:textId="77777777" w:rsidR="0018512E" w:rsidRDefault="0094677D">
      <w:pPr>
        <w:pStyle w:val="Heading1"/>
      </w:pPr>
      <w:bookmarkStart w:id="0" w:name="kalkulator-dosis-obat-anak"/>
      <w:bookmarkStart w:id="1" w:name="_Toc243030641"/>
      <w:r>
        <w:t>Kalkulator Dosis Obat Anak</w:t>
      </w:r>
      <w:bookmarkEnd w:id="1"/>
    </w:p>
    <w:p w14:paraId="2D7E1616" w14:textId="77777777" w:rsidR="0018512E" w:rsidRDefault="0094677D">
      <w:pPr>
        <w:pStyle w:val="FirstParagraph"/>
      </w:pPr>
      <w:r>
        <w:t>Draf 0.10, 16 Oktober 2026 (68 obat). Materi untuk ditinjau pemilik; belum diterapkan di website.</w:t>
      </w:r>
    </w:p>
    <w:p w14:paraId="592213CC" w14:textId="77777777" w:rsidR="0018512E" w:rsidRDefault="0094677D">
      <w:r>
        <w:pict w14:anchorId="35B6B875">
          <v:rect id="_x0000_i1025" style="width:0;height:1.5pt" o:hralign="center" o:hrstd="t" o:hr="t"/>
        </w:pict>
      </w:r>
    </w:p>
    <w:p w14:paraId="0B5E4FBB" w14:textId="77777777" w:rsidR="0018512E" w:rsidRDefault="0094677D">
      <w:pPr>
        <w:pStyle w:val="Heading2"/>
      </w:pPr>
      <w:bookmarkStart w:id="2" w:name="kerangka-fitur"/>
      <w:bookmarkStart w:id="3" w:name="_Toc243030642"/>
      <w:r>
        <w:t>1. Kerangka fitur</w:t>
      </w:r>
      <w:bookmarkEnd w:id="3"/>
    </w:p>
    <w:p w14:paraId="3C256B83" w14:textId="77777777" w:rsidR="0018512E" w:rsidRDefault="0094677D">
      <w:pPr>
        <w:pStyle w:val="Heading3"/>
      </w:pPr>
      <w:bookmarkStart w:id="4" w:name="navigasi"/>
      <w:bookmarkStart w:id="5" w:name="_Toc243030643"/>
      <w:r>
        <w:t>1.1 Navigasi</w:t>
      </w:r>
      <w:bookmarkEnd w:id="5"/>
    </w:p>
    <w:p w14:paraId="029A4B5F" w14:textId="77777777" w:rsidR="0018512E" w:rsidRDefault="0094677D" w:rsidP="0094677D">
      <w:pPr>
        <w:pStyle w:val="Compact"/>
        <w:numPr>
          <w:ilvl w:val="0"/>
          <w:numId w:val="1"/>
        </w:numPr>
      </w:pPr>
      <w:r>
        <w:t xml:space="preserve">Tombol </w:t>
      </w:r>
      <w:r>
        <w:rPr>
          <w:b/>
          <w:bCs/>
        </w:rPr>
        <w:t>“Dosis Obat”</w:t>
      </w:r>
      <w:r>
        <w:t xml:space="preserve"> di header, di sebelah “Kalkulator Medis”.</w:t>
      </w:r>
    </w:p>
    <w:p w14:paraId="744A39A0" w14:textId="77777777" w:rsidR="0018512E" w:rsidRDefault="0094677D" w:rsidP="0094677D">
      <w:pPr>
        <w:pStyle w:val="Compact"/>
        <w:numPr>
          <w:ilvl w:val="0"/>
          <w:numId w:val="1"/>
        </w:numPr>
      </w:pPr>
      <w:r>
        <w:t>Pilihan di dalamnya:</w:t>
      </w:r>
    </w:p>
    <w:p w14:paraId="5E919F38" w14:textId="77777777" w:rsidR="0018512E" w:rsidRDefault="0094677D" w:rsidP="0094677D">
      <w:pPr>
        <w:pStyle w:val="Compact"/>
        <w:numPr>
          <w:ilvl w:val="1"/>
          <w:numId w:val="2"/>
        </w:numPr>
      </w:pPr>
      <w:r>
        <w:t>Kalkulator Dosis Obat Anak</w:t>
      </w:r>
    </w:p>
    <w:p w14:paraId="13960E13" w14:textId="77777777" w:rsidR="0018512E" w:rsidRDefault="0094677D" w:rsidP="0094677D">
      <w:pPr>
        <w:pStyle w:val="Compact"/>
        <w:numPr>
          <w:ilvl w:val="1"/>
          <w:numId w:val="2"/>
        </w:numPr>
      </w:pPr>
      <w:r>
        <w:t>Kalkulator Dosis Obat Dewasa</w:t>
      </w:r>
    </w:p>
    <w:p w14:paraId="7EA6A380" w14:textId="77777777" w:rsidR="0018512E" w:rsidRDefault="0094677D" w:rsidP="0094677D">
      <w:pPr>
        <w:pStyle w:val="Compact"/>
        <w:numPr>
          <w:ilvl w:val="1"/>
          <w:numId w:val="2"/>
        </w:numPr>
      </w:pPr>
      <w:r>
        <w:t>Kalkulator Dosis Obat Kegawatdaruratan</w:t>
      </w:r>
    </w:p>
    <w:p w14:paraId="59DB52F8" w14:textId="77777777" w:rsidR="0018512E" w:rsidRDefault="0094677D">
      <w:pPr>
        <w:pStyle w:val="Heading3"/>
      </w:pPr>
      <w:bookmarkStart w:id="6" w:name="halaman-daftar-obat-anak"/>
      <w:bookmarkStart w:id="7" w:name="_Toc243030644"/>
      <w:bookmarkEnd w:id="4"/>
      <w:r>
        <w:t>1.2 Halaman daftar obat anak</w:t>
      </w:r>
      <w:bookmarkEnd w:id="7"/>
    </w:p>
    <w:p w14:paraId="4E0ADC78" w14:textId="77777777" w:rsidR="0018512E" w:rsidRDefault="0094677D" w:rsidP="0094677D">
      <w:pPr>
        <w:pStyle w:val="Compact"/>
        <w:numPr>
          <w:ilvl w:val="0"/>
          <w:numId w:val="3"/>
        </w:numPr>
      </w:pPr>
      <w:r>
        <w:t>Pencarian nama generik.</w:t>
      </w:r>
    </w:p>
    <w:p w14:paraId="11B8C269" w14:textId="77777777" w:rsidR="0018512E" w:rsidRDefault="0094677D" w:rsidP="0094677D">
      <w:pPr>
        <w:pStyle w:val="Compact"/>
        <w:numPr>
          <w:ilvl w:val="0"/>
          <w:numId w:val="3"/>
        </w:numPr>
      </w:pPr>
      <w:r>
        <w:t>Daftar abjad dengan label rute yang tersedia (Oral, Injeksi, Topikal, Rektal).</w:t>
      </w:r>
    </w:p>
    <w:p w14:paraId="7806EF50" w14:textId="77777777" w:rsidR="0018512E" w:rsidRDefault="0094677D" w:rsidP="0094677D">
      <w:pPr>
        <w:pStyle w:val="Compact"/>
        <w:numPr>
          <w:ilvl w:val="0"/>
          <w:numId w:val="3"/>
        </w:numPr>
      </w:pPr>
      <w:r>
        <w:t>Filter kelas terapi sesuai FORNAS 2025.</w:t>
      </w:r>
    </w:p>
    <w:p w14:paraId="3D17C09B" w14:textId="77777777" w:rsidR="0018512E" w:rsidRDefault="0094677D">
      <w:pPr>
        <w:pStyle w:val="Heading3"/>
      </w:pPr>
      <w:bookmarkStart w:id="8" w:name="halaman-satu-obat"/>
      <w:bookmarkStart w:id="9" w:name="_Toc243030645"/>
      <w:bookmarkEnd w:id="6"/>
      <w:r>
        <w:lastRenderedPageBreak/>
        <w:t>1.3 Halaman satu obat</w:t>
      </w:r>
      <w:bookmarkEnd w:id="9"/>
    </w:p>
    <w:p w14:paraId="5344CD8E" w14:textId="77777777" w:rsidR="0018512E" w:rsidRDefault="0094677D" w:rsidP="0094677D">
      <w:pPr>
        <w:pStyle w:val="Compact"/>
        <w:numPr>
          <w:ilvl w:val="0"/>
          <w:numId w:val="4"/>
        </w:numPr>
      </w:pPr>
      <w:r>
        <w:t xml:space="preserve">Isian </w:t>
      </w:r>
      <w:r>
        <w:rPr>
          <w:b/>
          <w:bCs/>
        </w:rPr>
        <w:t>berat badan (kg)</w:t>
      </w:r>
      <w:r>
        <w:t>. Umur kehamilan dan umur pascanatal diminta bila regimen memakai tabel neonatus.</w:t>
      </w:r>
    </w:p>
    <w:p w14:paraId="118E92DC" w14:textId="77777777" w:rsidR="0018512E" w:rsidRDefault="0094677D" w:rsidP="0094677D">
      <w:pPr>
        <w:pStyle w:val="Compact"/>
        <w:numPr>
          <w:ilvl w:val="0"/>
          <w:numId w:val="4"/>
        </w:numPr>
      </w:pPr>
      <w:r>
        <w:t xml:space="preserve">Tab rute dalam satu halaman: </w:t>
      </w:r>
      <w:r>
        <w:rPr>
          <w:b/>
          <w:bCs/>
        </w:rPr>
        <w:t>Oral | Injeksi | Topikal | Rektal</w:t>
      </w:r>
      <w:r>
        <w:t>. Hanya rute yang punya dosis yang ditampilkan.</w:t>
      </w:r>
    </w:p>
    <w:p w14:paraId="25A4C655" w14:textId="77777777" w:rsidR="0018512E" w:rsidRDefault="0094677D" w:rsidP="0094677D">
      <w:pPr>
        <w:pStyle w:val="Compact"/>
        <w:numPr>
          <w:ilvl w:val="0"/>
          <w:numId w:val="4"/>
        </w:numPr>
      </w:pPr>
      <w:r>
        <w:t>Kartu hasil untuk setiap regimen:</w:t>
      </w:r>
    </w:p>
    <w:p w14:paraId="3D597E80" w14:textId="77777777" w:rsidR="0018512E" w:rsidRDefault="0094677D" w:rsidP="0094677D">
      <w:pPr>
        <w:pStyle w:val="Compact"/>
        <w:numPr>
          <w:ilvl w:val="1"/>
          <w:numId w:val="5"/>
        </w:numPr>
      </w:pPr>
      <w:r>
        <w:t>indikasi atau keadaan, sesuai tulisan sumber;</w:t>
      </w:r>
    </w:p>
    <w:p w14:paraId="2D56C340" w14:textId="77777777" w:rsidR="0018512E" w:rsidRDefault="0094677D" w:rsidP="0094677D">
      <w:pPr>
        <w:pStyle w:val="Compact"/>
        <w:numPr>
          <w:ilvl w:val="1"/>
          <w:numId w:val="5"/>
        </w:numPr>
      </w:pPr>
      <w:r>
        <w:rPr>
          <w:b/>
          <w:bCs/>
        </w:rPr>
        <w:t>dosis per kali</w:t>
      </w:r>
      <w:r>
        <w:t xml:space="preserve"> dan </w:t>
      </w:r>
      <w:r>
        <w:rPr>
          <w:b/>
          <w:bCs/>
        </w:rPr>
        <w:t>dosis per hari</w:t>
      </w:r>
      <w:r>
        <w:t>;</w:t>
      </w:r>
    </w:p>
    <w:p w14:paraId="748D446A" w14:textId="77777777" w:rsidR="0018512E" w:rsidRDefault="0094677D" w:rsidP="0094677D">
      <w:pPr>
        <w:pStyle w:val="Compact"/>
        <w:numPr>
          <w:ilvl w:val="1"/>
          <w:numId w:val="5"/>
        </w:numPr>
      </w:pPr>
      <w:r>
        <w:t>dosis berupa rentang ditampilkan sebagai rentang; dokter yang memilih;</w:t>
      </w:r>
    </w:p>
    <w:p w14:paraId="6A86925D" w14:textId="77777777" w:rsidR="0018512E" w:rsidRDefault="0094677D" w:rsidP="0094677D">
      <w:pPr>
        <w:pStyle w:val="Compact"/>
        <w:numPr>
          <w:ilvl w:val="1"/>
          <w:numId w:val="5"/>
        </w:numPr>
      </w:pPr>
      <w:r>
        <w:t>interval dan lama pemberian;</w:t>
      </w:r>
    </w:p>
    <w:p w14:paraId="47A9DD5D" w14:textId="77777777" w:rsidR="0018512E" w:rsidRDefault="0094677D" w:rsidP="0094677D">
      <w:pPr>
        <w:pStyle w:val="Compact"/>
        <w:numPr>
          <w:ilvl w:val="1"/>
          <w:numId w:val="5"/>
        </w:numPr>
      </w:pPr>
      <w:r>
        <w:t>batas maksimal bila tertulis di sumber;</w:t>
      </w:r>
    </w:p>
    <w:p w14:paraId="5A9E21FC" w14:textId="77777777" w:rsidR="0018512E" w:rsidRDefault="0094677D" w:rsidP="0094677D">
      <w:pPr>
        <w:pStyle w:val="Compact"/>
        <w:numPr>
          <w:ilvl w:val="1"/>
          <w:numId w:val="5"/>
        </w:numPr>
      </w:pPr>
      <w:r>
        <w:t>konversi ke mL untuk sediaan cair dan injeksi berkekuatan mg/mL;</w:t>
      </w:r>
    </w:p>
    <w:p w14:paraId="7F8A9B48" w14:textId="77777777" w:rsidR="0018512E" w:rsidRDefault="0094677D" w:rsidP="0094677D">
      <w:pPr>
        <w:pStyle w:val="Compact"/>
        <w:numPr>
          <w:ilvl w:val="1"/>
          <w:numId w:val="5"/>
        </w:numPr>
      </w:pPr>
      <w:r>
        <w:t>sumber dan halaman.</w:t>
      </w:r>
    </w:p>
    <w:p w14:paraId="03741817" w14:textId="77777777" w:rsidR="0018512E" w:rsidRDefault="0094677D" w:rsidP="0094677D">
      <w:pPr>
        <w:pStyle w:val="Compact"/>
        <w:numPr>
          <w:ilvl w:val="0"/>
          <w:numId w:val="4"/>
        </w:numPr>
      </w:pPr>
      <w:r>
        <w:t>Bagian berikut: Sediaan, Aturan penggunaan, Manfaat obat, Efek samping, Peringatan, Farmakokinetik, Farmakodinamik, Daftar pustaka.</w:t>
      </w:r>
    </w:p>
    <w:p w14:paraId="17CCD272" w14:textId="77777777" w:rsidR="0018512E" w:rsidRDefault="0094677D">
      <w:pPr>
        <w:pStyle w:val="Heading2"/>
      </w:pPr>
      <w:bookmarkStart w:id="10" w:name="aturan-perhitungan"/>
      <w:bookmarkStart w:id="11" w:name="_Toc243030646"/>
      <w:bookmarkEnd w:id="2"/>
      <w:bookmarkEnd w:id="8"/>
      <w:r>
        <w:t>2. Aturan perhitungan</w:t>
      </w:r>
      <w:bookmarkEnd w:id="11"/>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37BB59F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27B219B6" w14:textId="77777777" w:rsidR="0018512E" w:rsidRDefault="0094677D">
            <w:pPr>
              <w:pStyle w:val="Compact"/>
            </w:pPr>
            <w:r>
              <w:rPr>
                <w:sz w:val="19"/>
              </w:rPr>
              <w:t>Jenis dosis di sumber</w:t>
            </w:r>
          </w:p>
        </w:tc>
        <w:tc>
          <w:tcPr>
            <w:tcW w:w="3960" w:type="dxa"/>
            <w:shd w:val="clear" w:color="auto" w:fill="DCE6F1"/>
          </w:tcPr>
          <w:p w14:paraId="76911ABA" w14:textId="77777777" w:rsidR="0018512E" w:rsidRDefault="0094677D">
            <w:pPr>
              <w:pStyle w:val="Compact"/>
            </w:pPr>
            <w:r>
              <w:rPr>
                <w:sz w:val="19"/>
              </w:rPr>
              <w:t>Cara hitung</w:t>
            </w:r>
          </w:p>
        </w:tc>
      </w:tr>
      <w:tr w:rsidR="0018512E" w14:paraId="5A68AA91" w14:textId="77777777">
        <w:tc>
          <w:tcPr>
            <w:tcW w:w="3960" w:type="dxa"/>
          </w:tcPr>
          <w:p w14:paraId="29763C82" w14:textId="77777777" w:rsidR="0018512E" w:rsidRDefault="0094677D">
            <w:pPr>
              <w:pStyle w:val="Compact"/>
            </w:pPr>
            <w:r>
              <w:rPr>
                <w:sz w:val="19"/>
              </w:rPr>
              <w:t>mg/kg per kali, dengan interval</w:t>
            </w:r>
          </w:p>
        </w:tc>
        <w:tc>
          <w:tcPr>
            <w:tcW w:w="3960" w:type="dxa"/>
          </w:tcPr>
          <w:p w14:paraId="37FC056B" w14:textId="77777777" w:rsidR="0018512E" w:rsidRDefault="0094677D">
            <w:pPr>
              <w:pStyle w:val="Compact"/>
            </w:pPr>
            <w:r>
              <w:rPr>
                <w:sz w:val="19"/>
              </w:rPr>
              <w:t>per kali = dosis × BB; per hari = per kali × (24 ÷ interval)</w:t>
            </w:r>
          </w:p>
        </w:tc>
      </w:tr>
      <w:tr w:rsidR="0018512E" w14:paraId="7B42B57D" w14:textId="77777777">
        <w:tc>
          <w:tcPr>
            <w:tcW w:w="3960" w:type="dxa"/>
          </w:tcPr>
          <w:p w14:paraId="7C646E90" w14:textId="77777777" w:rsidR="0018512E" w:rsidRDefault="0094677D">
            <w:pPr>
              <w:pStyle w:val="Compact"/>
            </w:pPr>
            <w:r>
              <w:rPr>
                <w:sz w:val="19"/>
              </w:rPr>
              <w:t>mg/kg per hari dibagi n dosis</w:t>
            </w:r>
          </w:p>
        </w:tc>
        <w:tc>
          <w:tcPr>
            <w:tcW w:w="3960" w:type="dxa"/>
          </w:tcPr>
          <w:p w14:paraId="33F28E1D" w14:textId="77777777" w:rsidR="0018512E" w:rsidRDefault="0094677D">
            <w:pPr>
              <w:pStyle w:val="Compact"/>
            </w:pPr>
            <w:r>
              <w:rPr>
                <w:sz w:val="19"/>
              </w:rPr>
              <w:t>per hari = dosis × BB; per kali = per hari ÷ n</w:t>
            </w:r>
          </w:p>
        </w:tc>
      </w:tr>
      <w:tr w:rsidR="0018512E" w14:paraId="530CF21E" w14:textId="77777777">
        <w:tc>
          <w:tcPr>
            <w:tcW w:w="3960" w:type="dxa"/>
          </w:tcPr>
          <w:p w14:paraId="49397D23" w14:textId="77777777" w:rsidR="0018512E" w:rsidRDefault="0094677D">
            <w:pPr>
              <w:pStyle w:val="Compact"/>
            </w:pPr>
            <w:r>
              <w:rPr>
                <w:sz w:val="19"/>
              </w:rPr>
              <w:t>mg/kg sekali sehari</w:t>
            </w:r>
          </w:p>
        </w:tc>
        <w:tc>
          <w:tcPr>
            <w:tcW w:w="3960" w:type="dxa"/>
          </w:tcPr>
          <w:p w14:paraId="3D8283F4" w14:textId="77777777" w:rsidR="0018512E" w:rsidRDefault="0094677D">
            <w:pPr>
              <w:pStyle w:val="Compact"/>
            </w:pPr>
            <w:r>
              <w:rPr>
                <w:sz w:val="19"/>
              </w:rPr>
              <w:t>per kali = per hari = dosis × BB</w:t>
            </w:r>
          </w:p>
        </w:tc>
      </w:tr>
      <w:tr w:rsidR="0018512E" w14:paraId="76DB216F" w14:textId="77777777">
        <w:tc>
          <w:tcPr>
            <w:tcW w:w="3960" w:type="dxa"/>
          </w:tcPr>
          <w:p w14:paraId="32B157DE" w14:textId="77777777" w:rsidR="0018512E" w:rsidRDefault="0094677D">
            <w:pPr>
              <w:pStyle w:val="Compact"/>
            </w:pPr>
            <w:r>
              <w:rPr>
                <w:sz w:val="19"/>
              </w:rPr>
              <w:t>Dosis pertama lalu dosis lanjutan</w:t>
            </w:r>
          </w:p>
        </w:tc>
        <w:tc>
          <w:tcPr>
            <w:tcW w:w="3960" w:type="dxa"/>
          </w:tcPr>
          <w:p w14:paraId="5884B9DC" w14:textId="77777777" w:rsidR="0018512E" w:rsidRDefault="0094677D">
            <w:pPr>
              <w:pStyle w:val="Compact"/>
            </w:pPr>
            <w:r>
              <w:rPr>
                <w:sz w:val="19"/>
              </w:rPr>
              <w:t>dua hasil: dosis pertama dan dosis berikutnya</w:t>
            </w:r>
          </w:p>
        </w:tc>
      </w:tr>
      <w:tr w:rsidR="0018512E" w14:paraId="129AFD57" w14:textId="77777777">
        <w:tc>
          <w:tcPr>
            <w:tcW w:w="3960" w:type="dxa"/>
          </w:tcPr>
          <w:p w14:paraId="4F9E8A79" w14:textId="77777777" w:rsidR="0018512E" w:rsidRDefault="0094677D">
            <w:pPr>
              <w:pStyle w:val="Compact"/>
            </w:pPr>
            <w:r>
              <w:rPr>
                <w:sz w:val="19"/>
              </w:rPr>
              <w:t>Tabel neonatus</w:t>
            </w:r>
          </w:p>
        </w:tc>
        <w:tc>
          <w:tcPr>
            <w:tcW w:w="3960" w:type="dxa"/>
          </w:tcPr>
          <w:p w14:paraId="10331435" w14:textId="77777777" w:rsidR="0018512E" w:rsidRDefault="0094677D">
            <w:pPr>
              <w:pStyle w:val="Compact"/>
            </w:pPr>
            <w:r>
              <w:rPr>
                <w:sz w:val="19"/>
              </w:rPr>
              <w:t>baris dipilih menurut umur kehamilan dan umur pascanatal, lalu dosis × BB</w:t>
            </w:r>
          </w:p>
        </w:tc>
      </w:tr>
    </w:tbl>
    <w:p w14:paraId="5EF59C0A" w14:textId="77777777" w:rsidR="0018512E" w:rsidRDefault="0094677D" w:rsidP="0094677D">
      <w:pPr>
        <w:pStyle w:val="Compact"/>
        <w:numPr>
          <w:ilvl w:val="0"/>
          <w:numId w:val="6"/>
        </w:numPr>
      </w:pPr>
      <w:r>
        <w:t>Batas maksimal dipakai bila tertulis di sumber. Bila hasil hitung melebihi batas, yang ditampilkan adalah angka batas.</w:t>
      </w:r>
    </w:p>
    <w:p w14:paraId="0F7016A2" w14:textId="77777777" w:rsidR="0018512E" w:rsidRDefault="0094677D" w:rsidP="0094677D">
      <w:pPr>
        <w:pStyle w:val="Compact"/>
        <w:numPr>
          <w:ilvl w:val="0"/>
          <w:numId w:val="6"/>
        </w:numPr>
      </w:pPr>
      <w:r>
        <w:t>Konversi: mL = mg ÷ kekuatan sediaan (mg/mL). Contoh kekuatan: sirup 120 mg/5 mL = 24 mg/mL.</w:t>
      </w:r>
    </w:p>
    <w:p w14:paraId="5A210703" w14:textId="77777777" w:rsidR="0018512E" w:rsidRDefault="0094677D">
      <w:r>
        <w:pict w14:anchorId="3DCF3852">
          <v:rect id="_x0000_i1026" style="width:0;height:1.5pt" o:hralign="center" o:hrstd="t" o:hr="t"/>
        </w:pict>
      </w:r>
    </w:p>
    <w:p w14:paraId="4016E6D7" w14:textId="77777777" w:rsidR="0018512E" w:rsidRDefault="0094677D">
      <w:pPr>
        <w:pStyle w:val="Heading2"/>
      </w:pPr>
      <w:bookmarkStart w:id="12" w:name="monografi-obat"/>
      <w:bookmarkStart w:id="13" w:name="_Toc243030647"/>
      <w:bookmarkEnd w:id="10"/>
      <w:r>
        <w:t>3. Monografi obat</w:t>
      </w:r>
      <w:bookmarkEnd w:id="13"/>
    </w:p>
    <w:p w14:paraId="49A29D66" w14:textId="77777777" w:rsidR="0018512E" w:rsidRDefault="0094677D">
      <w:pPr>
        <w:pStyle w:val="Heading3"/>
      </w:pPr>
      <w:bookmarkStart w:id="14" w:name="parasetamol-acetaminofen"/>
      <w:bookmarkStart w:id="15" w:name="_Toc243030648"/>
      <w:r>
        <w:t>3.1 Parasetamol (Acetaminofen)</w:t>
      </w:r>
      <w:bookmarkEnd w:id="15"/>
    </w:p>
    <w:p w14:paraId="7E7D1CFB" w14:textId="77777777" w:rsidR="0018512E" w:rsidRDefault="0094677D">
      <w:pPr>
        <w:pStyle w:val="FirstParagraph"/>
      </w:pPr>
      <w:r>
        <w:rPr>
          <w:b/>
          <w:bCs/>
        </w:rPr>
        <w:t>Kalkulator berat badan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6F8D471D"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20CDBB9A" w14:textId="77777777" w:rsidR="0018512E" w:rsidRDefault="0094677D">
            <w:pPr>
              <w:pStyle w:val="Compact"/>
            </w:pPr>
            <w:r>
              <w:rPr>
                <w:sz w:val="19"/>
              </w:rPr>
              <w:t>Rute</w:t>
            </w:r>
          </w:p>
        </w:tc>
        <w:tc>
          <w:tcPr>
            <w:tcW w:w="2640" w:type="dxa"/>
            <w:shd w:val="clear" w:color="auto" w:fill="DCE6F1"/>
          </w:tcPr>
          <w:p w14:paraId="0FA2C483" w14:textId="77777777" w:rsidR="0018512E" w:rsidRDefault="0094677D">
            <w:pPr>
              <w:pStyle w:val="Compact"/>
            </w:pPr>
            <w:r>
              <w:rPr>
                <w:sz w:val="19"/>
              </w:rPr>
              <w:t>Dosis</w:t>
            </w:r>
          </w:p>
        </w:tc>
        <w:tc>
          <w:tcPr>
            <w:tcW w:w="2640" w:type="dxa"/>
            <w:shd w:val="clear" w:color="auto" w:fill="DCE6F1"/>
          </w:tcPr>
          <w:p w14:paraId="72598697" w14:textId="77777777" w:rsidR="0018512E" w:rsidRDefault="0094677D">
            <w:pPr>
              <w:pStyle w:val="Compact"/>
            </w:pPr>
            <w:r>
              <w:rPr>
                <w:sz w:val="19"/>
              </w:rPr>
              <w:t>Sumber</w:t>
            </w:r>
          </w:p>
        </w:tc>
      </w:tr>
      <w:tr w:rsidR="0018512E" w14:paraId="11DA6FED" w14:textId="77777777">
        <w:tc>
          <w:tcPr>
            <w:tcW w:w="2640" w:type="dxa"/>
          </w:tcPr>
          <w:p w14:paraId="19EE11E8" w14:textId="77777777" w:rsidR="0018512E" w:rsidRDefault="0094677D">
            <w:pPr>
              <w:pStyle w:val="Compact"/>
            </w:pPr>
            <w:r>
              <w:rPr>
                <w:sz w:val="19"/>
              </w:rPr>
              <w:t>Oral</w:t>
            </w:r>
          </w:p>
        </w:tc>
        <w:tc>
          <w:tcPr>
            <w:tcW w:w="2640" w:type="dxa"/>
          </w:tcPr>
          <w:p w14:paraId="5D31BA2F" w14:textId="77777777" w:rsidR="0018512E" w:rsidRDefault="0094677D">
            <w:pPr>
              <w:pStyle w:val="Compact"/>
            </w:pPr>
            <w:r>
              <w:rPr>
                <w:sz w:val="19"/>
              </w:rPr>
              <w:t>20 mg/kg, kemudian 15 mg/kg/kali, po, tiap 4 jam (maks 90 mg/kg/hari)</w:t>
            </w:r>
          </w:p>
        </w:tc>
        <w:tc>
          <w:tcPr>
            <w:tcW w:w="2640" w:type="dxa"/>
          </w:tcPr>
          <w:p w14:paraId="57C09329" w14:textId="77777777" w:rsidR="0018512E" w:rsidRDefault="0094677D">
            <w:pPr>
              <w:pStyle w:val="Compact"/>
            </w:pPr>
            <w:r>
              <w:rPr>
                <w:sz w:val="19"/>
              </w:rPr>
              <w:t>IDAI hlm. 35</w:t>
            </w:r>
          </w:p>
        </w:tc>
      </w:tr>
      <w:tr w:rsidR="0018512E" w14:paraId="4D826B5D" w14:textId="77777777">
        <w:tc>
          <w:tcPr>
            <w:tcW w:w="2640" w:type="dxa"/>
          </w:tcPr>
          <w:p w14:paraId="04049D62" w14:textId="77777777" w:rsidR="0018512E" w:rsidRDefault="0094677D">
            <w:pPr>
              <w:pStyle w:val="Compact"/>
            </w:pPr>
            <w:r>
              <w:rPr>
                <w:sz w:val="19"/>
              </w:rPr>
              <w:t>Rektal</w:t>
            </w:r>
          </w:p>
        </w:tc>
        <w:tc>
          <w:tcPr>
            <w:tcW w:w="2640" w:type="dxa"/>
          </w:tcPr>
          <w:p w14:paraId="40167A9D" w14:textId="77777777" w:rsidR="0018512E" w:rsidRDefault="0094677D">
            <w:pPr>
              <w:pStyle w:val="Compact"/>
            </w:pPr>
            <w:r>
              <w:rPr>
                <w:sz w:val="19"/>
              </w:rPr>
              <w:t>40 mg/kg, kemudian 30 mg/kg/kali, rektal, tiap 6 jam (maks 5 g/hari)</w:t>
            </w:r>
          </w:p>
        </w:tc>
        <w:tc>
          <w:tcPr>
            <w:tcW w:w="2640" w:type="dxa"/>
          </w:tcPr>
          <w:p w14:paraId="396AB3D9" w14:textId="77777777" w:rsidR="0018512E" w:rsidRDefault="0094677D">
            <w:pPr>
              <w:pStyle w:val="Compact"/>
            </w:pPr>
            <w:r>
              <w:rPr>
                <w:sz w:val="19"/>
              </w:rPr>
              <w:t>IDAI hlm. 35</w:t>
            </w:r>
          </w:p>
        </w:tc>
      </w:tr>
    </w:tbl>
    <w:p w14:paraId="1F5DBF54" w14:textId="77777777" w:rsidR="0018512E" w:rsidRDefault="0094677D">
      <w:pPr>
        <w:pStyle w:val="BodyText"/>
      </w:pPr>
      <w:r>
        <w:rPr>
          <w:b/>
          <w:bCs/>
        </w:rPr>
        <w:t>Penyesuaian dosis pada penyakit ginjal</w:t>
      </w:r>
      <w:r>
        <w:t xml:space="preserve"> (IDAI hlm. 76)</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423DCA3A"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6A81CC9C" w14:textId="77777777" w:rsidR="0018512E" w:rsidRDefault="0094677D">
            <w:pPr>
              <w:pStyle w:val="Compact"/>
            </w:pPr>
            <w:r>
              <w:rPr>
                <w:sz w:val="19"/>
              </w:rPr>
              <w:lastRenderedPageBreak/>
              <w:t>Dosis normal</w:t>
            </w:r>
          </w:p>
        </w:tc>
        <w:tc>
          <w:tcPr>
            <w:tcW w:w="1131" w:type="dxa"/>
            <w:shd w:val="clear" w:color="auto" w:fill="DCE6F1"/>
          </w:tcPr>
          <w:p w14:paraId="1093675F" w14:textId="77777777" w:rsidR="0018512E" w:rsidRDefault="0094677D">
            <w:pPr>
              <w:pStyle w:val="Compact"/>
            </w:pPr>
            <w:r>
              <w:rPr>
                <w:sz w:val="19"/>
              </w:rPr>
              <w:t>Dosis (D)/Interval (I)</w:t>
            </w:r>
          </w:p>
        </w:tc>
        <w:tc>
          <w:tcPr>
            <w:tcW w:w="1131" w:type="dxa"/>
            <w:shd w:val="clear" w:color="auto" w:fill="DCE6F1"/>
          </w:tcPr>
          <w:p w14:paraId="01F1742B" w14:textId="77777777" w:rsidR="0018512E" w:rsidRDefault="0094677D">
            <w:pPr>
              <w:pStyle w:val="Compact"/>
            </w:pPr>
            <w:r>
              <w:rPr>
                <w:sz w:val="19"/>
              </w:rPr>
              <w:t>LFG &gt;50</w:t>
            </w:r>
          </w:p>
        </w:tc>
        <w:tc>
          <w:tcPr>
            <w:tcW w:w="1131" w:type="dxa"/>
            <w:shd w:val="clear" w:color="auto" w:fill="DCE6F1"/>
          </w:tcPr>
          <w:p w14:paraId="27024221" w14:textId="77777777" w:rsidR="0018512E" w:rsidRDefault="0094677D">
            <w:pPr>
              <w:pStyle w:val="Compact"/>
            </w:pPr>
            <w:r>
              <w:rPr>
                <w:sz w:val="19"/>
              </w:rPr>
              <w:t>LFG 10–50</w:t>
            </w:r>
          </w:p>
        </w:tc>
        <w:tc>
          <w:tcPr>
            <w:tcW w:w="1131" w:type="dxa"/>
            <w:shd w:val="clear" w:color="auto" w:fill="DCE6F1"/>
          </w:tcPr>
          <w:p w14:paraId="1CAFC1C9" w14:textId="77777777" w:rsidR="0018512E" w:rsidRDefault="0094677D">
            <w:pPr>
              <w:pStyle w:val="Compact"/>
            </w:pPr>
            <w:r>
              <w:rPr>
                <w:sz w:val="19"/>
              </w:rPr>
              <w:t>LFG &lt;10</w:t>
            </w:r>
          </w:p>
        </w:tc>
        <w:tc>
          <w:tcPr>
            <w:tcW w:w="1131" w:type="dxa"/>
            <w:shd w:val="clear" w:color="auto" w:fill="DCE6F1"/>
          </w:tcPr>
          <w:p w14:paraId="1DAA05AD" w14:textId="77777777" w:rsidR="0018512E" w:rsidRDefault="0094677D">
            <w:pPr>
              <w:pStyle w:val="Compact"/>
            </w:pPr>
            <w:r>
              <w:rPr>
                <w:sz w:val="19"/>
              </w:rPr>
              <w:t>HD</w:t>
            </w:r>
          </w:p>
        </w:tc>
        <w:tc>
          <w:tcPr>
            <w:tcW w:w="1131" w:type="dxa"/>
            <w:shd w:val="clear" w:color="auto" w:fill="DCE6F1"/>
          </w:tcPr>
          <w:p w14:paraId="1EA88688" w14:textId="77777777" w:rsidR="0018512E" w:rsidRDefault="0094677D">
            <w:pPr>
              <w:pStyle w:val="Compact"/>
            </w:pPr>
            <w:r>
              <w:rPr>
                <w:sz w:val="19"/>
              </w:rPr>
              <w:t>PD</w:t>
            </w:r>
          </w:p>
        </w:tc>
      </w:tr>
      <w:tr w:rsidR="0018512E" w14:paraId="32B4AB7C" w14:textId="77777777">
        <w:tc>
          <w:tcPr>
            <w:tcW w:w="1131" w:type="dxa"/>
          </w:tcPr>
          <w:p w14:paraId="5783DD19" w14:textId="77777777" w:rsidR="0018512E" w:rsidRDefault="0094677D">
            <w:pPr>
              <w:pStyle w:val="Compact"/>
            </w:pPr>
            <w:r>
              <w:rPr>
                <w:sz w:val="19"/>
              </w:rPr>
              <w:t>10–15 mg/kg/dosis q4–6 jam po</w:t>
            </w:r>
          </w:p>
        </w:tc>
        <w:tc>
          <w:tcPr>
            <w:tcW w:w="1131" w:type="dxa"/>
          </w:tcPr>
          <w:p w14:paraId="78C5F39A" w14:textId="77777777" w:rsidR="0018512E" w:rsidRDefault="0094677D">
            <w:pPr>
              <w:pStyle w:val="Compact"/>
            </w:pPr>
            <w:r>
              <w:rPr>
                <w:sz w:val="19"/>
              </w:rPr>
              <w:t>I</w:t>
            </w:r>
          </w:p>
        </w:tc>
        <w:tc>
          <w:tcPr>
            <w:tcW w:w="1131" w:type="dxa"/>
          </w:tcPr>
          <w:p w14:paraId="5D1F4DE2" w14:textId="77777777" w:rsidR="0018512E" w:rsidRDefault="0094677D">
            <w:pPr>
              <w:pStyle w:val="Compact"/>
            </w:pPr>
            <w:r>
              <w:rPr>
                <w:sz w:val="19"/>
              </w:rPr>
              <w:t>q4 jam</w:t>
            </w:r>
          </w:p>
        </w:tc>
        <w:tc>
          <w:tcPr>
            <w:tcW w:w="1131" w:type="dxa"/>
          </w:tcPr>
          <w:p w14:paraId="14FBC985" w14:textId="77777777" w:rsidR="0018512E" w:rsidRDefault="0094677D">
            <w:pPr>
              <w:pStyle w:val="Compact"/>
            </w:pPr>
            <w:r>
              <w:rPr>
                <w:sz w:val="19"/>
              </w:rPr>
              <w:t>q6 jam</w:t>
            </w:r>
          </w:p>
        </w:tc>
        <w:tc>
          <w:tcPr>
            <w:tcW w:w="1131" w:type="dxa"/>
          </w:tcPr>
          <w:p w14:paraId="1A6EB4CE" w14:textId="77777777" w:rsidR="0018512E" w:rsidRDefault="0094677D">
            <w:pPr>
              <w:pStyle w:val="Compact"/>
            </w:pPr>
            <w:r>
              <w:rPr>
                <w:sz w:val="19"/>
              </w:rPr>
              <w:t>q8 jam</w:t>
            </w:r>
          </w:p>
        </w:tc>
        <w:tc>
          <w:tcPr>
            <w:tcW w:w="1131" w:type="dxa"/>
          </w:tcPr>
          <w:p w14:paraId="241B133C" w14:textId="77777777" w:rsidR="0018512E" w:rsidRDefault="0094677D">
            <w:pPr>
              <w:pStyle w:val="Compact"/>
            </w:pPr>
            <w:r>
              <w:rPr>
                <w:sz w:val="19"/>
              </w:rPr>
              <w:t>tak ada</w:t>
            </w:r>
          </w:p>
        </w:tc>
        <w:tc>
          <w:tcPr>
            <w:tcW w:w="1131" w:type="dxa"/>
          </w:tcPr>
          <w:p w14:paraId="3DBDBAD1" w14:textId="77777777" w:rsidR="0018512E" w:rsidRDefault="0094677D">
            <w:pPr>
              <w:pStyle w:val="Compact"/>
            </w:pPr>
            <w:r>
              <w:rPr>
                <w:sz w:val="19"/>
              </w:rPr>
              <w:t>tak ada</w:t>
            </w:r>
          </w:p>
        </w:tc>
      </w:tr>
    </w:tbl>
    <w:p w14:paraId="5823796E" w14:textId="77777777" w:rsidR="0018512E" w:rsidRDefault="0094677D">
      <w:pPr>
        <w:pStyle w:val="BodyText"/>
      </w:pPr>
      <w:r>
        <w:rPr>
          <w:b/>
          <w:bCs/>
        </w:rPr>
        <w:t>Sediaan</w:t>
      </w:r>
      <w:r>
        <w:t xml:space="preserve"> (FORNAS 2025 hlm. 13)</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743"/>
        <w:gridCol w:w="1939"/>
      </w:tblGrid>
      <w:tr w:rsidR="0018512E" w14:paraId="676FD1AD"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63F65271" w14:textId="77777777" w:rsidR="0018512E" w:rsidRDefault="0094677D">
            <w:pPr>
              <w:pStyle w:val="Compact"/>
            </w:pPr>
            <w:r>
              <w:rPr>
                <w:sz w:val="19"/>
              </w:rPr>
              <w:t>Sediaan</w:t>
            </w:r>
          </w:p>
        </w:tc>
        <w:tc>
          <w:tcPr>
            <w:tcW w:w="0" w:type="auto"/>
            <w:shd w:val="clear" w:color="auto" w:fill="DCE6F1"/>
          </w:tcPr>
          <w:p w14:paraId="7BC59EF3" w14:textId="77777777" w:rsidR="0018512E" w:rsidRDefault="0094677D">
            <w:pPr>
              <w:pStyle w:val="Compact"/>
            </w:pPr>
            <w:r>
              <w:rPr>
                <w:sz w:val="19"/>
              </w:rPr>
              <w:t>Peresepan maksimal</w:t>
            </w:r>
          </w:p>
        </w:tc>
      </w:tr>
      <w:tr w:rsidR="0018512E" w14:paraId="72A8D322" w14:textId="77777777">
        <w:tc>
          <w:tcPr>
            <w:tcW w:w="0" w:type="auto"/>
          </w:tcPr>
          <w:p w14:paraId="47CBCE5C" w14:textId="77777777" w:rsidR="0018512E" w:rsidRDefault="0094677D">
            <w:pPr>
              <w:pStyle w:val="Compact"/>
            </w:pPr>
            <w:r>
              <w:rPr>
                <w:sz w:val="19"/>
              </w:rPr>
              <w:t>Tablet 500 mg</w:t>
            </w:r>
          </w:p>
        </w:tc>
        <w:tc>
          <w:tcPr>
            <w:tcW w:w="0" w:type="auto"/>
          </w:tcPr>
          <w:p w14:paraId="70B88A91" w14:textId="77777777" w:rsidR="0018512E" w:rsidRDefault="0094677D">
            <w:pPr>
              <w:pStyle w:val="Compact"/>
            </w:pPr>
            <w:r>
              <w:rPr>
                <w:sz w:val="19"/>
              </w:rPr>
              <w:t>180 tab/bulan</w:t>
            </w:r>
          </w:p>
        </w:tc>
      </w:tr>
      <w:tr w:rsidR="0018512E" w14:paraId="5B04E365" w14:textId="77777777">
        <w:tc>
          <w:tcPr>
            <w:tcW w:w="0" w:type="auto"/>
          </w:tcPr>
          <w:p w14:paraId="51B8C64C" w14:textId="77777777" w:rsidR="0018512E" w:rsidRDefault="0094677D">
            <w:pPr>
              <w:pStyle w:val="Compact"/>
            </w:pPr>
            <w:r>
              <w:rPr>
                <w:sz w:val="19"/>
              </w:rPr>
              <w:t>Sirup 120 mg/5 mL</w:t>
            </w:r>
          </w:p>
        </w:tc>
        <w:tc>
          <w:tcPr>
            <w:tcW w:w="0" w:type="auto"/>
          </w:tcPr>
          <w:p w14:paraId="389C30B2" w14:textId="77777777" w:rsidR="0018512E" w:rsidRDefault="0094677D">
            <w:pPr>
              <w:pStyle w:val="Compact"/>
            </w:pPr>
            <w:r>
              <w:rPr>
                <w:sz w:val="19"/>
              </w:rPr>
              <w:t>2 botol/kasus</w:t>
            </w:r>
          </w:p>
        </w:tc>
      </w:tr>
      <w:tr w:rsidR="0018512E" w14:paraId="6D29F069" w14:textId="77777777">
        <w:tc>
          <w:tcPr>
            <w:tcW w:w="0" w:type="auto"/>
          </w:tcPr>
          <w:p w14:paraId="65948583" w14:textId="77777777" w:rsidR="0018512E" w:rsidRDefault="0094677D">
            <w:pPr>
              <w:pStyle w:val="Compact"/>
            </w:pPr>
            <w:r>
              <w:rPr>
                <w:sz w:val="19"/>
              </w:rPr>
              <w:t>Drops 100 mg/mL</w:t>
            </w:r>
          </w:p>
        </w:tc>
        <w:tc>
          <w:tcPr>
            <w:tcW w:w="0" w:type="auto"/>
          </w:tcPr>
          <w:p w14:paraId="0DD2DB0B" w14:textId="77777777" w:rsidR="0018512E" w:rsidRDefault="0094677D">
            <w:pPr>
              <w:pStyle w:val="Compact"/>
            </w:pPr>
            <w:r>
              <w:rPr>
                <w:sz w:val="19"/>
              </w:rPr>
              <w:t>1 botol/kasus</w:t>
            </w:r>
          </w:p>
        </w:tc>
      </w:tr>
    </w:tbl>
    <w:p w14:paraId="7CF8EDEB" w14:textId="77777777" w:rsidR="0018512E" w:rsidRDefault="0094677D">
      <w:pPr>
        <w:pStyle w:val="BodyText"/>
      </w:pPr>
      <w:r>
        <w:rPr>
          <w:b/>
          <w:bCs/>
        </w:rPr>
        <w:t>Aturan penggunaan</w:t>
      </w:r>
    </w:p>
    <w:p w14:paraId="74CC4149" w14:textId="77777777" w:rsidR="0018512E" w:rsidRDefault="0094677D" w:rsidP="0094677D">
      <w:pPr>
        <w:pStyle w:val="Compact"/>
        <w:numPr>
          <w:ilvl w:val="0"/>
          <w:numId w:val="7"/>
        </w:numPr>
      </w:pPr>
      <w:r>
        <w:t>Oral: 20 mg/kg, kemudian 15 mg/kg/kali tiap 4 jam; maks 90 mg/kg/hari (IDAI).</w:t>
      </w:r>
    </w:p>
    <w:p w14:paraId="5AF18388" w14:textId="77777777" w:rsidR="0018512E" w:rsidRDefault="0094677D" w:rsidP="0094677D">
      <w:pPr>
        <w:pStyle w:val="Compact"/>
        <w:numPr>
          <w:ilvl w:val="0"/>
          <w:numId w:val="7"/>
        </w:numPr>
      </w:pPr>
      <w:r>
        <w:t>Rektal: 40 mg/kg, kemudian 30 mg/kg/kali tiap 6 jam; maks 5 g/hari (IDAI).</w:t>
      </w:r>
    </w:p>
    <w:p w14:paraId="7E4FD58A" w14:textId="77777777" w:rsidR="0018512E" w:rsidRDefault="0094677D" w:rsidP="0094677D">
      <w:pPr>
        <w:pStyle w:val="Compact"/>
        <w:numPr>
          <w:ilvl w:val="0"/>
          <w:numId w:val="7"/>
        </w:numPr>
      </w:pPr>
      <w:r>
        <w:t>Dosis maksimal harian dihitung dari semua rute (intravena, oral, rektal) dan semua produk yang mengandung parasetamol (label Ofirmev).</w:t>
      </w:r>
    </w:p>
    <w:p w14:paraId="57C006DE" w14:textId="77777777" w:rsidR="0018512E" w:rsidRDefault="0094677D">
      <w:pPr>
        <w:pStyle w:val="FirstParagraph"/>
      </w:pPr>
      <w:r>
        <w:rPr>
          <w:b/>
          <w:bCs/>
        </w:rPr>
        <w:t>Manfaat obat</w:t>
      </w:r>
      <w:r>
        <w:t xml:space="preserve"> (label Ofirmev)</w:t>
      </w:r>
    </w:p>
    <w:p w14:paraId="7CD456AD" w14:textId="77777777" w:rsidR="0018512E" w:rsidRDefault="0094677D" w:rsidP="0094677D">
      <w:pPr>
        <w:pStyle w:val="Compact"/>
        <w:numPr>
          <w:ilvl w:val="0"/>
          <w:numId w:val="8"/>
        </w:numPr>
      </w:pPr>
      <w:r>
        <w:t>Nyeri ringan sampai sedang pada dewasa dan anak usia 2 tahun ke atas.</w:t>
      </w:r>
    </w:p>
    <w:p w14:paraId="790E177E" w14:textId="77777777" w:rsidR="0018512E" w:rsidRDefault="0094677D" w:rsidP="0094677D">
      <w:pPr>
        <w:pStyle w:val="Compact"/>
        <w:numPr>
          <w:ilvl w:val="0"/>
          <w:numId w:val="8"/>
        </w:numPr>
      </w:pPr>
      <w:r>
        <w:t>Nyeri sedang sampai berat bersama analgesik opioid pada dewasa dan anak usia 2 tahun ke atas.</w:t>
      </w:r>
    </w:p>
    <w:p w14:paraId="2CA8254D" w14:textId="77777777" w:rsidR="0018512E" w:rsidRDefault="0094677D" w:rsidP="0094677D">
      <w:pPr>
        <w:pStyle w:val="Compact"/>
        <w:numPr>
          <w:ilvl w:val="0"/>
          <w:numId w:val="8"/>
        </w:numPr>
      </w:pPr>
      <w:r>
        <w:t>Menurunkan demam pada dewasa dan anak.</w:t>
      </w:r>
    </w:p>
    <w:p w14:paraId="49ABBD6F" w14:textId="77777777" w:rsidR="0018512E" w:rsidRDefault="0094677D">
      <w:pPr>
        <w:pStyle w:val="FirstParagraph"/>
      </w:pPr>
      <w:r>
        <w:rPr>
          <w:b/>
          <w:bCs/>
        </w:rPr>
        <w:t>Efek samping</w:t>
      </w:r>
      <w:r>
        <w:t xml:space="preserve"> (label Ofirmev)</w:t>
      </w:r>
    </w:p>
    <w:p w14:paraId="5C8F2995" w14:textId="77777777" w:rsidR="0018512E" w:rsidRDefault="0094677D" w:rsidP="0094677D">
      <w:pPr>
        <w:pStyle w:val="Compact"/>
        <w:numPr>
          <w:ilvl w:val="0"/>
          <w:numId w:val="9"/>
        </w:numPr>
      </w:pPr>
      <w:r>
        <w:t>Anak (≥5%): mual, muntah, konstipasi, pruritus.</w:t>
      </w:r>
    </w:p>
    <w:p w14:paraId="7B3B264C" w14:textId="77777777" w:rsidR="0018512E" w:rsidRDefault="0094677D" w:rsidP="0094677D">
      <w:pPr>
        <w:pStyle w:val="Compact"/>
        <w:numPr>
          <w:ilvl w:val="0"/>
          <w:numId w:val="9"/>
        </w:numPr>
      </w:pPr>
      <w:r>
        <w:t>Dewasa (≥5% dan lebih sering daripada plasebo): mual, muntah, sakit kepala, insomnia.</w:t>
      </w:r>
    </w:p>
    <w:p w14:paraId="27392467" w14:textId="77777777" w:rsidR="0018512E" w:rsidRDefault="0094677D">
      <w:pPr>
        <w:pStyle w:val="FirstParagraph"/>
      </w:pPr>
      <w:r>
        <w:rPr>
          <w:b/>
          <w:bCs/>
        </w:rPr>
        <w:t>Peringatan</w:t>
      </w:r>
      <w:r>
        <w:t xml:space="preserve"> (label Ofirmev)</w:t>
      </w:r>
    </w:p>
    <w:p w14:paraId="56364162" w14:textId="77777777" w:rsidR="0018512E" w:rsidRDefault="0094677D" w:rsidP="0094677D">
      <w:pPr>
        <w:pStyle w:val="Compact"/>
        <w:numPr>
          <w:ilvl w:val="0"/>
          <w:numId w:val="10"/>
        </w:numPr>
      </w:pPr>
      <w:r>
        <w:t>Melebihi dosis maksimal harian per kg dapat menyebabkan cedera hati, termasuk gagal hati dan kematian.</w:t>
      </w:r>
    </w:p>
    <w:p w14:paraId="7A772EC1" w14:textId="77777777" w:rsidR="0018512E" w:rsidRDefault="0094677D" w:rsidP="0094677D">
      <w:pPr>
        <w:pStyle w:val="Compact"/>
        <w:numPr>
          <w:ilvl w:val="0"/>
          <w:numId w:val="10"/>
        </w:numPr>
      </w:pPr>
      <w:r>
        <w:t>Reaksi kulit serius.</w:t>
      </w:r>
    </w:p>
    <w:p w14:paraId="4949A05E" w14:textId="77777777" w:rsidR="0018512E" w:rsidRDefault="0094677D" w:rsidP="0094677D">
      <w:pPr>
        <w:pStyle w:val="Compact"/>
        <w:numPr>
          <w:ilvl w:val="0"/>
          <w:numId w:val="10"/>
        </w:numPr>
      </w:pPr>
      <w:r>
        <w:t>Alergi dan hipersensitivitas.</w:t>
      </w:r>
    </w:p>
    <w:p w14:paraId="289A1289" w14:textId="77777777" w:rsidR="0018512E" w:rsidRDefault="0094677D">
      <w:pPr>
        <w:pStyle w:val="FirstParagraph"/>
      </w:pPr>
      <w:r>
        <w:rPr>
          <w:b/>
          <w:bCs/>
        </w:rPr>
        <w:t>Farmakokinetik</w:t>
      </w:r>
      <w:r>
        <w:t xml:space="preserve"> (label Ofirmev)</w:t>
      </w:r>
    </w:p>
    <w:p w14:paraId="39C5EA30" w14:textId="77777777" w:rsidR="0018512E" w:rsidRDefault="0094677D" w:rsidP="0094677D">
      <w:pPr>
        <w:pStyle w:val="Compact"/>
        <w:numPr>
          <w:ilvl w:val="0"/>
          <w:numId w:val="11"/>
        </w:numPr>
      </w:pPr>
      <w:r>
        <w:t>Ikatan protein plasma pada kadar terapeutik rendah (10–25%).</w:t>
      </w:r>
    </w:p>
    <w:p w14:paraId="78B5F3CC" w14:textId="77777777" w:rsidR="0018512E" w:rsidRDefault="0094677D" w:rsidP="0094677D">
      <w:pPr>
        <w:pStyle w:val="Compact"/>
        <w:numPr>
          <w:ilvl w:val="0"/>
          <w:numId w:val="11"/>
        </w:numPr>
      </w:pPr>
      <w:r>
        <w:t>Tersebar luas di sebagian besar jaringan tubuh kecuali lemak.</w:t>
      </w:r>
    </w:p>
    <w:p w14:paraId="7756DA6F" w14:textId="77777777" w:rsidR="0018512E" w:rsidRDefault="0094677D" w:rsidP="0094677D">
      <w:pPr>
        <w:pStyle w:val="Compact"/>
        <w:numPr>
          <w:ilvl w:val="0"/>
          <w:numId w:val="11"/>
        </w:numPr>
      </w:pPr>
      <w:r>
        <w:t>Dimetabolisme terutama di hati melalui konjugasi glukuronida, konjugasi sulfat, dan oksidasi oleh sitokrom P450 (terutama CYP2E1) menjadi metabolit reaktif NAPQI. Pada dosis terapeutik, NAPQI cepat dikonjugasi dengan glutation.</w:t>
      </w:r>
    </w:p>
    <w:p w14:paraId="5A06C1F1" w14:textId="77777777" w:rsidR="0018512E" w:rsidRDefault="0094677D" w:rsidP="0094677D">
      <w:pPr>
        <w:pStyle w:val="Compact"/>
        <w:numPr>
          <w:ilvl w:val="0"/>
          <w:numId w:val="11"/>
        </w:numPr>
      </w:pPr>
      <w:r>
        <w:lastRenderedPageBreak/>
        <w:t>Metabolit dikeluarkan terutama lewat urin. Kurang dari 5% keluar di urin sebagai parasetamol bebas; lebih dari 90% dosis dikeluarkan dalam 24 jam.</w:t>
      </w:r>
    </w:p>
    <w:p w14:paraId="504B30DD" w14:textId="77777777" w:rsidR="0018512E" w:rsidRDefault="0094677D">
      <w:pPr>
        <w:pStyle w:val="FirstParagraph"/>
      </w:pPr>
      <w:r>
        <w:rPr>
          <w:b/>
          <w:bCs/>
        </w:rPr>
        <w:t>Farmakodinamik</w:t>
      </w:r>
      <w:r>
        <w:t xml:space="preserve"> (label Ofirmev)</w:t>
      </w:r>
    </w:p>
    <w:p w14:paraId="6F9E60DB" w14:textId="77777777" w:rsidR="0018512E" w:rsidRDefault="0094677D" w:rsidP="0094677D">
      <w:pPr>
        <w:pStyle w:val="Compact"/>
        <w:numPr>
          <w:ilvl w:val="0"/>
          <w:numId w:val="12"/>
        </w:numPr>
      </w:pPr>
      <w:r>
        <w:t>Mekanisme pasti efek analgesik dan antipiretik belum diketahui; diduga terutama melalui kerja sentral.</w:t>
      </w:r>
    </w:p>
    <w:p w14:paraId="29F691D8" w14:textId="77777777" w:rsidR="0018512E" w:rsidRDefault="0094677D" w:rsidP="0094677D">
      <w:pPr>
        <w:pStyle w:val="Compact"/>
        <w:numPr>
          <w:ilvl w:val="0"/>
          <w:numId w:val="12"/>
        </w:numPr>
      </w:pPr>
      <w:r>
        <w:t>Memiliki aktivitas analgesik dan antipiretik pada studi hewan dan manusia.</w:t>
      </w:r>
    </w:p>
    <w:p w14:paraId="7345CEAD" w14:textId="77777777" w:rsidR="0018512E" w:rsidRDefault="0094677D">
      <w:pPr>
        <w:pStyle w:val="FirstParagraph"/>
      </w:pPr>
      <w:r>
        <w:rPr>
          <w:b/>
          <w:bCs/>
        </w:rPr>
        <w:t>Daftar pustaka</w:t>
      </w:r>
    </w:p>
    <w:p w14:paraId="5816C06D" w14:textId="77777777" w:rsidR="0018512E" w:rsidRDefault="0094677D" w:rsidP="0094677D">
      <w:pPr>
        <w:pStyle w:val="Compact"/>
        <w:numPr>
          <w:ilvl w:val="0"/>
          <w:numId w:val="13"/>
        </w:numPr>
      </w:pPr>
      <w:r>
        <w:t xml:space="preserve">Satuan Tugas Farmasi Pediatri IDAI. </w:t>
      </w:r>
      <w:r>
        <w:rPr>
          <w:i/>
          <w:iCs/>
        </w:rPr>
        <w:t>Buku Saku Dosis Obat Pediatri.</w:t>
      </w:r>
      <w:r>
        <w:t xml:space="preserve"> Jakarta: Ikatan Dokter Anak Indonesia; 2016. https://www.idai.or.id</w:t>
      </w:r>
    </w:p>
    <w:p w14:paraId="7BE0FFEB" w14:textId="77777777" w:rsidR="0018512E" w:rsidRDefault="0094677D" w:rsidP="0094677D">
      <w:pPr>
        <w:pStyle w:val="Compact"/>
        <w:numPr>
          <w:ilvl w:val="0"/>
          <w:numId w:val="13"/>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01C6D0E9" w14:textId="77777777" w:rsidR="0018512E" w:rsidRDefault="0094677D" w:rsidP="0094677D">
      <w:pPr>
        <w:pStyle w:val="Compact"/>
        <w:numPr>
          <w:ilvl w:val="0"/>
          <w:numId w:val="13"/>
        </w:numPr>
      </w:pPr>
      <w:r>
        <w:t>OFIRMEV (acetaminophen) injection, label FDA. DailyMed. https://dailymed.nlm.nih.gov/dailymed/drugInfo.cfm?setid=9a38f63a-8852-6dab-e053-2a95a90a90d6</w:t>
      </w:r>
    </w:p>
    <w:p w14:paraId="43493BE8" w14:textId="77777777" w:rsidR="0018512E" w:rsidRDefault="0094677D">
      <w:r>
        <w:pict w14:anchorId="51B07722">
          <v:rect id="_x0000_i1027" style="width:0;height:1.5pt" o:hralign="center" o:hrstd="t" o:hr="t"/>
        </w:pict>
      </w:r>
    </w:p>
    <w:p w14:paraId="6B8C1523" w14:textId="77777777" w:rsidR="0018512E" w:rsidRDefault="0094677D">
      <w:pPr>
        <w:pStyle w:val="Heading3"/>
      </w:pPr>
      <w:bookmarkStart w:id="16" w:name="ibuprofen"/>
      <w:bookmarkStart w:id="17" w:name="_Toc243030649"/>
      <w:bookmarkEnd w:id="14"/>
      <w:r>
        <w:t>3.2 Ibuprofen</w:t>
      </w:r>
      <w:bookmarkEnd w:id="17"/>
    </w:p>
    <w:p w14:paraId="7813D918" w14:textId="77777777" w:rsidR="0018512E" w:rsidRDefault="0094677D">
      <w:pPr>
        <w:pStyle w:val="FirstParagraph"/>
      </w:pPr>
      <w:r>
        <w:rPr>
          <w:b/>
          <w:bCs/>
        </w:rPr>
        <w:t>Kalkulator berat badan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359F85DE"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2C7C77D0" w14:textId="77777777" w:rsidR="0018512E" w:rsidRDefault="0094677D">
            <w:pPr>
              <w:pStyle w:val="Compact"/>
            </w:pPr>
            <w:r>
              <w:rPr>
                <w:sz w:val="19"/>
              </w:rPr>
              <w:t>Rute</w:t>
            </w:r>
          </w:p>
        </w:tc>
        <w:tc>
          <w:tcPr>
            <w:tcW w:w="2640" w:type="dxa"/>
            <w:shd w:val="clear" w:color="auto" w:fill="DCE6F1"/>
          </w:tcPr>
          <w:p w14:paraId="3E0D3769" w14:textId="77777777" w:rsidR="0018512E" w:rsidRDefault="0094677D">
            <w:pPr>
              <w:pStyle w:val="Compact"/>
            </w:pPr>
            <w:r>
              <w:rPr>
                <w:sz w:val="19"/>
              </w:rPr>
              <w:t>Dosis</w:t>
            </w:r>
          </w:p>
        </w:tc>
        <w:tc>
          <w:tcPr>
            <w:tcW w:w="2640" w:type="dxa"/>
            <w:shd w:val="clear" w:color="auto" w:fill="DCE6F1"/>
          </w:tcPr>
          <w:p w14:paraId="1C13909D" w14:textId="77777777" w:rsidR="0018512E" w:rsidRDefault="0094677D">
            <w:pPr>
              <w:pStyle w:val="Compact"/>
            </w:pPr>
            <w:r>
              <w:rPr>
                <w:sz w:val="19"/>
              </w:rPr>
              <w:t>Sumber</w:t>
            </w:r>
          </w:p>
        </w:tc>
      </w:tr>
      <w:tr w:rsidR="0018512E" w14:paraId="573AEFEB" w14:textId="77777777">
        <w:tc>
          <w:tcPr>
            <w:tcW w:w="2640" w:type="dxa"/>
          </w:tcPr>
          <w:p w14:paraId="43DF5D48" w14:textId="77777777" w:rsidR="0018512E" w:rsidRDefault="0094677D">
            <w:pPr>
              <w:pStyle w:val="Compact"/>
            </w:pPr>
            <w:r>
              <w:rPr>
                <w:sz w:val="19"/>
              </w:rPr>
              <w:t>Oral</w:t>
            </w:r>
          </w:p>
        </w:tc>
        <w:tc>
          <w:tcPr>
            <w:tcW w:w="2640" w:type="dxa"/>
          </w:tcPr>
          <w:p w14:paraId="6B0A5F82" w14:textId="77777777" w:rsidR="0018512E" w:rsidRDefault="0094677D">
            <w:pPr>
              <w:pStyle w:val="Compact"/>
            </w:pPr>
            <w:r>
              <w:rPr>
                <w:sz w:val="19"/>
              </w:rPr>
              <w:t>5–10 mg/kg/dosis q4–8 jam po</w:t>
            </w:r>
          </w:p>
        </w:tc>
        <w:tc>
          <w:tcPr>
            <w:tcW w:w="2640" w:type="dxa"/>
          </w:tcPr>
          <w:p w14:paraId="07FEDB97" w14:textId="77777777" w:rsidR="0018512E" w:rsidRDefault="0094677D">
            <w:pPr>
              <w:pStyle w:val="Compact"/>
            </w:pPr>
            <w:r>
              <w:rPr>
                <w:sz w:val="19"/>
              </w:rPr>
              <w:t>IDAI hlm. 84</w:t>
            </w:r>
          </w:p>
        </w:tc>
      </w:tr>
      <w:tr w:rsidR="0018512E" w14:paraId="6F8C7015" w14:textId="77777777">
        <w:tc>
          <w:tcPr>
            <w:tcW w:w="2640" w:type="dxa"/>
          </w:tcPr>
          <w:p w14:paraId="0B12EFD4" w14:textId="77777777" w:rsidR="0018512E" w:rsidRDefault="0094677D">
            <w:pPr>
              <w:pStyle w:val="Compact"/>
            </w:pPr>
            <w:r>
              <w:rPr>
                <w:sz w:val="19"/>
              </w:rPr>
              <w:t>Neonatus (duktus arteriosus paten)</w:t>
            </w:r>
          </w:p>
        </w:tc>
        <w:tc>
          <w:tcPr>
            <w:tcW w:w="2640" w:type="dxa"/>
          </w:tcPr>
          <w:p w14:paraId="7087493E" w14:textId="77777777" w:rsidR="0018512E" w:rsidRDefault="0094677D">
            <w:pPr>
              <w:pStyle w:val="Compact"/>
            </w:pPr>
            <w:r>
              <w:rPr>
                <w:sz w:val="19"/>
              </w:rPr>
              <w:t>Hari pertama: 10 mg/kg sekali sehari; hari kedua dan ketiga 5 mg/kg sekali sehari</w:t>
            </w:r>
          </w:p>
        </w:tc>
        <w:tc>
          <w:tcPr>
            <w:tcW w:w="2640" w:type="dxa"/>
          </w:tcPr>
          <w:p w14:paraId="1111B654" w14:textId="77777777" w:rsidR="0018512E" w:rsidRDefault="0094677D">
            <w:pPr>
              <w:pStyle w:val="Compact"/>
            </w:pPr>
            <w:r>
              <w:rPr>
                <w:sz w:val="19"/>
              </w:rPr>
              <w:t>IDAI hlm. 54</w:t>
            </w:r>
          </w:p>
        </w:tc>
      </w:tr>
    </w:tbl>
    <w:p w14:paraId="79B4BEFA" w14:textId="77777777" w:rsidR="0018512E" w:rsidRDefault="0094677D">
      <w:pPr>
        <w:pStyle w:val="BodyText"/>
      </w:pPr>
      <w:r>
        <w:rPr>
          <w:b/>
          <w:bCs/>
        </w:rPr>
        <w:t>Penyesuaian dosis pada penyakit ginjal</w:t>
      </w:r>
      <w:r>
        <w:t xml:space="preserve"> (IDAI hlm. 84)</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39C4490C"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260F65A6" w14:textId="77777777" w:rsidR="0018512E" w:rsidRDefault="0094677D">
            <w:pPr>
              <w:pStyle w:val="Compact"/>
            </w:pPr>
            <w:r>
              <w:rPr>
                <w:sz w:val="19"/>
              </w:rPr>
              <w:t>Dosis normal</w:t>
            </w:r>
          </w:p>
        </w:tc>
        <w:tc>
          <w:tcPr>
            <w:tcW w:w="1131" w:type="dxa"/>
            <w:shd w:val="clear" w:color="auto" w:fill="DCE6F1"/>
          </w:tcPr>
          <w:p w14:paraId="37BB4947" w14:textId="77777777" w:rsidR="0018512E" w:rsidRDefault="0094677D">
            <w:pPr>
              <w:pStyle w:val="Compact"/>
            </w:pPr>
            <w:r>
              <w:rPr>
                <w:sz w:val="19"/>
              </w:rPr>
              <w:t>Dosis (D)/Interval (I)</w:t>
            </w:r>
          </w:p>
        </w:tc>
        <w:tc>
          <w:tcPr>
            <w:tcW w:w="1131" w:type="dxa"/>
            <w:shd w:val="clear" w:color="auto" w:fill="DCE6F1"/>
          </w:tcPr>
          <w:p w14:paraId="26F6F692" w14:textId="77777777" w:rsidR="0018512E" w:rsidRDefault="0094677D">
            <w:pPr>
              <w:pStyle w:val="Compact"/>
            </w:pPr>
            <w:r>
              <w:rPr>
                <w:sz w:val="19"/>
              </w:rPr>
              <w:t>LFG &gt;50</w:t>
            </w:r>
          </w:p>
        </w:tc>
        <w:tc>
          <w:tcPr>
            <w:tcW w:w="1131" w:type="dxa"/>
            <w:shd w:val="clear" w:color="auto" w:fill="DCE6F1"/>
          </w:tcPr>
          <w:p w14:paraId="6B5E0758" w14:textId="77777777" w:rsidR="0018512E" w:rsidRDefault="0094677D">
            <w:pPr>
              <w:pStyle w:val="Compact"/>
            </w:pPr>
            <w:r>
              <w:rPr>
                <w:sz w:val="19"/>
              </w:rPr>
              <w:t>LFG 10–50</w:t>
            </w:r>
          </w:p>
        </w:tc>
        <w:tc>
          <w:tcPr>
            <w:tcW w:w="1131" w:type="dxa"/>
            <w:shd w:val="clear" w:color="auto" w:fill="DCE6F1"/>
          </w:tcPr>
          <w:p w14:paraId="114C9FAD" w14:textId="77777777" w:rsidR="0018512E" w:rsidRDefault="0094677D">
            <w:pPr>
              <w:pStyle w:val="Compact"/>
            </w:pPr>
            <w:r>
              <w:rPr>
                <w:sz w:val="19"/>
              </w:rPr>
              <w:t>LFG &lt;10</w:t>
            </w:r>
          </w:p>
        </w:tc>
        <w:tc>
          <w:tcPr>
            <w:tcW w:w="1131" w:type="dxa"/>
            <w:shd w:val="clear" w:color="auto" w:fill="DCE6F1"/>
          </w:tcPr>
          <w:p w14:paraId="4396681E" w14:textId="77777777" w:rsidR="0018512E" w:rsidRDefault="0094677D">
            <w:pPr>
              <w:pStyle w:val="Compact"/>
            </w:pPr>
            <w:r>
              <w:rPr>
                <w:sz w:val="19"/>
              </w:rPr>
              <w:t>HD</w:t>
            </w:r>
          </w:p>
        </w:tc>
        <w:tc>
          <w:tcPr>
            <w:tcW w:w="1131" w:type="dxa"/>
            <w:shd w:val="clear" w:color="auto" w:fill="DCE6F1"/>
          </w:tcPr>
          <w:p w14:paraId="7C25308B" w14:textId="77777777" w:rsidR="0018512E" w:rsidRDefault="0094677D">
            <w:pPr>
              <w:pStyle w:val="Compact"/>
            </w:pPr>
            <w:r>
              <w:rPr>
                <w:sz w:val="19"/>
              </w:rPr>
              <w:t>PD</w:t>
            </w:r>
          </w:p>
        </w:tc>
      </w:tr>
      <w:tr w:rsidR="0018512E" w14:paraId="30A6C87E" w14:textId="77777777">
        <w:tc>
          <w:tcPr>
            <w:tcW w:w="1131" w:type="dxa"/>
          </w:tcPr>
          <w:p w14:paraId="3A331146" w14:textId="77777777" w:rsidR="0018512E" w:rsidRDefault="0094677D">
            <w:pPr>
              <w:pStyle w:val="Compact"/>
            </w:pPr>
            <w:r>
              <w:rPr>
                <w:sz w:val="19"/>
              </w:rPr>
              <w:t>5–10 mg/kg/dosis q4–8 jam po</w:t>
            </w:r>
          </w:p>
        </w:tc>
        <w:tc>
          <w:tcPr>
            <w:tcW w:w="1131" w:type="dxa"/>
          </w:tcPr>
          <w:p w14:paraId="542A81F2" w14:textId="77777777" w:rsidR="0018512E" w:rsidRDefault="0094677D">
            <w:pPr>
              <w:pStyle w:val="Compact"/>
            </w:pPr>
            <w:r>
              <w:rPr>
                <w:sz w:val="19"/>
              </w:rPr>
              <w:t>D</w:t>
            </w:r>
          </w:p>
        </w:tc>
        <w:tc>
          <w:tcPr>
            <w:tcW w:w="1131" w:type="dxa"/>
          </w:tcPr>
          <w:p w14:paraId="7DC800BE" w14:textId="77777777" w:rsidR="0018512E" w:rsidRDefault="0094677D">
            <w:pPr>
              <w:pStyle w:val="Compact"/>
            </w:pPr>
            <w:r>
              <w:rPr>
                <w:sz w:val="19"/>
              </w:rPr>
              <w:t>100%</w:t>
            </w:r>
          </w:p>
        </w:tc>
        <w:tc>
          <w:tcPr>
            <w:tcW w:w="1131" w:type="dxa"/>
          </w:tcPr>
          <w:p w14:paraId="7CD18570" w14:textId="77777777" w:rsidR="0018512E" w:rsidRDefault="0094677D">
            <w:pPr>
              <w:pStyle w:val="Compact"/>
            </w:pPr>
            <w:r>
              <w:rPr>
                <w:sz w:val="19"/>
              </w:rPr>
              <w:t>100%</w:t>
            </w:r>
          </w:p>
        </w:tc>
        <w:tc>
          <w:tcPr>
            <w:tcW w:w="1131" w:type="dxa"/>
          </w:tcPr>
          <w:p w14:paraId="0CF902D1" w14:textId="77777777" w:rsidR="0018512E" w:rsidRDefault="0094677D">
            <w:pPr>
              <w:pStyle w:val="Compact"/>
            </w:pPr>
            <w:r>
              <w:rPr>
                <w:sz w:val="19"/>
              </w:rPr>
              <w:t>100%</w:t>
            </w:r>
          </w:p>
        </w:tc>
        <w:tc>
          <w:tcPr>
            <w:tcW w:w="1131" w:type="dxa"/>
          </w:tcPr>
          <w:p w14:paraId="47EDB968" w14:textId="77777777" w:rsidR="0018512E" w:rsidRDefault="0094677D">
            <w:pPr>
              <w:pStyle w:val="Compact"/>
            </w:pPr>
            <w:r>
              <w:rPr>
                <w:sz w:val="19"/>
              </w:rPr>
              <w:t>tak ada</w:t>
            </w:r>
          </w:p>
        </w:tc>
        <w:tc>
          <w:tcPr>
            <w:tcW w:w="1131" w:type="dxa"/>
          </w:tcPr>
          <w:p w14:paraId="05EEAE71" w14:textId="77777777" w:rsidR="0018512E" w:rsidRDefault="0094677D">
            <w:pPr>
              <w:pStyle w:val="Compact"/>
            </w:pPr>
            <w:r>
              <w:rPr>
                <w:sz w:val="19"/>
              </w:rPr>
              <w:t>tak ada</w:t>
            </w:r>
          </w:p>
        </w:tc>
      </w:tr>
    </w:tbl>
    <w:p w14:paraId="09666065" w14:textId="77777777" w:rsidR="0018512E" w:rsidRDefault="0094677D">
      <w:pPr>
        <w:pStyle w:val="BodyText"/>
      </w:pPr>
      <w:r>
        <w:rPr>
          <w:b/>
          <w:bCs/>
        </w:rPr>
        <w:t>Sediaan</w:t>
      </w:r>
      <w:r>
        <w:t xml:space="preserve"> (FORNAS 2025 hlm. 12)</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069"/>
        <w:gridCol w:w="4397"/>
      </w:tblGrid>
      <w:tr w:rsidR="0018512E" w14:paraId="6B955CF2"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378CB545" w14:textId="77777777" w:rsidR="0018512E" w:rsidRDefault="0094677D">
            <w:pPr>
              <w:pStyle w:val="Compact"/>
            </w:pPr>
            <w:r>
              <w:rPr>
                <w:sz w:val="19"/>
              </w:rPr>
              <w:t>Sediaan</w:t>
            </w:r>
          </w:p>
        </w:tc>
        <w:tc>
          <w:tcPr>
            <w:tcW w:w="0" w:type="auto"/>
            <w:shd w:val="clear" w:color="auto" w:fill="DCE6F1"/>
          </w:tcPr>
          <w:p w14:paraId="2C12E2D9" w14:textId="77777777" w:rsidR="0018512E" w:rsidRDefault="0094677D">
            <w:pPr>
              <w:pStyle w:val="Compact"/>
            </w:pPr>
            <w:r>
              <w:rPr>
                <w:sz w:val="19"/>
              </w:rPr>
              <w:t>Peresepan maksimal</w:t>
            </w:r>
          </w:p>
        </w:tc>
      </w:tr>
      <w:tr w:rsidR="0018512E" w14:paraId="77D70BEF" w14:textId="77777777">
        <w:tc>
          <w:tcPr>
            <w:tcW w:w="0" w:type="auto"/>
          </w:tcPr>
          <w:p w14:paraId="5C1BA001" w14:textId="77777777" w:rsidR="0018512E" w:rsidRDefault="0094677D">
            <w:pPr>
              <w:pStyle w:val="Compact"/>
            </w:pPr>
            <w:r>
              <w:rPr>
                <w:sz w:val="19"/>
              </w:rPr>
              <w:t>Tablet 200 mg</w:t>
            </w:r>
          </w:p>
        </w:tc>
        <w:tc>
          <w:tcPr>
            <w:tcW w:w="0" w:type="auto"/>
          </w:tcPr>
          <w:p w14:paraId="2AD63C61" w14:textId="77777777" w:rsidR="0018512E" w:rsidRDefault="0094677D">
            <w:pPr>
              <w:pStyle w:val="Compact"/>
            </w:pPr>
            <w:r>
              <w:rPr>
                <w:sz w:val="19"/>
              </w:rPr>
              <w:t>30 tab/bulan</w:t>
            </w:r>
          </w:p>
        </w:tc>
      </w:tr>
      <w:tr w:rsidR="0018512E" w14:paraId="7CD8B7C3" w14:textId="77777777">
        <w:tc>
          <w:tcPr>
            <w:tcW w:w="0" w:type="auto"/>
          </w:tcPr>
          <w:p w14:paraId="0FF1C098" w14:textId="77777777" w:rsidR="0018512E" w:rsidRDefault="0094677D">
            <w:pPr>
              <w:pStyle w:val="Compact"/>
            </w:pPr>
            <w:r>
              <w:rPr>
                <w:sz w:val="19"/>
              </w:rPr>
              <w:t>Tablet 400 mg</w:t>
            </w:r>
          </w:p>
        </w:tc>
        <w:tc>
          <w:tcPr>
            <w:tcW w:w="0" w:type="auto"/>
          </w:tcPr>
          <w:p w14:paraId="487648EE" w14:textId="77777777" w:rsidR="0018512E" w:rsidRDefault="0094677D">
            <w:pPr>
              <w:pStyle w:val="Compact"/>
            </w:pPr>
            <w:r>
              <w:rPr>
                <w:sz w:val="19"/>
              </w:rPr>
              <w:t>Nyeri akut: 14 tab/kasus. Nyeri kronis: 60 tab/bulan</w:t>
            </w:r>
          </w:p>
        </w:tc>
      </w:tr>
      <w:tr w:rsidR="0018512E" w14:paraId="251A9000" w14:textId="77777777">
        <w:tc>
          <w:tcPr>
            <w:tcW w:w="0" w:type="auto"/>
          </w:tcPr>
          <w:p w14:paraId="210EA3DC" w14:textId="77777777" w:rsidR="0018512E" w:rsidRDefault="0094677D">
            <w:pPr>
              <w:pStyle w:val="Compact"/>
            </w:pPr>
            <w:r>
              <w:rPr>
                <w:sz w:val="19"/>
              </w:rPr>
              <w:t>Suspensi 100 mg/5 mL</w:t>
            </w:r>
          </w:p>
        </w:tc>
        <w:tc>
          <w:tcPr>
            <w:tcW w:w="0" w:type="auto"/>
          </w:tcPr>
          <w:p w14:paraId="49B0F7AD" w14:textId="77777777" w:rsidR="0018512E" w:rsidRDefault="0094677D">
            <w:pPr>
              <w:pStyle w:val="Compact"/>
            </w:pPr>
            <w:r>
              <w:rPr>
                <w:sz w:val="19"/>
              </w:rPr>
              <w:t>1 botol/kasus</w:t>
            </w:r>
          </w:p>
        </w:tc>
      </w:tr>
      <w:tr w:rsidR="0018512E" w14:paraId="5F031AC4" w14:textId="77777777">
        <w:tc>
          <w:tcPr>
            <w:tcW w:w="0" w:type="auto"/>
          </w:tcPr>
          <w:p w14:paraId="071315E9" w14:textId="77777777" w:rsidR="0018512E" w:rsidRDefault="0094677D">
            <w:pPr>
              <w:pStyle w:val="Compact"/>
            </w:pPr>
            <w:r>
              <w:rPr>
                <w:sz w:val="19"/>
              </w:rPr>
              <w:t>Suspensi 200 mg/5 mL</w:t>
            </w:r>
          </w:p>
        </w:tc>
        <w:tc>
          <w:tcPr>
            <w:tcW w:w="0" w:type="auto"/>
          </w:tcPr>
          <w:p w14:paraId="023C512F" w14:textId="77777777" w:rsidR="0018512E" w:rsidRDefault="0094677D">
            <w:pPr>
              <w:pStyle w:val="Compact"/>
            </w:pPr>
            <w:r>
              <w:rPr>
                <w:sz w:val="19"/>
              </w:rPr>
              <w:t>1 botol/kasus</w:t>
            </w:r>
          </w:p>
        </w:tc>
      </w:tr>
    </w:tbl>
    <w:p w14:paraId="1526AEDE" w14:textId="77777777" w:rsidR="0018512E" w:rsidRDefault="0094677D">
      <w:pPr>
        <w:pStyle w:val="BodyText"/>
      </w:pPr>
      <w:r>
        <w:rPr>
          <w:b/>
          <w:bCs/>
        </w:rPr>
        <w:lastRenderedPageBreak/>
        <w:t>Aturan penggunaan</w:t>
      </w:r>
    </w:p>
    <w:p w14:paraId="080F4714" w14:textId="77777777" w:rsidR="0018512E" w:rsidRDefault="0094677D" w:rsidP="0094677D">
      <w:pPr>
        <w:pStyle w:val="Compact"/>
        <w:numPr>
          <w:ilvl w:val="0"/>
          <w:numId w:val="14"/>
        </w:numPr>
      </w:pPr>
      <w:r>
        <w:t>Oral: 5–10 mg/kg/dosis tiap 4–8 jam (IDAI).</w:t>
      </w:r>
    </w:p>
    <w:p w14:paraId="4D26883B" w14:textId="77777777" w:rsidR="0018512E" w:rsidRDefault="0094677D" w:rsidP="0094677D">
      <w:pPr>
        <w:pStyle w:val="Compact"/>
        <w:numPr>
          <w:ilvl w:val="0"/>
          <w:numId w:val="14"/>
        </w:numPr>
      </w:pPr>
      <w:r>
        <w:t>Duktus arteriosus paten: hari pertama 10 mg/kg sekali sehari, hari kedua dan ketiga 5 mg/kg sekali sehari (IDAI).</w:t>
      </w:r>
    </w:p>
    <w:p w14:paraId="5A452197" w14:textId="77777777" w:rsidR="0018512E" w:rsidRDefault="0094677D" w:rsidP="0094677D">
      <w:pPr>
        <w:pStyle w:val="Compact"/>
        <w:numPr>
          <w:ilvl w:val="0"/>
          <w:numId w:val="14"/>
        </w:numPr>
      </w:pPr>
      <w:r>
        <w:t>Gunakan dosis efektif terendah dalam waktu sesingkat mungkin sesuai tujuan terapi tiap pasien (label Caldolor).</w:t>
      </w:r>
    </w:p>
    <w:p w14:paraId="292675C0" w14:textId="77777777" w:rsidR="0018512E" w:rsidRDefault="0094677D">
      <w:pPr>
        <w:pStyle w:val="FirstParagraph"/>
      </w:pPr>
      <w:r>
        <w:rPr>
          <w:b/>
          <w:bCs/>
        </w:rPr>
        <w:t>Manfaat obat</w:t>
      </w:r>
    </w:p>
    <w:p w14:paraId="437FFCB3" w14:textId="77777777" w:rsidR="0018512E" w:rsidRDefault="0094677D" w:rsidP="0094677D">
      <w:pPr>
        <w:pStyle w:val="Compact"/>
        <w:numPr>
          <w:ilvl w:val="0"/>
          <w:numId w:val="15"/>
        </w:numPr>
      </w:pPr>
      <w:r>
        <w:t>Dewasa dan anak usia 3 bulan ke atas (label Caldolor):</w:t>
      </w:r>
    </w:p>
    <w:p w14:paraId="200E307A" w14:textId="77777777" w:rsidR="0018512E" w:rsidRDefault="0094677D" w:rsidP="0094677D">
      <w:pPr>
        <w:pStyle w:val="Compact"/>
        <w:numPr>
          <w:ilvl w:val="1"/>
          <w:numId w:val="16"/>
        </w:numPr>
      </w:pPr>
      <w:r>
        <w:t>nyeri ringan sampai sedang, termasuk nyeri pascaoperasi;</w:t>
      </w:r>
    </w:p>
    <w:p w14:paraId="5B667CCE" w14:textId="77777777" w:rsidR="0018512E" w:rsidRDefault="0094677D" w:rsidP="0094677D">
      <w:pPr>
        <w:pStyle w:val="Compact"/>
        <w:numPr>
          <w:ilvl w:val="1"/>
          <w:numId w:val="16"/>
        </w:numPr>
      </w:pPr>
      <w:r>
        <w:t>nyeri sedang sampai berat, termasuk nyeri pascaoperasi, sebagai tambahan analgesik opioid;</w:t>
      </w:r>
    </w:p>
    <w:p w14:paraId="05CEC56E" w14:textId="77777777" w:rsidR="0018512E" w:rsidRDefault="0094677D" w:rsidP="0094677D">
      <w:pPr>
        <w:pStyle w:val="Compact"/>
        <w:numPr>
          <w:ilvl w:val="1"/>
          <w:numId w:val="16"/>
        </w:numPr>
      </w:pPr>
      <w:r>
        <w:t>menurunkan demam.</w:t>
      </w:r>
    </w:p>
    <w:p w14:paraId="6878B139" w14:textId="77777777" w:rsidR="0018512E" w:rsidRDefault="0094677D" w:rsidP="0094677D">
      <w:pPr>
        <w:pStyle w:val="Compact"/>
        <w:numPr>
          <w:ilvl w:val="0"/>
          <w:numId w:val="15"/>
        </w:numPr>
      </w:pPr>
      <w:r>
        <w:t>Penutupan duktus arteriosus paten yang bermakna secara klinis pada bayi prematur (label NeoProfen).</w:t>
      </w:r>
    </w:p>
    <w:p w14:paraId="7933D49C" w14:textId="77777777" w:rsidR="0018512E" w:rsidRDefault="0094677D">
      <w:pPr>
        <w:pStyle w:val="FirstParagraph"/>
      </w:pPr>
      <w:r>
        <w:rPr>
          <w:b/>
          <w:bCs/>
        </w:rPr>
        <w:t>Efek samping</w:t>
      </w:r>
      <w:r>
        <w:t xml:space="preserve"> (label Caldolor)</w:t>
      </w:r>
    </w:p>
    <w:p w14:paraId="54705D01" w14:textId="77777777" w:rsidR="0018512E" w:rsidRDefault="0094677D" w:rsidP="0094677D">
      <w:pPr>
        <w:pStyle w:val="Compact"/>
        <w:numPr>
          <w:ilvl w:val="0"/>
          <w:numId w:val="17"/>
        </w:numPr>
      </w:pPr>
      <w:r>
        <w:t>Anak (≥2%): nyeri di tempat infus, muntah, mual, anemia, sakit kepala.</w:t>
      </w:r>
    </w:p>
    <w:p w14:paraId="75ACE4C6" w14:textId="77777777" w:rsidR="0018512E" w:rsidRDefault="0094677D">
      <w:pPr>
        <w:pStyle w:val="FirstParagraph"/>
      </w:pPr>
      <w:r>
        <w:rPr>
          <w:b/>
          <w:bCs/>
        </w:rPr>
        <w:t>Peringatan</w:t>
      </w:r>
      <w:r>
        <w:t xml:space="preserve"> (label Caldolor)</w:t>
      </w:r>
    </w:p>
    <w:p w14:paraId="04D171F9" w14:textId="77777777" w:rsidR="0018512E" w:rsidRDefault="0094677D" w:rsidP="0094677D">
      <w:pPr>
        <w:pStyle w:val="Compact"/>
        <w:numPr>
          <w:ilvl w:val="0"/>
          <w:numId w:val="18"/>
        </w:numPr>
      </w:pPr>
      <w:r>
        <w:t>OAINS meningkatkan risiko kejadian trombotik kardiovaskular serius, termasuk infark miokard dan stroke, yang dapat fatal. Risiko dapat muncul sejak awal pengobatan dan dapat meningkat dengan lamanya penggunaan.</w:t>
      </w:r>
    </w:p>
    <w:p w14:paraId="720E229D" w14:textId="77777777" w:rsidR="0018512E" w:rsidRDefault="0094677D" w:rsidP="0094677D">
      <w:pPr>
        <w:pStyle w:val="Compact"/>
        <w:numPr>
          <w:ilvl w:val="0"/>
          <w:numId w:val="18"/>
        </w:numPr>
      </w:pPr>
      <w:r>
        <w:t>Kontraindikasi pada operasi bypass arteri koroner (CABG).</w:t>
      </w:r>
    </w:p>
    <w:p w14:paraId="2352D3FA" w14:textId="77777777" w:rsidR="0018512E" w:rsidRDefault="0094677D" w:rsidP="0094677D">
      <w:pPr>
        <w:pStyle w:val="Compact"/>
        <w:numPr>
          <w:ilvl w:val="0"/>
          <w:numId w:val="18"/>
        </w:numPr>
      </w:pPr>
      <w:r>
        <w:t>OAINS meningkatkan risiko efek samping gastrointestinal serius, termasuk perdarahan, ulserasi, dan perforasi.</w:t>
      </w:r>
    </w:p>
    <w:p w14:paraId="3B9AE9E0" w14:textId="77777777" w:rsidR="0018512E" w:rsidRDefault="0094677D">
      <w:pPr>
        <w:pStyle w:val="FirstParagraph"/>
      </w:pPr>
      <w:r>
        <w:rPr>
          <w:b/>
          <w:bCs/>
        </w:rPr>
        <w:t>Farmakokinetik</w:t>
      </w:r>
      <w:r>
        <w:t xml:space="preserve"> (label Caldolor)</w:t>
      </w:r>
    </w:p>
    <w:p w14:paraId="410AF7DD" w14:textId="77777777" w:rsidR="0018512E" w:rsidRDefault="0094677D" w:rsidP="0094677D">
      <w:pPr>
        <w:pStyle w:val="Compact"/>
        <w:numPr>
          <w:ilvl w:val="0"/>
          <w:numId w:val="19"/>
        </w:numPr>
      </w:pPr>
      <w:r>
        <w:t>Waktu paruh eliminasi pada anak lebih pendek dibanding dewasa.</w:t>
      </w:r>
    </w:p>
    <w:p w14:paraId="5CD3A9AF" w14:textId="77777777" w:rsidR="0018512E" w:rsidRDefault="0094677D" w:rsidP="0094677D">
      <w:pPr>
        <w:pStyle w:val="Compact"/>
        <w:numPr>
          <w:ilvl w:val="0"/>
          <w:numId w:val="19"/>
        </w:numPr>
      </w:pPr>
      <w:r>
        <w:t>Dewasa: waktu paruh rata-rata 2,22 jam (400 mg) dan 2,44 jam (800 mg).</w:t>
      </w:r>
    </w:p>
    <w:p w14:paraId="3F217498" w14:textId="77777777" w:rsidR="0018512E" w:rsidRDefault="0094677D" w:rsidP="0094677D">
      <w:pPr>
        <w:pStyle w:val="Compact"/>
        <w:numPr>
          <w:ilvl w:val="0"/>
          <w:numId w:val="19"/>
        </w:numPr>
      </w:pPr>
      <w:r>
        <w:t>Ikatan protein tinggi (&gt;99% pada 20 mcg/mL); ikatan dapat jenuh dan tidak linear pada kadar &gt;20 mcg/mL.</w:t>
      </w:r>
    </w:p>
    <w:p w14:paraId="0182B2C8" w14:textId="77777777" w:rsidR="0018512E" w:rsidRDefault="0094677D" w:rsidP="0094677D">
      <w:pPr>
        <w:pStyle w:val="Compact"/>
        <w:numPr>
          <w:ilvl w:val="0"/>
          <w:numId w:val="19"/>
        </w:numPr>
      </w:pPr>
      <w:r>
        <w:t>Berdasarkan data pemberian oral, volume distribusi berubah menurut usia atau demam.</w:t>
      </w:r>
    </w:p>
    <w:p w14:paraId="0E1141AE" w14:textId="77777777" w:rsidR="0018512E" w:rsidRDefault="0094677D">
      <w:pPr>
        <w:pStyle w:val="FirstParagraph"/>
      </w:pPr>
      <w:r>
        <w:rPr>
          <w:b/>
          <w:bCs/>
        </w:rPr>
        <w:t>Farmakodinamik</w:t>
      </w:r>
      <w:r>
        <w:t xml:space="preserve"> (label Caldolor)</w:t>
      </w:r>
    </w:p>
    <w:p w14:paraId="47116B55" w14:textId="77777777" w:rsidR="0018512E" w:rsidRDefault="0094677D" w:rsidP="0094677D">
      <w:pPr>
        <w:pStyle w:val="Compact"/>
        <w:numPr>
          <w:ilvl w:val="0"/>
          <w:numId w:val="20"/>
        </w:numPr>
      </w:pPr>
      <w:r>
        <w:t>Memiliki sifat analgesik, antiinflamasi, dan antipiretik.</w:t>
      </w:r>
    </w:p>
    <w:p w14:paraId="024F66EC" w14:textId="77777777" w:rsidR="0018512E" w:rsidRDefault="0094677D" w:rsidP="0094677D">
      <w:pPr>
        <w:pStyle w:val="Compact"/>
        <w:numPr>
          <w:ilvl w:val="0"/>
          <w:numId w:val="20"/>
        </w:numPr>
      </w:pPr>
      <w:r>
        <w:t>Mekanisme kerja, seperti OAINS lain, belum sepenuhnya dipahami; melibatkan hambatan siklooksigenase (COX-1 dan COX-2).</w:t>
      </w:r>
    </w:p>
    <w:p w14:paraId="3B2C2F05" w14:textId="77777777" w:rsidR="0018512E" w:rsidRDefault="0094677D" w:rsidP="0094677D">
      <w:pPr>
        <w:pStyle w:val="Compact"/>
        <w:numPr>
          <w:ilvl w:val="0"/>
          <w:numId w:val="20"/>
        </w:numPr>
      </w:pPr>
      <w:r>
        <w:t>Penghambat kuat sintesis prostaglandin in vitro.</w:t>
      </w:r>
    </w:p>
    <w:p w14:paraId="2914B101" w14:textId="77777777" w:rsidR="0018512E" w:rsidRDefault="0094677D">
      <w:pPr>
        <w:pStyle w:val="FirstParagraph"/>
      </w:pPr>
      <w:r>
        <w:rPr>
          <w:b/>
          <w:bCs/>
        </w:rPr>
        <w:lastRenderedPageBreak/>
        <w:t>Daftar pustaka</w:t>
      </w:r>
    </w:p>
    <w:p w14:paraId="19D74A35" w14:textId="77777777" w:rsidR="0018512E" w:rsidRDefault="0094677D" w:rsidP="0094677D">
      <w:pPr>
        <w:pStyle w:val="Compact"/>
        <w:numPr>
          <w:ilvl w:val="0"/>
          <w:numId w:val="21"/>
        </w:numPr>
      </w:pPr>
      <w:r>
        <w:t xml:space="preserve">Satuan Tugas Farmasi Pediatri IDAI. </w:t>
      </w:r>
      <w:r>
        <w:rPr>
          <w:i/>
          <w:iCs/>
        </w:rPr>
        <w:t>Buku Saku Dosis Obat Pediatri.</w:t>
      </w:r>
      <w:r>
        <w:t xml:space="preserve"> Jakarta: Ikatan Dokter Anak Indonesia; 2016. https://www.idai.or.id</w:t>
      </w:r>
    </w:p>
    <w:p w14:paraId="73469ABC" w14:textId="77777777" w:rsidR="0018512E" w:rsidRDefault="0094677D" w:rsidP="0094677D">
      <w:pPr>
        <w:pStyle w:val="Compact"/>
        <w:numPr>
          <w:ilvl w:val="0"/>
          <w:numId w:val="21"/>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76AB0313" w14:textId="77777777" w:rsidR="0018512E" w:rsidRDefault="0094677D" w:rsidP="0094677D">
      <w:pPr>
        <w:pStyle w:val="Compact"/>
        <w:numPr>
          <w:ilvl w:val="0"/>
          <w:numId w:val="21"/>
        </w:numPr>
      </w:pPr>
      <w:r>
        <w:t>CALDOLOR (ibuprofen injection), label FDA. DailyMed. https://dailymed.nlm.nih.gov/dailymed/drugInfo.cfm?setid=1eaa7790-f1a1-4f51-b10a-cbbaf033f684</w:t>
      </w:r>
    </w:p>
    <w:p w14:paraId="19A1D595" w14:textId="77777777" w:rsidR="0018512E" w:rsidRDefault="0094677D" w:rsidP="0094677D">
      <w:pPr>
        <w:pStyle w:val="Compact"/>
        <w:numPr>
          <w:ilvl w:val="0"/>
          <w:numId w:val="21"/>
        </w:numPr>
      </w:pPr>
      <w:r>
        <w:t>NEOPROFEN (ibuprofen lysine) injection, label FDA. DailyMed. https://dailymed.nlm.nih.gov/dailymed/drugInfo.cfm?setid=6f5ede6f-b0b7-4fc8-969e-652f60ead047</w:t>
      </w:r>
    </w:p>
    <w:p w14:paraId="708B7B56" w14:textId="77777777" w:rsidR="0018512E" w:rsidRDefault="0094677D">
      <w:r>
        <w:pict w14:anchorId="79D728EB">
          <v:rect id="_x0000_i1028" style="width:0;height:1.5pt" o:hralign="center" o:hrstd="t" o:hr="t"/>
        </w:pict>
      </w:r>
    </w:p>
    <w:p w14:paraId="320773A6" w14:textId="77777777" w:rsidR="0018512E" w:rsidRDefault="0094677D">
      <w:pPr>
        <w:pStyle w:val="Heading3"/>
      </w:pPr>
      <w:bookmarkStart w:id="18" w:name="amoksisilin"/>
      <w:bookmarkStart w:id="19" w:name="_Toc243030650"/>
      <w:bookmarkEnd w:id="16"/>
      <w:r>
        <w:t>3.3 Amoksisilin</w:t>
      </w:r>
      <w:bookmarkEnd w:id="19"/>
    </w:p>
    <w:p w14:paraId="62EC863D" w14:textId="77777777" w:rsidR="0018512E" w:rsidRDefault="0094677D">
      <w:pPr>
        <w:pStyle w:val="FirstParagraph"/>
      </w:pPr>
      <w:r>
        <w:rPr>
          <w:b/>
          <w:bCs/>
        </w:rPr>
        <w:t>Kalkulator berat badan</w:t>
      </w:r>
      <w:r>
        <w:t xml:space="preserve"> </w:t>
      </w:r>
      <w:r>
        <w:t>(IDAI hlm. 21, tabel antimikroba; dosis per kg per hari)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94"/>
        <w:gridCol w:w="2394"/>
        <w:gridCol w:w="2394"/>
        <w:gridCol w:w="2394"/>
      </w:tblGrid>
      <w:tr w:rsidR="0018512E" w14:paraId="087675E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CE6F1"/>
          </w:tcPr>
          <w:p w14:paraId="26E6B152" w14:textId="77777777" w:rsidR="0018512E" w:rsidRDefault="0094677D">
            <w:pPr>
              <w:pStyle w:val="Compact"/>
            </w:pPr>
            <w:r>
              <w:rPr>
                <w:sz w:val="19"/>
              </w:rPr>
              <w:t>Rute</w:t>
            </w:r>
          </w:p>
        </w:tc>
        <w:tc>
          <w:tcPr>
            <w:tcW w:w="1980" w:type="dxa"/>
            <w:shd w:val="clear" w:color="auto" w:fill="DCE6F1"/>
          </w:tcPr>
          <w:p w14:paraId="7B2D647D" w14:textId="77777777" w:rsidR="0018512E" w:rsidRDefault="0094677D">
            <w:pPr>
              <w:pStyle w:val="Compact"/>
            </w:pPr>
            <w:r>
              <w:rPr>
                <w:sz w:val="19"/>
              </w:rPr>
              <w:t>Infeksi ringan–sedang</w:t>
            </w:r>
          </w:p>
        </w:tc>
        <w:tc>
          <w:tcPr>
            <w:tcW w:w="1980" w:type="dxa"/>
            <w:shd w:val="clear" w:color="auto" w:fill="DCE6F1"/>
          </w:tcPr>
          <w:p w14:paraId="1774F71D" w14:textId="77777777" w:rsidR="0018512E" w:rsidRDefault="0094677D">
            <w:pPr>
              <w:pStyle w:val="Compact"/>
            </w:pPr>
            <w:r>
              <w:rPr>
                <w:sz w:val="19"/>
              </w:rPr>
              <w:t>Infeksi berat</w:t>
            </w:r>
          </w:p>
        </w:tc>
        <w:tc>
          <w:tcPr>
            <w:tcW w:w="1980" w:type="dxa"/>
            <w:shd w:val="clear" w:color="auto" w:fill="DCE6F1"/>
          </w:tcPr>
          <w:p w14:paraId="7D38D5FE" w14:textId="77777777" w:rsidR="0018512E" w:rsidRDefault="0094677D">
            <w:pPr>
              <w:pStyle w:val="Compact"/>
            </w:pPr>
            <w:r>
              <w:rPr>
                <w:sz w:val="19"/>
              </w:rPr>
              <w:t>Keterangan</w:t>
            </w:r>
          </w:p>
        </w:tc>
      </w:tr>
      <w:tr w:rsidR="0018512E" w14:paraId="0617B52C" w14:textId="77777777">
        <w:tc>
          <w:tcPr>
            <w:tcW w:w="1980" w:type="dxa"/>
          </w:tcPr>
          <w:p w14:paraId="4395BF83" w14:textId="77777777" w:rsidR="0018512E" w:rsidRDefault="0094677D">
            <w:pPr>
              <w:pStyle w:val="Compact"/>
            </w:pPr>
            <w:r>
              <w:rPr>
                <w:sz w:val="19"/>
              </w:rPr>
              <w:t>PO</w:t>
            </w:r>
          </w:p>
        </w:tc>
        <w:tc>
          <w:tcPr>
            <w:tcW w:w="1980" w:type="dxa"/>
          </w:tcPr>
          <w:p w14:paraId="62E0DEF4" w14:textId="77777777" w:rsidR="0018512E" w:rsidRDefault="0094677D">
            <w:pPr>
              <w:pStyle w:val="Compact"/>
            </w:pPr>
            <w:r>
              <w:rPr>
                <w:sz w:val="19"/>
              </w:rPr>
              <w:t>40–45 mg dalam 3 dosis (dosis harian dewasa, 750 mg–2 g)</w:t>
            </w:r>
          </w:p>
        </w:tc>
        <w:tc>
          <w:tcPr>
            <w:tcW w:w="1980" w:type="dxa"/>
          </w:tcPr>
          <w:p w14:paraId="67D612BA" w14:textId="77777777" w:rsidR="0018512E" w:rsidRDefault="0094677D">
            <w:pPr>
              <w:pStyle w:val="Compact"/>
            </w:pPr>
            <w:r>
              <w:rPr>
                <w:sz w:val="19"/>
              </w:rPr>
              <w:t>Dosis tinggi untuk terapi menurun oral invasif, infeksi non-OMA: 80–90 mg dalam 3 dosis</w:t>
            </w:r>
          </w:p>
        </w:tc>
        <w:tc>
          <w:tcPr>
            <w:tcW w:w="1980" w:type="dxa"/>
          </w:tcPr>
          <w:p w14:paraId="1A994C7A" w14:textId="77777777" w:rsidR="0018512E" w:rsidRDefault="0094677D">
            <w:pPr>
              <w:pStyle w:val="Compact"/>
            </w:pPr>
            <w:r>
              <w:rPr>
                <w:sz w:val="19"/>
              </w:rPr>
              <w:t xml:space="preserve">150 mg/kg/hari untuk penisilin resisten </w:t>
            </w:r>
            <w:r>
              <w:rPr>
                <w:i/>
                <w:iCs/>
                <w:sz w:val="19"/>
              </w:rPr>
              <w:t>S. pneumoniae</w:t>
            </w:r>
            <w:r>
              <w:rPr>
                <w:sz w:val="19"/>
              </w:rPr>
              <w:t>. Maksimal 4 g/hari. Profilaksis endokarditis bakterialis pada pasien PJB: 50 mg/kg oral dosis tunggal, diberikan 30 menit–1 jam sebelum tindakan</w:t>
            </w:r>
          </w:p>
        </w:tc>
      </w:tr>
    </w:tbl>
    <w:p w14:paraId="568E0C16" w14:textId="77777777" w:rsidR="0018512E" w:rsidRDefault="0094677D">
      <w:pPr>
        <w:pStyle w:val="BodyText"/>
      </w:pPr>
      <w:r>
        <w:rPr>
          <w:b/>
          <w:bCs/>
        </w:rPr>
        <w:t>Sediaan</w:t>
      </w:r>
      <w:r>
        <w:t xml:space="preserve"> (FORNAS 2025 hlm. 23)</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280"/>
        <w:gridCol w:w="1939"/>
      </w:tblGrid>
      <w:tr w:rsidR="0018512E" w14:paraId="3D7418E4"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22727D30" w14:textId="77777777" w:rsidR="0018512E" w:rsidRDefault="0094677D">
            <w:pPr>
              <w:pStyle w:val="Compact"/>
            </w:pPr>
            <w:r>
              <w:rPr>
                <w:sz w:val="19"/>
              </w:rPr>
              <w:t>Sediaan</w:t>
            </w:r>
          </w:p>
        </w:tc>
        <w:tc>
          <w:tcPr>
            <w:tcW w:w="0" w:type="auto"/>
            <w:shd w:val="clear" w:color="auto" w:fill="DCE6F1"/>
          </w:tcPr>
          <w:p w14:paraId="1D396212" w14:textId="77777777" w:rsidR="0018512E" w:rsidRDefault="0094677D">
            <w:pPr>
              <w:pStyle w:val="Compact"/>
            </w:pPr>
            <w:r>
              <w:rPr>
                <w:sz w:val="19"/>
              </w:rPr>
              <w:t>Peresepan maksimal</w:t>
            </w:r>
          </w:p>
        </w:tc>
      </w:tr>
      <w:tr w:rsidR="0018512E" w14:paraId="23B85F00" w14:textId="77777777">
        <w:tc>
          <w:tcPr>
            <w:tcW w:w="0" w:type="auto"/>
          </w:tcPr>
          <w:p w14:paraId="29EBC031" w14:textId="77777777" w:rsidR="0018512E" w:rsidRDefault="0094677D">
            <w:pPr>
              <w:pStyle w:val="Compact"/>
            </w:pPr>
            <w:r>
              <w:rPr>
                <w:sz w:val="19"/>
              </w:rPr>
              <w:t>Tablet 250 mg</w:t>
            </w:r>
          </w:p>
        </w:tc>
        <w:tc>
          <w:tcPr>
            <w:tcW w:w="0" w:type="auto"/>
          </w:tcPr>
          <w:p w14:paraId="5438D7B7" w14:textId="77777777" w:rsidR="0018512E" w:rsidRDefault="0094677D">
            <w:pPr>
              <w:pStyle w:val="Compact"/>
            </w:pPr>
            <w:r>
              <w:rPr>
                <w:sz w:val="19"/>
              </w:rPr>
              <w:t>10 hari</w:t>
            </w:r>
          </w:p>
        </w:tc>
      </w:tr>
      <w:tr w:rsidR="0018512E" w14:paraId="3D277C11" w14:textId="77777777">
        <w:tc>
          <w:tcPr>
            <w:tcW w:w="0" w:type="auto"/>
          </w:tcPr>
          <w:p w14:paraId="73213C78" w14:textId="77777777" w:rsidR="0018512E" w:rsidRDefault="0094677D">
            <w:pPr>
              <w:pStyle w:val="Compact"/>
            </w:pPr>
            <w:r>
              <w:rPr>
                <w:sz w:val="19"/>
              </w:rPr>
              <w:t>Tablet 500 mg</w:t>
            </w:r>
          </w:p>
        </w:tc>
        <w:tc>
          <w:tcPr>
            <w:tcW w:w="0" w:type="auto"/>
          </w:tcPr>
          <w:p w14:paraId="5D19ADA5" w14:textId="77777777" w:rsidR="0018512E" w:rsidRDefault="0094677D">
            <w:pPr>
              <w:pStyle w:val="Compact"/>
            </w:pPr>
            <w:r>
              <w:rPr>
                <w:sz w:val="19"/>
              </w:rPr>
              <w:t>10 hari</w:t>
            </w:r>
          </w:p>
        </w:tc>
      </w:tr>
      <w:tr w:rsidR="0018512E" w14:paraId="7E9684DE" w14:textId="77777777">
        <w:tc>
          <w:tcPr>
            <w:tcW w:w="0" w:type="auto"/>
          </w:tcPr>
          <w:p w14:paraId="2ECF6BF2" w14:textId="77777777" w:rsidR="0018512E" w:rsidRDefault="0094677D">
            <w:pPr>
              <w:pStyle w:val="Compact"/>
            </w:pPr>
            <w:r>
              <w:rPr>
                <w:sz w:val="19"/>
              </w:rPr>
              <w:t>Drops 100 mg/mL</w:t>
            </w:r>
          </w:p>
        </w:tc>
        <w:tc>
          <w:tcPr>
            <w:tcW w:w="0" w:type="auto"/>
          </w:tcPr>
          <w:p w14:paraId="666CFF99" w14:textId="77777777" w:rsidR="0018512E" w:rsidRDefault="0094677D">
            <w:pPr>
              <w:pStyle w:val="Compact"/>
            </w:pPr>
            <w:r>
              <w:rPr>
                <w:sz w:val="19"/>
              </w:rPr>
              <w:t>1 botol/kasus</w:t>
            </w:r>
          </w:p>
        </w:tc>
      </w:tr>
      <w:tr w:rsidR="0018512E" w14:paraId="2583273C" w14:textId="77777777">
        <w:tc>
          <w:tcPr>
            <w:tcW w:w="0" w:type="auto"/>
          </w:tcPr>
          <w:p w14:paraId="6F743540" w14:textId="77777777" w:rsidR="0018512E" w:rsidRDefault="0094677D">
            <w:pPr>
              <w:pStyle w:val="Compact"/>
            </w:pPr>
            <w:r>
              <w:rPr>
                <w:sz w:val="19"/>
              </w:rPr>
              <w:t>Sirup kering 125 mg/5 mL</w:t>
            </w:r>
          </w:p>
        </w:tc>
        <w:tc>
          <w:tcPr>
            <w:tcW w:w="0" w:type="auto"/>
          </w:tcPr>
          <w:p w14:paraId="582BDB26" w14:textId="77777777" w:rsidR="0018512E" w:rsidRDefault="0094677D">
            <w:pPr>
              <w:pStyle w:val="Compact"/>
            </w:pPr>
            <w:r>
              <w:rPr>
                <w:sz w:val="19"/>
              </w:rPr>
              <w:t>1 botol/kasus</w:t>
            </w:r>
          </w:p>
        </w:tc>
      </w:tr>
      <w:tr w:rsidR="0018512E" w14:paraId="5AA14AE3" w14:textId="77777777">
        <w:tc>
          <w:tcPr>
            <w:tcW w:w="0" w:type="auto"/>
          </w:tcPr>
          <w:p w14:paraId="3384E7E3" w14:textId="77777777" w:rsidR="0018512E" w:rsidRDefault="0094677D">
            <w:pPr>
              <w:pStyle w:val="Compact"/>
            </w:pPr>
            <w:r>
              <w:rPr>
                <w:sz w:val="19"/>
              </w:rPr>
              <w:t>Sirup kering 250 mg/5 mL</w:t>
            </w:r>
          </w:p>
        </w:tc>
        <w:tc>
          <w:tcPr>
            <w:tcW w:w="0" w:type="auto"/>
          </w:tcPr>
          <w:p w14:paraId="0CC0C70F" w14:textId="77777777" w:rsidR="0018512E" w:rsidRDefault="0094677D">
            <w:pPr>
              <w:pStyle w:val="Compact"/>
            </w:pPr>
            <w:r>
              <w:rPr>
                <w:sz w:val="19"/>
              </w:rPr>
              <w:t>1 botol/kasus</w:t>
            </w:r>
          </w:p>
        </w:tc>
      </w:tr>
    </w:tbl>
    <w:p w14:paraId="78C2C865" w14:textId="77777777" w:rsidR="0018512E" w:rsidRDefault="0094677D">
      <w:pPr>
        <w:pStyle w:val="BodyText"/>
      </w:pPr>
      <w:r>
        <w:rPr>
          <w:b/>
          <w:bCs/>
        </w:rPr>
        <w:t>Aturan penggunaan</w:t>
      </w:r>
      <w:r>
        <w:t xml:space="preserve"> (IDAI)</w:t>
      </w:r>
    </w:p>
    <w:p w14:paraId="638EB40A" w14:textId="77777777" w:rsidR="0018512E" w:rsidRDefault="0094677D" w:rsidP="0094677D">
      <w:pPr>
        <w:pStyle w:val="Compact"/>
        <w:numPr>
          <w:ilvl w:val="0"/>
          <w:numId w:val="22"/>
        </w:numPr>
      </w:pPr>
      <w:r>
        <w:t>Dosis harian dibagi 3 dosis.</w:t>
      </w:r>
    </w:p>
    <w:p w14:paraId="749DCC74" w14:textId="77777777" w:rsidR="0018512E" w:rsidRDefault="0094677D" w:rsidP="0094677D">
      <w:pPr>
        <w:pStyle w:val="Compact"/>
        <w:numPr>
          <w:ilvl w:val="0"/>
          <w:numId w:val="22"/>
        </w:numPr>
      </w:pPr>
      <w:r>
        <w:t>Profilaksis endokarditis: dosis tunggal 30 menit–1 jam sebelum tindakan.</w:t>
      </w:r>
    </w:p>
    <w:p w14:paraId="64B982C3" w14:textId="77777777" w:rsidR="0018512E" w:rsidRDefault="0094677D">
      <w:pPr>
        <w:pStyle w:val="FirstParagraph"/>
      </w:pPr>
      <w:r>
        <w:rPr>
          <w:b/>
          <w:bCs/>
        </w:rPr>
        <w:t>Manfaat obat</w:t>
      </w:r>
      <w:r>
        <w:t xml:space="preserve"> (label amoksisilin)</w:t>
      </w:r>
    </w:p>
    <w:p w14:paraId="3BDA6029" w14:textId="77777777" w:rsidR="0018512E" w:rsidRDefault="0094677D" w:rsidP="0094677D">
      <w:pPr>
        <w:pStyle w:val="Compact"/>
        <w:numPr>
          <w:ilvl w:val="0"/>
          <w:numId w:val="23"/>
        </w:numPr>
      </w:pPr>
      <w:r>
        <w:t>Infeksi telinga, hidung, dan tenggorokan.</w:t>
      </w:r>
    </w:p>
    <w:p w14:paraId="43A7DF42" w14:textId="77777777" w:rsidR="0018512E" w:rsidRDefault="0094677D" w:rsidP="0094677D">
      <w:pPr>
        <w:pStyle w:val="Compact"/>
        <w:numPr>
          <w:ilvl w:val="0"/>
          <w:numId w:val="23"/>
        </w:numPr>
      </w:pPr>
      <w:r>
        <w:lastRenderedPageBreak/>
        <w:t>Infeksi saluran genitourinaria.</w:t>
      </w:r>
    </w:p>
    <w:p w14:paraId="1A2CC311" w14:textId="77777777" w:rsidR="0018512E" w:rsidRDefault="0094677D" w:rsidP="0094677D">
      <w:pPr>
        <w:pStyle w:val="Compact"/>
        <w:numPr>
          <w:ilvl w:val="0"/>
          <w:numId w:val="23"/>
        </w:numPr>
      </w:pPr>
      <w:r>
        <w:t>Infeksi kulit dan struktur kulit.</w:t>
      </w:r>
    </w:p>
    <w:p w14:paraId="42441FB8" w14:textId="77777777" w:rsidR="0018512E" w:rsidRDefault="0094677D" w:rsidP="0094677D">
      <w:pPr>
        <w:pStyle w:val="Compact"/>
        <w:numPr>
          <w:ilvl w:val="0"/>
          <w:numId w:val="23"/>
        </w:numPr>
      </w:pPr>
      <w:r>
        <w:t>Infeksi saluran napas bawah.</w:t>
      </w:r>
    </w:p>
    <w:p w14:paraId="4A81A6B1" w14:textId="77777777" w:rsidR="0018512E" w:rsidRDefault="0094677D" w:rsidP="0094677D">
      <w:pPr>
        <w:pStyle w:val="Compact"/>
        <w:numPr>
          <w:ilvl w:val="0"/>
          <w:numId w:val="23"/>
        </w:numPr>
      </w:pPr>
      <w:r>
        <w:t xml:space="preserve">Terapi eradikasi </w:t>
      </w:r>
      <w:r>
        <w:rPr>
          <w:i/>
          <w:iCs/>
        </w:rPr>
        <w:t>H. pylori</w:t>
      </w:r>
      <w:r>
        <w:t xml:space="preserve"> (dewasa).</w:t>
      </w:r>
    </w:p>
    <w:p w14:paraId="6AE4ADC3" w14:textId="77777777" w:rsidR="0018512E" w:rsidRDefault="0094677D">
      <w:pPr>
        <w:pStyle w:val="FirstParagraph"/>
      </w:pPr>
      <w:r>
        <w:rPr>
          <w:b/>
          <w:bCs/>
        </w:rPr>
        <w:t>Efek samping</w:t>
      </w:r>
      <w:r>
        <w:t xml:space="preserve"> (label amoksisilin)</w:t>
      </w:r>
    </w:p>
    <w:p w14:paraId="61EB0D65" w14:textId="77777777" w:rsidR="0018512E" w:rsidRDefault="0094677D" w:rsidP="0094677D">
      <w:pPr>
        <w:pStyle w:val="Compact"/>
        <w:numPr>
          <w:ilvl w:val="0"/>
          <w:numId w:val="24"/>
        </w:numPr>
      </w:pPr>
      <w:r>
        <w:t>Paling sering (&gt;1%): diare, ruam, muntah, mual.</w:t>
      </w:r>
    </w:p>
    <w:p w14:paraId="116DC9C4" w14:textId="77777777" w:rsidR="0018512E" w:rsidRDefault="0094677D">
      <w:pPr>
        <w:pStyle w:val="FirstParagraph"/>
      </w:pPr>
      <w:r>
        <w:rPr>
          <w:b/>
          <w:bCs/>
        </w:rPr>
        <w:t>Peringatan</w:t>
      </w:r>
      <w:r>
        <w:t xml:space="preserve"> (label amoksisilin)</w:t>
      </w:r>
    </w:p>
    <w:p w14:paraId="3BE21129" w14:textId="77777777" w:rsidR="0018512E" w:rsidRDefault="0094677D" w:rsidP="0094677D">
      <w:pPr>
        <w:pStyle w:val="Compact"/>
        <w:numPr>
          <w:ilvl w:val="0"/>
          <w:numId w:val="25"/>
        </w:numPr>
      </w:pPr>
      <w:r>
        <w:t>Kontraindikasi: riwayat reaksi hipersensitivitas serius (misalnya anafilaksis atau sindrom Stevens-Johnson) terhadap amoksisilin atau beta-laktam lain (penisilin, sefalosporin).</w:t>
      </w:r>
    </w:p>
    <w:p w14:paraId="6AB92B22" w14:textId="77777777" w:rsidR="0018512E" w:rsidRDefault="0094677D" w:rsidP="0094677D">
      <w:pPr>
        <w:pStyle w:val="Compact"/>
        <w:numPr>
          <w:ilvl w:val="0"/>
          <w:numId w:val="25"/>
        </w:numPr>
      </w:pPr>
      <w:r>
        <w:t xml:space="preserve">Reaksi anafilaksis, reaksi kulit berat (SCAR), dan </w:t>
      </w:r>
      <w:r>
        <w:rPr>
          <w:i/>
          <w:iCs/>
        </w:rPr>
        <w:t>drug-induced enterocolitis syndrome</w:t>
      </w:r>
      <w:r>
        <w:t>.</w:t>
      </w:r>
    </w:p>
    <w:p w14:paraId="5CB89E00" w14:textId="77777777" w:rsidR="0018512E" w:rsidRDefault="0094677D">
      <w:pPr>
        <w:pStyle w:val="FirstParagraph"/>
      </w:pPr>
      <w:r>
        <w:rPr>
          <w:b/>
          <w:bCs/>
        </w:rPr>
        <w:t>Farmakokinetik</w:t>
      </w:r>
      <w:r>
        <w:t xml:space="preserve"> (label amoksisilin)</w:t>
      </w:r>
    </w:p>
    <w:p w14:paraId="3192605C" w14:textId="77777777" w:rsidR="0018512E" w:rsidRDefault="0094677D" w:rsidP="0094677D">
      <w:pPr>
        <w:pStyle w:val="Compact"/>
        <w:numPr>
          <w:ilvl w:val="0"/>
          <w:numId w:val="26"/>
        </w:numPr>
      </w:pPr>
      <w:r>
        <w:t>Stabil dalam asam lambung dan cepat diserap setelah pemberian oral.</w:t>
      </w:r>
    </w:p>
    <w:p w14:paraId="578774A6" w14:textId="77777777" w:rsidR="0018512E" w:rsidRDefault="0094677D" w:rsidP="0094677D">
      <w:pPr>
        <w:pStyle w:val="Compact"/>
        <w:numPr>
          <w:ilvl w:val="0"/>
          <w:numId w:val="26"/>
        </w:numPr>
      </w:pPr>
      <w:r>
        <w:t>Kadar puncak dalam darah 1–2 jam setelah kapsul 250 mg dan 500 mg.</w:t>
      </w:r>
    </w:p>
    <w:p w14:paraId="0292EC3C" w14:textId="77777777" w:rsidR="0018512E" w:rsidRDefault="0094677D" w:rsidP="0094677D">
      <w:pPr>
        <w:pStyle w:val="Compact"/>
        <w:numPr>
          <w:ilvl w:val="0"/>
          <w:numId w:val="26"/>
        </w:numPr>
      </w:pPr>
      <w:r>
        <w:t>Sekitar 20% terikat protein serum.</w:t>
      </w:r>
    </w:p>
    <w:p w14:paraId="597D6ACC" w14:textId="77777777" w:rsidR="0018512E" w:rsidRDefault="0094677D" w:rsidP="0094677D">
      <w:pPr>
        <w:pStyle w:val="Compact"/>
        <w:numPr>
          <w:ilvl w:val="0"/>
          <w:numId w:val="26"/>
        </w:numPr>
      </w:pPr>
      <w:r>
        <w:t>Waktu paruh 61,3 menit.</w:t>
      </w:r>
    </w:p>
    <w:p w14:paraId="3B770C5F" w14:textId="77777777" w:rsidR="0018512E" w:rsidRDefault="0094677D" w:rsidP="0094677D">
      <w:pPr>
        <w:pStyle w:val="Compact"/>
        <w:numPr>
          <w:ilvl w:val="0"/>
          <w:numId w:val="26"/>
        </w:numPr>
      </w:pPr>
      <w:r>
        <w:t>Sekitar 60% dosis oral dikeluarkan di urin dalam 6–8 jam, sebagian besar dalam bentuk tidak berubah; ekskresi dapat diperlambat oleh probenesid.</w:t>
      </w:r>
    </w:p>
    <w:p w14:paraId="61227772" w14:textId="77777777" w:rsidR="0018512E" w:rsidRDefault="0094677D">
      <w:pPr>
        <w:pStyle w:val="FirstParagraph"/>
      </w:pPr>
      <w:r>
        <w:rPr>
          <w:b/>
          <w:bCs/>
        </w:rPr>
        <w:t>Farmakodinamik</w:t>
      </w:r>
      <w:r>
        <w:t xml:space="preserve"> (label amoksisilin)</w:t>
      </w:r>
    </w:p>
    <w:p w14:paraId="024D2F94" w14:textId="77777777" w:rsidR="0018512E" w:rsidRDefault="0094677D" w:rsidP="0094677D">
      <w:pPr>
        <w:pStyle w:val="Compact"/>
        <w:numPr>
          <w:ilvl w:val="0"/>
          <w:numId w:val="27"/>
        </w:numPr>
      </w:pPr>
      <w:r>
        <w:t>Bakterisidal seperti penisilin terhadap bakteri peka selama fase multiplikasi aktif.</w:t>
      </w:r>
    </w:p>
    <w:p w14:paraId="6626E81A" w14:textId="77777777" w:rsidR="0018512E" w:rsidRDefault="0094677D" w:rsidP="0094677D">
      <w:pPr>
        <w:pStyle w:val="Compact"/>
        <w:numPr>
          <w:ilvl w:val="0"/>
          <w:numId w:val="27"/>
        </w:numPr>
      </w:pPr>
      <w:r>
        <w:t>Bekerja melalui hambatan biosintesis dinding sel yang menyebabkan kematian bakteri.</w:t>
      </w:r>
    </w:p>
    <w:p w14:paraId="7DA31525" w14:textId="77777777" w:rsidR="0018512E" w:rsidRDefault="0094677D" w:rsidP="0094677D">
      <w:pPr>
        <w:pStyle w:val="Compact"/>
        <w:numPr>
          <w:ilvl w:val="0"/>
          <w:numId w:val="27"/>
        </w:numPr>
      </w:pPr>
      <w:r>
        <w:t>Resistensi terutama diperantarai enzim beta-laktamase.</w:t>
      </w:r>
    </w:p>
    <w:p w14:paraId="746F2C44" w14:textId="77777777" w:rsidR="0018512E" w:rsidRDefault="0094677D">
      <w:pPr>
        <w:pStyle w:val="FirstParagraph"/>
      </w:pPr>
      <w:r>
        <w:rPr>
          <w:b/>
          <w:bCs/>
        </w:rPr>
        <w:t>Daftar pustaka</w:t>
      </w:r>
    </w:p>
    <w:p w14:paraId="68022868" w14:textId="77777777" w:rsidR="0018512E" w:rsidRDefault="0094677D" w:rsidP="0094677D">
      <w:pPr>
        <w:pStyle w:val="Compact"/>
        <w:numPr>
          <w:ilvl w:val="0"/>
          <w:numId w:val="28"/>
        </w:numPr>
      </w:pPr>
      <w:r>
        <w:t xml:space="preserve">Satuan Tugas Farmasi Pediatri IDAI. </w:t>
      </w:r>
      <w:r>
        <w:rPr>
          <w:i/>
          <w:iCs/>
        </w:rPr>
        <w:t>Buku Saku Dosis Obat Pediatri.</w:t>
      </w:r>
      <w:r>
        <w:t xml:space="preserve"> Jakarta: Ikatan Dokter Anak Indonesia; 2016. https://www.idai.or.id</w:t>
      </w:r>
    </w:p>
    <w:p w14:paraId="35D519CA" w14:textId="77777777" w:rsidR="0018512E" w:rsidRDefault="0094677D" w:rsidP="0094677D">
      <w:pPr>
        <w:pStyle w:val="Compact"/>
        <w:numPr>
          <w:ilvl w:val="0"/>
          <w:numId w:val="28"/>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4B4B2576" w14:textId="77777777" w:rsidR="0018512E" w:rsidRDefault="0094677D" w:rsidP="0094677D">
      <w:pPr>
        <w:pStyle w:val="Compact"/>
        <w:numPr>
          <w:ilvl w:val="0"/>
          <w:numId w:val="28"/>
        </w:numPr>
      </w:pPr>
      <w:r>
        <w:t>Amoxicillin tablets, for oral suspension, chewable tablets and capsules, label FDA. DailyMed. https://dailymed.nlm.nih.gov/dailymed/drugInfo.cfm?setid=b07b5ac4-253e-4c83-91c3-3fdc46e91a0f</w:t>
      </w:r>
    </w:p>
    <w:p w14:paraId="1CE8F9DC" w14:textId="77777777" w:rsidR="0018512E" w:rsidRDefault="0094677D">
      <w:r>
        <w:pict w14:anchorId="4E49A9D8">
          <v:rect id="_x0000_i1029" style="width:0;height:1.5pt" o:hralign="center" o:hrstd="t" o:hr="t"/>
        </w:pict>
      </w:r>
    </w:p>
    <w:p w14:paraId="30C6262B" w14:textId="77777777" w:rsidR="0018512E" w:rsidRDefault="0094677D">
      <w:pPr>
        <w:pStyle w:val="Heading3"/>
      </w:pPr>
      <w:bookmarkStart w:id="20" w:name="seftriakson"/>
      <w:bookmarkStart w:id="21" w:name="_Toc243030651"/>
      <w:bookmarkEnd w:id="18"/>
      <w:r>
        <w:lastRenderedPageBreak/>
        <w:t>3.4 Seftriakson</w:t>
      </w:r>
      <w:bookmarkEnd w:id="21"/>
    </w:p>
    <w:p w14:paraId="3CB310C5" w14:textId="77777777" w:rsidR="0018512E" w:rsidRDefault="0094677D">
      <w:pPr>
        <w:pStyle w:val="FirstParagraph"/>
      </w:pPr>
      <w:r>
        <w:rPr>
          <w:b/>
          <w:bCs/>
        </w:rPr>
        <w:t>Kalkulator berat badan</w:t>
      </w:r>
      <w:r>
        <w:t xml:space="preserve"> (IDAI hlm. 15, tabel antimikroba; dosis per kg per hari)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94"/>
        <w:gridCol w:w="2394"/>
        <w:gridCol w:w="2394"/>
        <w:gridCol w:w="2394"/>
      </w:tblGrid>
      <w:tr w:rsidR="0018512E" w14:paraId="0BBADE2E"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CE6F1"/>
          </w:tcPr>
          <w:p w14:paraId="3C97248B" w14:textId="77777777" w:rsidR="0018512E" w:rsidRDefault="0094677D">
            <w:pPr>
              <w:pStyle w:val="Compact"/>
            </w:pPr>
            <w:r>
              <w:rPr>
                <w:sz w:val="19"/>
              </w:rPr>
              <w:t>Rute</w:t>
            </w:r>
          </w:p>
        </w:tc>
        <w:tc>
          <w:tcPr>
            <w:tcW w:w="1980" w:type="dxa"/>
            <w:shd w:val="clear" w:color="auto" w:fill="DCE6F1"/>
          </w:tcPr>
          <w:p w14:paraId="0D61AD35" w14:textId="77777777" w:rsidR="0018512E" w:rsidRDefault="0094677D">
            <w:pPr>
              <w:pStyle w:val="Compact"/>
            </w:pPr>
            <w:r>
              <w:rPr>
                <w:sz w:val="19"/>
              </w:rPr>
              <w:t>Infeksi ringan–sedang</w:t>
            </w:r>
          </w:p>
        </w:tc>
        <w:tc>
          <w:tcPr>
            <w:tcW w:w="1980" w:type="dxa"/>
            <w:shd w:val="clear" w:color="auto" w:fill="DCE6F1"/>
          </w:tcPr>
          <w:p w14:paraId="773E9362" w14:textId="77777777" w:rsidR="0018512E" w:rsidRDefault="0094677D">
            <w:pPr>
              <w:pStyle w:val="Compact"/>
            </w:pPr>
            <w:r>
              <w:rPr>
                <w:sz w:val="19"/>
              </w:rPr>
              <w:t>Infeksi berat</w:t>
            </w:r>
          </w:p>
        </w:tc>
        <w:tc>
          <w:tcPr>
            <w:tcW w:w="1980" w:type="dxa"/>
            <w:shd w:val="clear" w:color="auto" w:fill="DCE6F1"/>
          </w:tcPr>
          <w:p w14:paraId="36A8FB3B" w14:textId="77777777" w:rsidR="0018512E" w:rsidRDefault="0094677D">
            <w:pPr>
              <w:pStyle w:val="Compact"/>
            </w:pPr>
            <w:r>
              <w:rPr>
                <w:sz w:val="19"/>
              </w:rPr>
              <w:t>Keterangan</w:t>
            </w:r>
          </w:p>
        </w:tc>
      </w:tr>
      <w:tr w:rsidR="0018512E" w14:paraId="4075AC6E" w14:textId="77777777">
        <w:tc>
          <w:tcPr>
            <w:tcW w:w="1980" w:type="dxa"/>
          </w:tcPr>
          <w:p w14:paraId="1AEA32BA" w14:textId="77777777" w:rsidR="0018512E" w:rsidRDefault="0094677D">
            <w:pPr>
              <w:pStyle w:val="Compact"/>
            </w:pPr>
            <w:r>
              <w:rPr>
                <w:sz w:val="19"/>
              </w:rPr>
              <w:t>IV, IM</w:t>
            </w:r>
          </w:p>
        </w:tc>
        <w:tc>
          <w:tcPr>
            <w:tcW w:w="1980" w:type="dxa"/>
          </w:tcPr>
          <w:p w14:paraId="25A8BCE6" w14:textId="77777777" w:rsidR="0018512E" w:rsidRDefault="0094677D">
            <w:pPr>
              <w:pStyle w:val="Compact"/>
            </w:pPr>
            <w:r>
              <w:rPr>
                <w:sz w:val="19"/>
              </w:rPr>
              <w:t>50–75 mg sehari sekali (maksimal 2 g/hari)</w:t>
            </w:r>
          </w:p>
        </w:tc>
        <w:tc>
          <w:tcPr>
            <w:tcW w:w="1980" w:type="dxa"/>
          </w:tcPr>
          <w:p w14:paraId="5563874A" w14:textId="77777777" w:rsidR="0018512E" w:rsidRDefault="0094677D">
            <w:pPr>
              <w:pStyle w:val="Compact"/>
            </w:pPr>
            <w:r>
              <w:rPr>
                <w:sz w:val="19"/>
              </w:rPr>
              <w:t>100 mg/kg/hari dalam 2 dosis (maksimal 4 g)</w:t>
            </w:r>
          </w:p>
        </w:tc>
        <w:tc>
          <w:tcPr>
            <w:tcW w:w="1980" w:type="dxa"/>
          </w:tcPr>
          <w:p w14:paraId="664A0383" w14:textId="77777777" w:rsidR="0018512E" w:rsidRDefault="0094677D">
            <w:pPr>
              <w:pStyle w:val="Compact"/>
            </w:pPr>
            <w:r>
              <w:rPr>
                <w:sz w:val="19"/>
              </w:rPr>
              <w:t>Spektrum luas. Dosis yang lebih besar (sampai dengan yang digunakan untuk meningitis) cocok untuk pneumokokus pneumonia resisten penisilin. 50 mg/kg, IM, × 1–3 hari untuk OMA (sampai 1 g)</w:t>
            </w:r>
          </w:p>
        </w:tc>
      </w:tr>
    </w:tbl>
    <w:p w14:paraId="7D64CAC1" w14:textId="77777777" w:rsidR="0018512E" w:rsidRDefault="0094677D">
      <w:pPr>
        <w:pStyle w:val="BodyText"/>
      </w:pPr>
      <w:r>
        <w:rPr>
          <w:b/>
          <w:bCs/>
        </w:rPr>
        <w:t>Penyesuaian dosis pada penyakit ginjal</w:t>
      </w:r>
      <w:r>
        <w:t xml:space="preserve"> (IDAI hlm. 79)</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2CA04D8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1EC3434E" w14:textId="77777777" w:rsidR="0018512E" w:rsidRDefault="0094677D">
            <w:pPr>
              <w:pStyle w:val="Compact"/>
            </w:pPr>
            <w:r>
              <w:rPr>
                <w:sz w:val="19"/>
              </w:rPr>
              <w:t>Dosis normal</w:t>
            </w:r>
          </w:p>
        </w:tc>
        <w:tc>
          <w:tcPr>
            <w:tcW w:w="1131" w:type="dxa"/>
            <w:shd w:val="clear" w:color="auto" w:fill="DCE6F1"/>
          </w:tcPr>
          <w:p w14:paraId="43F9BE1C" w14:textId="77777777" w:rsidR="0018512E" w:rsidRDefault="0094677D">
            <w:pPr>
              <w:pStyle w:val="Compact"/>
            </w:pPr>
            <w:r>
              <w:rPr>
                <w:sz w:val="19"/>
              </w:rPr>
              <w:t>Dosis (D)/Interval (I)</w:t>
            </w:r>
          </w:p>
        </w:tc>
        <w:tc>
          <w:tcPr>
            <w:tcW w:w="1131" w:type="dxa"/>
            <w:shd w:val="clear" w:color="auto" w:fill="DCE6F1"/>
          </w:tcPr>
          <w:p w14:paraId="5EFF098B" w14:textId="77777777" w:rsidR="0018512E" w:rsidRDefault="0094677D">
            <w:pPr>
              <w:pStyle w:val="Compact"/>
            </w:pPr>
            <w:r>
              <w:rPr>
                <w:sz w:val="19"/>
              </w:rPr>
              <w:t>LFG &gt;50</w:t>
            </w:r>
          </w:p>
        </w:tc>
        <w:tc>
          <w:tcPr>
            <w:tcW w:w="1131" w:type="dxa"/>
            <w:shd w:val="clear" w:color="auto" w:fill="DCE6F1"/>
          </w:tcPr>
          <w:p w14:paraId="791DFD5F" w14:textId="77777777" w:rsidR="0018512E" w:rsidRDefault="0094677D">
            <w:pPr>
              <w:pStyle w:val="Compact"/>
            </w:pPr>
            <w:r>
              <w:rPr>
                <w:sz w:val="19"/>
              </w:rPr>
              <w:t>LFG 10–50</w:t>
            </w:r>
          </w:p>
        </w:tc>
        <w:tc>
          <w:tcPr>
            <w:tcW w:w="1131" w:type="dxa"/>
            <w:shd w:val="clear" w:color="auto" w:fill="DCE6F1"/>
          </w:tcPr>
          <w:p w14:paraId="0E8E2A96" w14:textId="77777777" w:rsidR="0018512E" w:rsidRDefault="0094677D">
            <w:pPr>
              <w:pStyle w:val="Compact"/>
            </w:pPr>
            <w:r>
              <w:rPr>
                <w:sz w:val="19"/>
              </w:rPr>
              <w:t>LFG &lt;10</w:t>
            </w:r>
          </w:p>
        </w:tc>
        <w:tc>
          <w:tcPr>
            <w:tcW w:w="1131" w:type="dxa"/>
            <w:shd w:val="clear" w:color="auto" w:fill="DCE6F1"/>
          </w:tcPr>
          <w:p w14:paraId="7F0486BE" w14:textId="77777777" w:rsidR="0018512E" w:rsidRDefault="0094677D">
            <w:pPr>
              <w:pStyle w:val="Compact"/>
            </w:pPr>
            <w:r>
              <w:rPr>
                <w:sz w:val="19"/>
              </w:rPr>
              <w:t>HD</w:t>
            </w:r>
          </w:p>
        </w:tc>
        <w:tc>
          <w:tcPr>
            <w:tcW w:w="1131" w:type="dxa"/>
            <w:shd w:val="clear" w:color="auto" w:fill="DCE6F1"/>
          </w:tcPr>
          <w:p w14:paraId="6BB22773" w14:textId="77777777" w:rsidR="0018512E" w:rsidRDefault="0094677D">
            <w:pPr>
              <w:pStyle w:val="Compact"/>
            </w:pPr>
            <w:r>
              <w:rPr>
                <w:sz w:val="19"/>
              </w:rPr>
              <w:t>PD</w:t>
            </w:r>
          </w:p>
        </w:tc>
      </w:tr>
      <w:tr w:rsidR="0018512E" w14:paraId="77C0C9F0" w14:textId="77777777">
        <w:tc>
          <w:tcPr>
            <w:tcW w:w="1131" w:type="dxa"/>
          </w:tcPr>
          <w:p w14:paraId="1CCA28E7" w14:textId="77777777" w:rsidR="0018512E" w:rsidRDefault="0094677D">
            <w:pPr>
              <w:pStyle w:val="Compact"/>
            </w:pPr>
            <w:r>
              <w:rPr>
                <w:sz w:val="19"/>
              </w:rPr>
              <w:t>25–50 mg/kg/dosis q12–24 jam iv, im</w:t>
            </w:r>
          </w:p>
        </w:tc>
        <w:tc>
          <w:tcPr>
            <w:tcW w:w="1131" w:type="dxa"/>
          </w:tcPr>
          <w:p w14:paraId="128FF3FF" w14:textId="77777777" w:rsidR="0018512E" w:rsidRDefault="0094677D">
            <w:pPr>
              <w:pStyle w:val="Compact"/>
            </w:pPr>
            <w:r>
              <w:rPr>
                <w:sz w:val="19"/>
              </w:rPr>
              <w:t>D</w:t>
            </w:r>
          </w:p>
        </w:tc>
        <w:tc>
          <w:tcPr>
            <w:tcW w:w="1131" w:type="dxa"/>
          </w:tcPr>
          <w:p w14:paraId="37903B74" w14:textId="77777777" w:rsidR="0018512E" w:rsidRDefault="0094677D">
            <w:pPr>
              <w:pStyle w:val="Compact"/>
            </w:pPr>
            <w:r>
              <w:rPr>
                <w:sz w:val="19"/>
              </w:rPr>
              <w:t>100%</w:t>
            </w:r>
          </w:p>
        </w:tc>
        <w:tc>
          <w:tcPr>
            <w:tcW w:w="1131" w:type="dxa"/>
          </w:tcPr>
          <w:p w14:paraId="3345A55C" w14:textId="77777777" w:rsidR="0018512E" w:rsidRDefault="0094677D">
            <w:pPr>
              <w:pStyle w:val="Compact"/>
            </w:pPr>
            <w:r>
              <w:rPr>
                <w:sz w:val="19"/>
              </w:rPr>
              <w:t>100%</w:t>
            </w:r>
          </w:p>
        </w:tc>
        <w:tc>
          <w:tcPr>
            <w:tcW w:w="1131" w:type="dxa"/>
          </w:tcPr>
          <w:p w14:paraId="11E59A8F" w14:textId="77777777" w:rsidR="0018512E" w:rsidRDefault="0094677D">
            <w:pPr>
              <w:pStyle w:val="Compact"/>
            </w:pPr>
            <w:r>
              <w:rPr>
                <w:sz w:val="19"/>
              </w:rPr>
              <w:t>100%</w:t>
            </w:r>
          </w:p>
        </w:tc>
        <w:tc>
          <w:tcPr>
            <w:tcW w:w="1131" w:type="dxa"/>
          </w:tcPr>
          <w:p w14:paraId="30671526" w14:textId="77777777" w:rsidR="0018512E" w:rsidRDefault="0094677D">
            <w:pPr>
              <w:pStyle w:val="Compact"/>
            </w:pPr>
            <w:r>
              <w:rPr>
                <w:sz w:val="19"/>
              </w:rPr>
              <w:t>dosis sesudah dialisis</w:t>
            </w:r>
          </w:p>
        </w:tc>
        <w:tc>
          <w:tcPr>
            <w:tcW w:w="1131" w:type="dxa"/>
          </w:tcPr>
          <w:p w14:paraId="7DA32B4B" w14:textId="77777777" w:rsidR="0018512E" w:rsidRDefault="0094677D">
            <w:pPr>
              <w:pStyle w:val="Compact"/>
            </w:pPr>
            <w:r>
              <w:rPr>
                <w:sz w:val="19"/>
              </w:rPr>
              <w:t>100%</w:t>
            </w:r>
          </w:p>
        </w:tc>
      </w:tr>
    </w:tbl>
    <w:p w14:paraId="3A0FF965" w14:textId="77777777" w:rsidR="0018512E" w:rsidRDefault="0094677D">
      <w:pPr>
        <w:pStyle w:val="BodyText"/>
      </w:pPr>
      <w:r>
        <w:rPr>
          <w:b/>
          <w:bCs/>
        </w:rPr>
        <w:t>Sediaan</w:t>
      </w:r>
      <w:r>
        <w:t xml:space="preserve"> (FORNAS 2025 hlm. 29)</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16712B5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11DF5F40" w14:textId="77777777" w:rsidR="0018512E" w:rsidRDefault="0094677D">
            <w:pPr>
              <w:pStyle w:val="Compact"/>
            </w:pPr>
            <w:r>
              <w:rPr>
                <w:sz w:val="19"/>
              </w:rPr>
              <w:t>Sediaan</w:t>
            </w:r>
          </w:p>
        </w:tc>
        <w:tc>
          <w:tcPr>
            <w:tcW w:w="3960" w:type="dxa"/>
            <w:shd w:val="clear" w:color="auto" w:fill="DCE6F1"/>
          </w:tcPr>
          <w:p w14:paraId="4155DFA2" w14:textId="77777777" w:rsidR="0018512E" w:rsidRDefault="0094677D">
            <w:pPr>
              <w:pStyle w:val="Compact"/>
            </w:pPr>
            <w:r>
              <w:rPr>
                <w:sz w:val="19"/>
              </w:rPr>
              <w:t>Peresepan maksimal</w:t>
            </w:r>
          </w:p>
        </w:tc>
      </w:tr>
      <w:tr w:rsidR="0018512E" w14:paraId="31902ABE" w14:textId="77777777">
        <w:tc>
          <w:tcPr>
            <w:tcW w:w="3960" w:type="dxa"/>
          </w:tcPr>
          <w:p w14:paraId="0E9841C9" w14:textId="77777777" w:rsidR="0018512E" w:rsidRDefault="0094677D">
            <w:pPr>
              <w:pStyle w:val="Compact"/>
            </w:pPr>
            <w:r>
              <w:rPr>
                <w:sz w:val="19"/>
              </w:rPr>
              <w:t>Injeksi 1.000 mg</w:t>
            </w:r>
          </w:p>
        </w:tc>
        <w:tc>
          <w:tcPr>
            <w:tcW w:w="3960" w:type="dxa"/>
          </w:tcPr>
          <w:p w14:paraId="022070B3" w14:textId="77777777" w:rsidR="0018512E" w:rsidRDefault="0094677D">
            <w:pPr>
              <w:pStyle w:val="Compact"/>
            </w:pPr>
            <w:r>
              <w:rPr>
                <w:sz w:val="19"/>
              </w:rPr>
              <w:t>2 g/hari selama 7 hari. Untuk meningitis 4 g/hari selama 14 hari</w:t>
            </w:r>
          </w:p>
        </w:tc>
      </w:tr>
    </w:tbl>
    <w:p w14:paraId="02C478D8" w14:textId="77777777" w:rsidR="0018512E" w:rsidRDefault="0094677D">
      <w:pPr>
        <w:pStyle w:val="BodyText"/>
      </w:pPr>
      <w:r>
        <w:rPr>
          <w:b/>
          <w:bCs/>
        </w:rPr>
        <w:t>Aturan penggunaan</w:t>
      </w:r>
    </w:p>
    <w:p w14:paraId="465CBB54" w14:textId="77777777" w:rsidR="0018512E" w:rsidRDefault="0094677D" w:rsidP="0094677D">
      <w:pPr>
        <w:pStyle w:val="Compact"/>
        <w:numPr>
          <w:ilvl w:val="0"/>
          <w:numId w:val="29"/>
        </w:numPr>
      </w:pPr>
      <w:r>
        <w:t>Infeksi ringan–sedang: sehari sekali. Infeksi berat: dibagi 2 dosis. OMA: IM selama 1–3 hari (IDAI).</w:t>
      </w:r>
    </w:p>
    <w:p w14:paraId="6E8B5C95" w14:textId="77777777" w:rsidR="0018512E" w:rsidRDefault="0094677D" w:rsidP="0094677D">
      <w:pPr>
        <w:pStyle w:val="Compact"/>
        <w:numPr>
          <w:ilvl w:val="0"/>
          <w:numId w:val="29"/>
        </w:numPr>
      </w:pPr>
      <w:r>
        <w:t>Pada neonatus, dosis IV diberikan selama 60 menit untuk mengurangi risiko ensefalopati bilirubin (label seftriakson).</w:t>
      </w:r>
    </w:p>
    <w:p w14:paraId="736BB384" w14:textId="77777777" w:rsidR="0018512E" w:rsidRDefault="0094677D">
      <w:pPr>
        <w:pStyle w:val="FirstParagraph"/>
      </w:pPr>
      <w:r>
        <w:rPr>
          <w:b/>
          <w:bCs/>
        </w:rPr>
        <w:t>Manfaat obat</w:t>
      </w:r>
      <w:r>
        <w:t xml:space="preserve"> (label seftriakson; infeksi oleh organisme yang peka)</w:t>
      </w:r>
    </w:p>
    <w:p w14:paraId="05D2C4AB" w14:textId="77777777" w:rsidR="0018512E" w:rsidRDefault="0094677D" w:rsidP="0094677D">
      <w:pPr>
        <w:pStyle w:val="Compact"/>
        <w:numPr>
          <w:ilvl w:val="0"/>
          <w:numId w:val="30"/>
        </w:numPr>
      </w:pPr>
      <w:r>
        <w:t>Infeksi saluran napas bawah.</w:t>
      </w:r>
    </w:p>
    <w:p w14:paraId="01CF9563" w14:textId="77777777" w:rsidR="0018512E" w:rsidRDefault="0094677D" w:rsidP="0094677D">
      <w:pPr>
        <w:pStyle w:val="Compact"/>
        <w:numPr>
          <w:ilvl w:val="0"/>
          <w:numId w:val="30"/>
        </w:numPr>
      </w:pPr>
      <w:r>
        <w:t>Otitis media akut bakterial.</w:t>
      </w:r>
    </w:p>
    <w:p w14:paraId="13A2B276" w14:textId="77777777" w:rsidR="0018512E" w:rsidRDefault="0094677D" w:rsidP="0094677D">
      <w:pPr>
        <w:pStyle w:val="Compact"/>
        <w:numPr>
          <w:ilvl w:val="0"/>
          <w:numId w:val="30"/>
        </w:numPr>
      </w:pPr>
      <w:r>
        <w:t>Infeksi kulit dan struktur kulit.</w:t>
      </w:r>
    </w:p>
    <w:p w14:paraId="63A514E3" w14:textId="77777777" w:rsidR="0018512E" w:rsidRDefault="0094677D" w:rsidP="0094677D">
      <w:pPr>
        <w:pStyle w:val="Compact"/>
        <w:numPr>
          <w:ilvl w:val="0"/>
          <w:numId w:val="30"/>
        </w:numPr>
      </w:pPr>
      <w:r>
        <w:t>Infeksi saluran kemih (dengan atau tanpa komplikasi).</w:t>
      </w:r>
    </w:p>
    <w:p w14:paraId="4F1F25E6" w14:textId="77777777" w:rsidR="0018512E" w:rsidRDefault="0094677D" w:rsidP="0094677D">
      <w:pPr>
        <w:pStyle w:val="Compact"/>
        <w:numPr>
          <w:ilvl w:val="0"/>
          <w:numId w:val="30"/>
        </w:numPr>
      </w:pPr>
      <w:r>
        <w:t>Gonore tanpa komplikasi.</w:t>
      </w:r>
    </w:p>
    <w:p w14:paraId="78FDD5CC" w14:textId="77777777" w:rsidR="0018512E" w:rsidRDefault="0094677D" w:rsidP="0094677D">
      <w:pPr>
        <w:pStyle w:val="Compact"/>
        <w:numPr>
          <w:ilvl w:val="0"/>
          <w:numId w:val="30"/>
        </w:numPr>
      </w:pPr>
      <w:r>
        <w:t>Penyakit radang panggul.</w:t>
      </w:r>
    </w:p>
    <w:p w14:paraId="3CFFECDE" w14:textId="77777777" w:rsidR="0018512E" w:rsidRDefault="0094677D" w:rsidP="0094677D">
      <w:pPr>
        <w:pStyle w:val="Compact"/>
        <w:numPr>
          <w:ilvl w:val="0"/>
          <w:numId w:val="30"/>
        </w:numPr>
      </w:pPr>
      <w:r>
        <w:t>Septikemia bakterial.</w:t>
      </w:r>
    </w:p>
    <w:p w14:paraId="412EE0EE" w14:textId="77777777" w:rsidR="0018512E" w:rsidRDefault="0094677D" w:rsidP="0094677D">
      <w:pPr>
        <w:pStyle w:val="Compact"/>
        <w:numPr>
          <w:ilvl w:val="0"/>
          <w:numId w:val="30"/>
        </w:numPr>
      </w:pPr>
      <w:r>
        <w:t>Infeksi tulang dan sendi.</w:t>
      </w:r>
    </w:p>
    <w:p w14:paraId="3E77F3F6" w14:textId="77777777" w:rsidR="0018512E" w:rsidRDefault="0094677D" w:rsidP="0094677D">
      <w:pPr>
        <w:pStyle w:val="Compact"/>
        <w:numPr>
          <w:ilvl w:val="0"/>
          <w:numId w:val="30"/>
        </w:numPr>
      </w:pPr>
      <w:r>
        <w:t>Infeksi intraabdomen.</w:t>
      </w:r>
    </w:p>
    <w:p w14:paraId="1AD6F49E" w14:textId="77777777" w:rsidR="0018512E" w:rsidRDefault="0094677D" w:rsidP="0094677D">
      <w:pPr>
        <w:pStyle w:val="Compact"/>
        <w:numPr>
          <w:ilvl w:val="0"/>
          <w:numId w:val="30"/>
        </w:numPr>
      </w:pPr>
      <w:r>
        <w:lastRenderedPageBreak/>
        <w:t>Meningitis.</w:t>
      </w:r>
    </w:p>
    <w:p w14:paraId="4373197B" w14:textId="77777777" w:rsidR="0018512E" w:rsidRDefault="0094677D" w:rsidP="0094677D">
      <w:pPr>
        <w:pStyle w:val="Compact"/>
        <w:numPr>
          <w:ilvl w:val="0"/>
          <w:numId w:val="30"/>
        </w:numPr>
      </w:pPr>
      <w:r>
        <w:t>Profilaksis bedah: dosis tunggal 1 g praoperasi pada tindakan tertentu.</w:t>
      </w:r>
    </w:p>
    <w:p w14:paraId="31A5537C" w14:textId="77777777" w:rsidR="0018512E" w:rsidRDefault="0094677D">
      <w:pPr>
        <w:pStyle w:val="FirstParagraph"/>
      </w:pPr>
      <w:r>
        <w:rPr>
          <w:b/>
          <w:bCs/>
        </w:rPr>
        <w:t>Efek samping</w:t>
      </w:r>
      <w:r>
        <w:t xml:space="preserve"> (label seftriakson)</w:t>
      </w:r>
    </w:p>
    <w:p w14:paraId="2E8080AF" w14:textId="77777777" w:rsidR="0018512E" w:rsidRDefault="0094677D" w:rsidP="0094677D">
      <w:pPr>
        <w:pStyle w:val="Compact"/>
        <w:numPr>
          <w:ilvl w:val="0"/>
          <w:numId w:val="31"/>
        </w:numPr>
      </w:pPr>
      <w:r>
        <w:t>Reaksi lokal: nyeri di tempat suntikan (0,6%).</w:t>
      </w:r>
    </w:p>
    <w:p w14:paraId="12D57BBD" w14:textId="77777777" w:rsidR="0018512E" w:rsidRDefault="0094677D" w:rsidP="0094677D">
      <w:pPr>
        <w:pStyle w:val="Compact"/>
        <w:numPr>
          <w:ilvl w:val="0"/>
          <w:numId w:val="31"/>
        </w:numPr>
      </w:pPr>
      <w:r>
        <w:t>Hipersensitivitas: ruam (1,7%).</w:t>
      </w:r>
    </w:p>
    <w:p w14:paraId="22F8C40C" w14:textId="77777777" w:rsidR="0018512E" w:rsidRDefault="0094677D" w:rsidP="0094677D">
      <w:pPr>
        <w:pStyle w:val="Compact"/>
        <w:numPr>
          <w:ilvl w:val="0"/>
          <w:numId w:val="31"/>
        </w:numPr>
      </w:pPr>
      <w:r>
        <w:t>Hematologi: eosinofilia (6%), trombositosis (5,1%), leukopenia (2,1%).</w:t>
      </w:r>
    </w:p>
    <w:p w14:paraId="3C85D7A7" w14:textId="77777777" w:rsidR="0018512E" w:rsidRDefault="0094677D">
      <w:pPr>
        <w:pStyle w:val="FirstParagraph"/>
      </w:pPr>
      <w:r>
        <w:rPr>
          <w:b/>
          <w:bCs/>
        </w:rPr>
        <w:t>Peringatan</w:t>
      </w:r>
      <w:r>
        <w:t xml:space="preserve"> (label seftriakson, kontraindikasi)</w:t>
      </w:r>
    </w:p>
    <w:p w14:paraId="75AEEC98" w14:textId="77777777" w:rsidR="0018512E" w:rsidRDefault="0094677D" w:rsidP="0094677D">
      <w:pPr>
        <w:pStyle w:val="Compact"/>
        <w:numPr>
          <w:ilvl w:val="0"/>
          <w:numId w:val="32"/>
        </w:numPr>
      </w:pPr>
      <w:r>
        <w:t>Hipersensitivitas terhadap seftriakson, eksipiennya, atau sefalosporin lain.</w:t>
      </w:r>
    </w:p>
    <w:p w14:paraId="52B775A2" w14:textId="77777777" w:rsidR="0018512E" w:rsidRDefault="0094677D" w:rsidP="0094677D">
      <w:pPr>
        <w:pStyle w:val="Compact"/>
        <w:numPr>
          <w:ilvl w:val="0"/>
          <w:numId w:val="32"/>
        </w:numPr>
      </w:pPr>
      <w:r>
        <w:t>Neonatus prematur sampai usia pascamenstruasi 41 minggu (usia kehamilan + usia kronologis).</w:t>
      </w:r>
    </w:p>
    <w:p w14:paraId="6328AFC6" w14:textId="77777777" w:rsidR="0018512E" w:rsidRDefault="0094677D" w:rsidP="0094677D">
      <w:pPr>
        <w:pStyle w:val="Compact"/>
        <w:numPr>
          <w:ilvl w:val="0"/>
          <w:numId w:val="32"/>
        </w:numPr>
      </w:pPr>
      <w:r>
        <w:t>Neonatus dengan hiperbilirubinemia: seftriakson dapat menggeser bilirubin dari albumin sehingga berisiko ensefalopati bilirubin.</w:t>
      </w:r>
    </w:p>
    <w:p w14:paraId="2AEC3CA9" w14:textId="77777777" w:rsidR="0018512E" w:rsidRDefault="0094677D" w:rsidP="0094677D">
      <w:pPr>
        <w:pStyle w:val="Compact"/>
        <w:numPr>
          <w:ilvl w:val="0"/>
          <w:numId w:val="32"/>
        </w:numPr>
      </w:pPr>
      <w:r>
        <w:t>Neonatus (≤28 hari) yang memerlukan larutan IV mengandung kalsium, termasuk infus kalsium kontinu seperti nutrisi parenteral, karena risiko presipitasi seftriakson-kalsium.</w:t>
      </w:r>
    </w:p>
    <w:p w14:paraId="43DFF14B" w14:textId="77777777" w:rsidR="0018512E" w:rsidRDefault="0094677D">
      <w:pPr>
        <w:pStyle w:val="FirstParagraph"/>
      </w:pPr>
      <w:r>
        <w:rPr>
          <w:b/>
          <w:bCs/>
        </w:rPr>
        <w:t>Farmakokinetik</w:t>
      </w:r>
      <w:r>
        <w:t xml:space="preserve"> (label seftriakson)</w:t>
      </w:r>
    </w:p>
    <w:p w14:paraId="0138922E" w14:textId="77777777" w:rsidR="0018512E" w:rsidRDefault="0094677D" w:rsidP="0094677D">
      <w:pPr>
        <w:pStyle w:val="Compact"/>
        <w:numPr>
          <w:ilvl w:val="0"/>
          <w:numId w:val="33"/>
        </w:numPr>
      </w:pPr>
      <w:r>
        <w:t>Dewasa sehat: waktu paruh eliminasi 5,8–8,7 jam.</w:t>
      </w:r>
    </w:p>
    <w:p w14:paraId="724CB092" w14:textId="77777777" w:rsidR="0018512E" w:rsidRDefault="0094677D" w:rsidP="0094677D">
      <w:pPr>
        <w:pStyle w:val="Compact"/>
        <w:numPr>
          <w:ilvl w:val="0"/>
          <w:numId w:val="33"/>
        </w:numPr>
      </w:pPr>
      <w:r>
        <w:t>Terikat reversibel pada protein plasma: 95% pada kadar &lt;25 mcg/mL, turun menjadi 85% pada 300 mcg/mL.</w:t>
      </w:r>
    </w:p>
    <w:p w14:paraId="031EC449" w14:textId="77777777" w:rsidR="0018512E" w:rsidRDefault="0094677D" w:rsidP="0094677D">
      <w:pPr>
        <w:pStyle w:val="Compact"/>
        <w:numPr>
          <w:ilvl w:val="0"/>
          <w:numId w:val="33"/>
        </w:numPr>
      </w:pPr>
      <w:r>
        <w:t>33–67% dosis dikeluarkan di urin dalam bentuk tidak berubah; sisanya disekresi ke empedu dan ditemukan di feses sebagai senyawa yang tidak aktif secara mikrobiologis.</w:t>
      </w:r>
    </w:p>
    <w:p w14:paraId="4E5CCB1B" w14:textId="77777777" w:rsidR="0018512E" w:rsidRDefault="0094677D" w:rsidP="0094677D">
      <w:pPr>
        <w:pStyle w:val="Compact"/>
        <w:numPr>
          <w:ilvl w:val="0"/>
          <w:numId w:val="33"/>
        </w:numPr>
      </w:pPr>
      <w:r>
        <w:t>Anak dengan meningitis: waktu paruh 4,6 jam (50 mg/kg IV) dan 4,3 jam (75 mg/kg IV); kadar cairan serebrospinal dengan meninges meradang 5,6 dan 6,4 mcg/mL.</w:t>
      </w:r>
    </w:p>
    <w:p w14:paraId="58E8B98E" w14:textId="77777777" w:rsidR="0018512E" w:rsidRDefault="0094677D">
      <w:pPr>
        <w:pStyle w:val="FirstParagraph"/>
      </w:pPr>
      <w:r>
        <w:rPr>
          <w:b/>
          <w:bCs/>
        </w:rPr>
        <w:t>Farmakodinamik</w:t>
      </w:r>
      <w:r>
        <w:t xml:space="preserve"> (label seftriakson)</w:t>
      </w:r>
    </w:p>
    <w:p w14:paraId="732358E5" w14:textId="77777777" w:rsidR="0018512E" w:rsidRDefault="0094677D" w:rsidP="0094677D">
      <w:pPr>
        <w:pStyle w:val="Compact"/>
        <w:numPr>
          <w:ilvl w:val="0"/>
          <w:numId w:val="34"/>
        </w:numPr>
      </w:pPr>
      <w:r>
        <w:t>Bakterisidal dengan menghambat sintesis dinding sel bakteri.</w:t>
      </w:r>
    </w:p>
    <w:p w14:paraId="2E164101" w14:textId="77777777" w:rsidR="0018512E" w:rsidRDefault="0094677D" w:rsidP="0094677D">
      <w:pPr>
        <w:pStyle w:val="Compact"/>
        <w:numPr>
          <w:ilvl w:val="0"/>
          <w:numId w:val="34"/>
        </w:numPr>
      </w:pPr>
      <w:r>
        <w:t>Aktif dengan adanya sebagian beta-laktamase (penisilinase dan sefalosporinase) dari bakteri Gram-negatif dan Gram-positif.</w:t>
      </w:r>
    </w:p>
    <w:p w14:paraId="26C887ED" w14:textId="77777777" w:rsidR="0018512E" w:rsidRDefault="0094677D">
      <w:pPr>
        <w:pStyle w:val="FirstParagraph"/>
      </w:pPr>
      <w:r>
        <w:rPr>
          <w:b/>
          <w:bCs/>
        </w:rPr>
        <w:t>Daftar pustaka</w:t>
      </w:r>
    </w:p>
    <w:p w14:paraId="76134A4A" w14:textId="77777777" w:rsidR="0018512E" w:rsidRDefault="0094677D" w:rsidP="0094677D">
      <w:pPr>
        <w:pStyle w:val="Compact"/>
        <w:numPr>
          <w:ilvl w:val="0"/>
          <w:numId w:val="35"/>
        </w:numPr>
      </w:pPr>
      <w:r>
        <w:t xml:space="preserve">Satuan Tugas Farmasi Pediatri IDAI. </w:t>
      </w:r>
      <w:r>
        <w:rPr>
          <w:i/>
          <w:iCs/>
        </w:rPr>
        <w:t>Buku Saku Dosis Obat Pediatri.</w:t>
      </w:r>
      <w:r>
        <w:t xml:space="preserve"> Jakarta: Ikatan Dokter Anak Indonesia; 2016. https://www.idai.or.id</w:t>
      </w:r>
    </w:p>
    <w:p w14:paraId="5D15E5C1" w14:textId="77777777" w:rsidR="0018512E" w:rsidRDefault="0094677D" w:rsidP="0094677D">
      <w:pPr>
        <w:pStyle w:val="Compact"/>
        <w:numPr>
          <w:ilvl w:val="0"/>
          <w:numId w:val="35"/>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2C1BF41B" w14:textId="77777777" w:rsidR="0018512E" w:rsidRDefault="0094677D" w:rsidP="0094677D">
      <w:pPr>
        <w:pStyle w:val="Compact"/>
        <w:numPr>
          <w:ilvl w:val="0"/>
          <w:numId w:val="35"/>
        </w:numPr>
      </w:pPr>
      <w:r>
        <w:lastRenderedPageBreak/>
        <w:t>Ceftriaxone for Injection, USP, label FDA. DailyMed. https://dailymed.nlm.nih.gov/dailymed/drugInfo.cfm?setid=8351aa37-552d-471d-b293-c564dcb6ec29</w:t>
      </w:r>
    </w:p>
    <w:p w14:paraId="4770853A" w14:textId="77777777" w:rsidR="0018512E" w:rsidRDefault="0094677D">
      <w:r>
        <w:pict w14:anchorId="7B05A1A6">
          <v:rect id="_x0000_i1030" style="width:0;height:1.5pt" o:hralign="center" o:hrstd="t" o:hr="t"/>
        </w:pict>
      </w:r>
    </w:p>
    <w:p w14:paraId="42B3DE9B" w14:textId="77777777" w:rsidR="0018512E" w:rsidRDefault="0094677D">
      <w:pPr>
        <w:pStyle w:val="Heading3"/>
      </w:pPr>
      <w:bookmarkStart w:id="22" w:name="gentamisin"/>
      <w:bookmarkStart w:id="23" w:name="_Toc243030652"/>
      <w:bookmarkEnd w:id="20"/>
      <w:r>
        <w:t>3.5 Gentamisin</w:t>
      </w:r>
      <w:bookmarkEnd w:id="23"/>
    </w:p>
    <w:p w14:paraId="096FC6AA" w14:textId="77777777" w:rsidR="0018512E" w:rsidRDefault="0094677D">
      <w:pPr>
        <w:pStyle w:val="FirstParagraph"/>
      </w:pPr>
      <w:r>
        <w:rPr>
          <w:b/>
          <w:bCs/>
        </w:rPr>
        <w:t>Kalkulator berat badan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031D1059"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20251FE2" w14:textId="77777777" w:rsidR="0018512E" w:rsidRDefault="0094677D">
            <w:pPr>
              <w:pStyle w:val="Compact"/>
            </w:pPr>
            <w:r>
              <w:rPr>
                <w:sz w:val="19"/>
              </w:rPr>
              <w:t>Rute</w:t>
            </w:r>
          </w:p>
        </w:tc>
        <w:tc>
          <w:tcPr>
            <w:tcW w:w="2640" w:type="dxa"/>
            <w:shd w:val="clear" w:color="auto" w:fill="DCE6F1"/>
          </w:tcPr>
          <w:p w14:paraId="4B44D673" w14:textId="77777777" w:rsidR="0018512E" w:rsidRDefault="0094677D">
            <w:pPr>
              <w:pStyle w:val="Compact"/>
            </w:pPr>
            <w:r>
              <w:rPr>
                <w:sz w:val="19"/>
              </w:rPr>
              <w:t>Dosis</w:t>
            </w:r>
          </w:p>
        </w:tc>
        <w:tc>
          <w:tcPr>
            <w:tcW w:w="2640" w:type="dxa"/>
            <w:shd w:val="clear" w:color="auto" w:fill="DCE6F1"/>
          </w:tcPr>
          <w:p w14:paraId="2AE3E035" w14:textId="77777777" w:rsidR="0018512E" w:rsidRDefault="0094677D">
            <w:pPr>
              <w:pStyle w:val="Compact"/>
            </w:pPr>
            <w:r>
              <w:rPr>
                <w:sz w:val="19"/>
              </w:rPr>
              <w:t>Sumber</w:t>
            </w:r>
          </w:p>
        </w:tc>
      </w:tr>
      <w:tr w:rsidR="0018512E" w14:paraId="5BA0EAE2" w14:textId="77777777">
        <w:tc>
          <w:tcPr>
            <w:tcW w:w="2640" w:type="dxa"/>
          </w:tcPr>
          <w:p w14:paraId="0D08D790" w14:textId="77777777" w:rsidR="0018512E" w:rsidRDefault="0094677D">
            <w:pPr>
              <w:pStyle w:val="Compact"/>
            </w:pPr>
            <w:r>
              <w:rPr>
                <w:sz w:val="19"/>
              </w:rPr>
              <w:t>IV, IM: infeksi ringan–sedang</w:t>
            </w:r>
          </w:p>
        </w:tc>
        <w:tc>
          <w:tcPr>
            <w:tcW w:w="2640" w:type="dxa"/>
          </w:tcPr>
          <w:p w14:paraId="27426FC1" w14:textId="77777777" w:rsidR="0018512E" w:rsidRDefault="0094677D">
            <w:pPr>
              <w:pStyle w:val="Compact"/>
            </w:pPr>
            <w:r>
              <w:rPr>
                <w:sz w:val="19"/>
              </w:rPr>
              <w:t>Tidak cocok</w:t>
            </w:r>
          </w:p>
        </w:tc>
        <w:tc>
          <w:tcPr>
            <w:tcW w:w="2640" w:type="dxa"/>
          </w:tcPr>
          <w:p w14:paraId="3AC611AD" w14:textId="77777777" w:rsidR="0018512E" w:rsidRDefault="0094677D">
            <w:pPr>
              <w:pStyle w:val="Compact"/>
            </w:pPr>
            <w:r>
              <w:rPr>
                <w:sz w:val="19"/>
              </w:rPr>
              <w:t>IDAI hlm. 11</w:t>
            </w:r>
          </w:p>
        </w:tc>
      </w:tr>
      <w:tr w:rsidR="0018512E" w14:paraId="324E0F6E" w14:textId="77777777">
        <w:tc>
          <w:tcPr>
            <w:tcW w:w="2640" w:type="dxa"/>
          </w:tcPr>
          <w:p w14:paraId="475FB7C4" w14:textId="77777777" w:rsidR="0018512E" w:rsidRDefault="0094677D">
            <w:pPr>
              <w:pStyle w:val="Compact"/>
            </w:pPr>
            <w:r>
              <w:rPr>
                <w:sz w:val="19"/>
              </w:rPr>
              <w:t>IV, IM: infeksi berat</w:t>
            </w:r>
          </w:p>
        </w:tc>
        <w:tc>
          <w:tcPr>
            <w:tcW w:w="2640" w:type="dxa"/>
          </w:tcPr>
          <w:p w14:paraId="3E19C7F9" w14:textId="77777777" w:rsidR="0018512E" w:rsidRDefault="0094677D">
            <w:pPr>
              <w:pStyle w:val="Compact"/>
            </w:pPr>
            <w:r>
              <w:rPr>
                <w:sz w:val="19"/>
              </w:rPr>
              <w:t>3–7,5 mg/kg/hari dalam 3 dosis</w:t>
            </w:r>
          </w:p>
        </w:tc>
        <w:tc>
          <w:tcPr>
            <w:tcW w:w="2640" w:type="dxa"/>
          </w:tcPr>
          <w:p w14:paraId="7E197944" w14:textId="77777777" w:rsidR="0018512E" w:rsidRDefault="0094677D">
            <w:pPr>
              <w:pStyle w:val="Compact"/>
            </w:pPr>
            <w:r>
              <w:rPr>
                <w:sz w:val="19"/>
              </w:rPr>
              <w:t>IDAI hlm. 11</w:t>
            </w:r>
          </w:p>
        </w:tc>
      </w:tr>
      <w:tr w:rsidR="0018512E" w14:paraId="53374659" w14:textId="77777777">
        <w:tc>
          <w:tcPr>
            <w:tcW w:w="2640" w:type="dxa"/>
          </w:tcPr>
          <w:p w14:paraId="77B2ADD3" w14:textId="77777777" w:rsidR="0018512E" w:rsidRDefault="0094677D">
            <w:pPr>
              <w:pStyle w:val="Compact"/>
            </w:pPr>
            <w:r>
              <w:rPr>
                <w:sz w:val="19"/>
              </w:rPr>
              <w:t>IV: neonatus</w:t>
            </w:r>
          </w:p>
        </w:tc>
        <w:tc>
          <w:tcPr>
            <w:tcW w:w="2640" w:type="dxa"/>
          </w:tcPr>
          <w:p w14:paraId="1CC360B4" w14:textId="77777777" w:rsidR="0018512E" w:rsidRDefault="0094677D">
            <w:pPr>
              <w:pStyle w:val="Compact"/>
            </w:pPr>
            <w:r>
              <w:rPr>
                <w:sz w:val="19"/>
              </w:rPr>
              <w:t>IV drip dalam 30 menit; dosis dan interval menurut tabel neonatus</w:t>
            </w:r>
          </w:p>
        </w:tc>
        <w:tc>
          <w:tcPr>
            <w:tcW w:w="2640" w:type="dxa"/>
          </w:tcPr>
          <w:p w14:paraId="0E61A658" w14:textId="77777777" w:rsidR="0018512E" w:rsidRDefault="0094677D">
            <w:pPr>
              <w:pStyle w:val="Compact"/>
            </w:pPr>
            <w:r>
              <w:rPr>
                <w:sz w:val="19"/>
              </w:rPr>
              <w:t>IDAI hlm. 30–31</w:t>
            </w:r>
          </w:p>
        </w:tc>
      </w:tr>
    </w:tbl>
    <w:p w14:paraId="0A92B002" w14:textId="77777777" w:rsidR="0018512E" w:rsidRDefault="0094677D">
      <w:pPr>
        <w:pStyle w:val="BodyText"/>
      </w:pPr>
      <w:r>
        <w:t>Keterangan golongan aminoglikosida (IDAI hlm. 11): dosis dan frekuensi individual berdasarkan analisis konsentrasi serum.</w:t>
      </w:r>
    </w:p>
    <w:p w14:paraId="3876F0E1" w14:textId="77777777" w:rsidR="0018512E" w:rsidRDefault="0094677D">
      <w:pPr>
        <w:pStyle w:val="BodyText"/>
      </w:pPr>
      <w:r>
        <w:rPr>
          <w:b/>
          <w:bCs/>
        </w:rPr>
        <w:t>Tabel neonatus</w:t>
      </w:r>
      <w:r>
        <w:t xml:space="preserve"> (IDAI hlm. 31)</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94"/>
        <w:gridCol w:w="2394"/>
        <w:gridCol w:w="2394"/>
        <w:gridCol w:w="2394"/>
      </w:tblGrid>
      <w:tr w:rsidR="0018512E" w14:paraId="7ECEDF4D"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CE6F1"/>
          </w:tcPr>
          <w:p w14:paraId="4603AB66" w14:textId="77777777" w:rsidR="0018512E" w:rsidRDefault="0094677D">
            <w:pPr>
              <w:pStyle w:val="Compact"/>
            </w:pPr>
            <w:r>
              <w:rPr>
                <w:sz w:val="19"/>
              </w:rPr>
              <w:t>Umur kehamilan (pascakonsepsi), minggu</w:t>
            </w:r>
          </w:p>
        </w:tc>
        <w:tc>
          <w:tcPr>
            <w:tcW w:w="1980" w:type="dxa"/>
            <w:shd w:val="clear" w:color="auto" w:fill="DCE6F1"/>
          </w:tcPr>
          <w:p w14:paraId="15D342B9" w14:textId="77777777" w:rsidR="0018512E" w:rsidRDefault="0094677D">
            <w:pPr>
              <w:pStyle w:val="Compact"/>
            </w:pPr>
            <w:r>
              <w:rPr>
                <w:sz w:val="19"/>
              </w:rPr>
              <w:t>Umur pascanatal, hari</w:t>
            </w:r>
          </w:p>
        </w:tc>
        <w:tc>
          <w:tcPr>
            <w:tcW w:w="1980" w:type="dxa"/>
            <w:shd w:val="clear" w:color="auto" w:fill="DCE6F1"/>
          </w:tcPr>
          <w:p w14:paraId="64B35E70" w14:textId="77777777" w:rsidR="0018512E" w:rsidRDefault="0094677D">
            <w:pPr>
              <w:pStyle w:val="Compact"/>
            </w:pPr>
            <w:r>
              <w:rPr>
                <w:sz w:val="19"/>
              </w:rPr>
              <w:t>Dosis (mg/kg)</w:t>
            </w:r>
          </w:p>
        </w:tc>
        <w:tc>
          <w:tcPr>
            <w:tcW w:w="1980" w:type="dxa"/>
            <w:shd w:val="clear" w:color="auto" w:fill="DCE6F1"/>
          </w:tcPr>
          <w:p w14:paraId="503AE779" w14:textId="77777777" w:rsidR="0018512E" w:rsidRDefault="0094677D">
            <w:pPr>
              <w:pStyle w:val="Compact"/>
            </w:pPr>
            <w:r>
              <w:rPr>
                <w:sz w:val="19"/>
              </w:rPr>
              <w:t>Interval (jam)</w:t>
            </w:r>
          </w:p>
        </w:tc>
      </w:tr>
      <w:tr w:rsidR="0018512E" w14:paraId="1DB3EDB4" w14:textId="77777777">
        <w:tc>
          <w:tcPr>
            <w:tcW w:w="1980" w:type="dxa"/>
          </w:tcPr>
          <w:p w14:paraId="61597EB6" w14:textId="77777777" w:rsidR="0018512E" w:rsidRDefault="0094677D">
            <w:pPr>
              <w:pStyle w:val="Compact"/>
            </w:pPr>
            <w:r>
              <w:rPr>
                <w:sz w:val="19"/>
              </w:rPr>
              <w:t>≤29</w:t>
            </w:r>
          </w:p>
        </w:tc>
        <w:tc>
          <w:tcPr>
            <w:tcW w:w="1980" w:type="dxa"/>
          </w:tcPr>
          <w:p w14:paraId="415F0221" w14:textId="77777777" w:rsidR="0018512E" w:rsidRDefault="0094677D">
            <w:pPr>
              <w:pStyle w:val="Compact"/>
            </w:pPr>
            <w:r>
              <w:rPr>
                <w:sz w:val="19"/>
              </w:rPr>
              <w:t>0–7</w:t>
            </w:r>
          </w:p>
        </w:tc>
        <w:tc>
          <w:tcPr>
            <w:tcW w:w="1980" w:type="dxa"/>
          </w:tcPr>
          <w:p w14:paraId="74E1890C" w14:textId="77777777" w:rsidR="0018512E" w:rsidRDefault="0094677D">
            <w:pPr>
              <w:pStyle w:val="Compact"/>
            </w:pPr>
            <w:r>
              <w:rPr>
                <w:sz w:val="19"/>
              </w:rPr>
              <w:t>5</w:t>
            </w:r>
          </w:p>
        </w:tc>
        <w:tc>
          <w:tcPr>
            <w:tcW w:w="1980" w:type="dxa"/>
          </w:tcPr>
          <w:p w14:paraId="0B538221" w14:textId="77777777" w:rsidR="0018512E" w:rsidRDefault="0094677D">
            <w:pPr>
              <w:pStyle w:val="Compact"/>
            </w:pPr>
            <w:r>
              <w:rPr>
                <w:sz w:val="19"/>
              </w:rPr>
              <w:t>48</w:t>
            </w:r>
          </w:p>
        </w:tc>
      </w:tr>
      <w:tr w:rsidR="0018512E" w14:paraId="4AC4E265" w14:textId="77777777">
        <w:tc>
          <w:tcPr>
            <w:tcW w:w="1980" w:type="dxa"/>
          </w:tcPr>
          <w:p w14:paraId="1AB2D155" w14:textId="77777777" w:rsidR="0018512E" w:rsidRDefault="0094677D">
            <w:pPr>
              <w:pStyle w:val="Compact"/>
            </w:pPr>
            <w:r>
              <w:rPr>
                <w:sz w:val="19"/>
              </w:rPr>
              <w:t>≤29</w:t>
            </w:r>
          </w:p>
        </w:tc>
        <w:tc>
          <w:tcPr>
            <w:tcW w:w="1980" w:type="dxa"/>
          </w:tcPr>
          <w:p w14:paraId="59157388" w14:textId="77777777" w:rsidR="0018512E" w:rsidRDefault="0094677D">
            <w:pPr>
              <w:pStyle w:val="Compact"/>
            </w:pPr>
            <w:r>
              <w:rPr>
                <w:sz w:val="19"/>
              </w:rPr>
              <w:t>8–28</w:t>
            </w:r>
          </w:p>
        </w:tc>
        <w:tc>
          <w:tcPr>
            <w:tcW w:w="1980" w:type="dxa"/>
          </w:tcPr>
          <w:p w14:paraId="26FE1774" w14:textId="77777777" w:rsidR="0018512E" w:rsidRDefault="0094677D">
            <w:pPr>
              <w:pStyle w:val="Compact"/>
            </w:pPr>
            <w:r>
              <w:rPr>
                <w:sz w:val="19"/>
              </w:rPr>
              <w:t>4</w:t>
            </w:r>
          </w:p>
        </w:tc>
        <w:tc>
          <w:tcPr>
            <w:tcW w:w="1980" w:type="dxa"/>
          </w:tcPr>
          <w:p w14:paraId="7CD677F5" w14:textId="77777777" w:rsidR="0018512E" w:rsidRDefault="0094677D">
            <w:pPr>
              <w:pStyle w:val="Compact"/>
            </w:pPr>
            <w:r>
              <w:rPr>
                <w:sz w:val="19"/>
              </w:rPr>
              <w:t>36</w:t>
            </w:r>
          </w:p>
        </w:tc>
      </w:tr>
      <w:tr w:rsidR="0018512E" w14:paraId="7CD8CA97" w14:textId="77777777">
        <w:tc>
          <w:tcPr>
            <w:tcW w:w="1980" w:type="dxa"/>
          </w:tcPr>
          <w:p w14:paraId="7E2E2836" w14:textId="77777777" w:rsidR="0018512E" w:rsidRDefault="0094677D">
            <w:pPr>
              <w:pStyle w:val="Compact"/>
            </w:pPr>
            <w:r>
              <w:rPr>
                <w:sz w:val="19"/>
              </w:rPr>
              <w:t>≤29</w:t>
            </w:r>
          </w:p>
        </w:tc>
        <w:tc>
          <w:tcPr>
            <w:tcW w:w="1980" w:type="dxa"/>
          </w:tcPr>
          <w:p w14:paraId="4BC9928F" w14:textId="77777777" w:rsidR="0018512E" w:rsidRDefault="0094677D">
            <w:pPr>
              <w:pStyle w:val="Compact"/>
            </w:pPr>
            <w:r>
              <w:rPr>
                <w:sz w:val="19"/>
              </w:rPr>
              <w:t>≥29</w:t>
            </w:r>
          </w:p>
        </w:tc>
        <w:tc>
          <w:tcPr>
            <w:tcW w:w="1980" w:type="dxa"/>
          </w:tcPr>
          <w:p w14:paraId="0F084401" w14:textId="77777777" w:rsidR="0018512E" w:rsidRDefault="0094677D">
            <w:pPr>
              <w:pStyle w:val="Compact"/>
            </w:pPr>
            <w:r>
              <w:rPr>
                <w:sz w:val="19"/>
              </w:rPr>
              <w:t>4</w:t>
            </w:r>
          </w:p>
        </w:tc>
        <w:tc>
          <w:tcPr>
            <w:tcW w:w="1980" w:type="dxa"/>
          </w:tcPr>
          <w:p w14:paraId="4B259BDA" w14:textId="77777777" w:rsidR="0018512E" w:rsidRDefault="0094677D">
            <w:pPr>
              <w:pStyle w:val="Compact"/>
            </w:pPr>
            <w:r>
              <w:rPr>
                <w:sz w:val="19"/>
              </w:rPr>
              <w:t>24</w:t>
            </w:r>
          </w:p>
        </w:tc>
      </w:tr>
      <w:tr w:rsidR="0018512E" w14:paraId="7297EF1F" w14:textId="77777777">
        <w:tc>
          <w:tcPr>
            <w:tcW w:w="1980" w:type="dxa"/>
          </w:tcPr>
          <w:p w14:paraId="23E0FF3D" w14:textId="77777777" w:rsidR="0018512E" w:rsidRDefault="0094677D">
            <w:pPr>
              <w:pStyle w:val="Compact"/>
            </w:pPr>
            <w:r>
              <w:rPr>
                <w:sz w:val="19"/>
              </w:rPr>
              <w:t>30–34</w:t>
            </w:r>
          </w:p>
        </w:tc>
        <w:tc>
          <w:tcPr>
            <w:tcW w:w="1980" w:type="dxa"/>
          </w:tcPr>
          <w:p w14:paraId="09AC8EB8" w14:textId="77777777" w:rsidR="0018512E" w:rsidRDefault="0094677D">
            <w:pPr>
              <w:pStyle w:val="Compact"/>
            </w:pPr>
            <w:r>
              <w:rPr>
                <w:sz w:val="19"/>
              </w:rPr>
              <w:t>0–7</w:t>
            </w:r>
          </w:p>
        </w:tc>
        <w:tc>
          <w:tcPr>
            <w:tcW w:w="1980" w:type="dxa"/>
          </w:tcPr>
          <w:p w14:paraId="3BEBEE3A" w14:textId="77777777" w:rsidR="0018512E" w:rsidRDefault="0094677D">
            <w:pPr>
              <w:pStyle w:val="Compact"/>
            </w:pPr>
            <w:r>
              <w:rPr>
                <w:sz w:val="19"/>
              </w:rPr>
              <w:t>4,5</w:t>
            </w:r>
          </w:p>
        </w:tc>
        <w:tc>
          <w:tcPr>
            <w:tcW w:w="1980" w:type="dxa"/>
          </w:tcPr>
          <w:p w14:paraId="651F088D" w14:textId="77777777" w:rsidR="0018512E" w:rsidRDefault="0094677D">
            <w:pPr>
              <w:pStyle w:val="Compact"/>
            </w:pPr>
            <w:r>
              <w:rPr>
                <w:sz w:val="19"/>
              </w:rPr>
              <w:t>36</w:t>
            </w:r>
          </w:p>
        </w:tc>
      </w:tr>
      <w:tr w:rsidR="0018512E" w14:paraId="6F354EF4" w14:textId="77777777">
        <w:tc>
          <w:tcPr>
            <w:tcW w:w="1980" w:type="dxa"/>
          </w:tcPr>
          <w:p w14:paraId="49BD79AA" w14:textId="77777777" w:rsidR="0018512E" w:rsidRDefault="0094677D">
            <w:pPr>
              <w:pStyle w:val="Compact"/>
            </w:pPr>
            <w:r>
              <w:rPr>
                <w:sz w:val="19"/>
              </w:rPr>
              <w:t>30–34</w:t>
            </w:r>
          </w:p>
        </w:tc>
        <w:tc>
          <w:tcPr>
            <w:tcW w:w="1980" w:type="dxa"/>
          </w:tcPr>
          <w:p w14:paraId="04F13CE9" w14:textId="77777777" w:rsidR="0018512E" w:rsidRDefault="0094677D">
            <w:pPr>
              <w:pStyle w:val="Compact"/>
            </w:pPr>
            <w:r>
              <w:rPr>
                <w:sz w:val="19"/>
              </w:rPr>
              <w:t>≥8</w:t>
            </w:r>
          </w:p>
        </w:tc>
        <w:tc>
          <w:tcPr>
            <w:tcW w:w="1980" w:type="dxa"/>
          </w:tcPr>
          <w:p w14:paraId="35BA7B6E" w14:textId="77777777" w:rsidR="0018512E" w:rsidRDefault="0094677D">
            <w:pPr>
              <w:pStyle w:val="Compact"/>
            </w:pPr>
            <w:r>
              <w:rPr>
                <w:sz w:val="19"/>
              </w:rPr>
              <w:t>4</w:t>
            </w:r>
          </w:p>
        </w:tc>
        <w:tc>
          <w:tcPr>
            <w:tcW w:w="1980" w:type="dxa"/>
          </w:tcPr>
          <w:p w14:paraId="4E1DFB0F" w14:textId="77777777" w:rsidR="0018512E" w:rsidRDefault="0094677D">
            <w:pPr>
              <w:pStyle w:val="Compact"/>
            </w:pPr>
            <w:r>
              <w:rPr>
                <w:sz w:val="19"/>
              </w:rPr>
              <w:t>24</w:t>
            </w:r>
          </w:p>
        </w:tc>
      </w:tr>
      <w:tr w:rsidR="0018512E" w14:paraId="7C323647" w14:textId="77777777">
        <w:tc>
          <w:tcPr>
            <w:tcW w:w="1980" w:type="dxa"/>
          </w:tcPr>
          <w:p w14:paraId="6B22E50B" w14:textId="77777777" w:rsidR="0018512E" w:rsidRDefault="0094677D">
            <w:pPr>
              <w:pStyle w:val="Compact"/>
            </w:pPr>
            <w:r>
              <w:rPr>
                <w:sz w:val="19"/>
              </w:rPr>
              <w:t>≥35</w:t>
            </w:r>
          </w:p>
        </w:tc>
        <w:tc>
          <w:tcPr>
            <w:tcW w:w="1980" w:type="dxa"/>
          </w:tcPr>
          <w:p w14:paraId="34B9C152" w14:textId="77777777" w:rsidR="0018512E" w:rsidRDefault="0094677D">
            <w:pPr>
              <w:pStyle w:val="Compact"/>
            </w:pPr>
            <w:r>
              <w:rPr>
                <w:sz w:val="19"/>
              </w:rPr>
              <w:t>Semua</w:t>
            </w:r>
          </w:p>
        </w:tc>
        <w:tc>
          <w:tcPr>
            <w:tcW w:w="1980" w:type="dxa"/>
          </w:tcPr>
          <w:p w14:paraId="553A3709" w14:textId="77777777" w:rsidR="0018512E" w:rsidRDefault="0094677D">
            <w:pPr>
              <w:pStyle w:val="Compact"/>
            </w:pPr>
            <w:r>
              <w:rPr>
                <w:sz w:val="19"/>
              </w:rPr>
              <w:t>4</w:t>
            </w:r>
          </w:p>
        </w:tc>
        <w:tc>
          <w:tcPr>
            <w:tcW w:w="1980" w:type="dxa"/>
          </w:tcPr>
          <w:p w14:paraId="355E42B7" w14:textId="77777777" w:rsidR="0018512E" w:rsidRDefault="0094677D">
            <w:pPr>
              <w:pStyle w:val="Compact"/>
            </w:pPr>
            <w:r>
              <w:rPr>
                <w:sz w:val="19"/>
              </w:rPr>
              <w:t>24</w:t>
            </w:r>
          </w:p>
        </w:tc>
      </w:tr>
    </w:tbl>
    <w:p w14:paraId="2D592CCB" w14:textId="77777777" w:rsidR="0018512E" w:rsidRDefault="0094677D">
      <w:pPr>
        <w:pStyle w:val="BodyText"/>
      </w:pPr>
      <w:r>
        <w:rPr>
          <w:b/>
          <w:bCs/>
        </w:rPr>
        <w:t>Penyesuaian dosis pada penyakit ginjal</w:t>
      </w:r>
      <w:r>
        <w:t xml:space="preserve"> (IDAI hlm. 83)</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26D724C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511829E8" w14:textId="77777777" w:rsidR="0018512E" w:rsidRDefault="0094677D">
            <w:pPr>
              <w:pStyle w:val="Compact"/>
            </w:pPr>
            <w:r>
              <w:rPr>
                <w:sz w:val="19"/>
              </w:rPr>
              <w:t>Dosis normal</w:t>
            </w:r>
          </w:p>
        </w:tc>
        <w:tc>
          <w:tcPr>
            <w:tcW w:w="1131" w:type="dxa"/>
            <w:shd w:val="clear" w:color="auto" w:fill="DCE6F1"/>
          </w:tcPr>
          <w:p w14:paraId="270C9208" w14:textId="77777777" w:rsidR="0018512E" w:rsidRDefault="0094677D">
            <w:pPr>
              <w:pStyle w:val="Compact"/>
            </w:pPr>
            <w:r>
              <w:rPr>
                <w:sz w:val="19"/>
              </w:rPr>
              <w:t>Dosis (D)/Interval (I)</w:t>
            </w:r>
          </w:p>
        </w:tc>
        <w:tc>
          <w:tcPr>
            <w:tcW w:w="1131" w:type="dxa"/>
            <w:shd w:val="clear" w:color="auto" w:fill="DCE6F1"/>
          </w:tcPr>
          <w:p w14:paraId="284B1433" w14:textId="77777777" w:rsidR="0018512E" w:rsidRDefault="0094677D">
            <w:pPr>
              <w:pStyle w:val="Compact"/>
            </w:pPr>
            <w:r>
              <w:rPr>
                <w:sz w:val="19"/>
              </w:rPr>
              <w:t>LFG &gt;50</w:t>
            </w:r>
          </w:p>
        </w:tc>
        <w:tc>
          <w:tcPr>
            <w:tcW w:w="1131" w:type="dxa"/>
            <w:shd w:val="clear" w:color="auto" w:fill="DCE6F1"/>
          </w:tcPr>
          <w:p w14:paraId="6352B374" w14:textId="77777777" w:rsidR="0018512E" w:rsidRDefault="0094677D">
            <w:pPr>
              <w:pStyle w:val="Compact"/>
            </w:pPr>
            <w:r>
              <w:rPr>
                <w:sz w:val="19"/>
              </w:rPr>
              <w:t>LFG 10–50</w:t>
            </w:r>
          </w:p>
        </w:tc>
        <w:tc>
          <w:tcPr>
            <w:tcW w:w="1131" w:type="dxa"/>
            <w:shd w:val="clear" w:color="auto" w:fill="DCE6F1"/>
          </w:tcPr>
          <w:p w14:paraId="76BB5B8E" w14:textId="77777777" w:rsidR="0018512E" w:rsidRDefault="0094677D">
            <w:pPr>
              <w:pStyle w:val="Compact"/>
            </w:pPr>
            <w:r>
              <w:rPr>
                <w:sz w:val="19"/>
              </w:rPr>
              <w:t>LFG &lt;10</w:t>
            </w:r>
          </w:p>
        </w:tc>
        <w:tc>
          <w:tcPr>
            <w:tcW w:w="1131" w:type="dxa"/>
            <w:shd w:val="clear" w:color="auto" w:fill="DCE6F1"/>
          </w:tcPr>
          <w:p w14:paraId="0CB43E71" w14:textId="77777777" w:rsidR="0018512E" w:rsidRDefault="0094677D">
            <w:pPr>
              <w:pStyle w:val="Compact"/>
            </w:pPr>
            <w:r>
              <w:rPr>
                <w:sz w:val="19"/>
              </w:rPr>
              <w:t>HD</w:t>
            </w:r>
          </w:p>
        </w:tc>
        <w:tc>
          <w:tcPr>
            <w:tcW w:w="1131" w:type="dxa"/>
            <w:shd w:val="clear" w:color="auto" w:fill="DCE6F1"/>
          </w:tcPr>
          <w:p w14:paraId="79CC1F3B" w14:textId="77777777" w:rsidR="0018512E" w:rsidRDefault="0094677D">
            <w:pPr>
              <w:pStyle w:val="Compact"/>
            </w:pPr>
            <w:r>
              <w:rPr>
                <w:sz w:val="19"/>
              </w:rPr>
              <w:t>PD</w:t>
            </w:r>
          </w:p>
        </w:tc>
      </w:tr>
      <w:tr w:rsidR="0018512E" w14:paraId="4893AC7E" w14:textId="77777777">
        <w:tc>
          <w:tcPr>
            <w:tcW w:w="1131" w:type="dxa"/>
          </w:tcPr>
          <w:p w14:paraId="26A9BF94" w14:textId="77777777" w:rsidR="0018512E" w:rsidRDefault="0094677D">
            <w:pPr>
              <w:pStyle w:val="Compact"/>
            </w:pPr>
            <w:r>
              <w:rPr>
                <w:sz w:val="19"/>
              </w:rPr>
              <w:t>2–2,5 mg/kg/dosis q8 jam iv</w:t>
            </w:r>
          </w:p>
        </w:tc>
        <w:tc>
          <w:tcPr>
            <w:tcW w:w="1131" w:type="dxa"/>
          </w:tcPr>
          <w:p w14:paraId="592764D5" w14:textId="77777777" w:rsidR="0018512E" w:rsidRDefault="0094677D">
            <w:pPr>
              <w:pStyle w:val="Compact"/>
            </w:pPr>
            <w:r>
              <w:rPr>
                <w:sz w:val="19"/>
              </w:rPr>
              <w:t>D, I</w:t>
            </w:r>
          </w:p>
        </w:tc>
        <w:tc>
          <w:tcPr>
            <w:tcW w:w="1131" w:type="dxa"/>
          </w:tcPr>
          <w:p w14:paraId="575437F0" w14:textId="77777777" w:rsidR="0018512E" w:rsidRDefault="0094677D">
            <w:pPr>
              <w:pStyle w:val="Compact"/>
            </w:pPr>
            <w:r>
              <w:rPr>
                <w:sz w:val="19"/>
              </w:rPr>
              <w:t>60–90%</w:t>
            </w:r>
          </w:p>
        </w:tc>
        <w:tc>
          <w:tcPr>
            <w:tcW w:w="1131" w:type="dxa"/>
          </w:tcPr>
          <w:p w14:paraId="54F2D5FE" w14:textId="77777777" w:rsidR="0018512E" w:rsidRDefault="0094677D">
            <w:pPr>
              <w:pStyle w:val="Compact"/>
            </w:pPr>
            <w:r>
              <w:rPr>
                <w:sz w:val="19"/>
              </w:rPr>
              <w:t>30–70%</w:t>
            </w:r>
          </w:p>
        </w:tc>
        <w:tc>
          <w:tcPr>
            <w:tcW w:w="1131" w:type="dxa"/>
          </w:tcPr>
          <w:p w14:paraId="03084905" w14:textId="77777777" w:rsidR="0018512E" w:rsidRDefault="0094677D">
            <w:pPr>
              <w:pStyle w:val="Compact"/>
            </w:pPr>
            <w:r>
              <w:rPr>
                <w:sz w:val="19"/>
              </w:rPr>
              <w:t>20–30%</w:t>
            </w:r>
          </w:p>
        </w:tc>
        <w:tc>
          <w:tcPr>
            <w:tcW w:w="1131" w:type="dxa"/>
          </w:tcPr>
          <w:p w14:paraId="6FE5ECD3" w14:textId="77777777" w:rsidR="0018512E" w:rsidRDefault="0094677D">
            <w:pPr>
              <w:pStyle w:val="Compact"/>
            </w:pPr>
            <w:r>
              <w:rPr>
                <w:sz w:val="19"/>
              </w:rPr>
              <w:t>½ dosis penuh sesudah dialisis</w:t>
            </w:r>
          </w:p>
        </w:tc>
        <w:tc>
          <w:tcPr>
            <w:tcW w:w="1131" w:type="dxa"/>
          </w:tcPr>
          <w:p w14:paraId="62BB5AB5" w14:textId="77777777" w:rsidR="0018512E" w:rsidRDefault="0094677D">
            <w:pPr>
              <w:pStyle w:val="Compact"/>
            </w:pPr>
            <w:r>
              <w:rPr>
                <w:sz w:val="19"/>
              </w:rPr>
              <w:t>3–4 mg/L/hari</w:t>
            </w:r>
          </w:p>
        </w:tc>
      </w:tr>
    </w:tbl>
    <w:p w14:paraId="644D3656" w14:textId="77777777" w:rsidR="0018512E" w:rsidRDefault="0094677D">
      <w:pPr>
        <w:pStyle w:val="BodyText"/>
      </w:pPr>
      <w:r>
        <w:rPr>
          <w:b/>
          <w:bCs/>
        </w:rPr>
        <w:t>Sediaan</w:t>
      </w:r>
      <w:r>
        <w:t xml:space="preserve"> (FORNAS 2025 hlm. 32)</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602"/>
      </w:tblGrid>
      <w:tr w:rsidR="0018512E" w14:paraId="54FA1800"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012A75E9" w14:textId="77777777" w:rsidR="0018512E" w:rsidRDefault="0094677D">
            <w:pPr>
              <w:pStyle w:val="Compact"/>
            </w:pPr>
            <w:r>
              <w:rPr>
                <w:sz w:val="19"/>
              </w:rPr>
              <w:t>Sediaan</w:t>
            </w:r>
          </w:p>
        </w:tc>
      </w:tr>
      <w:tr w:rsidR="0018512E" w14:paraId="1E309F11" w14:textId="77777777">
        <w:tc>
          <w:tcPr>
            <w:tcW w:w="0" w:type="auto"/>
          </w:tcPr>
          <w:p w14:paraId="1977A639" w14:textId="77777777" w:rsidR="0018512E" w:rsidRDefault="0094677D">
            <w:pPr>
              <w:pStyle w:val="Compact"/>
            </w:pPr>
            <w:r>
              <w:rPr>
                <w:sz w:val="19"/>
              </w:rPr>
              <w:t>Injeksi 40 mg/mL</w:t>
            </w:r>
          </w:p>
        </w:tc>
      </w:tr>
    </w:tbl>
    <w:p w14:paraId="4A531828" w14:textId="77777777" w:rsidR="0018512E" w:rsidRDefault="0094677D">
      <w:pPr>
        <w:pStyle w:val="BodyText"/>
      </w:pPr>
      <w:r>
        <w:rPr>
          <w:b/>
          <w:bCs/>
        </w:rPr>
        <w:t>Aturan penggunaan</w:t>
      </w:r>
    </w:p>
    <w:p w14:paraId="70D28D38" w14:textId="77777777" w:rsidR="0018512E" w:rsidRDefault="0094677D" w:rsidP="0094677D">
      <w:pPr>
        <w:pStyle w:val="Compact"/>
        <w:numPr>
          <w:ilvl w:val="0"/>
          <w:numId w:val="36"/>
        </w:numPr>
      </w:pPr>
      <w:r>
        <w:t>Anak: dosis harian dibagi 3 dosis (IDAI).</w:t>
      </w:r>
    </w:p>
    <w:p w14:paraId="5880A39D" w14:textId="77777777" w:rsidR="0018512E" w:rsidRDefault="0094677D" w:rsidP="0094677D">
      <w:pPr>
        <w:pStyle w:val="Compact"/>
        <w:numPr>
          <w:ilvl w:val="0"/>
          <w:numId w:val="36"/>
        </w:numPr>
      </w:pPr>
      <w:r>
        <w:t>Neonatus: IV drip dalam 30 menit dengan interval sesuai tabel (IDAI).</w:t>
      </w:r>
    </w:p>
    <w:p w14:paraId="5A11AB0E" w14:textId="77777777" w:rsidR="0018512E" w:rsidRDefault="0094677D" w:rsidP="0094677D">
      <w:pPr>
        <w:pStyle w:val="Compact"/>
        <w:numPr>
          <w:ilvl w:val="0"/>
          <w:numId w:val="36"/>
        </w:numPr>
      </w:pPr>
      <w:r>
        <w:t>Dosis dan frekuensi individual berdasarkan analisis konsentrasi serum (IDAI).</w:t>
      </w:r>
    </w:p>
    <w:p w14:paraId="72DC1CF0" w14:textId="77777777" w:rsidR="0018512E" w:rsidRDefault="0094677D" w:rsidP="0094677D">
      <w:pPr>
        <w:pStyle w:val="Compact"/>
        <w:numPr>
          <w:ilvl w:val="0"/>
          <w:numId w:val="36"/>
        </w:numPr>
      </w:pPr>
      <w:r>
        <w:lastRenderedPageBreak/>
        <w:t>Hindari kadar puncak yang lama di atas 12 mcg/mL dan kadar lembah di atas 2 mcg/mL (label gentamisin).</w:t>
      </w:r>
    </w:p>
    <w:p w14:paraId="014F0FC3" w14:textId="77777777" w:rsidR="0018512E" w:rsidRDefault="0094677D">
      <w:pPr>
        <w:pStyle w:val="FirstParagraph"/>
      </w:pPr>
      <w:r>
        <w:rPr>
          <w:b/>
          <w:bCs/>
        </w:rPr>
        <w:t>Manfaat obat</w:t>
      </w:r>
      <w:r>
        <w:t xml:space="preserve"> (label gentamisin)</w:t>
      </w:r>
    </w:p>
    <w:p w14:paraId="511C66F5" w14:textId="77777777" w:rsidR="0018512E" w:rsidRDefault="0094677D" w:rsidP="0094677D">
      <w:pPr>
        <w:pStyle w:val="Compact"/>
        <w:numPr>
          <w:ilvl w:val="0"/>
          <w:numId w:val="37"/>
        </w:numPr>
      </w:pPr>
      <w:r>
        <w:t>Sepsis neonatal bakterial dan septikemia bakterial.</w:t>
      </w:r>
    </w:p>
    <w:p w14:paraId="49A6AAE8" w14:textId="77777777" w:rsidR="0018512E" w:rsidRDefault="0094677D" w:rsidP="0094677D">
      <w:pPr>
        <w:pStyle w:val="Compact"/>
        <w:numPr>
          <w:ilvl w:val="0"/>
          <w:numId w:val="37"/>
        </w:numPr>
      </w:pPr>
      <w:r>
        <w:t>Infeksi bakteri serius pada susunan saraf pusat (meningitis).</w:t>
      </w:r>
    </w:p>
    <w:p w14:paraId="19F76CC9" w14:textId="77777777" w:rsidR="0018512E" w:rsidRDefault="0094677D" w:rsidP="0094677D">
      <w:pPr>
        <w:pStyle w:val="Compact"/>
        <w:numPr>
          <w:ilvl w:val="0"/>
          <w:numId w:val="37"/>
        </w:numPr>
      </w:pPr>
      <w:r>
        <w:t>Infeksi saluran kemih, saluran napas, dan saluran cerna (termasuk peritonitis).</w:t>
      </w:r>
    </w:p>
    <w:p w14:paraId="44152114" w14:textId="77777777" w:rsidR="0018512E" w:rsidRDefault="0094677D" w:rsidP="0094677D">
      <w:pPr>
        <w:pStyle w:val="Compact"/>
        <w:numPr>
          <w:ilvl w:val="0"/>
          <w:numId w:val="37"/>
        </w:numPr>
      </w:pPr>
      <w:r>
        <w:t>Infeksi kulit, tulang, dan jaringan lunak (termasuk luka bakar).</w:t>
      </w:r>
    </w:p>
    <w:p w14:paraId="79A2CFBC" w14:textId="77777777" w:rsidR="0018512E" w:rsidRDefault="0094677D" w:rsidP="0094677D">
      <w:pPr>
        <w:pStyle w:val="Compact"/>
        <w:numPr>
          <w:ilvl w:val="0"/>
          <w:numId w:val="37"/>
        </w:numPr>
      </w:pPr>
      <w:r>
        <w:t>Aminoglikosida tidak diindikasikan untuk episode awal infeksi saluran kemih tanpa komplikasi, kecuali kuman penyebab peka dan tidak peka terhadap antibiotik lain yang potensi toksisitasnya lebih rendah.</w:t>
      </w:r>
    </w:p>
    <w:p w14:paraId="76084678" w14:textId="77777777" w:rsidR="0018512E" w:rsidRDefault="0094677D">
      <w:pPr>
        <w:pStyle w:val="FirstParagraph"/>
      </w:pPr>
      <w:r>
        <w:rPr>
          <w:b/>
          <w:bCs/>
        </w:rPr>
        <w:t>Efek samping dan peringatan</w:t>
      </w:r>
      <w:r>
        <w:t xml:space="preserve"> (label gentamisin, peringatan berbingkai)</w:t>
      </w:r>
    </w:p>
    <w:p w14:paraId="36846E71" w14:textId="77777777" w:rsidR="0018512E" w:rsidRDefault="0094677D" w:rsidP="0094677D">
      <w:pPr>
        <w:pStyle w:val="Compact"/>
        <w:numPr>
          <w:ilvl w:val="0"/>
          <w:numId w:val="38"/>
        </w:numPr>
      </w:pPr>
      <w:r>
        <w:t>Pasien yang mendapat aminoglikosida perlu diawasi ketat karena potensi toksisitasnya.</w:t>
      </w:r>
    </w:p>
    <w:p w14:paraId="118DC0D7" w14:textId="77777777" w:rsidR="0018512E" w:rsidRDefault="0094677D" w:rsidP="0094677D">
      <w:pPr>
        <w:pStyle w:val="Compact"/>
        <w:numPr>
          <w:ilvl w:val="0"/>
          <w:numId w:val="38"/>
        </w:numPr>
      </w:pPr>
      <w:r>
        <w:t>Berpotensi nefrotoksik; risiko lebih besar pada gangguan fungsi ginjal, dosis tinggi, atau terapi lama.</w:t>
      </w:r>
    </w:p>
    <w:p w14:paraId="062BBF24" w14:textId="77777777" w:rsidR="0018512E" w:rsidRDefault="0094677D" w:rsidP="0094677D">
      <w:pPr>
        <w:pStyle w:val="Compact"/>
        <w:numPr>
          <w:ilvl w:val="0"/>
          <w:numId w:val="38"/>
        </w:numPr>
      </w:pPr>
      <w:r>
        <w:t>Neurotoksisitas berupa ototoksisitas vestibular maupun auditori, terutama pada kerusakan ginjal sebelumnya, dan pada fungsi ginjal normal dengan dosis lebih tinggi atau lebih lama dari anjuran.</w:t>
      </w:r>
    </w:p>
    <w:p w14:paraId="5750830C" w14:textId="77777777" w:rsidR="0018512E" w:rsidRDefault="0094677D">
      <w:pPr>
        <w:pStyle w:val="FirstParagraph"/>
      </w:pPr>
      <w:r>
        <w:rPr>
          <w:b/>
          <w:bCs/>
        </w:rPr>
        <w:t>Farmakokinetik</w:t>
      </w:r>
      <w:r>
        <w:t xml:space="preserve"> (label gentamisin)</w:t>
      </w:r>
    </w:p>
    <w:p w14:paraId="46C03B53" w14:textId="77777777" w:rsidR="0018512E" w:rsidRDefault="0094677D" w:rsidP="0094677D">
      <w:pPr>
        <w:pStyle w:val="Compact"/>
        <w:numPr>
          <w:ilvl w:val="0"/>
          <w:numId w:val="39"/>
        </w:numPr>
      </w:pPr>
      <w:r>
        <w:t>Setelah injeksi IM, kadar puncak serum biasanya dalam 30–60 menit dan masih terukur selama 6–8 jam.</w:t>
      </w:r>
    </w:p>
    <w:p w14:paraId="57B0C26E" w14:textId="77777777" w:rsidR="0018512E" w:rsidRDefault="0094677D" w:rsidP="0094677D">
      <w:pPr>
        <w:pStyle w:val="Compact"/>
        <w:numPr>
          <w:ilvl w:val="0"/>
          <w:numId w:val="39"/>
        </w:numPr>
      </w:pPr>
      <w:r>
        <w:t>Ikatan protein rendah (0–30%, tergantung metode).</w:t>
      </w:r>
    </w:p>
    <w:p w14:paraId="331FE9A7" w14:textId="77777777" w:rsidR="0018512E" w:rsidRDefault="0094677D" w:rsidP="0094677D">
      <w:pPr>
        <w:pStyle w:val="Compact"/>
        <w:numPr>
          <w:ilvl w:val="0"/>
          <w:numId w:val="39"/>
        </w:numPr>
      </w:pPr>
      <w:r>
        <w:t>Pada fungsi ginjal normal, umumnya ≥70% dosis ditemukan di urin dalam 24 jam.</w:t>
      </w:r>
    </w:p>
    <w:p w14:paraId="6A537086" w14:textId="77777777" w:rsidR="0018512E" w:rsidRDefault="0094677D" w:rsidP="0094677D">
      <w:pPr>
        <w:pStyle w:val="Compact"/>
        <w:numPr>
          <w:ilvl w:val="0"/>
          <w:numId w:val="39"/>
        </w:numPr>
      </w:pPr>
      <w:r>
        <w:t>Hampir tidak mengalami metabolisme; dikeluarkan terutama melalui filtrasi glomerulus.</w:t>
      </w:r>
    </w:p>
    <w:p w14:paraId="1E10C21D" w14:textId="77777777" w:rsidR="0018512E" w:rsidRDefault="0094677D">
      <w:pPr>
        <w:pStyle w:val="FirstParagraph"/>
      </w:pPr>
      <w:r>
        <w:rPr>
          <w:b/>
          <w:bCs/>
        </w:rPr>
        <w:t>Farmakodinamik</w:t>
      </w:r>
      <w:r>
        <w:t xml:space="preserve"> (label gentamisin)</w:t>
      </w:r>
    </w:p>
    <w:p w14:paraId="03F38890" w14:textId="77777777" w:rsidR="0018512E" w:rsidRDefault="0094677D" w:rsidP="0094677D">
      <w:pPr>
        <w:pStyle w:val="Compact"/>
        <w:numPr>
          <w:ilvl w:val="0"/>
          <w:numId w:val="40"/>
        </w:numPr>
      </w:pPr>
      <w:r>
        <w:t>Aminoglikosida yang berikatan dengan ribosom prokariot dan menghambat sintesis protein bakteri yang peka.</w:t>
      </w:r>
    </w:p>
    <w:p w14:paraId="30CAAE5E" w14:textId="77777777" w:rsidR="0018512E" w:rsidRDefault="0094677D" w:rsidP="0094677D">
      <w:pPr>
        <w:pStyle w:val="Compact"/>
        <w:numPr>
          <w:ilvl w:val="0"/>
          <w:numId w:val="40"/>
        </w:numPr>
      </w:pPr>
      <w:r>
        <w:t>Bakterisidal in vitro terhadap bakteri Gram-positif dan Gram-negatif.</w:t>
      </w:r>
    </w:p>
    <w:p w14:paraId="6A900C82" w14:textId="77777777" w:rsidR="0018512E" w:rsidRDefault="0094677D">
      <w:pPr>
        <w:pStyle w:val="FirstParagraph"/>
      </w:pPr>
      <w:r>
        <w:rPr>
          <w:b/>
          <w:bCs/>
        </w:rPr>
        <w:t>Daftar pustaka</w:t>
      </w:r>
    </w:p>
    <w:p w14:paraId="333CD88E" w14:textId="77777777" w:rsidR="0018512E" w:rsidRDefault="0094677D" w:rsidP="0094677D">
      <w:pPr>
        <w:pStyle w:val="Compact"/>
        <w:numPr>
          <w:ilvl w:val="0"/>
          <w:numId w:val="41"/>
        </w:numPr>
      </w:pPr>
      <w:r>
        <w:t xml:space="preserve">Satuan Tugas Farmasi Pediatri IDAI. </w:t>
      </w:r>
      <w:r>
        <w:rPr>
          <w:i/>
          <w:iCs/>
        </w:rPr>
        <w:t>Buku Saku Dosis Obat Pediatri.</w:t>
      </w:r>
      <w:r>
        <w:t xml:space="preserve"> Jakarta: Ikatan Dokter Anak Indonesia; 2016. https://www.idai.or.id</w:t>
      </w:r>
    </w:p>
    <w:p w14:paraId="404C86B1" w14:textId="77777777" w:rsidR="0018512E" w:rsidRDefault="0094677D" w:rsidP="0094677D">
      <w:pPr>
        <w:pStyle w:val="Compact"/>
        <w:numPr>
          <w:ilvl w:val="0"/>
          <w:numId w:val="41"/>
        </w:numPr>
      </w:pPr>
      <w:r>
        <w:t xml:space="preserve">Kementerian Kesehatan RI. </w:t>
      </w:r>
      <w:r>
        <w:rPr>
          <w:i/>
          <w:iCs/>
        </w:rPr>
        <w:t>KMK Nomor HK.01.07/MENKES/1199/2025 tentang Formularium Nasional.</w:t>
      </w:r>
      <w:r>
        <w:t xml:space="preserve"> 2025. </w:t>
      </w:r>
      <w:r>
        <w:lastRenderedPageBreak/>
        <w:t>https://farmalkes.kemkes.go.id/en/unduh/keputusan-menteri-kesehatan-republik-indonesia-nomor-hk-01-07-menkes-1199-2025-tentang-formularium-nasional/</w:t>
      </w:r>
    </w:p>
    <w:p w14:paraId="52D81C9A" w14:textId="77777777" w:rsidR="0018512E" w:rsidRDefault="0094677D" w:rsidP="0094677D">
      <w:pPr>
        <w:pStyle w:val="Compact"/>
        <w:numPr>
          <w:ilvl w:val="0"/>
          <w:numId w:val="41"/>
        </w:numPr>
      </w:pPr>
      <w:r>
        <w:t>Gentamicin Sulfate Injection, USP, label FDA. DailyMed. https://dailymed.nlm.nih.gov/dailymed/drugInfo.cfm?setid=977180b3-a222-4282-d485-4a3217674305</w:t>
      </w:r>
    </w:p>
    <w:p w14:paraId="47CE13CA" w14:textId="77777777" w:rsidR="0018512E" w:rsidRDefault="0094677D">
      <w:r>
        <w:pict w14:anchorId="221769DF">
          <v:rect id="_x0000_i1031" style="width:0;height:1.5pt" o:hralign="center" o:hrstd="t" o:hr="t"/>
        </w:pict>
      </w:r>
    </w:p>
    <w:p w14:paraId="47DA100A" w14:textId="77777777" w:rsidR="0018512E" w:rsidRDefault="0094677D">
      <w:pPr>
        <w:pStyle w:val="Heading3"/>
      </w:pPr>
      <w:bookmarkStart w:id="24" w:name="ondansetron"/>
      <w:bookmarkStart w:id="25" w:name="_Toc243030653"/>
      <w:bookmarkEnd w:id="22"/>
      <w:r>
        <w:t>3.6 Ondansetron</w:t>
      </w:r>
      <w:bookmarkEnd w:id="25"/>
    </w:p>
    <w:p w14:paraId="13A61971" w14:textId="77777777" w:rsidR="0018512E" w:rsidRDefault="0094677D">
      <w:pPr>
        <w:pStyle w:val="FirstParagraph"/>
      </w:pPr>
      <w:r>
        <w:rPr>
          <w:b/>
          <w:bCs/>
        </w:rPr>
        <w:t>Kalkulator berat badan</w:t>
      </w:r>
      <w:r>
        <w:t xml:space="preserve"> (IDAI hlm. 66)</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370"/>
        <w:gridCol w:w="3465"/>
      </w:tblGrid>
      <w:tr w:rsidR="0018512E" w14:paraId="21C28793"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662AB44D" w14:textId="77777777" w:rsidR="0018512E" w:rsidRDefault="0094677D">
            <w:pPr>
              <w:pStyle w:val="Compact"/>
            </w:pPr>
            <w:r>
              <w:rPr>
                <w:sz w:val="19"/>
              </w:rPr>
              <w:t>Rute/keadaan</w:t>
            </w:r>
          </w:p>
        </w:tc>
        <w:tc>
          <w:tcPr>
            <w:tcW w:w="0" w:type="auto"/>
            <w:shd w:val="clear" w:color="auto" w:fill="DCE6F1"/>
          </w:tcPr>
          <w:p w14:paraId="0F53ED47" w14:textId="77777777" w:rsidR="0018512E" w:rsidRDefault="0094677D">
            <w:pPr>
              <w:pStyle w:val="Compact"/>
            </w:pPr>
            <w:r>
              <w:rPr>
                <w:sz w:val="19"/>
              </w:rPr>
              <w:t>Dosis</w:t>
            </w:r>
          </w:p>
        </w:tc>
      </w:tr>
      <w:tr w:rsidR="0018512E" w14:paraId="2D43C402" w14:textId="77777777">
        <w:tc>
          <w:tcPr>
            <w:tcW w:w="0" w:type="auto"/>
          </w:tcPr>
          <w:p w14:paraId="3ED7D085" w14:textId="77777777" w:rsidR="0018512E" w:rsidRDefault="0094677D">
            <w:pPr>
              <w:pStyle w:val="Compact"/>
            </w:pPr>
            <w:r>
              <w:rPr>
                <w:sz w:val="19"/>
              </w:rPr>
              <w:t>Profilaksis</w:t>
            </w:r>
          </w:p>
        </w:tc>
        <w:tc>
          <w:tcPr>
            <w:tcW w:w="0" w:type="auto"/>
          </w:tcPr>
          <w:p w14:paraId="7867480B" w14:textId="77777777" w:rsidR="0018512E" w:rsidRDefault="0094677D">
            <w:pPr>
              <w:pStyle w:val="Compact"/>
            </w:pPr>
            <w:r>
              <w:rPr>
                <w:sz w:val="19"/>
              </w:rPr>
              <w:t>0,15 mg/kg IV</w:t>
            </w:r>
          </w:p>
        </w:tc>
      </w:tr>
      <w:tr w:rsidR="0018512E" w14:paraId="375CE8E9" w14:textId="77777777">
        <w:tc>
          <w:tcPr>
            <w:tcW w:w="0" w:type="auto"/>
          </w:tcPr>
          <w:p w14:paraId="1BC35DDD" w14:textId="77777777" w:rsidR="0018512E" w:rsidRDefault="0094677D">
            <w:pPr>
              <w:pStyle w:val="Compact"/>
            </w:pPr>
            <w:r>
              <w:rPr>
                <w:sz w:val="19"/>
              </w:rPr>
              <w:t>Terapi</w:t>
            </w:r>
          </w:p>
        </w:tc>
        <w:tc>
          <w:tcPr>
            <w:tcW w:w="0" w:type="auto"/>
          </w:tcPr>
          <w:p w14:paraId="30F4B8A9" w14:textId="77777777" w:rsidR="0018512E" w:rsidRDefault="0094677D">
            <w:pPr>
              <w:pStyle w:val="Compact"/>
            </w:pPr>
            <w:r>
              <w:rPr>
                <w:sz w:val="19"/>
              </w:rPr>
              <w:t>0,2 mg/kg IV dalam 5 menit</w:t>
            </w:r>
          </w:p>
        </w:tc>
      </w:tr>
      <w:tr w:rsidR="0018512E" w14:paraId="58DAC921" w14:textId="77777777">
        <w:tc>
          <w:tcPr>
            <w:tcW w:w="0" w:type="auto"/>
          </w:tcPr>
          <w:p w14:paraId="0260115C" w14:textId="77777777" w:rsidR="0018512E" w:rsidRDefault="0094677D">
            <w:pPr>
              <w:pStyle w:val="Compact"/>
            </w:pPr>
            <w:r>
              <w:rPr>
                <w:sz w:val="19"/>
              </w:rPr>
              <w:t>Kemoterapi</w:t>
            </w:r>
          </w:p>
        </w:tc>
        <w:tc>
          <w:tcPr>
            <w:tcW w:w="0" w:type="auto"/>
          </w:tcPr>
          <w:p w14:paraId="3A869A50" w14:textId="77777777" w:rsidR="0018512E" w:rsidRDefault="0094677D">
            <w:pPr>
              <w:pStyle w:val="Compact"/>
            </w:pPr>
            <w:r>
              <w:rPr>
                <w:sz w:val="19"/>
              </w:rPr>
              <w:t>0,15 mg/kg (maks 16 mg), 4 jam, 3 dosis</w:t>
            </w:r>
          </w:p>
        </w:tc>
      </w:tr>
      <w:tr w:rsidR="0018512E" w14:paraId="32228D28" w14:textId="77777777">
        <w:tc>
          <w:tcPr>
            <w:tcW w:w="0" w:type="auto"/>
          </w:tcPr>
          <w:p w14:paraId="5C62CE34" w14:textId="77777777" w:rsidR="0018512E" w:rsidRDefault="0094677D">
            <w:pPr>
              <w:pStyle w:val="Compact"/>
            </w:pPr>
            <w:r>
              <w:rPr>
                <w:sz w:val="19"/>
              </w:rPr>
              <w:t>Oral</w:t>
            </w:r>
          </w:p>
        </w:tc>
        <w:tc>
          <w:tcPr>
            <w:tcW w:w="0" w:type="auto"/>
          </w:tcPr>
          <w:p w14:paraId="558D8B36" w14:textId="77777777" w:rsidR="0018512E" w:rsidRDefault="0094677D">
            <w:pPr>
              <w:pStyle w:val="Compact"/>
            </w:pPr>
            <w:r>
              <w:rPr>
                <w:sz w:val="19"/>
              </w:rPr>
              <w:t>0,1–0,2 mg/kg, 6–12 jam</w:t>
            </w:r>
          </w:p>
        </w:tc>
      </w:tr>
    </w:tbl>
    <w:p w14:paraId="728DF8A4" w14:textId="77777777" w:rsidR="0018512E" w:rsidRDefault="0094677D">
      <w:pPr>
        <w:pStyle w:val="BodyText"/>
      </w:pPr>
      <w:r>
        <w:rPr>
          <w:b/>
          <w:bCs/>
        </w:rPr>
        <w:t>Penyesuaian dosis pada penyakit ginjal</w:t>
      </w:r>
      <w:r>
        <w:t xml:space="preserve"> (IDAI hlm. 87)</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7B529FE2"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4B88A5DC" w14:textId="77777777" w:rsidR="0018512E" w:rsidRDefault="0094677D">
            <w:pPr>
              <w:pStyle w:val="Compact"/>
            </w:pPr>
            <w:r>
              <w:rPr>
                <w:sz w:val="19"/>
              </w:rPr>
              <w:t>Dosis normal</w:t>
            </w:r>
          </w:p>
        </w:tc>
        <w:tc>
          <w:tcPr>
            <w:tcW w:w="1131" w:type="dxa"/>
            <w:shd w:val="clear" w:color="auto" w:fill="DCE6F1"/>
          </w:tcPr>
          <w:p w14:paraId="544FD38B" w14:textId="77777777" w:rsidR="0018512E" w:rsidRDefault="0094677D">
            <w:pPr>
              <w:pStyle w:val="Compact"/>
            </w:pPr>
            <w:r>
              <w:rPr>
                <w:sz w:val="19"/>
              </w:rPr>
              <w:t>Dosis (D)/Interval (I)</w:t>
            </w:r>
          </w:p>
        </w:tc>
        <w:tc>
          <w:tcPr>
            <w:tcW w:w="1131" w:type="dxa"/>
            <w:shd w:val="clear" w:color="auto" w:fill="DCE6F1"/>
          </w:tcPr>
          <w:p w14:paraId="1573678C" w14:textId="77777777" w:rsidR="0018512E" w:rsidRDefault="0094677D">
            <w:pPr>
              <w:pStyle w:val="Compact"/>
            </w:pPr>
            <w:r>
              <w:rPr>
                <w:sz w:val="19"/>
              </w:rPr>
              <w:t>LFG &gt;50</w:t>
            </w:r>
          </w:p>
        </w:tc>
        <w:tc>
          <w:tcPr>
            <w:tcW w:w="1131" w:type="dxa"/>
            <w:shd w:val="clear" w:color="auto" w:fill="DCE6F1"/>
          </w:tcPr>
          <w:p w14:paraId="0758167E" w14:textId="77777777" w:rsidR="0018512E" w:rsidRDefault="0094677D">
            <w:pPr>
              <w:pStyle w:val="Compact"/>
            </w:pPr>
            <w:r>
              <w:rPr>
                <w:sz w:val="19"/>
              </w:rPr>
              <w:t>LFG 10–50</w:t>
            </w:r>
          </w:p>
        </w:tc>
        <w:tc>
          <w:tcPr>
            <w:tcW w:w="1131" w:type="dxa"/>
            <w:shd w:val="clear" w:color="auto" w:fill="DCE6F1"/>
          </w:tcPr>
          <w:p w14:paraId="59638ED4" w14:textId="77777777" w:rsidR="0018512E" w:rsidRDefault="0094677D">
            <w:pPr>
              <w:pStyle w:val="Compact"/>
            </w:pPr>
            <w:r>
              <w:rPr>
                <w:sz w:val="19"/>
              </w:rPr>
              <w:t>LFG &lt;10</w:t>
            </w:r>
          </w:p>
        </w:tc>
        <w:tc>
          <w:tcPr>
            <w:tcW w:w="1131" w:type="dxa"/>
            <w:shd w:val="clear" w:color="auto" w:fill="DCE6F1"/>
          </w:tcPr>
          <w:p w14:paraId="5B6B378D" w14:textId="77777777" w:rsidR="0018512E" w:rsidRDefault="0094677D">
            <w:pPr>
              <w:pStyle w:val="Compact"/>
            </w:pPr>
            <w:r>
              <w:rPr>
                <w:sz w:val="19"/>
              </w:rPr>
              <w:t>HD</w:t>
            </w:r>
          </w:p>
        </w:tc>
        <w:tc>
          <w:tcPr>
            <w:tcW w:w="1131" w:type="dxa"/>
            <w:shd w:val="clear" w:color="auto" w:fill="DCE6F1"/>
          </w:tcPr>
          <w:p w14:paraId="3B3F0293" w14:textId="77777777" w:rsidR="0018512E" w:rsidRDefault="0094677D">
            <w:pPr>
              <w:pStyle w:val="Compact"/>
            </w:pPr>
            <w:r>
              <w:rPr>
                <w:sz w:val="19"/>
              </w:rPr>
              <w:t>PD</w:t>
            </w:r>
          </w:p>
        </w:tc>
      </w:tr>
      <w:tr w:rsidR="0018512E" w14:paraId="029DF7DA" w14:textId="77777777">
        <w:tc>
          <w:tcPr>
            <w:tcW w:w="1131" w:type="dxa"/>
          </w:tcPr>
          <w:p w14:paraId="2BCCA32E" w14:textId="77777777" w:rsidR="0018512E" w:rsidRDefault="0094677D">
            <w:pPr>
              <w:pStyle w:val="Compact"/>
            </w:pPr>
            <w:r>
              <w:rPr>
                <w:sz w:val="19"/>
              </w:rPr>
              <w:t>0,1–0,2 mg/kg/dosis q6–12 jam po</w:t>
            </w:r>
          </w:p>
        </w:tc>
        <w:tc>
          <w:tcPr>
            <w:tcW w:w="1131" w:type="dxa"/>
          </w:tcPr>
          <w:p w14:paraId="649CDBC6" w14:textId="77777777" w:rsidR="0018512E" w:rsidRDefault="0094677D">
            <w:pPr>
              <w:pStyle w:val="Compact"/>
            </w:pPr>
            <w:r>
              <w:rPr>
                <w:sz w:val="19"/>
              </w:rPr>
              <w:t>D</w:t>
            </w:r>
          </w:p>
        </w:tc>
        <w:tc>
          <w:tcPr>
            <w:tcW w:w="1131" w:type="dxa"/>
          </w:tcPr>
          <w:p w14:paraId="70A82061" w14:textId="77777777" w:rsidR="0018512E" w:rsidRDefault="0094677D">
            <w:pPr>
              <w:pStyle w:val="Compact"/>
            </w:pPr>
            <w:r>
              <w:rPr>
                <w:sz w:val="19"/>
              </w:rPr>
              <w:t>100%</w:t>
            </w:r>
          </w:p>
        </w:tc>
        <w:tc>
          <w:tcPr>
            <w:tcW w:w="1131" w:type="dxa"/>
          </w:tcPr>
          <w:p w14:paraId="7CEF2730" w14:textId="77777777" w:rsidR="0018512E" w:rsidRDefault="0094677D">
            <w:pPr>
              <w:pStyle w:val="Compact"/>
            </w:pPr>
            <w:r>
              <w:rPr>
                <w:sz w:val="19"/>
              </w:rPr>
              <w:t>100%</w:t>
            </w:r>
          </w:p>
        </w:tc>
        <w:tc>
          <w:tcPr>
            <w:tcW w:w="1131" w:type="dxa"/>
          </w:tcPr>
          <w:p w14:paraId="7DBF69AD" w14:textId="77777777" w:rsidR="0018512E" w:rsidRDefault="0094677D">
            <w:pPr>
              <w:pStyle w:val="Compact"/>
            </w:pPr>
            <w:r>
              <w:rPr>
                <w:sz w:val="19"/>
              </w:rPr>
              <w:t>100%</w:t>
            </w:r>
          </w:p>
        </w:tc>
        <w:tc>
          <w:tcPr>
            <w:tcW w:w="1131" w:type="dxa"/>
          </w:tcPr>
          <w:p w14:paraId="3345FAD3" w14:textId="77777777" w:rsidR="0018512E" w:rsidRDefault="0094677D">
            <w:pPr>
              <w:pStyle w:val="Compact"/>
            </w:pPr>
            <w:r>
              <w:rPr>
                <w:sz w:val="19"/>
              </w:rPr>
              <w:t>Tak ada data</w:t>
            </w:r>
          </w:p>
        </w:tc>
        <w:tc>
          <w:tcPr>
            <w:tcW w:w="1131" w:type="dxa"/>
          </w:tcPr>
          <w:p w14:paraId="1EB43690" w14:textId="77777777" w:rsidR="0018512E" w:rsidRDefault="0094677D">
            <w:pPr>
              <w:pStyle w:val="Compact"/>
            </w:pPr>
            <w:r>
              <w:rPr>
                <w:sz w:val="19"/>
              </w:rPr>
              <w:t>Tak ada data</w:t>
            </w:r>
          </w:p>
        </w:tc>
      </w:tr>
    </w:tbl>
    <w:p w14:paraId="013A08E4" w14:textId="77777777" w:rsidR="0018512E" w:rsidRDefault="0094677D">
      <w:pPr>
        <w:pStyle w:val="BodyText"/>
      </w:pPr>
      <w:r>
        <w:rPr>
          <w:b/>
          <w:bCs/>
        </w:rPr>
        <w:t>Sediaan</w:t>
      </w:r>
      <w:r>
        <w:t xml:space="preserve"> (FORNAS 2025 hlm. 190–191)</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19CE2D55"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2A73CA21" w14:textId="77777777" w:rsidR="0018512E" w:rsidRDefault="0094677D">
            <w:pPr>
              <w:pStyle w:val="Compact"/>
            </w:pPr>
            <w:r>
              <w:rPr>
                <w:sz w:val="19"/>
              </w:rPr>
              <w:t>Sediaan</w:t>
            </w:r>
          </w:p>
        </w:tc>
        <w:tc>
          <w:tcPr>
            <w:tcW w:w="3960" w:type="dxa"/>
            <w:shd w:val="clear" w:color="auto" w:fill="DCE6F1"/>
          </w:tcPr>
          <w:p w14:paraId="371E2069" w14:textId="77777777" w:rsidR="0018512E" w:rsidRDefault="0094677D">
            <w:pPr>
              <w:pStyle w:val="Compact"/>
            </w:pPr>
            <w:r>
              <w:rPr>
                <w:sz w:val="19"/>
              </w:rPr>
              <w:t>Peresepan maksimal</w:t>
            </w:r>
          </w:p>
        </w:tc>
      </w:tr>
      <w:tr w:rsidR="0018512E" w14:paraId="4C03C528" w14:textId="77777777">
        <w:tc>
          <w:tcPr>
            <w:tcW w:w="3960" w:type="dxa"/>
          </w:tcPr>
          <w:p w14:paraId="15ADD51F" w14:textId="77777777" w:rsidR="0018512E" w:rsidRDefault="0094677D">
            <w:pPr>
              <w:pStyle w:val="Compact"/>
            </w:pPr>
            <w:r>
              <w:rPr>
                <w:sz w:val="19"/>
              </w:rPr>
              <w:t>Tablet 4 mg</w:t>
            </w:r>
          </w:p>
        </w:tc>
        <w:tc>
          <w:tcPr>
            <w:tcW w:w="3960" w:type="dxa"/>
          </w:tcPr>
          <w:p w14:paraId="48D5C56D" w14:textId="77777777" w:rsidR="0018512E" w:rsidRDefault="0094677D">
            <w:pPr>
              <w:pStyle w:val="Compact"/>
            </w:pPr>
            <w:r>
              <w:rPr>
                <w:sz w:val="19"/>
              </w:rPr>
              <w:t>Maks 3 tab/hari pascakemoterapi atau pascaradioterapi, maks 5 hari</w:t>
            </w:r>
          </w:p>
        </w:tc>
      </w:tr>
      <w:tr w:rsidR="0018512E" w14:paraId="6CAF3A8F" w14:textId="77777777">
        <w:tc>
          <w:tcPr>
            <w:tcW w:w="3960" w:type="dxa"/>
          </w:tcPr>
          <w:p w14:paraId="47AF7236" w14:textId="77777777" w:rsidR="0018512E" w:rsidRDefault="0094677D">
            <w:pPr>
              <w:pStyle w:val="Compact"/>
            </w:pPr>
            <w:r>
              <w:rPr>
                <w:sz w:val="19"/>
              </w:rPr>
              <w:t>Tablet 8 mg</w:t>
            </w:r>
          </w:p>
        </w:tc>
        <w:tc>
          <w:tcPr>
            <w:tcW w:w="3960" w:type="dxa"/>
          </w:tcPr>
          <w:p w14:paraId="30BD63ED" w14:textId="77777777" w:rsidR="0018512E" w:rsidRDefault="0094677D">
            <w:pPr>
              <w:pStyle w:val="Compact"/>
            </w:pPr>
            <w:r>
              <w:rPr>
                <w:sz w:val="19"/>
              </w:rPr>
              <w:t>–</w:t>
            </w:r>
          </w:p>
        </w:tc>
      </w:tr>
      <w:tr w:rsidR="0018512E" w14:paraId="28DCDCA8" w14:textId="77777777">
        <w:tc>
          <w:tcPr>
            <w:tcW w:w="3960" w:type="dxa"/>
          </w:tcPr>
          <w:p w14:paraId="19667A62" w14:textId="77777777" w:rsidR="0018512E" w:rsidRDefault="0094677D">
            <w:pPr>
              <w:pStyle w:val="Compact"/>
            </w:pPr>
            <w:r>
              <w:rPr>
                <w:sz w:val="19"/>
              </w:rPr>
              <w:t>Sirup 4 mg/5 mL</w:t>
            </w:r>
          </w:p>
        </w:tc>
        <w:tc>
          <w:tcPr>
            <w:tcW w:w="3960" w:type="dxa"/>
          </w:tcPr>
          <w:p w14:paraId="0B71D3F4" w14:textId="77777777" w:rsidR="0018512E" w:rsidRDefault="0094677D">
            <w:pPr>
              <w:pStyle w:val="Compact"/>
            </w:pPr>
            <w:r>
              <w:rPr>
                <w:sz w:val="19"/>
              </w:rPr>
              <w:t>Maks 1 botol pascakemoterapi atau pascaradioterapi</w:t>
            </w:r>
          </w:p>
        </w:tc>
      </w:tr>
      <w:tr w:rsidR="0018512E" w14:paraId="6F5ECC0D" w14:textId="77777777">
        <w:tc>
          <w:tcPr>
            <w:tcW w:w="3960" w:type="dxa"/>
          </w:tcPr>
          <w:p w14:paraId="3C09E888" w14:textId="77777777" w:rsidR="0018512E" w:rsidRDefault="0094677D">
            <w:pPr>
              <w:pStyle w:val="Compact"/>
            </w:pPr>
            <w:r>
              <w:rPr>
                <w:sz w:val="19"/>
              </w:rPr>
              <w:t>Injeksi 2 mg/mL</w:t>
            </w:r>
          </w:p>
        </w:tc>
        <w:tc>
          <w:tcPr>
            <w:tcW w:w="3960" w:type="dxa"/>
          </w:tcPr>
          <w:p w14:paraId="632A7887" w14:textId="77777777" w:rsidR="0018512E" w:rsidRDefault="0094677D">
            <w:pPr>
              <w:pStyle w:val="Compact"/>
            </w:pPr>
            <w:r>
              <w:rPr>
                <w:sz w:val="19"/>
              </w:rPr>
              <w:t>Diberikan 1 ampul sebelum kemoterapi</w:t>
            </w:r>
          </w:p>
        </w:tc>
      </w:tr>
    </w:tbl>
    <w:p w14:paraId="22C6F5FA" w14:textId="77777777" w:rsidR="0018512E" w:rsidRDefault="0094677D">
      <w:pPr>
        <w:pStyle w:val="BodyText"/>
      </w:pPr>
      <w:r>
        <w:t>Restriksi FORNAS:</w:t>
      </w:r>
    </w:p>
    <w:p w14:paraId="45D736FC" w14:textId="77777777" w:rsidR="0018512E" w:rsidRDefault="0094677D" w:rsidP="0094677D">
      <w:pPr>
        <w:pStyle w:val="Compact"/>
        <w:numPr>
          <w:ilvl w:val="0"/>
          <w:numId w:val="42"/>
        </w:numPr>
      </w:pPr>
      <w:r>
        <w:t>Tablet dan sirup: pencegahan mual dan muntah pada kemoterapi dan radioterapi; tidak untuk dispepsia.</w:t>
      </w:r>
    </w:p>
    <w:p w14:paraId="6C65401B" w14:textId="77777777" w:rsidR="0018512E" w:rsidRDefault="0094677D" w:rsidP="0094677D">
      <w:pPr>
        <w:pStyle w:val="Compact"/>
        <w:numPr>
          <w:ilvl w:val="0"/>
          <w:numId w:val="42"/>
        </w:numPr>
      </w:pPr>
      <w:r>
        <w:t xml:space="preserve">Injeksi: mencegah muntah pada kemoterapi yang </w:t>
      </w:r>
      <w:r>
        <w:rPr>
          <w:i/>
          <w:iCs/>
        </w:rPr>
        <w:t>highly emetogenic</w:t>
      </w:r>
      <w:r>
        <w:t>; pencegahan dan pengobatan mual muntah pascaoperasi.</w:t>
      </w:r>
    </w:p>
    <w:p w14:paraId="03592E7E" w14:textId="77777777" w:rsidR="0018512E" w:rsidRDefault="0094677D">
      <w:pPr>
        <w:pStyle w:val="FirstParagraph"/>
      </w:pPr>
      <w:r>
        <w:rPr>
          <w:b/>
          <w:bCs/>
        </w:rPr>
        <w:t>Aturan penggunaan</w:t>
      </w:r>
    </w:p>
    <w:p w14:paraId="0F5953CB" w14:textId="77777777" w:rsidR="0018512E" w:rsidRDefault="0094677D" w:rsidP="0094677D">
      <w:pPr>
        <w:pStyle w:val="Compact"/>
        <w:numPr>
          <w:ilvl w:val="0"/>
          <w:numId w:val="43"/>
        </w:numPr>
      </w:pPr>
      <w:r>
        <w:t>Sesuai tabel IDAI; dosis terapi diberikan IV dalam 5 menit (IDAI).</w:t>
      </w:r>
    </w:p>
    <w:p w14:paraId="70F0592D" w14:textId="77777777" w:rsidR="0018512E" w:rsidRDefault="0094677D" w:rsidP="0094677D">
      <w:pPr>
        <w:pStyle w:val="Compact"/>
        <w:numPr>
          <w:ilvl w:val="0"/>
          <w:numId w:val="43"/>
        </w:numPr>
      </w:pPr>
      <w:r>
        <w:t>Untuk kemoterapi, injeksi diencerkan dan diinfuskan selama 15 menit (label ondansetron injeksi).</w:t>
      </w:r>
    </w:p>
    <w:p w14:paraId="4F9A09A9" w14:textId="77777777" w:rsidR="0018512E" w:rsidRDefault="0094677D">
      <w:pPr>
        <w:pStyle w:val="FirstParagraph"/>
      </w:pPr>
      <w:r>
        <w:rPr>
          <w:b/>
          <w:bCs/>
        </w:rPr>
        <w:lastRenderedPageBreak/>
        <w:t>Manfaat obat</w:t>
      </w:r>
      <w:r>
        <w:t xml:space="preserve"> (label ondansetron tablet dan injeksi)</w:t>
      </w:r>
    </w:p>
    <w:p w14:paraId="63716B0A" w14:textId="77777777" w:rsidR="0018512E" w:rsidRDefault="0094677D" w:rsidP="0094677D">
      <w:pPr>
        <w:pStyle w:val="Compact"/>
        <w:numPr>
          <w:ilvl w:val="0"/>
          <w:numId w:val="44"/>
        </w:numPr>
      </w:pPr>
      <w:r>
        <w:t>Pencegahan mual dan muntah akibat kemoterapi kanker (</w:t>
      </w:r>
      <w:r>
        <w:rPr>
          <w:i/>
          <w:iCs/>
        </w:rPr>
        <w:t>highly</w:t>
      </w:r>
      <w:r>
        <w:t xml:space="preserve"> dan </w:t>
      </w:r>
      <w:r>
        <w:rPr>
          <w:i/>
          <w:iCs/>
        </w:rPr>
        <w:t>moderately emetogenic</w:t>
      </w:r>
      <w:r>
        <w:t>).</w:t>
      </w:r>
    </w:p>
    <w:p w14:paraId="112445E3" w14:textId="77777777" w:rsidR="0018512E" w:rsidRDefault="0094677D" w:rsidP="0094677D">
      <w:pPr>
        <w:pStyle w:val="Compact"/>
        <w:numPr>
          <w:ilvl w:val="0"/>
          <w:numId w:val="44"/>
        </w:numPr>
      </w:pPr>
      <w:r>
        <w:t>Pencegahan mual dan muntah akibat radioterapi (label tablet).</w:t>
      </w:r>
    </w:p>
    <w:p w14:paraId="3799D47B" w14:textId="77777777" w:rsidR="0018512E" w:rsidRDefault="0094677D" w:rsidP="0094677D">
      <w:pPr>
        <w:pStyle w:val="Compact"/>
        <w:numPr>
          <w:ilvl w:val="0"/>
          <w:numId w:val="44"/>
        </w:numPr>
      </w:pPr>
      <w:r>
        <w:t>Pencegahan mual dan/atau muntah pascaoperasi.</w:t>
      </w:r>
    </w:p>
    <w:p w14:paraId="2379434F" w14:textId="77777777" w:rsidR="0018512E" w:rsidRDefault="0094677D">
      <w:pPr>
        <w:pStyle w:val="FirstParagraph"/>
      </w:pPr>
      <w:r>
        <w:rPr>
          <w:b/>
          <w:bCs/>
        </w:rPr>
        <w:t>Efek samping</w:t>
      </w:r>
    </w:p>
    <w:p w14:paraId="7E17F241" w14:textId="77777777" w:rsidR="0018512E" w:rsidRDefault="0094677D" w:rsidP="0094677D">
      <w:pPr>
        <w:pStyle w:val="Compact"/>
        <w:numPr>
          <w:ilvl w:val="0"/>
          <w:numId w:val="45"/>
        </w:numPr>
      </w:pPr>
      <w:r>
        <w:t>Dewasa dengan kemoterapi (≥5%): sakit kepala, malaise/kelelahan, konstipasi, diare (label tablet).</w:t>
      </w:r>
    </w:p>
    <w:p w14:paraId="77B5AF88" w14:textId="77777777" w:rsidR="0018512E" w:rsidRDefault="0094677D" w:rsidP="0094677D">
      <w:pPr>
        <w:pStyle w:val="Compact"/>
        <w:numPr>
          <w:ilvl w:val="0"/>
          <w:numId w:val="45"/>
        </w:numPr>
      </w:pPr>
      <w:r>
        <w:t>Anak pascaoperasi (dosis tunggal 0,1 mg/kg): angka efek samping serupa dengan plasebo; diare lebih sering pada umur 1–24 bulan (2% vs &lt;1%) (label injeksi).</w:t>
      </w:r>
    </w:p>
    <w:p w14:paraId="101BE16E" w14:textId="77777777" w:rsidR="0018512E" w:rsidRDefault="0094677D">
      <w:pPr>
        <w:pStyle w:val="FirstParagraph"/>
      </w:pPr>
      <w:r>
        <w:rPr>
          <w:b/>
          <w:bCs/>
        </w:rPr>
        <w:t>Peringatan</w:t>
      </w:r>
      <w:r>
        <w:t xml:space="preserve"> (label ondansetron)</w:t>
      </w:r>
    </w:p>
    <w:p w14:paraId="18A3F787" w14:textId="77777777" w:rsidR="0018512E" w:rsidRDefault="0094677D" w:rsidP="0094677D">
      <w:pPr>
        <w:pStyle w:val="Compact"/>
        <w:numPr>
          <w:ilvl w:val="0"/>
          <w:numId w:val="46"/>
        </w:numPr>
      </w:pPr>
      <w:r>
        <w:t>Reaksi hipersensitivitas.</w:t>
      </w:r>
    </w:p>
    <w:p w14:paraId="655BC338" w14:textId="77777777" w:rsidR="0018512E" w:rsidRDefault="0094677D" w:rsidP="0094677D">
      <w:pPr>
        <w:pStyle w:val="Compact"/>
        <w:numPr>
          <w:ilvl w:val="0"/>
          <w:numId w:val="46"/>
        </w:numPr>
      </w:pPr>
      <w:r>
        <w:t>Pemanjangan interval QT.</w:t>
      </w:r>
    </w:p>
    <w:p w14:paraId="0C5D18A2" w14:textId="77777777" w:rsidR="0018512E" w:rsidRDefault="0094677D" w:rsidP="0094677D">
      <w:pPr>
        <w:pStyle w:val="Compact"/>
        <w:numPr>
          <w:ilvl w:val="0"/>
          <w:numId w:val="46"/>
        </w:numPr>
      </w:pPr>
      <w:r>
        <w:t>Sindrom serotonin.</w:t>
      </w:r>
    </w:p>
    <w:p w14:paraId="6A86B7CB" w14:textId="77777777" w:rsidR="0018512E" w:rsidRDefault="0094677D" w:rsidP="0094677D">
      <w:pPr>
        <w:pStyle w:val="Compact"/>
        <w:numPr>
          <w:ilvl w:val="0"/>
          <w:numId w:val="46"/>
        </w:numPr>
      </w:pPr>
      <w:r>
        <w:t>Iskemia miokard.</w:t>
      </w:r>
    </w:p>
    <w:p w14:paraId="4D45E8BF" w14:textId="77777777" w:rsidR="0018512E" w:rsidRDefault="0094677D" w:rsidP="0094677D">
      <w:pPr>
        <w:pStyle w:val="Compact"/>
        <w:numPr>
          <w:ilvl w:val="0"/>
          <w:numId w:val="46"/>
        </w:numPr>
      </w:pPr>
      <w:r>
        <w:t>Dapat menutupi ileus progresif dan distensi lambung.</w:t>
      </w:r>
    </w:p>
    <w:p w14:paraId="0DFEC6D9" w14:textId="77777777" w:rsidR="0018512E" w:rsidRDefault="0094677D" w:rsidP="0094677D">
      <w:pPr>
        <w:pStyle w:val="Compact"/>
        <w:numPr>
          <w:ilvl w:val="0"/>
          <w:numId w:val="46"/>
        </w:numPr>
      </w:pPr>
      <w:r>
        <w:t>Klirens pada bayi 1–4 bulan lebih lambat dan waktu paruh sekitar 2,5 kali lebih panjang dibanding bayi &gt;4–24 bulan; pasien &lt;4 bulan dianjurkan dipantau ketat (label injeksi).</w:t>
      </w:r>
    </w:p>
    <w:p w14:paraId="021F360C" w14:textId="77777777" w:rsidR="0018512E" w:rsidRDefault="0094677D">
      <w:pPr>
        <w:pStyle w:val="FirstParagraph"/>
      </w:pPr>
      <w:r>
        <w:rPr>
          <w:b/>
          <w:bCs/>
        </w:rPr>
        <w:t>Farmakokinetik</w:t>
      </w:r>
      <w:r>
        <w:t xml:space="preserve"> (label ondansetron tablet)</w:t>
      </w:r>
    </w:p>
    <w:p w14:paraId="02691B37" w14:textId="77777777" w:rsidR="0018512E" w:rsidRDefault="0094677D" w:rsidP="0094677D">
      <w:pPr>
        <w:pStyle w:val="Compact"/>
        <w:numPr>
          <w:ilvl w:val="0"/>
          <w:numId w:val="47"/>
        </w:numPr>
      </w:pPr>
      <w:r>
        <w:t>Diserap dari saluran cerna dan mengalami sebagian metabolisme lintas pertama.</w:t>
      </w:r>
    </w:p>
    <w:p w14:paraId="1545D0F2" w14:textId="77777777" w:rsidR="0018512E" w:rsidRDefault="0094677D" w:rsidP="0094677D">
      <w:pPr>
        <w:pStyle w:val="Compact"/>
        <w:numPr>
          <w:ilvl w:val="0"/>
          <w:numId w:val="47"/>
        </w:numPr>
      </w:pPr>
      <w:r>
        <w:t>Bioavailabilitas rata-rata tablet 8 mg sekitar 56%; sedikit meningkat dengan adanya makanan.</w:t>
      </w:r>
    </w:p>
    <w:p w14:paraId="326D94B9" w14:textId="77777777" w:rsidR="0018512E" w:rsidRDefault="0094677D" w:rsidP="0094677D">
      <w:pPr>
        <w:pStyle w:val="Compact"/>
        <w:numPr>
          <w:ilvl w:val="0"/>
          <w:numId w:val="47"/>
        </w:numPr>
      </w:pPr>
      <w:r>
        <w:t>Ikatan protein plasma 70–76%; juga tersebar ke eritrosit.</w:t>
      </w:r>
    </w:p>
    <w:p w14:paraId="30EF53FE" w14:textId="77777777" w:rsidR="0018512E" w:rsidRDefault="0094677D" w:rsidP="0094677D">
      <w:pPr>
        <w:pStyle w:val="Compact"/>
        <w:numPr>
          <w:ilvl w:val="0"/>
          <w:numId w:val="47"/>
        </w:numPr>
      </w:pPr>
      <w:r>
        <w:t>Dimetabolisme secara luas; sekitar 5% dosis ditemukan di urin dalam bentuk asal.</w:t>
      </w:r>
    </w:p>
    <w:p w14:paraId="68761648" w14:textId="77777777" w:rsidR="0018512E" w:rsidRDefault="0094677D">
      <w:pPr>
        <w:pStyle w:val="FirstParagraph"/>
      </w:pPr>
      <w:r>
        <w:rPr>
          <w:b/>
          <w:bCs/>
        </w:rPr>
        <w:t>Farmakodinamik</w:t>
      </w:r>
      <w:r>
        <w:t xml:space="preserve"> (label ondansetron tablet)</w:t>
      </w:r>
    </w:p>
    <w:p w14:paraId="1541AE49" w14:textId="77777777" w:rsidR="0018512E" w:rsidRDefault="0094677D" w:rsidP="0094677D">
      <w:pPr>
        <w:pStyle w:val="Compact"/>
        <w:numPr>
          <w:ilvl w:val="0"/>
          <w:numId w:val="48"/>
        </w:numPr>
      </w:pPr>
      <w:r>
        <w:t>Antagonis selektif reseptor 5-HT3; bukan antagonis reseptor dopamin.</w:t>
      </w:r>
    </w:p>
    <w:p w14:paraId="13C7F01A" w14:textId="77777777" w:rsidR="0018512E" w:rsidRDefault="0094677D" w:rsidP="0094677D">
      <w:pPr>
        <w:pStyle w:val="Compact"/>
        <w:numPr>
          <w:ilvl w:val="0"/>
          <w:numId w:val="48"/>
        </w:numPr>
      </w:pPr>
      <w:r>
        <w:t>Reseptor 5-HT3 terdapat di perifer (ujung saraf vagus) dan di sentral (</w:t>
      </w:r>
      <w:r>
        <w:rPr>
          <w:i/>
          <w:iCs/>
        </w:rPr>
        <w:t>chemoreceptor trigger zone</w:t>
      </w:r>
      <w:r>
        <w:t xml:space="preserve"> area postrema). Belum pasti apakah efek antiemetik bekerja di sentral, perifer, atau keduanya.</w:t>
      </w:r>
    </w:p>
    <w:p w14:paraId="7852D728" w14:textId="77777777" w:rsidR="0018512E" w:rsidRDefault="0094677D" w:rsidP="0094677D">
      <w:pPr>
        <w:pStyle w:val="Compact"/>
        <w:numPr>
          <w:ilvl w:val="0"/>
          <w:numId w:val="48"/>
        </w:numPr>
      </w:pPr>
      <w:r>
        <w:t>Kemoterapi sitotoksik tampaknya berkaitan dengan pelepasan serotonin dari sel enterokromafin usus halus; serotonin dapat merangsang aferen vagus melalui reseptor 5-HT3 dan memicu refleks muntah.</w:t>
      </w:r>
    </w:p>
    <w:p w14:paraId="1D14FED6" w14:textId="77777777" w:rsidR="0018512E" w:rsidRDefault="0094677D">
      <w:pPr>
        <w:pStyle w:val="FirstParagraph"/>
      </w:pPr>
      <w:r>
        <w:rPr>
          <w:b/>
          <w:bCs/>
        </w:rPr>
        <w:t>Daftar pustaka</w:t>
      </w:r>
    </w:p>
    <w:p w14:paraId="49812165" w14:textId="77777777" w:rsidR="0018512E" w:rsidRDefault="0094677D" w:rsidP="0094677D">
      <w:pPr>
        <w:pStyle w:val="Compact"/>
        <w:numPr>
          <w:ilvl w:val="0"/>
          <w:numId w:val="49"/>
        </w:numPr>
      </w:pPr>
      <w:r>
        <w:lastRenderedPageBreak/>
        <w:t xml:space="preserve">Satuan Tugas Farmasi Pediatri IDAI. </w:t>
      </w:r>
      <w:r>
        <w:rPr>
          <w:i/>
          <w:iCs/>
        </w:rPr>
        <w:t>Buku Saku Dosis Obat Pediatri.</w:t>
      </w:r>
      <w:r>
        <w:t xml:space="preserve"> </w:t>
      </w:r>
      <w:r>
        <w:t>Jakarta: Ikatan Dokter Anak Indonesia; 2016. https://www.idai.or.id</w:t>
      </w:r>
    </w:p>
    <w:p w14:paraId="79EB0EBB" w14:textId="77777777" w:rsidR="0018512E" w:rsidRDefault="0094677D" w:rsidP="0094677D">
      <w:pPr>
        <w:pStyle w:val="Compact"/>
        <w:numPr>
          <w:ilvl w:val="0"/>
          <w:numId w:val="49"/>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49A1237B" w14:textId="77777777" w:rsidR="0018512E" w:rsidRDefault="0094677D" w:rsidP="0094677D">
      <w:pPr>
        <w:pStyle w:val="Compact"/>
        <w:numPr>
          <w:ilvl w:val="0"/>
          <w:numId w:val="49"/>
        </w:numPr>
      </w:pPr>
      <w:r>
        <w:t>Ondansetron tablets, label FDA. DailyMed. https://dailymed.nlm.nih.gov/dailymed/drugInfo.cfm?setid=14276805-4e99-4bbe-ad76-ffc06eddb38a</w:t>
      </w:r>
    </w:p>
    <w:p w14:paraId="45DAEFCA" w14:textId="77777777" w:rsidR="0018512E" w:rsidRDefault="0094677D" w:rsidP="0094677D">
      <w:pPr>
        <w:pStyle w:val="Compact"/>
        <w:numPr>
          <w:ilvl w:val="0"/>
          <w:numId w:val="49"/>
        </w:numPr>
      </w:pPr>
      <w:r>
        <w:t>Ondansetron Injection, USP, label FDA. DailyMed. https://dailymed.nlm.nih.gov/dailymed/drugInfo.cfm?setid=6a11f61b-2318-4382-2b91-4366e4bb53fa</w:t>
      </w:r>
    </w:p>
    <w:p w14:paraId="7B2DE482" w14:textId="77777777" w:rsidR="0018512E" w:rsidRDefault="0094677D">
      <w:r>
        <w:pict w14:anchorId="7745608E">
          <v:rect id="_x0000_i1032" style="width:0;height:1.5pt" o:hralign="center" o:hrstd="t" o:hr="t"/>
        </w:pict>
      </w:r>
    </w:p>
    <w:p w14:paraId="2AA43E0C" w14:textId="77777777" w:rsidR="0018512E" w:rsidRDefault="0094677D">
      <w:pPr>
        <w:pStyle w:val="Heading3"/>
      </w:pPr>
      <w:bookmarkStart w:id="26" w:name="deksametason"/>
      <w:bookmarkStart w:id="27" w:name="_Toc243030654"/>
      <w:bookmarkEnd w:id="24"/>
      <w:r>
        <w:t>3.7 Deksametason</w:t>
      </w:r>
      <w:bookmarkEnd w:id="27"/>
    </w:p>
    <w:p w14:paraId="79ED1EB5" w14:textId="77777777" w:rsidR="0018512E" w:rsidRDefault="0094677D">
      <w:pPr>
        <w:pStyle w:val="FirstParagraph"/>
      </w:pPr>
      <w:r>
        <w:rPr>
          <w:b/>
          <w:bCs/>
        </w:rPr>
        <w:t>Kalkulator berat badan</w:t>
      </w:r>
      <w:r>
        <w:t xml:space="preserve"> (IDAI hlm. 46)</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02BD4BD8"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18C0097B" w14:textId="77777777" w:rsidR="0018512E" w:rsidRDefault="0094677D">
            <w:pPr>
              <w:pStyle w:val="Compact"/>
            </w:pPr>
            <w:r>
              <w:rPr>
                <w:sz w:val="19"/>
              </w:rPr>
              <w:t>Rute/keadaan</w:t>
            </w:r>
          </w:p>
        </w:tc>
        <w:tc>
          <w:tcPr>
            <w:tcW w:w="3960" w:type="dxa"/>
            <w:shd w:val="clear" w:color="auto" w:fill="DCE6F1"/>
          </w:tcPr>
          <w:p w14:paraId="1A3873C0" w14:textId="77777777" w:rsidR="0018512E" w:rsidRDefault="0094677D">
            <w:pPr>
              <w:pStyle w:val="Compact"/>
            </w:pPr>
            <w:r>
              <w:rPr>
                <w:sz w:val="19"/>
              </w:rPr>
              <w:t>Dosis</w:t>
            </w:r>
          </w:p>
        </w:tc>
      </w:tr>
      <w:tr w:rsidR="0018512E" w14:paraId="650F732A" w14:textId="77777777">
        <w:tc>
          <w:tcPr>
            <w:tcW w:w="3960" w:type="dxa"/>
          </w:tcPr>
          <w:p w14:paraId="33134EB3" w14:textId="77777777" w:rsidR="0018512E" w:rsidRDefault="0094677D">
            <w:pPr>
              <w:pStyle w:val="Compact"/>
            </w:pPr>
            <w:r>
              <w:rPr>
                <w:sz w:val="19"/>
              </w:rPr>
              <w:t>IV / per oral</w:t>
            </w:r>
          </w:p>
        </w:tc>
        <w:tc>
          <w:tcPr>
            <w:tcW w:w="3960" w:type="dxa"/>
          </w:tcPr>
          <w:p w14:paraId="06BEE979" w14:textId="77777777" w:rsidR="0018512E" w:rsidRDefault="0094677D">
            <w:pPr>
              <w:pStyle w:val="Compact"/>
            </w:pPr>
            <w:r>
              <w:rPr>
                <w:sz w:val="19"/>
              </w:rPr>
              <w:t>0,1–0,25 mg/kg/kali, 6 jam</w:t>
            </w:r>
          </w:p>
        </w:tc>
      </w:tr>
      <w:tr w:rsidR="0018512E" w14:paraId="44B3F41A" w14:textId="77777777">
        <w:tc>
          <w:tcPr>
            <w:tcW w:w="3960" w:type="dxa"/>
          </w:tcPr>
          <w:p w14:paraId="1CC1F28B" w14:textId="77777777" w:rsidR="0018512E" w:rsidRDefault="0094677D">
            <w:pPr>
              <w:pStyle w:val="Compact"/>
            </w:pPr>
            <w:r>
              <w:rPr>
                <w:sz w:val="19"/>
              </w:rPr>
              <w:t>Leukemia akut</w:t>
            </w:r>
          </w:p>
        </w:tc>
        <w:tc>
          <w:tcPr>
            <w:tcW w:w="3960" w:type="dxa"/>
          </w:tcPr>
          <w:p w14:paraId="578281A1" w14:textId="77777777" w:rsidR="0018512E" w:rsidRDefault="0094677D">
            <w:pPr>
              <w:pStyle w:val="Compact"/>
            </w:pPr>
            <w:r>
              <w:rPr>
                <w:sz w:val="19"/>
              </w:rPr>
              <w:t xml:space="preserve">60 mg/m²/hari terbagi dalam dosis oral: fase induksi 6 minggu </w:t>
            </w:r>
            <w:r>
              <w:rPr>
                <w:i/>
                <w:iCs/>
                <w:sz w:val="19"/>
              </w:rPr>
              <w:t>tap off</w:t>
            </w:r>
            <w:r>
              <w:rPr>
                <w:sz w:val="19"/>
              </w:rPr>
              <w:t xml:space="preserve">; reinduksi 4 minggu </w:t>
            </w:r>
            <w:r>
              <w:rPr>
                <w:i/>
                <w:iCs/>
                <w:sz w:val="19"/>
              </w:rPr>
              <w:t>tap off</w:t>
            </w:r>
          </w:p>
        </w:tc>
      </w:tr>
    </w:tbl>
    <w:p w14:paraId="46A85187" w14:textId="77777777" w:rsidR="0018512E" w:rsidRDefault="0094677D">
      <w:pPr>
        <w:pStyle w:val="BodyText"/>
      </w:pPr>
      <w:r>
        <w:t>Keterangan IDAI: deksametason tidak memiliki efek mineralokortikoid; 1 mg = 25 mg hidrokortison dalam efek glukokortikoid.</w:t>
      </w:r>
    </w:p>
    <w:p w14:paraId="424C77D7" w14:textId="77777777" w:rsidR="0018512E" w:rsidRDefault="0094677D">
      <w:pPr>
        <w:pStyle w:val="BodyText"/>
      </w:pPr>
      <w:r>
        <w:rPr>
          <w:b/>
          <w:bCs/>
        </w:rPr>
        <w:t>Penyesuaian dosis pada penyakit ginjal</w:t>
      </w:r>
      <w:r>
        <w:t xml:space="preserve"> (IDAI hlm. 81)</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5C7F5D2A"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0A9E5E1B" w14:textId="77777777" w:rsidR="0018512E" w:rsidRDefault="0094677D">
            <w:pPr>
              <w:pStyle w:val="Compact"/>
            </w:pPr>
            <w:r>
              <w:rPr>
                <w:sz w:val="19"/>
              </w:rPr>
              <w:t>Dosis normal</w:t>
            </w:r>
          </w:p>
        </w:tc>
        <w:tc>
          <w:tcPr>
            <w:tcW w:w="1131" w:type="dxa"/>
            <w:shd w:val="clear" w:color="auto" w:fill="DCE6F1"/>
          </w:tcPr>
          <w:p w14:paraId="788CF3F8" w14:textId="77777777" w:rsidR="0018512E" w:rsidRDefault="0094677D">
            <w:pPr>
              <w:pStyle w:val="Compact"/>
            </w:pPr>
            <w:r>
              <w:rPr>
                <w:sz w:val="19"/>
              </w:rPr>
              <w:t>Dosis (D)/Interval (I)</w:t>
            </w:r>
          </w:p>
        </w:tc>
        <w:tc>
          <w:tcPr>
            <w:tcW w:w="1131" w:type="dxa"/>
            <w:shd w:val="clear" w:color="auto" w:fill="DCE6F1"/>
          </w:tcPr>
          <w:p w14:paraId="527859D8" w14:textId="77777777" w:rsidR="0018512E" w:rsidRDefault="0094677D">
            <w:pPr>
              <w:pStyle w:val="Compact"/>
            </w:pPr>
            <w:r>
              <w:rPr>
                <w:sz w:val="19"/>
              </w:rPr>
              <w:t>LFG &gt;50</w:t>
            </w:r>
          </w:p>
        </w:tc>
        <w:tc>
          <w:tcPr>
            <w:tcW w:w="1131" w:type="dxa"/>
            <w:shd w:val="clear" w:color="auto" w:fill="DCE6F1"/>
          </w:tcPr>
          <w:p w14:paraId="6E1B8AE8" w14:textId="77777777" w:rsidR="0018512E" w:rsidRDefault="0094677D">
            <w:pPr>
              <w:pStyle w:val="Compact"/>
            </w:pPr>
            <w:r>
              <w:rPr>
                <w:sz w:val="19"/>
              </w:rPr>
              <w:t>LFG 10–50</w:t>
            </w:r>
          </w:p>
        </w:tc>
        <w:tc>
          <w:tcPr>
            <w:tcW w:w="1131" w:type="dxa"/>
            <w:shd w:val="clear" w:color="auto" w:fill="DCE6F1"/>
          </w:tcPr>
          <w:p w14:paraId="31ACE583" w14:textId="77777777" w:rsidR="0018512E" w:rsidRDefault="0094677D">
            <w:pPr>
              <w:pStyle w:val="Compact"/>
            </w:pPr>
            <w:r>
              <w:rPr>
                <w:sz w:val="19"/>
              </w:rPr>
              <w:t>LFG &lt;10</w:t>
            </w:r>
          </w:p>
        </w:tc>
        <w:tc>
          <w:tcPr>
            <w:tcW w:w="1131" w:type="dxa"/>
            <w:shd w:val="clear" w:color="auto" w:fill="DCE6F1"/>
          </w:tcPr>
          <w:p w14:paraId="50ED968D" w14:textId="77777777" w:rsidR="0018512E" w:rsidRDefault="0094677D">
            <w:pPr>
              <w:pStyle w:val="Compact"/>
            </w:pPr>
            <w:r>
              <w:rPr>
                <w:sz w:val="19"/>
              </w:rPr>
              <w:t>HD</w:t>
            </w:r>
          </w:p>
        </w:tc>
        <w:tc>
          <w:tcPr>
            <w:tcW w:w="1131" w:type="dxa"/>
            <w:shd w:val="clear" w:color="auto" w:fill="DCE6F1"/>
          </w:tcPr>
          <w:p w14:paraId="45B56F65" w14:textId="77777777" w:rsidR="0018512E" w:rsidRDefault="0094677D">
            <w:pPr>
              <w:pStyle w:val="Compact"/>
            </w:pPr>
            <w:r>
              <w:rPr>
                <w:sz w:val="19"/>
              </w:rPr>
              <w:t>PD</w:t>
            </w:r>
          </w:p>
        </w:tc>
      </w:tr>
      <w:tr w:rsidR="0018512E" w14:paraId="7589E828" w14:textId="77777777">
        <w:tc>
          <w:tcPr>
            <w:tcW w:w="1131" w:type="dxa"/>
          </w:tcPr>
          <w:p w14:paraId="1D260E8B" w14:textId="77777777" w:rsidR="0018512E" w:rsidRDefault="0094677D">
            <w:pPr>
              <w:pStyle w:val="Compact"/>
            </w:pPr>
            <w:r>
              <w:rPr>
                <w:sz w:val="19"/>
              </w:rPr>
              <w:t>0,1–0,25 mg/kg/dosis q6 jam iv, po</w:t>
            </w:r>
          </w:p>
        </w:tc>
        <w:tc>
          <w:tcPr>
            <w:tcW w:w="1131" w:type="dxa"/>
          </w:tcPr>
          <w:p w14:paraId="5808AEC1" w14:textId="77777777" w:rsidR="0018512E" w:rsidRDefault="0094677D">
            <w:pPr>
              <w:pStyle w:val="Compact"/>
            </w:pPr>
            <w:r>
              <w:rPr>
                <w:sz w:val="19"/>
              </w:rPr>
              <w:t>D</w:t>
            </w:r>
          </w:p>
        </w:tc>
        <w:tc>
          <w:tcPr>
            <w:tcW w:w="1131" w:type="dxa"/>
          </w:tcPr>
          <w:p w14:paraId="60250E29" w14:textId="77777777" w:rsidR="0018512E" w:rsidRDefault="0094677D">
            <w:pPr>
              <w:pStyle w:val="Compact"/>
            </w:pPr>
            <w:r>
              <w:rPr>
                <w:sz w:val="19"/>
              </w:rPr>
              <w:t>100%</w:t>
            </w:r>
          </w:p>
        </w:tc>
        <w:tc>
          <w:tcPr>
            <w:tcW w:w="1131" w:type="dxa"/>
          </w:tcPr>
          <w:p w14:paraId="089D11E4" w14:textId="77777777" w:rsidR="0018512E" w:rsidRDefault="0094677D">
            <w:pPr>
              <w:pStyle w:val="Compact"/>
            </w:pPr>
            <w:r>
              <w:rPr>
                <w:sz w:val="19"/>
              </w:rPr>
              <w:t>100%</w:t>
            </w:r>
          </w:p>
        </w:tc>
        <w:tc>
          <w:tcPr>
            <w:tcW w:w="1131" w:type="dxa"/>
          </w:tcPr>
          <w:p w14:paraId="0CC406E3" w14:textId="77777777" w:rsidR="0018512E" w:rsidRDefault="0094677D">
            <w:pPr>
              <w:pStyle w:val="Compact"/>
            </w:pPr>
            <w:r>
              <w:rPr>
                <w:sz w:val="19"/>
              </w:rPr>
              <w:t>100%</w:t>
            </w:r>
          </w:p>
        </w:tc>
        <w:tc>
          <w:tcPr>
            <w:tcW w:w="1131" w:type="dxa"/>
          </w:tcPr>
          <w:p w14:paraId="5748E8A3" w14:textId="77777777" w:rsidR="0018512E" w:rsidRDefault="0094677D">
            <w:pPr>
              <w:pStyle w:val="Compact"/>
            </w:pPr>
            <w:r>
              <w:rPr>
                <w:sz w:val="19"/>
              </w:rPr>
              <w:t>tak ada data</w:t>
            </w:r>
          </w:p>
        </w:tc>
        <w:tc>
          <w:tcPr>
            <w:tcW w:w="1131" w:type="dxa"/>
          </w:tcPr>
          <w:p w14:paraId="23119B92" w14:textId="77777777" w:rsidR="0018512E" w:rsidRDefault="0094677D">
            <w:pPr>
              <w:pStyle w:val="Compact"/>
            </w:pPr>
            <w:r>
              <w:rPr>
                <w:sz w:val="19"/>
              </w:rPr>
              <w:t>tak ada data</w:t>
            </w:r>
          </w:p>
        </w:tc>
      </w:tr>
    </w:tbl>
    <w:p w14:paraId="469C489B" w14:textId="77777777" w:rsidR="0018512E" w:rsidRDefault="0094677D">
      <w:pPr>
        <w:pStyle w:val="BodyText"/>
      </w:pPr>
      <w:r>
        <w:rPr>
          <w:b/>
          <w:bCs/>
        </w:rPr>
        <w:t>Sediaan</w:t>
      </w:r>
      <w:r>
        <w:t xml:space="preserve"> (FORNAS 2025)</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219A7A27"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749A48BC" w14:textId="77777777" w:rsidR="0018512E" w:rsidRDefault="0094677D">
            <w:pPr>
              <w:pStyle w:val="Compact"/>
            </w:pPr>
            <w:r>
              <w:rPr>
                <w:sz w:val="19"/>
              </w:rPr>
              <w:t>Sediaan</w:t>
            </w:r>
          </w:p>
        </w:tc>
        <w:tc>
          <w:tcPr>
            <w:tcW w:w="2640" w:type="dxa"/>
            <w:shd w:val="clear" w:color="auto" w:fill="DCE6F1"/>
          </w:tcPr>
          <w:p w14:paraId="5DE539C0" w14:textId="77777777" w:rsidR="0018512E" w:rsidRDefault="0094677D">
            <w:pPr>
              <w:pStyle w:val="Compact"/>
            </w:pPr>
            <w:r>
              <w:rPr>
                <w:sz w:val="19"/>
              </w:rPr>
              <w:t>Halaman FORNAS</w:t>
            </w:r>
          </w:p>
        </w:tc>
        <w:tc>
          <w:tcPr>
            <w:tcW w:w="2640" w:type="dxa"/>
            <w:shd w:val="clear" w:color="auto" w:fill="DCE6F1"/>
          </w:tcPr>
          <w:p w14:paraId="3DE5527E" w14:textId="77777777" w:rsidR="0018512E" w:rsidRDefault="0094677D">
            <w:pPr>
              <w:pStyle w:val="Compact"/>
            </w:pPr>
            <w:r>
              <w:rPr>
                <w:sz w:val="19"/>
              </w:rPr>
              <w:t>Peresepan maksimal/restriksi</w:t>
            </w:r>
          </w:p>
        </w:tc>
      </w:tr>
      <w:tr w:rsidR="0018512E" w14:paraId="7F3CD76A" w14:textId="77777777">
        <w:tc>
          <w:tcPr>
            <w:tcW w:w="2640" w:type="dxa"/>
          </w:tcPr>
          <w:p w14:paraId="3E4CDD7F" w14:textId="77777777" w:rsidR="0018512E" w:rsidRDefault="0094677D">
            <w:pPr>
              <w:pStyle w:val="Compact"/>
            </w:pPr>
            <w:r>
              <w:rPr>
                <w:sz w:val="19"/>
              </w:rPr>
              <w:t>Injeksi 5 mg/mL</w:t>
            </w:r>
          </w:p>
        </w:tc>
        <w:tc>
          <w:tcPr>
            <w:tcW w:w="2640" w:type="dxa"/>
          </w:tcPr>
          <w:p w14:paraId="25DA14E0" w14:textId="77777777" w:rsidR="0018512E" w:rsidRDefault="0094677D">
            <w:pPr>
              <w:pStyle w:val="Compact"/>
            </w:pPr>
            <w:r>
              <w:rPr>
                <w:sz w:val="19"/>
              </w:rPr>
              <w:t>hlm. 17</w:t>
            </w:r>
          </w:p>
        </w:tc>
        <w:tc>
          <w:tcPr>
            <w:tcW w:w="2640" w:type="dxa"/>
          </w:tcPr>
          <w:p w14:paraId="3A5F90A5" w14:textId="77777777" w:rsidR="0018512E" w:rsidRDefault="0094677D">
            <w:pPr>
              <w:pStyle w:val="Compact"/>
            </w:pPr>
            <w:r>
              <w:rPr>
                <w:sz w:val="19"/>
              </w:rPr>
              <w:t>20 mg/hari</w:t>
            </w:r>
          </w:p>
        </w:tc>
      </w:tr>
      <w:tr w:rsidR="0018512E" w14:paraId="464B56FC" w14:textId="77777777">
        <w:tc>
          <w:tcPr>
            <w:tcW w:w="2640" w:type="dxa"/>
          </w:tcPr>
          <w:p w14:paraId="5C20F6AA" w14:textId="77777777" w:rsidR="0018512E" w:rsidRDefault="0094677D">
            <w:pPr>
              <w:pStyle w:val="Compact"/>
            </w:pPr>
            <w:r>
              <w:rPr>
                <w:sz w:val="19"/>
              </w:rPr>
              <w:t>Injeksi 5 mg/mL</w:t>
            </w:r>
          </w:p>
        </w:tc>
        <w:tc>
          <w:tcPr>
            <w:tcW w:w="2640" w:type="dxa"/>
          </w:tcPr>
          <w:p w14:paraId="77A3CD04" w14:textId="77777777" w:rsidR="0018512E" w:rsidRDefault="0094677D">
            <w:pPr>
              <w:pStyle w:val="Compact"/>
            </w:pPr>
            <w:r>
              <w:rPr>
                <w:sz w:val="19"/>
              </w:rPr>
              <w:t>hlm. 189</w:t>
            </w:r>
          </w:p>
        </w:tc>
        <w:tc>
          <w:tcPr>
            <w:tcW w:w="2640" w:type="dxa"/>
          </w:tcPr>
          <w:p w14:paraId="61FD1CEB" w14:textId="77777777" w:rsidR="0018512E" w:rsidRDefault="0094677D">
            <w:pPr>
              <w:pStyle w:val="Compact"/>
            </w:pPr>
            <w:r>
              <w:rPr>
                <w:sz w:val="19"/>
              </w:rPr>
              <w:t>Hanya untuk menyertai terapi antineoplastik</w:t>
            </w:r>
          </w:p>
        </w:tc>
      </w:tr>
      <w:tr w:rsidR="0018512E" w14:paraId="034368B9" w14:textId="77777777">
        <w:tc>
          <w:tcPr>
            <w:tcW w:w="2640" w:type="dxa"/>
          </w:tcPr>
          <w:p w14:paraId="5354E5CD" w14:textId="77777777" w:rsidR="0018512E" w:rsidRDefault="0094677D">
            <w:pPr>
              <w:pStyle w:val="Compact"/>
            </w:pPr>
            <w:r>
              <w:rPr>
                <w:sz w:val="19"/>
              </w:rPr>
              <w:t>Tablet 0,5 mg</w:t>
            </w:r>
          </w:p>
        </w:tc>
        <w:tc>
          <w:tcPr>
            <w:tcW w:w="2640" w:type="dxa"/>
          </w:tcPr>
          <w:p w14:paraId="7B00C4A8" w14:textId="77777777" w:rsidR="0018512E" w:rsidRDefault="0094677D">
            <w:pPr>
              <w:pStyle w:val="Compact"/>
            </w:pPr>
            <w:r>
              <w:rPr>
                <w:sz w:val="19"/>
              </w:rPr>
              <w:t>hlm. 109, 148</w:t>
            </w:r>
          </w:p>
        </w:tc>
        <w:tc>
          <w:tcPr>
            <w:tcW w:w="2640" w:type="dxa"/>
          </w:tcPr>
          <w:p w14:paraId="67856368" w14:textId="77777777" w:rsidR="0018512E" w:rsidRDefault="0094677D">
            <w:pPr>
              <w:pStyle w:val="Compact"/>
            </w:pPr>
            <w:r>
              <w:rPr>
                <w:sz w:val="19"/>
              </w:rPr>
              <w:t>–</w:t>
            </w:r>
          </w:p>
        </w:tc>
      </w:tr>
    </w:tbl>
    <w:p w14:paraId="4C152FD0" w14:textId="77777777" w:rsidR="0018512E" w:rsidRDefault="0094677D">
      <w:pPr>
        <w:pStyle w:val="BodyText"/>
      </w:pPr>
      <w:r>
        <w:rPr>
          <w:b/>
          <w:bCs/>
        </w:rPr>
        <w:t>Aturan penggunaan</w:t>
      </w:r>
    </w:p>
    <w:p w14:paraId="63D817A7" w14:textId="77777777" w:rsidR="0018512E" w:rsidRDefault="0094677D" w:rsidP="0094677D">
      <w:pPr>
        <w:pStyle w:val="Compact"/>
        <w:numPr>
          <w:ilvl w:val="0"/>
          <w:numId w:val="50"/>
        </w:numPr>
      </w:pPr>
      <w:r>
        <w:t>Tiap 6 jam, IV atau per oral (IDAI).</w:t>
      </w:r>
    </w:p>
    <w:p w14:paraId="74105162" w14:textId="77777777" w:rsidR="0018512E" w:rsidRDefault="0094677D" w:rsidP="0094677D">
      <w:pPr>
        <w:pStyle w:val="Compact"/>
        <w:numPr>
          <w:ilvl w:val="0"/>
          <w:numId w:val="50"/>
        </w:numPr>
      </w:pPr>
      <w:r>
        <w:lastRenderedPageBreak/>
        <w:t>Kebutuhan dosis bervariasi dan disesuaikan dengan penyakit dan respons pasien. Setelah respons baik, dosis diturunkan bertahap sampai dosis terendah yang masih efektif (label tablet).</w:t>
      </w:r>
    </w:p>
    <w:p w14:paraId="310F1623" w14:textId="77777777" w:rsidR="0018512E" w:rsidRDefault="0094677D">
      <w:pPr>
        <w:pStyle w:val="FirstParagraph"/>
      </w:pPr>
      <w:r>
        <w:rPr>
          <w:b/>
          <w:bCs/>
        </w:rPr>
        <w:t>Manfaat obat</w:t>
      </w:r>
      <w:r>
        <w:t xml:space="preserve"> (label deksametason tablet dan injeksi)</w:t>
      </w:r>
    </w:p>
    <w:p w14:paraId="2AD1082B" w14:textId="77777777" w:rsidR="0018512E" w:rsidRDefault="0094677D" w:rsidP="0094677D">
      <w:pPr>
        <w:pStyle w:val="Compact"/>
        <w:numPr>
          <w:ilvl w:val="0"/>
          <w:numId w:val="51"/>
        </w:numPr>
      </w:pPr>
      <w:r>
        <w:t xml:space="preserve">Keadaan alergi berat yang tidak teratasi dengan terapi konvensional: asma, dermatitis atopik, dermatitis kontak, reaksi hipersensitivitas obat, rinitis alergi, </w:t>
      </w:r>
      <w:r>
        <w:rPr>
          <w:i/>
          <w:iCs/>
        </w:rPr>
        <w:t>serum sickness</w:t>
      </w:r>
      <w:r>
        <w:t>.</w:t>
      </w:r>
    </w:p>
    <w:p w14:paraId="30333017" w14:textId="77777777" w:rsidR="0018512E" w:rsidRDefault="0094677D" w:rsidP="0094677D">
      <w:pPr>
        <w:pStyle w:val="Compact"/>
        <w:numPr>
          <w:ilvl w:val="0"/>
          <w:numId w:val="51"/>
        </w:numPr>
      </w:pPr>
      <w:r>
        <w:t>Gangguan endokrin, reumatik, penyakit kolagen, kulit, mata, saluran cerna, saluran napas, hematologi, neoplastik, keadaan edema, dan sistem saraf (misalnya edema serebri).</w:t>
      </w:r>
    </w:p>
    <w:p w14:paraId="36C8AD5C" w14:textId="77777777" w:rsidR="0018512E" w:rsidRDefault="0094677D" w:rsidP="0094677D">
      <w:pPr>
        <w:pStyle w:val="Compact"/>
        <w:numPr>
          <w:ilvl w:val="0"/>
          <w:numId w:val="51"/>
        </w:numPr>
      </w:pPr>
      <w:r>
        <w:t>Pada anak, bukti efikasi dan keamanan dari studi publikasi tersedia untuk sindrom nefrotik (&gt;2 tahun) serta limfoma dan leukemia agresif (&gt;1 bulan) (label tablet).</w:t>
      </w:r>
    </w:p>
    <w:p w14:paraId="4BAF7571" w14:textId="77777777" w:rsidR="0018512E" w:rsidRDefault="0094677D">
      <w:pPr>
        <w:pStyle w:val="FirstParagraph"/>
      </w:pPr>
      <w:r>
        <w:rPr>
          <w:b/>
          <w:bCs/>
        </w:rPr>
        <w:t>Efek samping</w:t>
      </w:r>
      <w:r>
        <w:t xml:space="preserve"> (label deksametason tablet; dilaporkan dengan deksametason atau kortikosteroid lain)</w:t>
      </w:r>
    </w:p>
    <w:p w14:paraId="253953C8" w14:textId="77777777" w:rsidR="0018512E" w:rsidRDefault="0094677D" w:rsidP="0094677D">
      <w:pPr>
        <w:pStyle w:val="Compact"/>
        <w:numPr>
          <w:ilvl w:val="0"/>
          <w:numId w:val="52"/>
        </w:numPr>
      </w:pPr>
      <w:r>
        <w:t>Alergi: reaksi anafilaktoid, anafilaksis, angioedema.</w:t>
      </w:r>
    </w:p>
    <w:p w14:paraId="234FF06E" w14:textId="77777777" w:rsidR="0018512E" w:rsidRDefault="0094677D" w:rsidP="0094677D">
      <w:pPr>
        <w:pStyle w:val="Compact"/>
        <w:numPr>
          <w:ilvl w:val="0"/>
          <w:numId w:val="52"/>
        </w:numPr>
      </w:pPr>
      <w:r>
        <w:t>Kardiovaskular: antara lain hipertensi, edema, takikardia, gagal jantung kongestif, kardiomiopati hipertrofik pada bayi prematur.</w:t>
      </w:r>
    </w:p>
    <w:p w14:paraId="4CC77E75" w14:textId="77777777" w:rsidR="0018512E" w:rsidRDefault="0094677D" w:rsidP="0094677D">
      <w:pPr>
        <w:pStyle w:val="Compact"/>
        <w:numPr>
          <w:ilvl w:val="0"/>
          <w:numId w:val="52"/>
        </w:numPr>
      </w:pPr>
      <w:r>
        <w:t>Kulit: antara lain akne, gangguan penyembuhan luka, striae, kulit tipis rapuh.</w:t>
      </w:r>
    </w:p>
    <w:p w14:paraId="1C4B27D2" w14:textId="77777777" w:rsidR="0018512E" w:rsidRDefault="0094677D" w:rsidP="0094677D">
      <w:pPr>
        <w:pStyle w:val="Compact"/>
        <w:numPr>
          <w:ilvl w:val="0"/>
          <w:numId w:val="52"/>
        </w:numPr>
      </w:pPr>
      <w:r>
        <w:t>Endokrin: antara lain hiperglikemia, keadaan cushingoid, supresi pertumbuhan pada anak.</w:t>
      </w:r>
    </w:p>
    <w:p w14:paraId="0A436A8D" w14:textId="77777777" w:rsidR="0018512E" w:rsidRDefault="0094677D" w:rsidP="0094677D">
      <w:pPr>
        <w:pStyle w:val="Compact"/>
        <w:numPr>
          <w:ilvl w:val="0"/>
          <w:numId w:val="52"/>
        </w:numPr>
      </w:pPr>
      <w:r>
        <w:t>Cairan dan elektrolit: retensi cairan dan natrium, kehilangan kalium, alkalosis hipokalemik.</w:t>
      </w:r>
    </w:p>
    <w:p w14:paraId="575B4CBB" w14:textId="77777777" w:rsidR="0018512E" w:rsidRDefault="0094677D" w:rsidP="0094677D">
      <w:pPr>
        <w:pStyle w:val="Compact"/>
        <w:numPr>
          <w:ilvl w:val="0"/>
          <w:numId w:val="52"/>
        </w:numPr>
      </w:pPr>
      <w:r>
        <w:t>Saluran cerna: antara lain ulkus peptikum dengan kemungkinan perforasi dan perdarahan, pankreatitis, nafsu makan meningkat.</w:t>
      </w:r>
    </w:p>
    <w:p w14:paraId="649B93E6" w14:textId="77777777" w:rsidR="0018512E" w:rsidRDefault="0094677D" w:rsidP="0094677D">
      <w:pPr>
        <w:pStyle w:val="Compact"/>
        <w:numPr>
          <w:ilvl w:val="0"/>
          <w:numId w:val="52"/>
        </w:numPr>
      </w:pPr>
      <w:r>
        <w:t>Muskuloskeletal: antara lain osteoporosis, miopati steroid, kelemahan otot.</w:t>
      </w:r>
    </w:p>
    <w:p w14:paraId="3F85C2F5" w14:textId="77777777" w:rsidR="0018512E" w:rsidRDefault="0094677D" w:rsidP="0094677D">
      <w:pPr>
        <w:pStyle w:val="Compact"/>
        <w:numPr>
          <w:ilvl w:val="0"/>
          <w:numId w:val="52"/>
        </w:numPr>
      </w:pPr>
      <w:r>
        <w:t>Neurologis/psikiatris: antara lain kejang, depresi, euforia, insomnia, peningkatan tekanan intrakranial (pseudotumor serebri).</w:t>
      </w:r>
    </w:p>
    <w:p w14:paraId="09951A22" w14:textId="77777777" w:rsidR="0018512E" w:rsidRDefault="0094677D" w:rsidP="0094677D">
      <w:pPr>
        <w:pStyle w:val="Compact"/>
        <w:numPr>
          <w:ilvl w:val="0"/>
          <w:numId w:val="52"/>
        </w:numPr>
      </w:pPr>
      <w:r>
        <w:t>Mata: antara lain glaukoma, peningkatan tekanan intraokular, katarak subkapsular posterior.</w:t>
      </w:r>
    </w:p>
    <w:p w14:paraId="381837C2" w14:textId="77777777" w:rsidR="0018512E" w:rsidRDefault="0094677D" w:rsidP="0094677D">
      <w:pPr>
        <w:pStyle w:val="Compact"/>
        <w:numPr>
          <w:ilvl w:val="0"/>
          <w:numId w:val="52"/>
        </w:numPr>
      </w:pPr>
      <w:r>
        <w:t xml:space="preserve">Lain-lain: antara lain penurunan daya tahan terhadap infeksi, </w:t>
      </w:r>
      <w:r>
        <w:rPr>
          <w:i/>
          <w:iCs/>
        </w:rPr>
        <w:t>moon face</w:t>
      </w:r>
      <w:r>
        <w:t>, kenaikan berat badan.</w:t>
      </w:r>
    </w:p>
    <w:p w14:paraId="141FEA2A" w14:textId="77777777" w:rsidR="0018512E" w:rsidRDefault="0094677D">
      <w:pPr>
        <w:pStyle w:val="FirstParagraph"/>
      </w:pPr>
      <w:r>
        <w:rPr>
          <w:b/>
          <w:bCs/>
        </w:rPr>
        <w:t>Peringatan</w:t>
      </w:r>
      <w:r>
        <w:t xml:space="preserve"> (label deksametason tablet)</w:t>
      </w:r>
    </w:p>
    <w:p w14:paraId="27671B2F" w14:textId="77777777" w:rsidR="0018512E" w:rsidRDefault="0094677D" w:rsidP="0094677D">
      <w:pPr>
        <w:pStyle w:val="Compact"/>
        <w:numPr>
          <w:ilvl w:val="0"/>
          <w:numId w:val="53"/>
        </w:numPr>
      </w:pPr>
      <w:r>
        <w:t>Anak perlu dipantau tekanan darah, berat badan, tinggi badan, dan tekanan intraokular, serta dievaluasi klinis untuk infeksi, gangguan psikososial, tromboemboli, ulkus peptikum, katarak, dan osteoporosis.</w:t>
      </w:r>
    </w:p>
    <w:p w14:paraId="398AB051" w14:textId="77777777" w:rsidR="0018512E" w:rsidRDefault="0094677D" w:rsidP="0094677D">
      <w:pPr>
        <w:pStyle w:val="Compact"/>
        <w:numPr>
          <w:ilvl w:val="0"/>
          <w:numId w:val="53"/>
        </w:numPr>
      </w:pPr>
      <w:r>
        <w:t>Kortikosteroid lewat rute apa pun dapat menurunkan kecepatan pertumbuhan anak.</w:t>
      </w:r>
    </w:p>
    <w:p w14:paraId="189AEFE4" w14:textId="77777777" w:rsidR="0018512E" w:rsidRDefault="0094677D">
      <w:pPr>
        <w:pStyle w:val="FirstParagraph"/>
      </w:pPr>
      <w:r>
        <w:rPr>
          <w:b/>
          <w:bCs/>
        </w:rPr>
        <w:t>Farmakokinetik</w:t>
      </w:r>
      <w:r>
        <w:t xml:space="preserve"> (label deksametason tablet)</w:t>
      </w:r>
    </w:p>
    <w:p w14:paraId="0AF1B6DA" w14:textId="77777777" w:rsidR="0018512E" w:rsidRDefault="0094677D" w:rsidP="0094677D">
      <w:pPr>
        <w:pStyle w:val="Compact"/>
        <w:numPr>
          <w:ilvl w:val="0"/>
          <w:numId w:val="54"/>
        </w:numPr>
      </w:pPr>
      <w:r>
        <w:lastRenderedPageBreak/>
        <w:t>Glukokortikoid mudah diserap dari saluran cerna.</w:t>
      </w:r>
    </w:p>
    <w:p w14:paraId="7600856F" w14:textId="77777777" w:rsidR="0018512E" w:rsidRDefault="0094677D">
      <w:pPr>
        <w:pStyle w:val="FirstParagraph"/>
      </w:pPr>
      <w:r>
        <w:rPr>
          <w:b/>
          <w:bCs/>
        </w:rPr>
        <w:t>Farmakodinamik</w:t>
      </w:r>
      <w:r>
        <w:t xml:space="preserve"> (label deksametason tablet)</w:t>
      </w:r>
    </w:p>
    <w:p w14:paraId="0D0BF507" w14:textId="77777777" w:rsidR="0018512E" w:rsidRDefault="0094677D" w:rsidP="0094677D">
      <w:pPr>
        <w:pStyle w:val="Compact"/>
        <w:numPr>
          <w:ilvl w:val="0"/>
          <w:numId w:val="55"/>
        </w:numPr>
      </w:pPr>
      <w:r>
        <w:t>Glukokortikoid menimbulkan berbagai efek metabolik dan memodifikasi respons imun tubuh terhadap berbagai rangsangan.</w:t>
      </w:r>
    </w:p>
    <w:p w14:paraId="1EC3D135" w14:textId="77777777" w:rsidR="0018512E" w:rsidRDefault="0094677D" w:rsidP="0094677D">
      <w:pPr>
        <w:pStyle w:val="Compact"/>
        <w:numPr>
          <w:ilvl w:val="0"/>
          <w:numId w:val="55"/>
        </w:numPr>
      </w:pPr>
      <w:r>
        <w:t>Analog sintetis seperti deksametason terutama dipakai untuk efek antiinflamasinya.</w:t>
      </w:r>
    </w:p>
    <w:p w14:paraId="593D928D" w14:textId="77777777" w:rsidR="0018512E" w:rsidRDefault="0094677D" w:rsidP="0094677D">
      <w:pPr>
        <w:pStyle w:val="Compact"/>
        <w:numPr>
          <w:ilvl w:val="0"/>
          <w:numId w:val="55"/>
        </w:numPr>
      </w:pPr>
      <w:r>
        <w:t>Pada dosis antiinflamasi yang setara, deksametason hampir tidak memiliki sifat retensi natrium seperti hidrokortison.</w:t>
      </w:r>
    </w:p>
    <w:p w14:paraId="2A2C232F" w14:textId="77777777" w:rsidR="0018512E" w:rsidRDefault="0094677D">
      <w:pPr>
        <w:pStyle w:val="FirstParagraph"/>
      </w:pPr>
      <w:r>
        <w:rPr>
          <w:b/>
          <w:bCs/>
        </w:rPr>
        <w:t>Daftar pustaka</w:t>
      </w:r>
    </w:p>
    <w:p w14:paraId="7A4E947E" w14:textId="77777777" w:rsidR="0018512E" w:rsidRDefault="0094677D" w:rsidP="0094677D">
      <w:pPr>
        <w:pStyle w:val="Compact"/>
        <w:numPr>
          <w:ilvl w:val="0"/>
          <w:numId w:val="56"/>
        </w:numPr>
      </w:pPr>
      <w:r>
        <w:t xml:space="preserve">Satuan Tugas Farmasi Pediatri IDAI. </w:t>
      </w:r>
      <w:r>
        <w:rPr>
          <w:i/>
          <w:iCs/>
        </w:rPr>
        <w:t>Buku Saku Dosis Obat Pediatri.</w:t>
      </w:r>
      <w:r>
        <w:t xml:space="preserve"> Jakarta: Ikatan Dokter Anak Indonesia; 2016. https://www.idai.or.id</w:t>
      </w:r>
    </w:p>
    <w:p w14:paraId="33A39E7C" w14:textId="77777777" w:rsidR="0018512E" w:rsidRDefault="0094677D" w:rsidP="0094677D">
      <w:pPr>
        <w:pStyle w:val="Compact"/>
        <w:numPr>
          <w:ilvl w:val="0"/>
          <w:numId w:val="56"/>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2703C680" w14:textId="77777777" w:rsidR="0018512E" w:rsidRDefault="0094677D" w:rsidP="0094677D">
      <w:pPr>
        <w:pStyle w:val="Compact"/>
        <w:numPr>
          <w:ilvl w:val="0"/>
          <w:numId w:val="56"/>
        </w:numPr>
      </w:pPr>
      <w:r>
        <w:t>Dexamethasone Tablets, USP, label FDA. DailyMed. https://dailymed.nlm.nih.gov/dailymed/drugInfo.cfm?setid=8c5375a7-7a0d-4af0-8b86-bc87698ac3d1</w:t>
      </w:r>
    </w:p>
    <w:p w14:paraId="56E2F2F7" w14:textId="77777777" w:rsidR="0018512E" w:rsidRDefault="0094677D" w:rsidP="0094677D">
      <w:pPr>
        <w:pStyle w:val="Compact"/>
        <w:numPr>
          <w:ilvl w:val="0"/>
          <w:numId w:val="56"/>
        </w:numPr>
      </w:pPr>
      <w:r>
        <w:t>Dexamethasone Sodium Phosphate Injection, USP, label FDA. DailyMed. https://dailymed.nlm.nih.gov/dailymed/drugInfo.cfm?setid=11f10a47-1c42-40e4-89d8-bb000fef497c</w:t>
      </w:r>
    </w:p>
    <w:p w14:paraId="5B8FDF18" w14:textId="77777777" w:rsidR="0018512E" w:rsidRDefault="0094677D">
      <w:r>
        <w:pict w14:anchorId="3B9631E7">
          <v:rect id="_x0000_i1033" style="width:0;height:1.5pt" o:hralign="center" o:hrstd="t" o:hr="t"/>
        </w:pict>
      </w:r>
    </w:p>
    <w:p w14:paraId="396E951A" w14:textId="77777777" w:rsidR="0018512E" w:rsidRDefault="0094677D">
      <w:pPr>
        <w:pStyle w:val="Heading3"/>
      </w:pPr>
      <w:bookmarkStart w:id="28" w:name="asiklovir"/>
      <w:bookmarkStart w:id="29" w:name="_Toc243030655"/>
      <w:bookmarkEnd w:id="26"/>
      <w:r>
        <w:t>3.8 Asiklovir</w:t>
      </w:r>
      <w:bookmarkEnd w:id="29"/>
    </w:p>
    <w:p w14:paraId="625AEA2C" w14:textId="77777777" w:rsidR="0018512E" w:rsidRDefault="0094677D">
      <w:pPr>
        <w:pStyle w:val="FirstParagraph"/>
      </w:pPr>
      <w:r>
        <w:rPr>
          <w:b/>
          <w:bCs/>
        </w:rPr>
        <w:t>Kalkulator berat badan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6D51D600"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54D6911F" w14:textId="77777777" w:rsidR="0018512E" w:rsidRDefault="0094677D">
            <w:pPr>
              <w:pStyle w:val="Compact"/>
            </w:pPr>
            <w:r>
              <w:rPr>
                <w:sz w:val="19"/>
              </w:rPr>
              <w:t>Rute/keadaan</w:t>
            </w:r>
          </w:p>
        </w:tc>
        <w:tc>
          <w:tcPr>
            <w:tcW w:w="2640" w:type="dxa"/>
            <w:shd w:val="clear" w:color="auto" w:fill="DCE6F1"/>
          </w:tcPr>
          <w:p w14:paraId="468A24C2" w14:textId="77777777" w:rsidR="0018512E" w:rsidRDefault="0094677D">
            <w:pPr>
              <w:pStyle w:val="Compact"/>
            </w:pPr>
            <w:r>
              <w:rPr>
                <w:sz w:val="19"/>
              </w:rPr>
              <w:t>Dosis</w:t>
            </w:r>
          </w:p>
        </w:tc>
        <w:tc>
          <w:tcPr>
            <w:tcW w:w="2640" w:type="dxa"/>
            <w:shd w:val="clear" w:color="auto" w:fill="DCE6F1"/>
          </w:tcPr>
          <w:p w14:paraId="3CB0FFCB" w14:textId="77777777" w:rsidR="0018512E" w:rsidRDefault="0094677D">
            <w:pPr>
              <w:pStyle w:val="Compact"/>
            </w:pPr>
            <w:r>
              <w:rPr>
                <w:sz w:val="19"/>
              </w:rPr>
              <w:t>Sumber</w:t>
            </w:r>
          </w:p>
        </w:tc>
      </w:tr>
      <w:tr w:rsidR="0018512E" w14:paraId="33469B4D" w14:textId="77777777">
        <w:tc>
          <w:tcPr>
            <w:tcW w:w="2640" w:type="dxa"/>
          </w:tcPr>
          <w:p w14:paraId="778BB43C" w14:textId="77777777" w:rsidR="0018512E" w:rsidRDefault="0094677D">
            <w:pPr>
              <w:pStyle w:val="Compact"/>
            </w:pPr>
            <w:r>
              <w:rPr>
                <w:sz w:val="19"/>
              </w:rPr>
              <w:t>Varicella zoster (chicken pox)</w:t>
            </w:r>
          </w:p>
        </w:tc>
        <w:tc>
          <w:tcPr>
            <w:tcW w:w="2640" w:type="dxa"/>
          </w:tcPr>
          <w:p w14:paraId="458E53EA" w14:textId="77777777" w:rsidR="0018512E" w:rsidRDefault="0094677D">
            <w:pPr>
              <w:pStyle w:val="Compact"/>
            </w:pPr>
            <w:r>
              <w:rPr>
                <w:sz w:val="19"/>
              </w:rPr>
              <w:t>IV 10–15 mg/kg/dosis tiap 8 jam selama 5–10 hari</w:t>
            </w:r>
          </w:p>
        </w:tc>
        <w:tc>
          <w:tcPr>
            <w:tcW w:w="2640" w:type="dxa"/>
          </w:tcPr>
          <w:p w14:paraId="00360410" w14:textId="77777777" w:rsidR="0018512E" w:rsidRDefault="0094677D">
            <w:pPr>
              <w:pStyle w:val="Compact"/>
            </w:pPr>
            <w:r>
              <w:rPr>
                <w:sz w:val="19"/>
              </w:rPr>
              <w:t>IDAI hlm. 29 dan 37</w:t>
            </w:r>
          </w:p>
        </w:tc>
      </w:tr>
      <w:tr w:rsidR="0018512E" w14:paraId="2A532B1F" w14:textId="77777777">
        <w:tc>
          <w:tcPr>
            <w:tcW w:w="2640" w:type="dxa"/>
          </w:tcPr>
          <w:p w14:paraId="36C0A960" w14:textId="77777777" w:rsidR="0018512E" w:rsidRDefault="0094677D">
            <w:pPr>
              <w:pStyle w:val="Compact"/>
            </w:pPr>
            <w:r>
              <w:rPr>
                <w:sz w:val="19"/>
              </w:rPr>
              <w:t>HSV</w:t>
            </w:r>
          </w:p>
        </w:tc>
        <w:tc>
          <w:tcPr>
            <w:tcW w:w="2640" w:type="dxa"/>
          </w:tcPr>
          <w:p w14:paraId="182E85EB" w14:textId="77777777" w:rsidR="0018512E" w:rsidRDefault="0094677D">
            <w:pPr>
              <w:pStyle w:val="Compact"/>
            </w:pPr>
            <w:r>
              <w:rPr>
                <w:sz w:val="19"/>
              </w:rPr>
              <w:t>IV 20 mg/kg/dosis tiap 8 jam selama 14–21 hari</w:t>
            </w:r>
          </w:p>
        </w:tc>
        <w:tc>
          <w:tcPr>
            <w:tcW w:w="2640" w:type="dxa"/>
          </w:tcPr>
          <w:p w14:paraId="4BD44B22" w14:textId="77777777" w:rsidR="0018512E" w:rsidRDefault="0094677D">
            <w:pPr>
              <w:pStyle w:val="Compact"/>
            </w:pPr>
            <w:r>
              <w:rPr>
                <w:sz w:val="19"/>
              </w:rPr>
              <w:t>IDAI hlm. 29 dan 37</w:t>
            </w:r>
          </w:p>
        </w:tc>
      </w:tr>
      <w:tr w:rsidR="0018512E" w14:paraId="64C609D0" w14:textId="77777777">
        <w:tc>
          <w:tcPr>
            <w:tcW w:w="2640" w:type="dxa"/>
          </w:tcPr>
          <w:p w14:paraId="53AA20F2" w14:textId="77777777" w:rsidR="0018512E" w:rsidRDefault="0094677D">
            <w:pPr>
              <w:pStyle w:val="Compact"/>
            </w:pPr>
            <w:r>
              <w:rPr>
                <w:sz w:val="19"/>
              </w:rPr>
              <w:t>HSV gingivostomatitis pada HIV</w:t>
            </w:r>
          </w:p>
        </w:tc>
        <w:tc>
          <w:tcPr>
            <w:tcW w:w="2640" w:type="dxa"/>
          </w:tcPr>
          <w:p w14:paraId="40BED834" w14:textId="77777777" w:rsidR="0018512E" w:rsidRDefault="0094677D">
            <w:pPr>
              <w:pStyle w:val="Compact"/>
            </w:pPr>
            <w:r>
              <w:rPr>
                <w:sz w:val="19"/>
              </w:rPr>
              <w:t>20 mg/kg, per oral, 8 jam atau 5–10 mg/kg, IV, 8 jam selama 7–14 hari</w:t>
            </w:r>
          </w:p>
        </w:tc>
        <w:tc>
          <w:tcPr>
            <w:tcW w:w="2640" w:type="dxa"/>
          </w:tcPr>
          <w:p w14:paraId="74791921" w14:textId="77777777" w:rsidR="0018512E" w:rsidRDefault="0094677D">
            <w:pPr>
              <w:pStyle w:val="Compact"/>
            </w:pPr>
            <w:r>
              <w:rPr>
                <w:sz w:val="19"/>
              </w:rPr>
              <w:t>IDAI hlm. 37</w:t>
            </w:r>
          </w:p>
        </w:tc>
      </w:tr>
      <w:tr w:rsidR="0018512E" w14:paraId="181AF706" w14:textId="77777777">
        <w:tc>
          <w:tcPr>
            <w:tcW w:w="2640" w:type="dxa"/>
          </w:tcPr>
          <w:p w14:paraId="1C735019" w14:textId="77777777" w:rsidR="0018512E" w:rsidRDefault="0094677D">
            <w:pPr>
              <w:pStyle w:val="Compact"/>
            </w:pPr>
            <w:r>
              <w:rPr>
                <w:sz w:val="19"/>
              </w:rPr>
              <w:t>HSV diseminata atau ensefalitis pada HIV</w:t>
            </w:r>
          </w:p>
        </w:tc>
        <w:tc>
          <w:tcPr>
            <w:tcW w:w="2640" w:type="dxa"/>
          </w:tcPr>
          <w:p w14:paraId="0ED49944" w14:textId="77777777" w:rsidR="0018512E" w:rsidRDefault="0094677D">
            <w:pPr>
              <w:pStyle w:val="Compact"/>
            </w:pPr>
            <w:r>
              <w:rPr>
                <w:sz w:val="19"/>
              </w:rPr>
              <w:t>10 mg/kg, IV, 8 jam atau 500 mg/m², 8 jam selama 21 hari</w:t>
            </w:r>
          </w:p>
        </w:tc>
        <w:tc>
          <w:tcPr>
            <w:tcW w:w="2640" w:type="dxa"/>
          </w:tcPr>
          <w:p w14:paraId="0D087270" w14:textId="77777777" w:rsidR="0018512E" w:rsidRDefault="0094677D">
            <w:pPr>
              <w:pStyle w:val="Compact"/>
            </w:pPr>
            <w:r>
              <w:rPr>
                <w:sz w:val="19"/>
              </w:rPr>
              <w:t>IDAI hlm. 37</w:t>
            </w:r>
          </w:p>
        </w:tc>
      </w:tr>
      <w:tr w:rsidR="0018512E" w14:paraId="3E826703" w14:textId="77777777">
        <w:tc>
          <w:tcPr>
            <w:tcW w:w="2640" w:type="dxa"/>
          </w:tcPr>
          <w:p w14:paraId="5D836DD4" w14:textId="77777777" w:rsidR="0018512E" w:rsidRDefault="0094677D">
            <w:pPr>
              <w:pStyle w:val="Compact"/>
            </w:pPr>
            <w:r>
              <w:rPr>
                <w:sz w:val="19"/>
              </w:rPr>
              <w:t>Varisela pada HIV</w:t>
            </w:r>
          </w:p>
        </w:tc>
        <w:tc>
          <w:tcPr>
            <w:tcW w:w="2640" w:type="dxa"/>
          </w:tcPr>
          <w:p w14:paraId="16195741" w14:textId="77777777" w:rsidR="0018512E" w:rsidRDefault="0094677D">
            <w:pPr>
              <w:pStyle w:val="Compact"/>
            </w:pPr>
            <w:r>
              <w:rPr>
                <w:sz w:val="19"/>
              </w:rPr>
              <w:t>10 mg/kg, IV, 8 jam atau 500 mg/m², IV, 8 jam selama 7 hari; per oral hanya pada imunosupresi ringan</w:t>
            </w:r>
          </w:p>
        </w:tc>
        <w:tc>
          <w:tcPr>
            <w:tcW w:w="2640" w:type="dxa"/>
          </w:tcPr>
          <w:p w14:paraId="6535080A" w14:textId="77777777" w:rsidR="0018512E" w:rsidRDefault="0094677D">
            <w:pPr>
              <w:pStyle w:val="Compact"/>
            </w:pPr>
            <w:r>
              <w:rPr>
                <w:sz w:val="19"/>
              </w:rPr>
              <w:t>IDAI hlm. 37</w:t>
            </w:r>
          </w:p>
        </w:tc>
      </w:tr>
      <w:tr w:rsidR="0018512E" w14:paraId="4D68ED59" w14:textId="77777777">
        <w:tc>
          <w:tcPr>
            <w:tcW w:w="2640" w:type="dxa"/>
          </w:tcPr>
          <w:p w14:paraId="2BB6AFD7" w14:textId="77777777" w:rsidR="0018512E" w:rsidRDefault="0094677D">
            <w:pPr>
              <w:pStyle w:val="Compact"/>
            </w:pPr>
            <w:r>
              <w:rPr>
                <w:sz w:val="19"/>
              </w:rPr>
              <w:t>Herpes zoster pada HIV</w:t>
            </w:r>
          </w:p>
        </w:tc>
        <w:tc>
          <w:tcPr>
            <w:tcW w:w="2640" w:type="dxa"/>
          </w:tcPr>
          <w:p w14:paraId="1A84851A" w14:textId="77777777" w:rsidR="0018512E" w:rsidRDefault="0094677D">
            <w:pPr>
              <w:pStyle w:val="Compact"/>
            </w:pPr>
            <w:r>
              <w:rPr>
                <w:sz w:val="19"/>
              </w:rPr>
              <w:t>20 mg/kg (maks 800 mg/dosis), per oral, tiap 6 jam selama 7 hari</w:t>
            </w:r>
          </w:p>
        </w:tc>
        <w:tc>
          <w:tcPr>
            <w:tcW w:w="2640" w:type="dxa"/>
          </w:tcPr>
          <w:p w14:paraId="68F3008C" w14:textId="77777777" w:rsidR="0018512E" w:rsidRDefault="0094677D">
            <w:pPr>
              <w:pStyle w:val="Compact"/>
            </w:pPr>
            <w:r>
              <w:rPr>
                <w:sz w:val="19"/>
              </w:rPr>
              <w:t>IDAI hlm. 37</w:t>
            </w:r>
          </w:p>
        </w:tc>
      </w:tr>
    </w:tbl>
    <w:p w14:paraId="4D665E27" w14:textId="77777777" w:rsidR="0018512E" w:rsidRDefault="0094677D">
      <w:pPr>
        <w:pStyle w:val="BodyText"/>
      </w:pPr>
      <w:r>
        <w:rPr>
          <w:b/>
          <w:bCs/>
        </w:rPr>
        <w:t>Penyesuaian dosis pada penyakit ginjal</w:t>
      </w:r>
      <w:r>
        <w:t xml:space="preserve"> (IDAI hlm. 76)</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1B69836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6B36CA71" w14:textId="77777777" w:rsidR="0018512E" w:rsidRDefault="0094677D">
            <w:pPr>
              <w:pStyle w:val="Compact"/>
            </w:pPr>
            <w:r>
              <w:rPr>
                <w:sz w:val="19"/>
              </w:rPr>
              <w:lastRenderedPageBreak/>
              <w:t>Dosis normal</w:t>
            </w:r>
          </w:p>
        </w:tc>
        <w:tc>
          <w:tcPr>
            <w:tcW w:w="1131" w:type="dxa"/>
            <w:shd w:val="clear" w:color="auto" w:fill="DCE6F1"/>
          </w:tcPr>
          <w:p w14:paraId="30014DCF" w14:textId="77777777" w:rsidR="0018512E" w:rsidRDefault="0094677D">
            <w:pPr>
              <w:pStyle w:val="Compact"/>
            </w:pPr>
            <w:r>
              <w:rPr>
                <w:sz w:val="19"/>
              </w:rPr>
              <w:t>Dosis (D)/Interval (I)</w:t>
            </w:r>
          </w:p>
        </w:tc>
        <w:tc>
          <w:tcPr>
            <w:tcW w:w="1131" w:type="dxa"/>
            <w:shd w:val="clear" w:color="auto" w:fill="DCE6F1"/>
          </w:tcPr>
          <w:p w14:paraId="3D12C24F" w14:textId="77777777" w:rsidR="0018512E" w:rsidRDefault="0094677D">
            <w:pPr>
              <w:pStyle w:val="Compact"/>
            </w:pPr>
            <w:r>
              <w:rPr>
                <w:sz w:val="19"/>
              </w:rPr>
              <w:t>LFG &gt;50</w:t>
            </w:r>
          </w:p>
        </w:tc>
        <w:tc>
          <w:tcPr>
            <w:tcW w:w="1131" w:type="dxa"/>
            <w:shd w:val="clear" w:color="auto" w:fill="DCE6F1"/>
          </w:tcPr>
          <w:p w14:paraId="13B52ED0" w14:textId="77777777" w:rsidR="0018512E" w:rsidRDefault="0094677D">
            <w:pPr>
              <w:pStyle w:val="Compact"/>
            </w:pPr>
            <w:r>
              <w:rPr>
                <w:sz w:val="19"/>
              </w:rPr>
              <w:t>LFG 10–50</w:t>
            </w:r>
          </w:p>
        </w:tc>
        <w:tc>
          <w:tcPr>
            <w:tcW w:w="1131" w:type="dxa"/>
            <w:shd w:val="clear" w:color="auto" w:fill="DCE6F1"/>
          </w:tcPr>
          <w:p w14:paraId="28D19A6F" w14:textId="77777777" w:rsidR="0018512E" w:rsidRDefault="0094677D">
            <w:pPr>
              <w:pStyle w:val="Compact"/>
            </w:pPr>
            <w:r>
              <w:rPr>
                <w:sz w:val="19"/>
              </w:rPr>
              <w:t>LFG &lt;10</w:t>
            </w:r>
          </w:p>
        </w:tc>
        <w:tc>
          <w:tcPr>
            <w:tcW w:w="1131" w:type="dxa"/>
            <w:shd w:val="clear" w:color="auto" w:fill="DCE6F1"/>
          </w:tcPr>
          <w:p w14:paraId="0C1E68FF" w14:textId="77777777" w:rsidR="0018512E" w:rsidRDefault="0094677D">
            <w:pPr>
              <w:pStyle w:val="Compact"/>
            </w:pPr>
            <w:r>
              <w:rPr>
                <w:sz w:val="19"/>
              </w:rPr>
              <w:t>HD</w:t>
            </w:r>
          </w:p>
        </w:tc>
        <w:tc>
          <w:tcPr>
            <w:tcW w:w="1131" w:type="dxa"/>
            <w:shd w:val="clear" w:color="auto" w:fill="DCE6F1"/>
          </w:tcPr>
          <w:p w14:paraId="05AEBBDB" w14:textId="77777777" w:rsidR="0018512E" w:rsidRDefault="0094677D">
            <w:pPr>
              <w:pStyle w:val="Compact"/>
            </w:pPr>
            <w:r>
              <w:rPr>
                <w:sz w:val="19"/>
              </w:rPr>
              <w:t>PD</w:t>
            </w:r>
          </w:p>
        </w:tc>
      </w:tr>
      <w:tr w:rsidR="0018512E" w14:paraId="15C95AA4" w14:textId="77777777">
        <w:tc>
          <w:tcPr>
            <w:tcW w:w="1131" w:type="dxa"/>
          </w:tcPr>
          <w:p w14:paraId="39E2946E" w14:textId="77777777" w:rsidR="0018512E" w:rsidRDefault="0094677D">
            <w:pPr>
              <w:pStyle w:val="Compact"/>
            </w:pPr>
            <w:r>
              <w:rPr>
                <w:sz w:val="19"/>
              </w:rPr>
              <w:t>10 mg/kg/dosis q8 jam iv (ensefalitis, varisela, immunocompromised)</w:t>
            </w:r>
          </w:p>
        </w:tc>
        <w:tc>
          <w:tcPr>
            <w:tcW w:w="1131" w:type="dxa"/>
          </w:tcPr>
          <w:p w14:paraId="44651887" w14:textId="77777777" w:rsidR="0018512E" w:rsidRDefault="0094677D">
            <w:pPr>
              <w:pStyle w:val="Compact"/>
            </w:pPr>
            <w:r>
              <w:rPr>
                <w:sz w:val="19"/>
              </w:rPr>
              <w:t>D, I</w:t>
            </w:r>
          </w:p>
        </w:tc>
        <w:tc>
          <w:tcPr>
            <w:tcW w:w="1131" w:type="dxa"/>
          </w:tcPr>
          <w:p w14:paraId="756AC157" w14:textId="77777777" w:rsidR="0018512E" w:rsidRDefault="0094677D">
            <w:pPr>
              <w:pStyle w:val="Compact"/>
            </w:pPr>
            <w:r>
              <w:rPr>
                <w:sz w:val="19"/>
              </w:rPr>
              <w:t>5 mg/kg q8 jam</w:t>
            </w:r>
          </w:p>
        </w:tc>
        <w:tc>
          <w:tcPr>
            <w:tcW w:w="1131" w:type="dxa"/>
          </w:tcPr>
          <w:p w14:paraId="1B881FB1" w14:textId="77777777" w:rsidR="0018512E" w:rsidRDefault="0094677D">
            <w:pPr>
              <w:pStyle w:val="Compact"/>
            </w:pPr>
            <w:r>
              <w:rPr>
                <w:sz w:val="19"/>
              </w:rPr>
              <w:t>5 mg/kg q12–24 jam</w:t>
            </w:r>
          </w:p>
        </w:tc>
        <w:tc>
          <w:tcPr>
            <w:tcW w:w="1131" w:type="dxa"/>
          </w:tcPr>
          <w:p w14:paraId="50349128" w14:textId="77777777" w:rsidR="0018512E" w:rsidRDefault="0094677D">
            <w:pPr>
              <w:pStyle w:val="Compact"/>
            </w:pPr>
            <w:r>
              <w:rPr>
                <w:sz w:val="19"/>
              </w:rPr>
              <w:t>2,5 mg/kg q24 jam</w:t>
            </w:r>
          </w:p>
        </w:tc>
        <w:tc>
          <w:tcPr>
            <w:tcW w:w="1131" w:type="dxa"/>
          </w:tcPr>
          <w:p w14:paraId="0BB18CCB" w14:textId="77777777" w:rsidR="0018512E" w:rsidRDefault="0094677D">
            <w:pPr>
              <w:pStyle w:val="Compact"/>
            </w:pPr>
            <w:r>
              <w:rPr>
                <w:sz w:val="19"/>
              </w:rPr>
              <w:t>dosis sesudah dialisis</w:t>
            </w:r>
          </w:p>
        </w:tc>
        <w:tc>
          <w:tcPr>
            <w:tcW w:w="1131" w:type="dxa"/>
          </w:tcPr>
          <w:p w14:paraId="3572F262" w14:textId="77777777" w:rsidR="0018512E" w:rsidRDefault="0094677D">
            <w:pPr>
              <w:pStyle w:val="Compact"/>
            </w:pPr>
            <w:r>
              <w:rPr>
                <w:sz w:val="19"/>
              </w:rPr>
              <w:t>dosis untuk FG &lt;10</w:t>
            </w:r>
          </w:p>
        </w:tc>
      </w:tr>
    </w:tbl>
    <w:p w14:paraId="68A71287" w14:textId="77777777" w:rsidR="0018512E" w:rsidRDefault="0094677D">
      <w:pPr>
        <w:pStyle w:val="BodyText"/>
      </w:pPr>
      <w:r>
        <w:rPr>
          <w:b/>
          <w:bCs/>
        </w:rPr>
        <w:t>Sediaan</w:t>
      </w:r>
      <w:r>
        <w:t xml:space="preserve"> (FORNAS 2025 hlm. 53)</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993"/>
      </w:tblGrid>
      <w:tr w:rsidR="0018512E" w14:paraId="53C411B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6C7EB3C9" w14:textId="77777777" w:rsidR="0018512E" w:rsidRDefault="0094677D">
            <w:pPr>
              <w:pStyle w:val="Compact"/>
            </w:pPr>
            <w:r>
              <w:rPr>
                <w:sz w:val="19"/>
              </w:rPr>
              <w:t>Sediaan</w:t>
            </w:r>
          </w:p>
        </w:tc>
      </w:tr>
      <w:tr w:rsidR="0018512E" w14:paraId="053B2E76" w14:textId="77777777">
        <w:tc>
          <w:tcPr>
            <w:tcW w:w="0" w:type="auto"/>
          </w:tcPr>
          <w:p w14:paraId="23E78DE4" w14:textId="77777777" w:rsidR="0018512E" w:rsidRDefault="0094677D">
            <w:pPr>
              <w:pStyle w:val="Compact"/>
            </w:pPr>
            <w:r>
              <w:rPr>
                <w:sz w:val="19"/>
              </w:rPr>
              <w:t>Tablet 200 mg</w:t>
            </w:r>
          </w:p>
        </w:tc>
      </w:tr>
      <w:tr w:rsidR="0018512E" w14:paraId="159E3F55" w14:textId="77777777">
        <w:tc>
          <w:tcPr>
            <w:tcW w:w="0" w:type="auto"/>
          </w:tcPr>
          <w:p w14:paraId="4A72150C" w14:textId="77777777" w:rsidR="0018512E" w:rsidRDefault="0094677D">
            <w:pPr>
              <w:pStyle w:val="Compact"/>
            </w:pPr>
            <w:r>
              <w:rPr>
                <w:sz w:val="19"/>
              </w:rPr>
              <w:t>Tablet 400 mg</w:t>
            </w:r>
          </w:p>
        </w:tc>
      </w:tr>
      <w:tr w:rsidR="0018512E" w14:paraId="0CD6AC67" w14:textId="77777777">
        <w:tc>
          <w:tcPr>
            <w:tcW w:w="0" w:type="auto"/>
          </w:tcPr>
          <w:p w14:paraId="72F06EC7" w14:textId="77777777" w:rsidR="0018512E" w:rsidRDefault="0094677D">
            <w:pPr>
              <w:pStyle w:val="Compact"/>
            </w:pPr>
            <w:r>
              <w:rPr>
                <w:sz w:val="19"/>
              </w:rPr>
              <w:t>Serbuk injeksi 250 mg</w:t>
            </w:r>
          </w:p>
        </w:tc>
      </w:tr>
    </w:tbl>
    <w:p w14:paraId="22A0924F" w14:textId="77777777" w:rsidR="0018512E" w:rsidRDefault="0094677D">
      <w:pPr>
        <w:pStyle w:val="BodyText"/>
      </w:pPr>
      <w:r>
        <w:rPr>
          <w:b/>
          <w:bCs/>
        </w:rPr>
        <w:t>Aturan penggunaan</w:t>
      </w:r>
    </w:p>
    <w:p w14:paraId="05199E98" w14:textId="77777777" w:rsidR="0018512E" w:rsidRDefault="0094677D" w:rsidP="0094677D">
      <w:pPr>
        <w:pStyle w:val="Compact"/>
        <w:numPr>
          <w:ilvl w:val="0"/>
          <w:numId w:val="57"/>
        </w:numPr>
      </w:pPr>
      <w:r>
        <w:t>Interval dan lama pemberian sesuai tabel IDAI.</w:t>
      </w:r>
    </w:p>
    <w:p w14:paraId="42E5E20B" w14:textId="77777777" w:rsidR="0018512E" w:rsidRDefault="0094677D" w:rsidP="0094677D">
      <w:pPr>
        <w:pStyle w:val="Compact"/>
        <w:numPr>
          <w:ilvl w:val="0"/>
          <w:numId w:val="57"/>
        </w:numPr>
      </w:pPr>
      <w:r>
        <w:t>Injeksi IV cepat atau bolus harus dihindari; injeksi IM dan subkutan juga harus dihindari (label injeksi).</w:t>
      </w:r>
    </w:p>
    <w:p w14:paraId="081D9C03" w14:textId="77777777" w:rsidR="0018512E" w:rsidRDefault="0094677D" w:rsidP="0094677D">
      <w:pPr>
        <w:pStyle w:val="Compact"/>
        <w:numPr>
          <w:ilvl w:val="0"/>
          <w:numId w:val="57"/>
        </w:numPr>
      </w:pPr>
      <w:r>
        <w:t>Infus diberikan dengan kecepatan tetap selama 1 jam (label injeksi).</w:t>
      </w:r>
    </w:p>
    <w:p w14:paraId="72F6D4A9" w14:textId="77777777" w:rsidR="0018512E" w:rsidRDefault="0094677D" w:rsidP="0094677D">
      <w:pPr>
        <w:pStyle w:val="Compact"/>
        <w:numPr>
          <w:ilvl w:val="0"/>
          <w:numId w:val="57"/>
        </w:numPr>
      </w:pPr>
      <w:r>
        <w:t>Dosis setara 20 mg/kg tiap 8 jam tidak boleh dilampaui pada pasien mana pun (label injeksi).</w:t>
      </w:r>
    </w:p>
    <w:p w14:paraId="024952BB" w14:textId="77777777" w:rsidR="0018512E" w:rsidRDefault="0094677D">
      <w:pPr>
        <w:pStyle w:val="FirstParagraph"/>
      </w:pPr>
      <w:r>
        <w:rPr>
          <w:b/>
          <w:bCs/>
        </w:rPr>
        <w:t>Manfaat obat</w:t>
      </w:r>
      <w:r>
        <w:t xml:space="preserve"> (label asiklovir)</w:t>
      </w:r>
    </w:p>
    <w:p w14:paraId="51F782CF" w14:textId="77777777" w:rsidR="0018512E" w:rsidRDefault="0094677D" w:rsidP="0094677D">
      <w:pPr>
        <w:pStyle w:val="Compact"/>
        <w:numPr>
          <w:ilvl w:val="0"/>
          <w:numId w:val="58"/>
        </w:numPr>
      </w:pPr>
      <w:r>
        <w:t>Tablet: pengobatan akut herpes zoster; episode awal dan episode berulang herpes genitalis; cacar air (varisela).</w:t>
      </w:r>
    </w:p>
    <w:p w14:paraId="1F6225DB" w14:textId="77777777" w:rsidR="0018512E" w:rsidRDefault="0094677D" w:rsidP="0094677D">
      <w:pPr>
        <w:pStyle w:val="Compact"/>
        <w:numPr>
          <w:ilvl w:val="0"/>
          <w:numId w:val="58"/>
        </w:numPr>
      </w:pPr>
      <w:r>
        <w:t>Injeksi:</w:t>
      </w:r>
    </w:p>
    <w:p w14:paraId="13530732" w14:textId="77777777" w:rsidR="0018512E" w:rsidRDefault="0094677D" w:rsidP="0094677D">
      <w:pPr>
        <w:pStyle w:val="Compact"/>
        <w:numPr>
          <w:ilvl w:val="1"/>
          <w:numId w:val="59"/>
        </w:numPr>
      </w:pPr>
      <w:r>
        <w:t>herpes simpleks mukosa dan kulit (HSV-1, HSV-2), awal maupun berulang, pada pasien imunokompromais;</w:t>
      </w:r>
    </w:p>
    <w:p w14:paraId="7347CB53" w14:textId="77777777" w:rsidR="0018512E" w:rsidRDefault="0094677D" w:rsidP="0094677D">
      <w:pPr>
        <w:pStyle w:val="Compact"/>
        <w:numPr>
          <w:ilvl w:val="1"/>
          <w:numId w:val="59"/>
        </w:numPr>
      </w:pPr>
      <w:r>
        <w:t>episode awal berat herpes genitalis pada pasien imunokompeten;</w:t>
      </w:r>
    </w:p>
    <w:p w14:paraId="245017E7" w14:textId="77777777" w:rsidR="0018512E" w:rsidRDefault="0094677D" w:rsidP="0094677D">
      <w:pPr>
        <w:pStyle w:val="Compact"/>
        <w:numPr>
          <w:ilvl w:val="1"/>
          <w:numId w:val="59"/>
        </w:numPr>
      </w:pPr>
      <w:r>
        <w:t>ensefalitis herpes simpleks;</w:t>
      </w:r>
    </w:p>
    <w:p w14:paraId="2FB1D05C" w14:textId="77777777" w:rsidR="0018512E" w:rsidRDefault="0094677D" w:rsidP="0094677D">
      <w:pPr>
        <w:pStyle w:val="Compact"/>
        <w:numPr>
          <w:ilvl w:val="1"/>
          <w:numId w:val="59"/>
        </w:numPr>
      </w:pPr>
      <w:r>
        <w:t>infeksi herpes neonatal;</w:t>
      </w:r>
    </w:p>
    <w:p w14:paraId="53933249" w14:textId="77777777" w:rsidR="0018512E" w:rsidRDefault="0094677D" w:rsidP="0094677D">
      <w:pPr>
        <w:pStyle w:val="Compact"/>
        <w:numPr>
          <w:ilvl w:val="1"/>
          <w:numId w:val="59"/>
        </w:numPr>
      </w:pPr>
      <w:r>
        <w:t>infeksi varicella-zoster pada pasien imunokompromais.</w:t>
      </w:r>
    </w:p>
    <w:p w14:paraId="50FD04B1" w14:textId="77777777" w:rsidR="0018512E" w:rsidRDefault="0094677D">
      <w:pPr>
        <w:pStyle w:val="FirstParagraph"/>
      </w:pPr>
      <w:r>
        <w:rPr>
          <w:b/>
          <w:bCs/>
        </w:rPr>
        <w:t>Efek samping</w:t>
      </w:r>
      <w:r>
        <w:t xml:space="preserve"> (label asiklovir)</w:t>
      </w:r>
    </w:p>
    <w:p w14:paraId="15A9E2E7" w14:textId="77777777" w:rsidR="0018512E" w:rsidRDefault="0094677D" w:rsidP="0094677D">
      <w:pPr>
        <w:pStyle w:val="Compact"/>
        <w:numPr>
          <w:ilvl w:val="0"/>
          <w:numId w:val="60"/>
        </w:numPr>
      </w:pPr>
      <w:r>
        <w:t>Oral, cacar air (10–20 mg/kg 4 kali sehari selama 5–7 hari, atau 800 mg 4 kali sehari selama 5 hari): tersering diare (3,2%).</w:t>
      </w:r>
    </w:p>
    <w:p w14:paraId="31728146" w14:textId="77777777" w:rsidR="0018512E" w:rsidRDefault="0094677D" w:rsidP="0094677D">
      <w:pPr>
        <w:pStyle w:val="Compact"/>
        <w:numPr>
          <w:ilvl w:val="0"/>
          <w:numId w:val="60"/>
        </w:numPr>
      </w:pPr>
      <w:r>
        <w:t>Oral, herpes genitalis jangka pendek: mual dan/atau muntah (2,7%).</w:t>
      </w:r>
    </w:p>
    <w:p w14:paraId="10D62D9A" w14:textId="77777777" w:rsidR="0018512E" w:rsidRDefault="0094677D" w:rsidP="0094677D">
      <w:pPr>
        <w:pStyle w:val="Compact"/>
        <w:numPr>
          <w:ilvl w:val="0"/>
          <w:numId w:val="60"/>
        </w:numPr>
      </w:pPr>
      <w:r>
        <w:t>Injeksi: inflamasi atau flebitis di tempat suntikan pada sekitar 9% pasien; kenaikan sementara kreatinin serum atau BUN pada 5–10% pasien, lebih sering setelah infus cepat (kurang dari 10 menit).</w:t>
      </w:r>
    </w:p>
    <w:p w14:paraId="03A03841" w14:textId="77777777" w:rsidR="0018512E" w:rsidRDefault="0094677D">
      <w:pPr>
        <w:pStyle w:val="FirstParagraph"/>
      </w:pPr>
      <w:r>
        <w:rPr>
          <w:b/>
          <w:bCs/>
        </w:rPr>
        <w:lastRenderedPageBreak/>
        <w:t>Peringatan</w:t>
      </w:r>
      <w:r>
        <w:t xml:space="preserve"> (label asiklovir)</w:t>
      </w:r>
    </w:p>
    <w:p w14:paraId="349AB7C8" w14:textId="77777777" w:rsidR="0018512E" w:rsidRDefault="0094677D" w:rsidP="0094677D">
      <w:pPr>
        <w:pStyle w:val="Compact"/>
        <w:numPr>
          <w:ilvl w:val="0"/>
          <w:numId w:val="61"/>
        </w:numPr>
      </w:pPr>
      <w:r>
        <w:t>Kontraindikasi: hipersensitivitas terhadap asiklovir atau valasiklovir.</w:t>
      </w:r>
    </w:p>
    <w:p w14:paraId="2E8946E7" w14:textId="77777777" w:rsidR="0018512E" w:rsidRDefault="0094677D">
      <w:pPr>
        <w:pStyle w:val="FirstParagraph"/>
      </w:pPr>
      <w:r>
        <w:rPr>
          <w:b/>
          <w:bCs/>
        </w:rPr>
        <w:t>Farmakokinetik</w:t>
      </w:r>
      <w:r>
        <w:t xml:space="preserve"> (label asiklovir)</w:t>
      </w:r>
    </w:p>
    <w:p w14:paraId="6371DE30" w14:textId="77777777" w:rsidR="0018512E" w:rsidRDefault="0094677D" w:rsidP="0094677D">
      <w:pPr>
        <w:pStyle w:val="Compact"/>
        <w:numPr>
          <w:ilvl w:val="0"/>
          <w:numId w:val="62"/>
        </w:numPr>
      </w:pPr>
      <w:r>
        <w:t>Oral: ikatan protein plasma 9–33%; waktu paruh 2,5–3,3 jam; bioavailabilitas oral rata-rata 10–20% dan menurun pada dosis lebih tinggi; makanan tidak memengaruhi penyerapan.</w:t>
      </w:r>
    </w:p>
    <w:p w14:paraId="2265C236" w14:textId="77777777" w:rsidR="0018512E" w:rsidRDefault="0094677D" w:rsidP="0094677D">
      <w:pPr>
        <w:pStyle w:val="Compact"/>
        <w:numPr>
          <w:ilvl w:val="0"/>
          <w:numId w:val="62"/>
        </w:numPr>
      </w:pPr>
      <w:r>
        <w:t>Anak 7 bulan–7 tahun: waktu paruh rata-rata 2,6 jam (1,59–3,74 jam) setelah dosis oral 300–600 mg/m²; farmakokinetik anak secara umum mirip dewasa.</w:t>
      </w:r>
    </w:p>
    <w:p w14:paraId="34D8653D" w14:textId="77777777" w:rsidR="0018512E" w:rsidRDefault="0094677D" w:rsidP="0094677D">
      <w:pPr>
        <w:pStyle w:val="Compact"/>
        <w:numPr>
          <w:ilvl w:val="0"/>
          <w:numId w:val="62"/>
        </w:numPr>
      </w:pPr>
      <w:r>
        <w:t>Injeksi: waktu paruh 2,36 ± 0,97 jam pada anak 3 bulan–12 tahun dan 3,8 ± 1,19 jam pada bayi lahir–3 bulan; kadar plasma sebanding dengan dosis.</w:t>
      </w:r>
    </w:p>
    <w:p w14:paraId="6CB0A3E8" w14:textId="77777777" w:rsidR="0018512E" w:rsidRDefault="0094677D" w:rsidP="0094677D">
      <w:pPr>
        <w:pStyle w:val="Compact"/>
        <w:numPr>
          <w:ilvl w:val="0"/>
          <w:numId w:val="62"/>
        </w:numPr>
      </w:pPr>
      <w:r>
        <w:t>Waktu paruh dan klirens bergantung pada fungsi ginjal.</w:t>
      </w:r>
    </w:p>
    <w:p w14:paraId="4F8CF7D0" w14:textId="77777777" w:rsidR="0018512E" w:rsidRDefault="0094677D">
      <w:pPr>
        <w:pStyle w:val="FirstParagraph"/>
      </w:pPr>
      <w:r>
        <w:rPr>
          <w:b/>
          <w:bCs/>
        </w:rPr>
        <w:t>Farmakodinamik</w:t>
      </w:r>
      <w:r>
        <w:t xml:space="preserve"> (label asiklovir)</w:t>
      </w:r>
    </w:p>
    <w:p w14:paraId="6E0BBC34" w14:textId="77777777" w:rsidR="0018512E" w:rsidRDefault="0094677D" w:rsidP="0094677D">
      <w:pPr>
        <w:pStyle w:val="Compact"/>
        <w:numPr>
          <w:ilvl w:val="0"/>
          <w:numId w:val="63"/>
        </w:numPr>
      </w:pPr>
      <w:r>
        <w:t>Analog nukleosida purin sintetis dengan aktivitas hambat terhadap HSV-1, HSV-2, dan VZV.</w:t>
      </w:r>
    </w:p>
    <w:p w14:paraId="53400855" w14:textId="77777777" w:rsidR="0018512E" w:rsidRDefault="0094677D" w:rsidP="0094677D">
      <w:pPr>
        <w:pStyle w:val="Compact"/>
        <w:numPr>
          <w:ilvl w:val="0"/>
          <w:numId w:val="63"/>
        </w:numPr>
      </w:pPr>
      <w:r>
        <w:t>Selektif karena afinitasnya terhadap enzim timidin kinase virus, yang mengubah asiklovir menjadi monofosfat; enzim sel kemudian mengubahnya menjadi difosfat dan trifosfat.</w:t>
      </w:r>
    </w:p>
    <w:p w14:paraId="5A8C7F04" w14:textId="77777777" w:rsidR="0018512E" w:rsidRDefault="0094677D" w:rsidP="0094677D">
      <w:pPr>
        <w:pStyle w:val="Compact"/>
        <w:numPr>
          <w:ilvl w:val="0"/>
          <w:numId w:val="63"/>
        </w:numPr>
      </w:pPr>
      <w:r>
        <w:t>Asiklovir trifosfat menghentikan replikasi DNA virus herpes dengan 3 cara:</w:t>
      </w:r>
    </w:p>
    <w:p w14:paraId="5AF1A9FF" w14:textId="77777777" w:rsidR="0018512E" w:rsidRDefault="0094677D" w:rsidP="0094677D">
      <w:pPr>
        <w:pStyle w:val="Compact"/>
        <w:numPr>
          <w:ilvl w:val="1"/>
          <w:numId w:val="64"/>
        </w:numPr>
      </w:pPr>
      <w:r>
        <w:t>hambatan kompetitif DNA polimerase virus;</w:t>
      </w:r>
    </w:p>
    <w:p w14:paraId="04138AE9" w14:textId="77777777" w:rsidR="0018512E" w:rsidRDefault="0094677D" w:rsidP="0094677D">
      <w:pPr>
        <w:pStyle w:val="Compact"/>
        <w:numPr>
          <w:ilvl w:val="1"/>
          <w:numId w:val="64"/>
        </w:numPr>
      </w:pPr>
      <w:r>
        <w:t>inkorporasi dan terminasi rantai DNA virus;</w:t>
      </w:r>
    </w:p>
    <w:p w14:paraId="7CC4B600" w14:textId="77777777" w:rsidR="0018512E" w:rsidRDefault="0094677D" w:rsidP="0094677D">
      <w:pPr>
        <w:pStyle w:val="Compact"/>
        <w:numPr>
          <w:ilvl w:val="1"/>
          <w:numId w:val="64"/>
        </w:numPr>
      </w:pPr>
      <w:r>
        <w:t>inaktivasi DNA polimerase virus.</w:t>
      </w:r>
    </w:p>
    <w:p w14:paraId="21872865" w14:textId="77777777" w:rsidR="0018512E" w:rsidRDefault="0094677D">
      <w:pPr>
        <w:pStyle w:val="FirstParagraph"/>
      </w:pPr>
      <w:r>
        <w:rPr>
          <w:b/>
          <w:bCs/>
        </w:rPr>
        <w:t>Daftar pustaka</w:t>
      </w:r>
    </w:p>
    <w:p w14:paraId="5925710C" w14:textId="77777777" w:rsidR="0018512E" w:rsidRDefault="0094677D" w:rsidP="0094677D">
      <w:pPr>
        <w:pStyle w:val="Compact"/>
        <w:numPr>
          <w:ilvl w:val="0"/>
          <w:numId w:val="65"/>
        </w:numPr>
      </w:pPr>
      <w:r>
        <w:t xml:space="preserve">Satuan Tugas Farmasi Pediatri IDAI. </w:t>
      </w:r>
      <w:r>
        <w:rPr>
          <w:i/>
          <w:iCs/>
        </w:rPr>
        <w:t>Buku Saku Dosis Obat Pediatri.</w:t>
      </w:r>
      <w:r>
        <w:t xml:space="preserve"> Jakarta: Ikatan Dokter Anak Indonesia; 2016. https://www.idai.or.id</w:t>
      </w:r>
    </w:p>
    <w:p w14:paraId="0C6EC8B5" w14:textId="77777777" w:rsidR="0018512E" w:rsidRDefault="0094677D" w:rsidP="0094677D">
      <w:pPr>
        <w:pStyle w:val="Compact"/>
        <w:numPr>
          <w:ilvl w:val="0"/>
          <w:numId w:val="65"/>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11167816" w14:textId="77777777" w:rsidR="0018512E" w:rsidRDefault="0094677D" w:rsidP="0094677D">
      <w:pPr>
        <w:pStyle w:val="Compact"/>
        <w:numPr>
          <w:ilvl w:val="0"/>
          <w:numId w:val="65"/>
        </w:numPr>
      </w:pPr>
      <w:r>
        <w:t>Acyclovir Tablets, USP, label FDA. DailyMed. https://dailymed.nlm.nih.gov/dailymed/drugInfo.cfm?setid=05f42300-2a06-45f1-a9b9-6e5c84ae58ec</w:t>
      </w:r>
    </w:p>
    <w:p w14:paraId="26099D8A" w14:textId="77777777" w:rsidR="0018512E" w:rsidRDefault="0094677D" w:rsidP="0094677D">
      <w:pPr>
        <w:pStyle w:val="Compact"/>
        <w:numPr>
          <w:ilvl w:val="0"/>
          <w:numId w:val="65"/>
        </w:numPr>
      </w:pPr>
      <w:r>
        <w:t>Acyclovir Sodium Injection, label FDA. DailyMed. https://dailymed.nlm.nih.gov/dailymed/drugInfo.cfm?setid=ae921e4e-b8ae-4a45-acc1-32e5e719812b</w:t>
      </w:r>
    </w:p>
    <w:p w14:paraId="59ED7DCA" w14:textId="77777777" w:rsidR="0018512E" w:rsidRDefault="0094677D">
      <w:r>
        <w:pict w14:anchorId="0C0550C0">
          <v:rect id="_x0000_i1034" style="width:0;height:1.5pt" o:hralign="center" o:hrstd="t" o:hr="t"/>
        </w:pict>
      </w:r>
    </w:p>
    <w:p w14:paraId="06FF933D" w14:textId="77777777" w:rsidR="0018512E" w:rsidRDefault="0094677D">
      <w:pPr>
        <w:pStyle w:val="Heading3"/>
      </w:pPr>
      <w:bookmarkStart w:id="30" w:name="ampisilin"/>
      <w:bookmarkStart w:id="31" w:name="_Toc243030656"/>
      <w:bookmarkEnd w:id="28"/>
      <w:r>
        <w:lastRenderedPageBreak/>
        <w:t>3.9 Ampisilin</w:t>
      </w:r>
      <w:bookmarkEnd w:id="31"/>
    </w:p>
    <w:p w14:paraId="15C0515F" w14:textId="77777777" w:rsidR="0018512E" w:rsidRDefault="0094677D">
      <w:pPr>
        <w:pStyle w:val="FirstParagraph"/>
      </w:pPr>
      <w:r>
        <w:rPr>
          <w:b/>
          <w:bCs/>
        </w:rPr>
        <w:t>Kalkulator berat badan</w:t>
      </w:r>
      <w:r>
        <w:t xml:space="preserve"> </w:t>
      </w:r>
      <w:r>
        <w:t>(IDAI hlm. 22, tabel antimikroba; dosis per kg per hari)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226D592C"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0DFE648F" w14:textId="77777777" w:rsidR="0018512E" w:rsidRDefault="0094677D">
            <w:pPr>
              <w:pStyle w:val="Compact"/>
            </w:pPr>
            <w:r>
              <w:rPr>
                <w:sz w:val="19"/>
              </w:rPr>
              <w:t>Rute</w:t>
            </w:r>
          </w:p>
        </w:tc>
        <w:tc>
          <w:tcPr>
            <w:tcW w:w="2640" w:type="dxa"/>
            <w:shd w:val="clear" w:color="auto" w:fill="DCE6F1"/>
          </w:tcPr>
          <w:p w14:paraId="73647A84" w14:textId="77777777" w:rsidR="0018512E" w:rsidRDefault="0094677D">
            <w:pPr>
              <w:pStyle w:val="Compact"/>
            </w:pPr>
            <w:r>
              <w:rPr>
                <w:sz w:val="19"/>
              </w:rPr>
              <w:t>Infeksi ringan–sedang</w:t>
            </w:r>
          </w:p>
        </w:tc>
        <w:tc>
          <w:tcPr>
            <w:tcW w:w="2640" w:type="dxa"/>
            <w:shd w:val="clear" w:color="auto" w:fill="DCE6F1"/>
          </w:tcPr>
          <w:p w14:paraId="70BD1F79" w14:textId="77777777" w:rsidR="0018512E" w:rsidRDefault="0094677D">
            <w:pPr>
              <w:pStyle w:val="Compact"/>
            </w:pPr>
            <w:r>
              <w:rPr>
                <w:sz w:val="19"/>
              </w:rPr>
              <w:t>Infeksi berat</w:t>
            </w:r>
          </w:p>
        </w:tc>
      </w:tr>
      <w:tr w:rsidR="0018512E" w14:paraId="2FBD1969" w14:textId="77777777">
        <w:tc>
          <w:tcPr>
            <w:tcW w:w="2640" w:type="dxa"/>
          </w:tcPr>
          <w:p w14:paraId="5802BC55" w14:textId="77777777" w:rsidR="0018512E" w:rsidRDefault="0094677D">
            <w:pPr>
              <w:pStyle w:val="Compact"/>
            </w:pPr>
            <w:r>
              <w:rPr>
                <w:sz w:val="19"/>
              </w:rPr>
              <w:t>IV, IM</w:t>
            </w:r>
          </w:p>
        </w:tc>
        <w:tc>
          <w:tcPr>
            <w:tcW w:w="2640" w:type="dxa"/>
          </w:tcPr>
          <w:p w14:paraId="7BFFF06D" w14:textId="77777777" w:rsidR="0018512E" w:rsidRDefault="0094677D">
            <w:pPr>
              <w:pStyle w:val="Compact"/>
            </w:pPr>
            <w:r>
              <w:rPr>
                <w:sz w:val="19"/>
              </w:rPr>
              <w:t>50–200 mg dalam 4 dosis (dosis harian dewasa, 2–4 g)</w:t>
            </w:r>
          </w:p>
        </w:tc>
        <w:tc>
          <w:tcPr>
            <w:tcW w:w="2640" w:type="dxa"/>
          </w:tcPr>
          <w:p w14:paraId="24B786DA" w14:textId="77777777" w:rsidR="0018512E" w:rsidRDefault="0094677D">
            <w:pPr>
              <w:pStyle w:val="Compact"/>
            </w:pPr>
            <w:r>
              <w:rPr>
                <w:sz w:val="19"/>
              </w:rPr>
              <w:t>300–400 mg dalam 4 dosis (dosis harian dewasa, 6–12 g)</w:t>
            </w:r>
          </w:p>
        </w:tc>
      </w:tr>
      <w:tr w:rsidR="0018512E" w14:paraId="1C13E000" w14:textId="77777777">
        <w:tc>
          <w:tcPr>
            <w:tcW w:w="2640" w:type="dxa"/>
          </w:tcPr>
          <w:p w14:paraId="04849E2D" w14:textId="77777777" w:rsidR="0018512E" w:rsidRDefault="0094677D">
            <w:pPr>
              <w:pStyle w:val="Compact"/>
            </w:pPr>
            <w:r>
              <w:rPr>
                <w:sz w:val="19"/>
              </w:rPr>
              <w:t>PO</w:t>
            </w:r>
          </w:p>
        </w:tc>
        <w:tc>
          <w:tcPr>
            <w:tcW w:w="2640" w:type="dxa"/>
          </w:tcPr>
          <w:p w14:paraId="6EB4CD55" w14:textId="77777777" w:rsidR="0018512E" w:rsidRDefault="0094677D">
            <w:pPr>
              <w:pStyle w:val="Compact"/>
            </w:pPr>
            <w:r>
              <w:rPr>
                <w:sz w:val="19"/>
              </w:rPr>
              <w:t>50–100 mg dalam 4 dosis (dosis harian dewasa, 2–4 g)</w:t>
            </w:r>
          </w:p>
        </w:tc>
        <w:tc>
          <w:tcPr>
            <w:tcW w:w="2640" w:type="dxa"/>
          </w:tcPr>
          <w:p w14:paraId="29361D6E" w14:textId="77777777" w:rsidR="0018512E" w:rsidRDefault="0094677D">
            <w:pPr>
              <w:pStyle w:val="Compact"/>
            </w:pPr>
            <w:r>
              <w:rPr>
                <w:sz w:val="19"/>
              </w:rPr>
              <w:t>Tidak cocok</w:t>
            </w:r>
          </w:p>
        </w:tc>
      </w:tr>
    </w:tbl>
    <w:p w14:paraId="41852E13" w14:textId="77777777" w:rsidR="0018512E" w:rsidRDefault="0094677D">
      <w:pPr>
        <w:pStyle w:val="BodyText"/>
      </w:pPr>
      <w:r>
        <w:rPr>
          <w:b/>
          <w:bCs/>
        </w:rPr>
        <w:t>Neonatus</w:t>
      </w:r>
      <w:r>
        <w:t xml:space="preserve"> (IDAI hlm. 28–29)</w:t>
      </w:r>
    </w:p>
    <w:p w14:paraId="2D457315" w14:textId="77777777" w:rsidR="0018512E" w:rsidRDefault="0094677D" w:rsidP="0094677D">
      <w:pPr>
        <w:pStyle w:val="Compact"/>
        <w:numPr>
          <w:ilvl w:val="0"/>
          <w:numId w:val="66"/>
        </w:numPr>
      </w:pPr>
      <w:r>
        <w:t>25–50 mg/kg per dosis, secara intravena.</w:t>
      </w:r>
    </w:p>
    <w:p w14:paraId="5C5CC0D9" w14:textId="77777777" w:rsidR="0018512E" w:rsidRDefault="0094677D" w:rsidP="0094677D">
      <w:pPr>
        <w:pStyle w:val="Compact"/>
        <w:numPr>
          <w:ilvl w:val="0"/>
          <w:numId w:val="66"/>
        </w:numPr>
      </w:pPr>
      <w:r>
        <w:t>Dosis intrakranial 300–400 mg/kg/hari.</w:t>
      </w:r>
    </w:p>
    <w:p w14:paraId="6D5F24F6" w14:textId="77777777" w:rsidR="0018512E" w:rsidRDefault="0094677D" w:rsidP="0094677D">
      <w:pPr>
        <w:pStyle w:val="Compact"/>
        <w:numPr>
          <w:ilvl w:val="0"/>
          <w:numId w:val="66"/>
        </w:numPr>
      </w:pPr>
      <w:r>
        <w:t>Profilaksis tindakan bedah: 50 mg/kg sebagai dosis tunggal, IV.</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0529EBC5"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7619F34A" w14:textId="77777777" w:rsidR="0018512E" w:rsidRDefault="0094677D">
            <w:pPr>
              <w:pStyle w:val="Compact"/>
            </w:pPr>
            <w:r>
              <w:rPr>
                <w:sz w:val="19"/>
              </w:rPr>
              <w:t>Umur kehamilan (pascakonsepsi), minggu</w:t>
            </w:r>
          </w:p>
        </w:tc>
        <w:tc>
          <w:tcPr>
            <w:tcW w:w="2640" w:type="dxa"/>
            <w:shd w:val="clear" w:color="auto" w:fill="DCE6F1"/>
          </w:tcPr>
          <w:p w14:paraId="5C975CE3" w14:textId="77777777" w:rsidR="0018512E" w:rsidRDefault="0094677D">
            <w:pPr>
              <w:pStyle w:val="Compact"/>
            </w:pPr>
            <w:r>
              <w:rPr>
                <w:sz w:val="19"/>
              </w:rPr>
              <w:t>Umur pascanatal, hari</w:t>
            </w:r>
          </w:p>
        </w:tc>
        <w:tc>
          <w:tcPr>
            <w:tcW w:w="2640" w:type="dxa"/>
            <w:shd w:val="clear" w:color="auto" w:fill="DCE6F1"/>
          </w:tcPr>
          <w:p w14:paraId="35D345CF" w14:textId="77777777" w:rsidR="0018512E" w:rsidRDefault="0094677D">
            <w:pPr>
              <w:pStyle w:val="Compact"/>
            </w:pPr>
            <w:r>
              <w:rPr>
                <w:sz w:val="19"/>
              </w:rPr>
              <w:t>Interval (jam)</w:t>
            </w:r>
          </w:p>
        </w:tc>
      </w:tr>
      <w:tr w:rsidR="0018512E" w14:paraId="339558D5" w14:textId="77777777">
        <w:tc>
          <w:tcPr>
            <w:tcW w:w="2640" w:type="dxa"/>
          </w:tcPr>
          <w:p w14:paraId="3446A8AD" w14:textId="77777777" w:rsidR="0018512E" w:rsidRDefault="0094677D">
            <w:pPr>
              <w:pStyle w:val="Compact"/>
            </w:pPr>
            <w:r>
              <w:rPr>
                <w:sz w:val="19"/>
              </w:rPr>
              <w:t>≤29</w:t>
            </w:r>
          </w:p>
        </w:tc>
        <w:tc>
          <w:tcPr>
            <w:tcW w:w="2640" w:type="dxa"/>
          </w:tcPr>
          <w:p w14:paraId="15C1D2F6" w14:textId="77777777" w:rsidR="0018512E" w:rsidRDefault="0094677D">
            <w:pPr>
              <w:pStyle w:val="Compact"/>
            </w:pPr>
            <w:r>
              <w:rPr>
                <w:sz w:val="19"/>
              </w:rPr>
              <w:t>0–28</w:t>
            </w:r>
          </w:p>
        </w:tc>
        <w:tc>
          <w:tcPr>
            <w:tcW w:w="2640" w:type="dxa"/>
          </w:tcPr>
          <w:p w14:paraId="47C6E03D" w14:textId="77777777" w:rsidR="0018512E" w:rsidRDefault="0094677D">
            <w:pPr>
              <w:pStyle w:val="Compact"/>
            </w:pPr>
            <w:r>
              <w:rPr>
                <w:sz w:val="19"/>
              </w:rPr>
              <w:t>12</w:t>
            </w:r>
          </w:p>
        </w:tc>
      </w:tr>
      <w:tr w:rsidR="0018512E" w14:paraId="4CBE003D" w14:textId="77777777">
        <w:tc>
          <w:tcPr>
            <w:tcW w:w="2640" w:type="dxa"/>
          </w:tcPr>
          <w:p w14:paraId="037DA099" w14:textId="77777777" w:rsidR="0018512E" w:rsidRDefault="0094677D">
            <w:pPr>
              <w:pStyle w:val="Compact"/>
            </w:pPr>
            <w:r>
              <w:rPr>
                <w:sz w:val="19"/>
              </w:rPr>
              <w:t>≤29</w:t>
            </w:r>
          </w:p>
        </w:tc>
        <w:tc>
          <w:tcPr>
            <w:tcW w:w="2640" w:type="dxa"/>
          </w:tcPr>
          <w:p w14:paraId="0586D06C" w14:textId="77777777" w:rsidR="0018512E" w:rsidRDefault="0094677D">
            <w:pPr>
              <w:pStyle w:val="Compact"/>
            </w:pPr>
            <w:r>
              <w:rPr>
                <w:sz w:val="19"/>
              </w:rPr>
              <w:t>&gt;28</w:t>
            </w:r>
          </w:p>
        </w:tc>
        <w:tc>
          <w:tcPr>
            <w:tcW w:w="2640" w:type="dxa"/>
          </w:tcPr>
          <w:p w14:paraId="1FF6739D" w14:textId="77777777" w:rsidR="0018512E" w:rsidRDefault="0094677D">
            <w:pPr>
              <w:pStyle w:val="Compact"/>
            </w:pPr>
            <w:r>
              <w:rPr>
                <w:sz w:val="19"/>
              </w:rPr>
              <w:t>8</w:t>
            </w:r>
          </w:p>
        </w:tc>
      </w:tr>
      <w:tr w:rsidR="0018512E" w14:paraId="0340F261" w14:textId="77777777">
        <w:tc>
          <w:tcPr>
            <w:tcW w:w="2640" w:type="dxa"/>
          </w:tcPr>
          <w:p w14:paraId="301BF276" w14:textId="77777777" w:rsidR="0018512E" w:rsidRDefault="0094677D">
            <w:pPr>
              <w:pStyle w:val="Compact"/>
            </w:pPr>
            <w:r>
              <w:rPr>
                <w:sz w:val="19"/>
              </w:rPr>
              <w:t>30–36</w:t>
            </w:r>
          </w:p>
        </w:tc>
        <w:tc>
          <w:tcPr>
            <w:tcW w:w="2640" w:type="dxa"/>
          </w:tcPr>
          <w:p w14:paraId="3B316B97" w14:textId="77777777" w:rsidR="0018512E" w:rsidRDefault="0094677D">
            <w:pPr>
              <w:pStyle w:val="Compact"/>
            </w:pPr>
            <w:r>
              <w:rPr>
                <w:sz w:val="19"/>
              </w:rPr>
              <w:t>0–14</w:t>
            </w:r>
          </w:p>
        </w:tc>
        <w:tc>
          <w:tcPr>
            <w:tcW w:w="2640" w:type="dxa"/>
          </w:tcPr>
          <w:p w14:paraId="71F947B5" w14:textId="77777777" w:rsidR="0018512E" w:rsidRDefault="0094677D">
            <w:pPr>
              <w:pStyle w:val="Compact"/>
            </w:pPr>
            <w:r>
              <w:rPr>
                <w:sz w:val="19"/>
              </w:rPr>
              <w:t>12</w:t>
            </w:r>
          </w:p>
        </w:tc>
      </w:tr>
      <w:tr w:rsidR="0018512E" w14:paraId="523DF5D2" w14:textId="77777777">
        <w:tc>
          <w:tcPr>
            <w:tcW w:w="2640" w:type="dxa"/>
          </w:tcPr>
          <w:p w14:paraId="6D9F1E05" w14:textId="77777777" w:rsidR="0018512E" w:rsidRDefault="0094677D">
            <w:pPr>
              <w:pStyle w:val="Compact"/>
            </w:pPr>
            <w:r>
              <w:rPr>
                <w:sz w:val="19"/>
              </w:rPr>
              <w:t>30–36</w:t>
            </w:r>
          </w:p>
        </w:tc>
        <w:tc>
          <w:tcPr>
            <w:tcW w:w="2640" w:type="dxa"/>
          </w:tcPr>
          <w:p w14:paraId="0C4F9B29" w14:textId="77777777" w:rsidR="0018512E" w:rsidRDefault="0094677D">
            <w:pPr>
              <w:pStyle w:val="Compact"/>
            </w:pPr>
            <w:r>
              <w:rPr>
                <w:sz w:val="19"/>
              </w:rPr>
              <w:t>&gt;14</w:t>
            </w:r>
          </w:p>
        </w:tc>
        <w:tc>
          <w:tcPr>
            <w:tcW w:w="2640" w:type="dxa"/>
          </w:tcPr>
          <w:p w14:paraId="65002951" w14:textId="77777777" w:rsidR="0018512E" w:rsidRDefault="0094677D">
            <w:pPr>
              <w:pStyle w:val="Compact"/>
            </w:pPr>
            <w:r>
              <w:rPr>
                <w:sz w:val="19"/>
              </w:rPr>
              <w:t>8</w:t>
            </w:r>
          </w:p>
        </w:tc>
      </w:tr>
      <w:tr w:rsidR="0018512E" w14:paraId="375EF786" w14:textId="77777777">
        <w:tc>
          <w:tcPr>
            <w:tcW w:w="2640" w:type="dxa"/>
          </w:tcPr>
          <w:p w14:paraId="2E0C5A9F" w14:textId="77777777" w:rsidR="0018512E" w:rsidRDefault="0094677D">
            <w:pPr>
              <w:pStyle w:val="Compact"/>
            </w:pPr>
            <w:r>
              <w:rPr>
                <w:sz w:val="19"/>
              </w:rPr>
              <w:t>37–44</w:t>
            </w:r>
          </w:p>
        </w:tc>
        <w:tc>
          <w:tcPr>
            <w:tcW w:w="2640" w:type="dxa"/>
          </w:tcPr>
          <w:p w14:paraId="2AFD5DBB" w14:textId="77777777" w:rsidR="0018512E" w:rsidRDefault="0094677D">
            <w:pPr>
              <w:pStyle w:val="Compact"/>
            </w:pPr>
            <w:r>
              <w:rPr>
                <w:sz w:val="19"/>
              </w:rPr>
              <w:t>0–7</w:t>
            </w:r>
          </w:p>
        </w:tc>
        <w:tc>
          <w:tcPr>
            <w:tcW w:w="2640" w:type="dxa"/>
          </w:tcPr>
          <w:p w14:paraId="55018BD9" w14:textId="77777777" w:rsidR="0018512E" w:rsidRDefault="0094677D">
            <w:pPr>
              <w:pStyle w:val="Compact"/>
            </w:pPr>
            <w:r>
              <w:rPr>
                <w:sz w:val="19"/>
              </w:rPr>
              <w:t>12</w:t>
            </w:r>
          </w:p>
        </w:tc>
      </w:tr>
      <w:tr w:rsidR="0018512E" w14:paraId="1A39BA6D" w14:textId="77777777">
        <w:tc>
          <w:tcPr>
            <w:tcW w:w="2640" w:type="dxa"/>
          </w:tcPr>
          <w:p w14:paraId="514A948A" w14:textId="77777777" w:rsidR="0018512E" w:rsidRDefault="0094677D">
            <w:pPr>
              <w:pStyle w:val="Compact"/>
            </w:pPr>
            <w:r>
              <w:rPr>
                <w:sz w:val="19"/>
              </w:rPr>
              <w:t>37–44</w:t>
            </w:r>
          </w:p>
        </w:tc>
        <w:tc>
          <w:tcPr>
            <w:tcW w:w="2640" w:type="dxa"/>
          </w:tcPr>
          <w:p w14:paraId="35314933" w14:textId="77777777" w:rsidR="0018512E" w:rsidRDefault="0094677D">
            <w:pPr>
              <w:pStyle w:val="Compact"/>
            </w:pPr>
            <w:r>
              <w:rPr>
                <w:sz w:val="19"/>
              </w:rPr>
              <w:t>&gt;7</w:t>
            </w:r>
          </w:p>
        </w:tc>
        <w:tc>
          <w:tcPr>
            <w:tcW w:w="2640" w:type="dxa"/>
          </w:tcPr>
          <w:p w14:paraId="3ED205EA" w14:textId="77777777" w:rsidR="0018512E" w:rsidRDefault="0094677D">
            <w:pPr>
              <w:pStyle w:val="Compact"/>
            </w:pPr>
            <w:r>
              <w:rPr>
                <w:sz w:val="19"/>
              </w:rPr>
              <w:t>8</w:t>
            </w:r>
          </w:p>
        </w:tc>
      </w:tr>
      <w:tr w:rsidR="0018512E" w14:paraId="05BAFDDA" w14:textId="77777777">
        <w:tc>
          <w:tcPr>
            <w:tcW w:w="2640" w:type="dxa"/>
          </w:tcPr>
          <w:p w14:paraId="33B1A7F6" w14:textId="77777777" w:rsidR="0018512E" w:rsidRDefault="0094677D">
            <w:pPr>
              <w:pStyle w:val="Compact"/>
            </w:pPr>
            <w:r>
              <w:rPr>
                <w:sz w:val="19"/>
              </w:rPr>
              <w:t>≥45</w:t>
            </w:r>
          </w:p>
        </w:tc>
        <w:tc>
          <w:tcPr>
            <w:tcW w:w="2640" w:type="dxa"/>
          </w:tcPr>
          <w:p w14:paraId="41856355" w14:textId="77777777" w:rsidR="0018512E" w:rsidRDefault="0094677D">
            <w:pPr>
              <w:pStyle w:val="Compact"/>
            </w:pPr>
            <w:r>
              <w:rPr>
                <w:sz w:val="19"/>
              </w:rPr>
              <w:t>Semua</w:t>
            </w:r>
          </w:p>
        </w:tc>
        <w:tc>
          <w:tcPr>
            <w:tcW w:w="2640" w:type="dxa"/>
          </w:tcPr>
          <w:p w14:paraId="35407AFD" w14:textId="77777777" w:rsidR="0018512E" w:rsidRDefault="0094677D">
            <w:pPr>
              <w:pStyle w:val="Compact"/>
            </w:pPr>
            <w:r>
              <w:rPr>
                <w:sz w:val="19"/>
              </w:rPr>
              <w:t>6</w:t>
            </w:r>
          </w:p>
        </w:tc>
      </w:tr>
    </w:tbl>
    <w:p w14:paraId="71A941AD" w14:textId="77777777" w:rsidR="0018512E" w:rsidRDefault="0094677D">
      <w:pPr>
        <w:pStyle w:val="BodyText"/>
      </w:pPr>
      <w:r>
        <w:rPr>
          <w:b/>
          <w:bCs/>
        </w:rPr>
        <w:t>Penyesuaian dosis pada penyakit ginjal</w:t>
      </w:r>
      <w:r>
        <w:t xml:space="preserve"> (IDAI hlm. 77; tertulis “Amplicillin”)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632956D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05496D82" w14:textId="77777777" w:rsidR="0018512E" w:rsidRDefault="0094677D">
            <w:pPr>
              <w:pStyle w:val="Compact"/>
            </w:pPr>
            <w:r>
              <w:rPr>
                <w:sz w:val="19"/>
              </w:rPr>
              <w:t>Dosis normal</w:t>
            </w:r>
          </w:p>
        </w:tc>
        <w:tc>
          <w:tcPr>
            <w:tcW w:w="1131" w:type="dxa"/>
            <w:shd w:val="clear" w:color="auto" w:fill="DCE6F1"/>
          </w:tcPr>
          <w:p w14:paraId="6CFAB7D1" w14:textId="77777777" w:rsidR="0018512E" w:rsidRDefault="0094677D">
            <w:pPr>
              <w:pStyle w:val="Compact"/>
            </w:pPr>
            <w:r>
              <w:rPr>
                <w:sz w:val="19"/>
              </w:rPr>
              <w:t>Dosis (D)/Interval (I)</w:t>
            </w:r>
          </w:p>
        </w:tc>
        <w:tc>
          <w:tcPr>
            <w:tcW w:w="1131" w:type="dxa"/>
            <w:shd w:val="clear" w:color="auto" w:fill="DCE6F1"/>
          </w:tcPr>
          <w:p w14:paraId="696AB17A" w14:textId="77777777" w:rsidR="0018512E" w:rsidRDefault="0094677D">
            <w:pPr>
              <w:pStyle w:val="Compact"/>
            </w:pPr>
            <w:r>
              <w:rPr>
                <w:sz w:val="19"/>
              </w:rPr>
              <w:t>LFG &gt;50</w:t>
            </w:r>
          </w:p>
        </w:tc>
        <w:tc>
          <w:tcPr>
            <w:tcW w:w="1131" w:type="dxa"/>
            <w:shd w:val="clear" w:color="auto" w:fill="DCE6F1"/>
          </w:tcPr>
          <w:p w14:paraId="3D278C88" w14:textId="77777777" w:rsidR="0018512E" w:rsidRDefault="0094677D">
            <w:pPr>
              <w:pStyle w:val="Compact"/>
            </w:pPr>
            <w:r>
              <w:rPr>
                <w:sz w:val="19"/>
              </w:rPr>
              <w:t>LFG 10–50</w:t>
            </w:r>
          </w:p>
        </w:tc>
        <w:tc>
          <w:tcPr>
            <w:tcW w:w="1131" w:type="dxa"/>
            <w:shd w:val="clear" w:color="auto" w:fill="DCE6F1"/>
          </w:tcPr>
          <w:p w14:paraId="314716DF" w14:textId="77777777" w:rsidR="0018512E" w:rsidRDefault="0094677D">
            <w:pPr>
              <w:pStyle w:val="Compact"/>
            </w:pPr>
            <w:r>
              <w:rPr>
                <w:sz w:val="19"/>
              </w:rPr>
              <w:t>LFG &lt;10</w:t>
            </w:r>
          </w:p>
        </w:tc>
        <w:tc>
          <w:tcPr>
            <w:tcW w:w="1131" w:type="dxa"/>
            <w:shd w:val="clear" w:color="auto" w:fill="DCE6F1"/>
          </w:tcPr>
          <w:p w14:paraId="0F453E35" w14:textId="77777777" w:rsidR="0018512E" w:rsidRDefault="0094677D">
            <w:pPr>
              <w:pStyle w:val="Compact"/>
            </w:pPr>
            <w:r>
              <w:rPr>
                <w:sz w:val="19"/>
              </w:rPr>
              <w:t>HD</w:t>
            </w:r>
          </w:p>
        </w:tc>
        <w:tc>
          <w:tcPr>
            <w:tcW w:w="1131" w:type="dxa"/>
            <w:shd w:val="clear" w:color="auto" w:fill="DCE6F1"/>
          </w:tcPr>
          <w:p w14:paraId="6E703EE2" w14:textId="77777777" w:rsidR="0018512E" w:rsidRDefault="0094677D">
            <w:pPr>
              <w:pStyle w:val="Compact"/>
            </w:pPr>
            <w:r>
              <w:rPr>
                <w:sz w:val="19"/>
              </w:rPr>
              <w:t>PD</w:t>
            </w:r>
          </w:p>
        </w:tc>
      </w:tr>
      <w:tr w:rsidR="0018512E" w14:paraId="3290C2DE" w14:textId="77777777">
        <w:tc>
          <w:tcPr>
            <w:tcW w:w="1131" w:type="dxa"/>
          </w:tcPr>
          <w:p w14:paraId="43F46D5D" w14:textId="77777777" w:rsidR="0018512E" w:rsidRDefault="0094677D">
            <w:pPr>
              <w:pStyle w:val="Compact"/>
            </w:pPr>
            <w:r>
              <w:rPr>
                <w:sz w:val="19"/>
              </w:rPr>
              <w:t>10–25 mg/kg/dosis q6 jam iv, im, po</w:t>
            </w:r>
          </w:p>
        </w:tc>
        <w:tc>
          <w:tcPr>
            <w:tcW w:w="1131" w:type="dxa"/>
          </w:tcPr>
          <w:p w14:paraId="13144FAC" w14:textId="77777777" w:rsidR="0018512E" w:rsidRDefault="0094677D">
            <w:pPr>
              <w:pStyle w:val="Compact"/>
            </w:pPr>
            <w:r>
              <w:rPr>
                <w:sz w:val="19"/>
              </w:rPr>
              <w:t>D, I</w:t>
            </w:r>
          </w:p>
        </w:tc>
        <w:tc>
          <w:tcPr>
            <w:tcW w:w="1131" w:type="dxa"/>
          </w:tcPr>
          <w:p w14:paraId="0D412685" w14:textId="77777777" w:rsidR="0018512E" w:rsidRDefault="0094677D">
            <w:pPr>
              <w:pStyle w:val="Compact"/>
            </w:pPr>
            <w:r>
              <w:rPr>
                <w:sz w:val="19"/>
              </w:rPr>
              <w:t>q6 jam</w:t>
            </w:r>
          </w:p>
        </w:tc>
        <w:tc>
          <w:tcPr>
            <w:tcW w:w="1131" w:type="dxa"/>
          </w:tcPr>
          <w:p w14:paraId="176F762A" w14:textId="77777777" w:rsidR="0018512E" w:rsidRDefault="0094677D">
            <w:pPr>
              <w:pStyle w:val="Compact"/>
            </w:pPr>
            <w:r>
              <w:rPr>
                <w:sz w:val="19"/>
              </w:rPr>
              <w:t>q6–12 jam</w:t>
            </w:r>
          </w:p>
        </w:tc>
        <w:tc>
          <w:tcPr>
            <w:tcW w:w="1131" w:type="dxa"/>
          </w:tcPr>
          <w:p w14:paraId="2A14E56D" w14:textId="77777777" w:rsidR="0018512E" w:rsidRDefault="0094677D">
            <w:pPr>
              <w:pStyle w:val="Compact"/>
            </w:pPr>
            <w:r>
              <w:rPr>
                <w:sz w:val="19"/>
              </w:rPr>
              <w:t>q12–24 jam</w:t>
            </w:r>
          </w:p>
        </w:tc>
        <w:tc>
          <w:tcPr>
            <w:tcW w:w="1131" w:type="dxa"/>
          </w:tcPr>
          <w:p w14:paraId="7EB25AF7" w14:textId="77777777" w:rsidR="0018512E" w:rsidRDefault="0094677D">
            <w:pPr>
              <w:pStyle w:val="Compact"/>
            </w:pPr>
            <w:r>
              <w:rPr>
                <w:sz w:val="19"/>
              </w:rPr>
              <w:t>dosis sesudah dialisis</w:t>
            </w:r>
          </w:p>
        </w:tc>
        <w:tc>
          <w:tcPr>
            <w:tcW w:w="1131" w:type="dxa"/>
          </w:tcPr>
          <w:p w14:paraId="1B58A3CD" w14:textId="77777777" w:rsidR="0018512E" w:rsidRDefault="0094677D">
            <w:pPr>
              <w:pStyle w:val="Compact"/>
            </w:pPr>
            <w:r>
              <w:rPr>
                <w:sz w:val="19"/>
              </w:rPr>
              <w:t>50% q 12 jam</w:t>
            </w:r>
          </w:p>
        </w:tc>
      </w:tr>
    </w:tbl>
    <w:p w14:paraId="76909EDA" w14:textId="77777777" w:rsidR="0018512E" w:rsidRDefault="0094677D">
      <w:pPr>
        <w:pStyle w:val="BodyText"/>
      </w:pPr>
      <w:r>
        <w:rPr>
          <w:b/>
          <w:bCs/>
        </w:rPr>
        <w:t>Sediaan</w:t>
      </w:r>
      <w:r>
        <w:t xml:space="preserve"> (FORNAS 2025 hlm. 23)</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152"/>
        <w:gridCol w:w="1939"/>
      </w:tblGrid>
      <w:tr w:rsidR="0018512E" w14:paraId="41825F2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252B1A17" w14:textId="77777777" w:rsidR="0018512E" w:rsidRDefault="0094677D">
            <w:pPr>
              <w:pStyle w:val="Compact"/>
            </w:pPr>
            <w:r>
              <w:rPr>
                <w:sz w:val="19"/>
              </w:rPr>
              <w:t>Sediaan</w:t>
            </w:r>
          </w:p>
        </w:tc>
        <w:tc>
          <w:tcPr>
            <w:tcW w:w="0" w:type="auto"/>
            <w:shd w:val="clear" w:color="auto" w:fill="DCE6F1"/>
          </w:tcPr>
          <w:p w14:paraId="0194B8CE" w14:textId="77777777" w:rsidR="0018512E" w:rsidRDefault="0094677D">
            <w:pPr>
              <w:pStyle w:val="Compact"/>
            </w:pPr>
            <w:r>
              <w:rPr>
                <w:sz w:val="19"/>
              </w:rPr>
              <w:t>Peresepan maksimal</w:t>
            </w:r>
          </w:p>
        </w:tc>
      </w:tr>
      <w:tr w:rsidR="0018512E" w14:paraId="7704ED29" w14:textId="77777777">
        <w:tc>
          <w:tcPr>
            <w:tcW w:w="0" w:type="auto"/>
          </w:tcPr>
          <w:p w14:paraId="41890401" w14:textId="77777777" w:rsidR="0018512E" w:rsidRDefault="0094677D">
            <w:pPr>
              <w:pStyle w:val="Compact"/>
            </w:pPr>
            <w:r>
              <w:rPr>
                <w:sz w:val="19"/>
              </w:rPr>
              <w:t>Injeksi 250 mg (i.m./i.v.)</w:t>
            </w:r>
          </w:p>
        </w:tc>
        <w:tc>
          <w:tcPr>
            <w:tcW w:w="0" w:type="auto"/>
          </w:tcPr>
          <w:p w14:paraId="406B7F71" w14:textId="77777777" w:rsidR="0018512E" w:rsidRDefault="0094677D">
            <w:pPr>
              <w:pStyle w:val="Compact"/>
            </w:pPr>
            <w:r>
              <w:rPr>
                <w:sz w:val="19"/>
              </w:rPr>
              <w:t>10 hari</w:t>
            </w:r>
          </w:p>
        </w:tc>
      </w:tr>
      <w:tr w:rsidR="0018512E" w14:paraId="56902A5F" w14:textId="77777777">
        <w:tc>
          <w:tcPr>
            <w:tcW w:w="0" w:type="auto"/>
          </w:tcPr>
          <w:p w14:paraId="130B394E" w14:textId="77777777" w:rsidR="0018512E" w:rsidRDefault="0094677D">
            <w:pPr>
              <w:pStyle w:val="Compact"/>
            </w:pPr>
            <w:r>
              <w:rPr>
                <w:sz w:val="19"/>
              </w:rPr>
              <w:t>Injeksi 1.000 mg (i.v.)</w:t>
            </w:r>
          </w:p>
        </w:tc>
        <w:tc>
          <w:tcPr>
            <w:tcW w:w="0" w:type="auto"/>
          </w:tcPr>
          <w:p w14:paraId="30A21F1B" w14:textId="77777777" w:rsidR="0018512E" w:rsidRDefault="0094677D">
            <w:pPr>
              <w:pStyle w:val="Compact"/>
            </w:pPr>
            <w:r>
              <w:rPr>
                <w:sz w:val="19"/>
              </w:rPr>
              <w:t>10 hari</w:t>
            </w:r>
          </w:p>
        </w:tc>
      </w:tr>
    </w:tbl>
    <w:p w14:paraId="73B65700" w14:textId="77777777" w:rsidR="0018512E" w:rsidRDefault="0094677D">
      <w:pPr>
        <w:pStyle w:val="BodyText"/>
      </w:pPr>
      <w:r>
        <w:rPr>
          <w:b/>
          <w:bCs/>
        </w:rPr>
        <w:t>Aturan penggunaan</w:t>
      </w:r>
    </w:p>
    <w:p w14:paraId="353488B2" w14:textId="77777777" w:rsidR="0018512E" w:rsidRDefault="0094677D" w:rsidP="0094677D">
      <w:pPr>
        <w:pStyle w:val="Compact"/>
        <w:numPr>
          <w:ilvl w:val="0"/>
          <w:numId w:val="67"/>
        </w:numPr>
      </w:pPr>
      <w:r>
        <w:t>Dosis harian dibagi 4 dosis (IDAI).</w:t>
      </w:r>
    </w:p>
    <w:p w14:paraId="3B6CEB82" w14:textId="77777777" w:rsidR="0018512E" w:rsidRDefault="0094677D" w:rsidP="0094677D">
      <w:pPr>
        <w:pStyle w:val="Compact"/>
        <w:numPr>
          <w:ilvl w:val="0"/>
          <w:numId w:val="67"/>
        </w:numPr>
      </w:pPr>
      <w:r>
        <w:t>Neonatus: interval sesuai umur kehamilan dan umur pascanatal (IDAI).</w:t>
      </w:r>
    </w:p>
    <w:p w14:paraId="5C93A1B5" w14:textId="77777777" w:rsidR="0018512E" w:rsidRDefault="0094677D">
      <w:pPr>
        <w:pStyle w:val="FirstParagraph"/>
      </w:pPr>
      <w:r>
        <w:rPr>
          <w:b/>
          <w:bCs/>
        </w:rPr>
        <w:t>Manfaat obat</w:t>
      </w:r>
      <w:r>
        <w:t xml:space="preserve"> (label ampisilin injeksi; infeksi oleh galur yang peka)</w:t>
      </w:r>
    </w:p>
    <w:p w14:paraId="26AF8189" w14:textId="77777777" w:rsidR="0018512E" w:rsidRDefault="0094677D" w:rsidP="0094677D">
      <w:pPr>
        <w:pStyle w:val="Compact"/>
        <w:numPr>
          <w:ilvl w:val="0"/>
          <w:numId w:val="68"/>
        </w:numPr>
      </w:pPr>
      <w:r>
        <w:t>Infeksi saluran napas.</w:t>
      </w:r>
    </w:p>
    <w:p w14:paraId="36092403" w14:textId="77777777" w:rsidR="0018512E" w:rsidRDefault="0094677D" w:rsidP="0094677D">
      <w:pPr>
        <w:pStyle w:val="Compact"/>
        <w:numPr>
          <w:ilvl w:val="0"/>
          <w:numId w:val="68"/>
        </w:numPr>
      </w:pPr>
      <w:r>
        <w:lastRenderedPageBreak/>
        <w:t>Meningitis bakterial.</w:t>
      </w:r>
    </w:p>
    <w:p w14:paraId="17B74642" w14:textId="77777777" w:rsidR="0018512E" w:rsidRDefault="0094677D" w:rsidP="0094677D">
      <w:pPr>
        <w:pStyle w:val="Compact"/>
        <w:numPr>
          <w:ilvl w:val="0"/>
          <w:numId w:val="68"/>
        </w:numPr>
      </w:pPr>
      <w:r>
        <w:t>Septikemia dan endokarditis.</w:t>
      </w:r>
    </w:p>
    <w:p w14:paraId="6D0F0A2C" w14:textId="77777777" w:rsidR="0018512E" w:rsidRDefault="0094677D" w:rsidP="0094677D">
      <w:pPr>
        <w:pStyle w:val="Compact"/>
        <w:numPr>
          <w:ilvl w:val="0"/>
          <w:numId w:val="68"/>
        </w:numPr>
      </w:pPr>
      <w:r>
        <w:t>Infeksi saluran kemih.</w:t>
      </w:r>
    </w:p>
    <w:p w14:paraId="75061CA9" w14:textId="77777777" w:rsidR="0018512E" w:rsidRDefault="0094677D" w:rsidP="0094677D">
      <w:pPr>
        <w:pStyle w:val="Compact"/>
        <w:numPr>
          <w:ilvl w:val="0"/>
          <w:numId w:val="68"/>
        </w:numPr>
      </w:pPr>
      <w:r>
        <w:t>Infeksi saluran cerna, termasuk demam tifoid dan disentri (Shigella).</w:t>
      </w:r>
    </w:p>
    <w:p w14:paraId="06868824" w14:textId="77777777" w:rsidR="0018512E" w:rsidRDefault="0094677D">
      <w:pPr>
        <w:pStyle w:val="FirstParagraph"/>
      </w:pPr>
      <w:r>
        <w:rPr>
          <w:b/>
          <w:bCs/>
        </w:rPr>
        <w:t>Efek samping</w:t>
      </w:r>
      <w:r>
        <w:t xml:space="preserve"> (label ampisilin injeksi)</w:t>
      </w:r>
    </w:p>
    <w:p w14:paraId="72219395" w14:textId="77777777" w:rsidR="0018512E" w:rsidRDefault="0094677D" w:rsidP="0094677D">
      <w:pPr>
        <w:pStyle w:val="Compact"/>
        <w:numPr>
          <w:ilvl w:val="0"/>
          <w:numId w:val="69"/>
        </w:numPr>
      </w:pPr>
      <w:r>
        <w:t>Saluran cerna: glositis, stomatitis, lidah hitam berambut, mual, muntah, enterokolitis, kolitis pseudomembranosa, diare (umumnya pada sediaan oral).</w:t>
      </w:r>
    </w:p>
    <w:p w14:paraId="0D27B86A" w14:textId="77777777" w:rsidR="0018512E" w:rsidRDefault="0094677D" w:rsidP="0094677D">
      <w:pPr>
        <w:pStyle w:val="Compact"/>
        <w:numPr>
          <w:ilvl w:val="0"/>
          <w:numId w:val="69"/>
        </w:numPr>
      </w:pPr>
      <w:r>
        <w:t>Hipersensitivitas: ruam kulit dan urtikaria sering dilaporkan; dermatitis eksfoliatif dan eritema multiformis pernah dilaporkan; anafilaksis adalah reaksi paling serius, umumnya pada sediaan parenteral.</w:t>
      </w:r>
    </w:p>
    <w:p w14:paraId="47DA6298" w14:textId="77777777" w:rsidR="0018512E" w:rsidRDefault="0094677D" w:rsidP="0094677D">
      <w:pPr>
        <w:pStyle w:val="Compact"/>
        <w:numPr>
          <w:ilvl w:val="0"/>
          <w:numId w:val="69"/>
        </w:numPr>
      </w:pPr>
      <w:r>
        <w:t>Hati: kenaikan SGOT sedang, terutama pada bayi.</w:t>
      </w:r>
    </w:p>
    <w:p w14:paraId="200541E1" w14:textId="77777777" w:rsidR="0018512E" w:rsidRDefault="0094677D" w:rsidP="0094677D">
      <w:pPr>
        <w:pStyle w:val="Compact"/>
        <w:numPr>
          <w:ilvl w:val="0"/>
          <w:numId w:val="69"/>
        </w:numPr>
      </w:pPr>
      <w:r>
        <w:t>Darah: anemia, trombositopenia, purpura trombositopenik, eosinofilia, leukopenia, agranulositosis.</w:t>
      </w:r>
    </w:p>
    <w:p w14:paraId="04BD145B" w14:textId="77777777" w:rsidR="0018512E" w:rsidRDefault="0094677D" w:rsidP="0094677D">
      <w:pPr>
        <w:pStyle w:val="Compact"/>
        <w:numPr>
          <w:ilvl w:val="0"/>
          <w:numId w:val="69"/>
        </w:numPr>
      </w:pPr>
      <w:r>
        <w:t>Sistem saraf pusat: kejang.</w:t>
      </w:r>
    </w:p>
    <w:p w14:paraId="64C2A2B3" w14:textId="77777777" w:rsidR="0018512E" w:rsidRDefault="0094677D">
      <w:pPr>
        <w:pStyle w:val="FirstParagraph"/>
      </w:pPr>
      <w:r>
        <w:rPr>
          <w:b/>
          <w:bCs/>
        </w:rPr>
        <w:t>Peringatan</w:t>
      </w:r>
      <w:r>
        <w:t xml:space="preserve"> (label ampisilin injeksi)</w:t>
      </w:r>
    </w:p>
    <w:p w14:paraId="19E89D59" w14:textId="77777777" w:rsidR="0018512E" w:rsidRDefault="0094677D" w:rsidP="0094677D">
      <w:pPr>
        <w:pStyle w:val="Compact"/>
        <w:numPr>
          <w:ilvl w:val="0"/>
          <w:numId w:val="70"/>
        </w:numPr>
      </w:pPr>
      <w:r>
        <w:t>Kontraindikasi: riwayat reaksi hipersensitivitas terhadap penisilin mana pun.</w:t>
      </w:r>
    </w:p>
    <w:p w14:paraId="0BE91D87" w14:textId="77777777" w:rsidR="0018512E" w:rsidRDefault="0094677D" w:rsidP="0094677D">
      <w:pPr>
        <w:pStyle w:val="Compact"/>
        <w:numPr>
          <w:ilvl w:val="0"/>
          <w:numId w:val="70"/>
        </w:numPr>
      </w:pPr>
      <w:r>
        <w:t>Reaksi hipersensitivitas (anafilaktoid) serius dan kadang fatal pernah dilaporkan pada terapi penisilin.</w:t>
      </w:r>
    </w:p>
    <w:p w14:paraId="091E6E62" w14:textId="77777777" w:rsidR="0018512E" w:rsidRDefault="0094677D" w:rsidP="0094677D">
      <w:pPr>
        <w:pStyle w:val="Compact"/>
        <w:numPr>
          <w:ilvl w:val="0"/>
          <w:numId w:val="70"/>
        </w:numPr>
      </w:pPr>
      <w:r>
        <w:t xml:space="preserve">Diare terkait </w:t>
      </w:r>
      <w:r>
        <w:rPr>
          <w:i/>
          <w:iCs/>
        </w:rPr>
        <w:t>Clostridioides difficile</w:t>
      </w:r>
      <w:r>
        <w:t xml:space="preserve"> dapat terjadi, dari diare ringan sampai kolitis fatal.</w:t>
      </w:r>
    </w:p>
    <w:p w14:paraId="6F7D4AC3" w14:textId="77777777" w:rsidR="0018512E" w:rsidRDefault="0094677D">
      <w:pPr>
        <w:pStyle w:val="FirstParagraph"/>
      </w:pPr>
      <w:r>
        <w:rPr>
          <w:b/>
          <w:bCs/>
        </w:rPr>
        <w:t>Farmakokinetik</w:t>
      </w:r>
      <w:r>
        <w:t xml:space="preserve"> (label ampisilin injeksi)</w:t>
      </w:r>
    </w:p>
    <w:p w14:paraId="34AA1EA4" w14:textId="77777777" w:rsidR="0018512E" w:rsidRDefault="0094677D" w:rsidP="0094677D">
      <w:pPr>
        <w:pStyle w:val="Compact"/>
        <w:numPr>
          <w:ilvl w:val="0"/>
          <w:numId w:val="71"/>
        </w:numPr>
      </w:pPr>
      <w:r>
        <w:t>Mudah berdifusi ke sebagian besar jaringan dan cairan tubuh; masuk ke cairan serebrospinal dan otak hanya bila meninges meradang.</w:t>
      </w:r>
    </w:p>
    <w:p w14:paraId="7D664088" w14:textId="77777777" w:rsidR="0018512E" w:rsidRDefault="0094677D" w:rsidP="0094677D">
      <w:pPr>
        <w:pStyle w:val="Compact"/>
        <w:numPr>
          <w:ilvl w:val="0"/>
          <w:numId w:val="71"/>
        </w:numPr>
      </w:pPr>
      <w:r>
        <w:t>Sebagian besar dikeluarkan di urin dalam bentuk tidak berubah; ekskresi dapat diperlambat oleh probenesid.</w:t>
      </w:r>
    </w:p>
    <w:p w14:paraId="56C6A222" w14:textId="77777777" w:rsidR="0018512E" w:rsidRDefault="0094677D" w:rsidP="0094677D">
      <w:pPr>
        <w:pStyle w:val="Compact"/>
        <w:numPr>
          <w:ilvl w:val="0"/>
          <w:numId w:val="71"/>
        </w:numPr>
      </w:pPr>
      <w:r>
        <w:t>Pada bayi dengan umur pascanatal &lt;28 hari, waktu paruh menurun seiring bertambahnya usia pascamenstruasi.</w:t>
      </w:r>
    </w:p>
    <w:p w14:paraId="1D46CE97" w14:textId="77777777" w:rsidR="0018512E" w:rsidRDefault="0094677D" w:rsidP="0094677D">
      <w:pPr>
        <w:pStyle w:val="Compact"/>
        <w:numPr>
          <w:ilvl w:val="0"/>
          <w:numId w:val="71"/>
        </w:numPr>
      </w:pPr>
      <w:r>
        <w:t>Kadar di empedu lebih tinggi daripada di serum.</w:t>
      </w:r>
    </w:p>
    <w:p w14:paraId="40704156" w14:textId="77777777" w:rsidR="0018512E" w:rsidRDefault="0094677D" w:rsidP="0094677D">
      <w:pPr>
        <w:pStyle w:val="Compact"/>
        <w:numPr>
          <w:ilvl w:val="0"/>
          <w:numId w:val="71"/>
        </w:numPr>
      </w:pPr>
      <w:r>
        <w:t>Ikatan protein serum paling rendah di antara penisilin, rata-rata sekitar 20%.</w:t>
      </w:r>
    </w:p>
    <w:p w14:paraId="2D8748D9" w14:textId="77777777" w:rsidR="0018512E" w:rsidRDefault="0094677D">
      <w:pPr>
        <w:pStyle w:val="FirstParagraph"/>
      </w:pPr>
      <w:r>
        <w:rPr>
          <w:b/>
          <w:bCs/>
        </w:rPr>
        <w:t>Farmakodinamik</w:t>
      </w:r>
      <w:r>
        <w:t xml:space="preserve"> (label ampisilin injeksi)</w:t>
      </w:r>
    </w:p>
    <w:p w14:paraId="3A02870C" w14:textId="77777777" w:rsidR="0018512E" w:rsidRDefault="0094677D" w:rsidP="0094677D">
      <w:pPr>
        <w:pStyle w:val="Compact"/>
        <w:numPr>
          <w:ilvl w:val="0"/>
          <w:numId w:val="72"/>
        </w:numPr>
      </w:pPr>
      <w:r>
        <w:t>Penisilin semisintetis dengan aktivitas bakterisidal spektrum luas terhadap organisme Gram-positif yang peka penisilin dan banyak patogen Gram-negatif umum.</w:t>
      </w:r>
    </w:p>
    <w:p w14:paraId="0E03A583" w14:textId="77777777" w:rsidR="0018512E" w:rsidRDefault="0094677D">
      <w:pPr>
        <w:pStyle w:val="FirstParagraph"/>
      </w:pPr>
      <w:r>
        <w:rPr>
          <w:b/>
          <w:bCs/>
        </w:rPr>
        <w:t>Daftar pustaka</w:t>
      </w:r>
    </w:p>
    <w:p w14:paraId="3CF15760" w14:textId="77777777" w:rsidR="0018512E" w:rsidRDefault="0094677D" w:rsidP="0094677D">
      <w:pPr>
        <w:pStyle w:val="Compact"/>
        <w:numPr>
          <w:ilvl w:val="0"/>
          <w:numId w:val="73"/>
        </w:numPr>
      </w:pPr>
      <w:r>
        <w:lastRenderedPageBreak/>
        <w:t xml:space="preserve">Satuan Tugas Farmasi Pediatri IDAI. </w:t>
      </w:r>
      <w:r>
        <w:rPr>
          <w:i/>
          <w:iCs/>
        </w:rPr>
        <w:t>Buku Saku Dosis Obat Pediatri.</w:t>
      </w:r>
      <w:r>
        <w:t xml:space="preserve"> Jakarta: Ikatan Dokter Anak Indonesia; 2016. https://www.idai.or.id</w:t>
      </w:r>
    </w:p>
    <w:p w14:paraId="11B1CDFA" w14:textId="77777777" w:rsidR="0018512E" w:rsidRDefault="0094677D" w:rsidP="0094677D">
      <w:pPr>
        <w:pStyle w:val="Compact"/>
        <w:numPr>
          <w:ilvl w:val="0"/>
          <w:numId w:val="73"/>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6D37A9F6" w14:textId="77777777" w:rsidR="0018512E" w:rsidRDefault="0094677D" w:rsidP="0094677D">
      <w:pPr>
        <w:pStyle w:val="Compact"/>
        <w:numPr>
          <w:ilvl w:val="0"/>
          <w:numId w:val="73"/>
        </w:numPr>
      </w:pPr>
      <w:r>
        <w:t>Ampicillin for Injection, USP (Sagent), label DailyMed. https://dailymed.nlm.nih.gov/dailymed/drugInfo.cfm?setid=9d2aebe8-4f04-49dd-b1e5-80b962868dc3</w:t>
      </w:r>
    </w:p>
    <w:p w14:paraId="0B8040C6" w14:textId="77777777" w:rsidR="0018512E" w:rsidRDefault="0094677D">
      <w:r>
        <w:pict w14:anchorId="42F78375">
          <v:rect id="_x0000_i1035" style="width:0;height:1.5pt" o:hralign="center" o:hrstd="t" o:hr="t"/>
        </w:pict>
      </w:r>
    </w:p>
    <w:p w14:paraId="5241AFE4" w14:textId="77777777" w:rsidR="0018512E" w:rsidRDefault="0094677D">
      <w:pPr>
        <w:pStyle w:val="Heading3"/>
      </w:pPr>
      <w:bookmarkStart w:id="32" w:name="sefiksim"/>
      <w:bookmarkStart w:id="33" w:name="_Toc243030657"/>
      <w:bookmarkEnd w:id="30"/>
      <w:r>
        <w:t>3.10 Sefiksim</w:t>
      </w:r>
      <w:bookmarkEnd w:id="33"/>
    </w:p>
    <w:p w14:paraId="3D058E00" w14:textId="77777777" w:rsidR="0018512E" w:rsidRDefault="0094677D">
      <w:pPr>
        <w:pStyle w:val="FirstParagraph"/>
      </w:pPr>
      <w:r>
        <w:rPr>
          <w:b/>
          <w:bCs/>
        </w:rPr>
        <w:t>Kalkulator berat badan</w:t>
      </w:r>
      <w:r>
        <w:t xml:space="preserve"> (IDAI hlm. 13, tabel antimikroba; dosis per kg per hari)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94"/>
        <w:gridCol w:w="2394"/>
        <w:gridCol w:w="2394"/>
        <w:gridCol w:w="2394"/>
      </w:tblGrid>
      <w:tr w:rsidR="0018512E" w14:paraId="7C9D3B6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CE6F1"/>
          </w:tcPr>
          <w:p w14:paraId="19257D7B" w14:textId="77777777" w:rsidR="0018512E" w:rsidRDefault="0094677D">
            <w:pPr>
              <w:pStyle w:val="Compact"/>
            </w:pPr>
            <w:r>
              <w:rPr>
                <w:sz w:val="19"/>
              </w:rPr>
              <w:t>Rute</w:t>
            </w:r>
          </w:p>
        </w:tc>
        <w:tc>
          <w:tcPr>
            <w:tcW w:w="1980" w:type="dxa"/>
            <w:shd w:val="clear" w:color="auto" w:fill="DCE6F1"/>
          </w:tcPr>
          <w:p w14:paraId="4E4B853D" w14:textId="77777777" w:rsidR="0018512E" w:rsidRDefault="0094677D">
            <w:pPr>
              <w:pStyle w:val="Compact"/>
            </w:pPr>
            <w:r>
              <w:rPr>
                <w:sz w:val="19"/>
              </w:rPr>
              <w:t>Infeksi ringan–sedang</w:t>
            </w:r>
          </w:p>
        </w:tc>
        <w:tc>
          <w:tcPr>
            <w:tcW w:w="1980" w:type="dxa"/>
            <w:shd w:val="clear" w:color="auto" w:fill="DCE6F1"/>
          </w:tcPr>
          <w:p w14:paraId="42435FC9" w14:textId="77777777" w:rsidR="0018512E" w:rsidRDefault="0094677D">
            <w:pPr>
              <w:pStyle w:val="Compact"/>
            </w:pPr>
            <w:r>
              <w:rPr>
                <w:sz w:val="19"/>
              </w:rPr>
              <w:t>Infeksi berat</w:t>
            </w:r>
          </w:p>
        </w:tc>
        <w:tc>
          <w:tcPr>
            <w:tcW w:w="1980" w:type="dxa"/>
            <w:shd w:val="clear" w:color="auto" w:fill="DCE6F1"/>
          </w:tcPr>
          <w:p w14:paraId="2DBE67B4" w14:textId="77777777" w:rsidR="0018512E" w:rsidRDefault="0094677D">
            <w:pPr>
              <w:pStyle w:val="Compact"/>
            </w:pPr>
            <w:r>
              <w:rPr>
                <w:sz w:val="19"/>
              </w:rPr>
              <w:t>Keterangan</w:t>
            </w:r>
          </w:p>
        </w:tc>
      </w:tr>
      <w:tr w:rsidR="0018512E" w14:paraId="3C93B6EC" w14:textId="77777777">
        <w:tc>
          <w:tcPr>
            <w:tcW w:w="1980" w:type="dxa"/>
          </w:tcPr>
          <w:p w14:paraId="36FBF405" w14:textId="77777777" w:rsidR="0018512E" w:rsidRDefault="0094677D">
            <w:pPr>
              <w:pStyle w:val="Compact"/>
            </w:pPr>
            <w:r>
              <w:rPr>
                <w:sz w:val="19"/>
              </w:rPr>
              <w:t>PO</w:t>
            </w:r>
          </w:p>
        </w:tc>
        <w:tc>
          <w:tcPr>
            <w:tcW w:w="1980" w:type="dxa"/>
          </w:tcPr>
          <w:p w14:paraId="7ACD4059" w14:textId="77777777" w:rsidR="0018512E" w:rsidRDefault="0094677D">
            <w:pPr>
              <w:pStyle w:val="Compact"/>
            </w:pPr>
            <w:r>
              <w:rPr>
                <w:sz w:val="19"/>
              </w:rPr>
              <w:t>8 mg/kg/hari dalam 1 atau 2 dosis (dosis harian dewasa, 400 mg)</w:t>
            </w:r>
          </w:p>
        </w:tc>
        <w:tc>
          <w:tcPr>
            <w:tcW w:w="1980" w:type="dxa"/>
          </w:tcPr>
          <w:p w14:paraId="2F2AA30C" w14:textId="77777777" w:rsidR="0018512E" w:rsidRDefault="0094677D">
            <w:pPr>
              <w:pStyle w:val="Compact"/>
            </w:pPr>
            <w:r>
              <w:rPr>
                <w:sz w:val="19"/>
              </w:rPr>
              <w:t>Tidak cocok</w:t>
            </w:r>
          </w:p>
        </w:tc>
        <w:tc>
          <w:tcPr>
            <w:tcW w:w="1980" w:type="dxa"/>
          </w:tcPr>
          <w:p w14:paraId="11BDE1FF" w14:textId="77777777" w:rsidR="0018512E" w:rsidRDefault="0094677D">
            <w:pPr>
              <w:pStyle w:val="Compact"/>
            </w:pPr>
            <w:r>
              <w:rPr>
                <w:sz w:val="19"/>
              </w:rPr>
              <w:t>Spektrum luas. Tidak cukup bekerja terhadap pneumokokus resisten penisilin. Pengobatan dosis tunggal untuk gonore (400 mg × 1 pada anak-anak ≥45 kg)</w:t>
            </w:r>
          </w:p>
        </w:tc>
      </w:tr>
    </w:tbl>
    <w:p w14:paraId="09DD59EC" w14:textId="77777777" w:rsidR="0018512E" w:rsidRDefault="0094677D">
      <w:pPr>
        <w:pStyle w:val="BodyText"/>
      </w:pPr>
      <w:r>
        <w:rPr>
          <w:b/>
          <w:bCs/>
        </w:rPr>
        <w:t>Penyesuaian dosis pada penyakit ginjal</w:t>
      </w:r>
      <w:r>
        <w:t xml:space="preserve"> (IDAI hlm. 78)</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749B8E17"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0BCF7294" w14:textId="77777777" w:rsidR="0018512E" w:rsidRDefault="0094677D">
            <w:pPr>
              <w:pStyle w:val="Compact"/>
            </w:pPr>
            <w:r>
              <w:rPr>
                <w:sz w:val="19"/>
              </w:rPr>
              <w:t>Dosis normal</w:t>
            </w:r>
          </w:p>
        </w:tc>
        <w:tc>
          <w:tcPr>
            <w:tcW w:w="1131" w:type="dxa"/>
            <w:shd w:val="clear" w:color="auto" w:fill="DCE6F1"/>
          </w:tcPr>
          <w:p w14:paraId="306B41F4" w14:textId="77777777" w:rsidR="0018512E" w:rsidRDefault="0094677D">
            <w:pPr>
              <w:pStyle w:val="Compact"/>
            </w:pPr>
            <w:r>
              <w:rPr>
                <w:sz w:val="19"/>
              </w:rPr>
              <w:t>Dosis (D)/Interval (I)</w:t>
            </w:r>
          </w:p>
        </w:tc>
        <w:tc>
          <w:tcPr>
            <w:tcW w:w="1131" w:type="dxa"/>
            <w:shd w:val="clear" w:color="auto" w:fill="DCE6F1"/>
          </w:tcPr>
          <w:p w14:paraId="1DCDEB3C" w14:textId="77777777" w:rsidR="0018512E" w:rsidRDefault="0094677D">
            <w:pPr>
              <w:pStyle w:val="Compact"/>
            </w:pPr>
            <w:r>
              <w:rPr>
                <w:sz w:val="19"/>
              </w:rPr>
              <w:t>LFG &gt;50</w:t>
            </w:r>
          </w:p>
        </w:tc>
        <w:tc>
          <w:tcPr>
            <w:tcW w:w="1131" w:type="dxa"/>
            <w:shd w:val="clear" w:color="auto" w:fill="DCE6F1"/>
          </w:tcPr>
          <w:p w14:paraId="7FC61C1C" w14:textId="77777777" w:rsidR="0018512E" w:rsidRDefault="0094677D">
            <w:pPr>
              <w:pStyle w:val="Compact"/>
            </w:pPr>
            <w:r>
              <w:rPr>
                <w:sz w:val="19"/>
              </w:rPr>
              <w:t>LFG 10–50</w:t>
            </w:r>
          </w:p>
        </w:tc>
        <w:tc>
          <w:tcPr>
            <w:tcW w:w="1131" w:type="dxa"/>
            <w:shd w:val="clear" w:color="auto" w:fill="DCE6F1"/>
          </w:tcPr>
          <w:p w14:paraId="6E314AAA" w14:textId="77777777" w:rsidR="0018512E" w:rsidRDefault="0094677D">
            <w:pPr>
              <w:pStyle w:val="Compact"/>
            </w:pPr>
            <w:r>
              <w:rPr>
                <w:sz w:val="19"/>
              </w:rPr>
              <w:t>LFG &lt;10</w:t>
            </w:r>
          </w:p>
        </w:tc>
        <w:tc>
          <w:tcPr>
            <w:tcW w:w="1131" w:type="dxa"/>
            <w:shd w:val="clear" w:color="auto" w:fill="DCE6F1"/>
          </w:tcPr>
          <w:p w14:paraId="740A5C8F" w14:textId="77777777" w:rsidR="0018512E" w:rsidRDefault="0094677D">
            <w:pPr>
              <w:pStyle w:val="Compact"/>
            </w:pPr>
            <w:r>
              <w:rPr>
                <w:sz w:val="19"/>
              </w:rPr>
              <w:t>HD</w:t>
            </w:r>
          </w:p>
        </w:tc>
        <w:tc>
          <w:tcPr>
            <w:tcW w:w="1131" w:type="dxa"/>
            <w:shd w:val="clear" w:color="auto" w:fill="DCE6F1"/>
          </w:tcPr>
          <w:p w14:paraId="4C8DBD14" w14:textId="77777777" w:rsidR="0018512E" w:rsidRDefault="0094677D">
            <w:pPr>
              <w:pStyle w:val="Compact"/>
            </w:pPr>
            <w:r>
              <w:rPr>
                <w:sz w:val="19"/>
              </w:rPr>
              <w:t>PD</w:t>
            </w:r>
          </w:p>
        </w:tc>
      </w:tr>
      <w:tr w:rsidR="0018512E" w14:paraId="2A3A7F85" w14:textId="77777777">
        <w:tc>
          <w:tcPr>
            <w:tcW w:w="1131" w:type="dxa"/>
          </w:tcPr>
          <w:p w14:paraId="0EA702CB" w14:textId="77777777" w:rsidR="0018512E" w:rsidRDefault="0094677D">
            <w:pPr>
              <w:pStyle w:val="Compact"/>
            </w:pPr>
            <w:r>
              <w:rPr>
                <w:sz w:val="19"/>
              </w:rPr>
              <w:t>5 mg/kg/dosis q12–24 jam po</w:t>
            </w:r>
          </w:p>
        </w:tc>
        <w:tc>
          <w:tcPr>
            <w:tcW w:w="1131" w:type="dxa"/>
          </w:tcPr>
          <w:p w14:paraId="3822D1BB" w14:textId="77777777" w:rsidR="0018512E" w:rsidRDefault="0094677D">
            <w:pPr>
              <w:pStyle w:val="Compact"/>
            </w:pPr>
            <w:r>
              <w:rPr>
                <w:sz w:val="19"/>
              </w:rPr>
              <w:t>D</w:t>
            </w:r>
          </w:p>
        </w:tc>
        <w:tc>
          <w:tcPr>
            <w:tcW w:w="1131" w:type="dxa"/>
          </w:tcPr>
          <w:p w14:paraId="2AD4BE50" w14:textId="77777777" w:rsidR="0018512E" w:rsidRDefault="0094677D">
            <w:pPr>
              <w:pStyle w:val="Compact"/>
            </w:pPr>
            <w:r>
              <w:rPr>
                <w:sz w:val="19"/>
              </w:rPr>
              <w:t>100%</w:t>
            </w:r>
          </w:p>
        </w:tc>
        <w:tc>
          <w:tcPr>
            <w:tcW w:w="1131" w:type="dxa"/>
          </w:tcPr>
          <w:p w14:paraId="3E95D290" w14:textId="77777777" w:rsidR="0018512E" w:rsidRDefault="0094677D">
            <w:pPr>
              <w:pStyle w:val="Compact"/>
            </w:pPr>
            <w:r>
              <w:rPr>
                <w:sz w:val="19"/>
              </w:rPr>
              <w:t>75%</w:t>
            </w:r>
          </w:p>
        </w:tc>
        <w:tc>
          <w:tcPr>
            <w:tcW w:w="1131" w:type="dxa"/>
          </w:tcPr>
          <w:p w14:paraId="14BBAD71" w14:textId="77777777" w:rsidR="0018512E" w:rsidRDefault="0094677D">
            <w:pPr>
              <w:pStyle w:val="Compact"/>
            </w:pPr>
            <w:r>
              <w:rPr>
                <w:sz w:val="19"/>
              </w:rPr>
              <w:t>50%</w:t>
            </w:r>
          </w:p>
        </w:tc>
        <w:tc>
          <w:tcPr>
            <w:tcW w:w="1131" w:type="dxa"/>
          </w:tcPr>
          <w:p w14:paraId="7EF97454" w14:textId="77777777" w:rsidR="0018512E" w:rsidRDefault="0094677D">
            <w:pPr>
              <w:pStyle w:val="Compact"/>
            </w:pPr>
            <w:r>
              <w:rPr>
                <w:sz w:val="19"/>
              </w:rPr>
              <w:t>dosis untuk LFG 10–50</w:t>
            </w:r>
          </w:p>
        </w:tc>
        <w:tc>
          <w:tcPr>
            <w:tcW w:w="1131" w:type="dxa"/>
          </w:tcPr>
          <w:p w14:paraId="42F0C821" w14:textId="77777777" w:rsidR="0018512E" w:rsidRDefault="0094677D">
            <w:pPr>
              <w:pStyle w:val="Compact"/>
            </w:pPr>
            <w:r>
              <w:rPr>
                <w:sz w:val="19"/>
              </w:rPr>
              <w:t>dosis untuk LFG &lt;10</w:t>
            </w:r>
          </w:p>
        </w:tc>
      </w:tr>
    </w:tbl>
    <w:p w14:paraId="213AC984" w14:textId="77777777" w:rsidR="0018512E" w:rsidRDefault="0094677D">
      <w:pPr>
        <w:pStyle w:val="BodyText"/>
      </w:pPr>
      <w:r>
        <w:rPr>
          <w:b/>
          <w:bCs/>
        </w:rPr>
        <w:t>Sediaan</w:t>
      </w:r>
      <w:r>
        <w:t xml:space="preserve"> (FORNAS 2025 hlm. 27)</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974"/>
        <w:gridCol w:w="1939"/>
      </w:tblGrid>
      <w:tr w:rsidR="0018512E" w14:paraId="6D2A685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67518945" w14:textId="77777777" w:rsidR="0018512E" w:rsidRDefault="0094677D">
            <w:pPr>
              <w:pStyle w:val="Compact"/>
            </w:pPr>
            <w:r>
              <w:rPr>
                <w:sz w:val="19"/>
              </w:rPr>
              <w:t>Sediaan</w:t>
            </w:r>
          </w:p>
        </w:tc>
        <w:tc>
          <w:tcPr>
            <w:tcW w:w="0" w:type="auto"/>
            <w:shd w:val="clear" w:color="auto" w:fill="DCE6F1"/>
          </w:tcPr>
          <w:p w14:paraId="3E0BFE5F" w14:textId="77777777" w:rsidR="0018512E" w:rsidRDefault="0094677D">
            <w:pPr>
              <w:pStyle w:val="Compact"/>
            </w:pPr>
            <w:r>
              <w:rPr>
                <w:sz w:val="19"/>
              </w:rPr>
              <w:t>Peresepan maksimal</w:t>
            </w:r>
          </w:p>
        </w:tc>
      </w:tr>
      <w:tr w:rsidR="0018512E" w14:paraId="760D398A" w14:textId="77777777">
        <w:tc>
          <w:tcPr>
            <w:tcW w:w="0" w:type="auto"/>
          </w:tcPr>
          <w:p w14:paraId="0EF1A5AE" w14:textId="77777777" w:rsidR="0018512E" w:rsidRDefault="0094677D">
            <w:pPr>
              <w:pStyle w:val="Compact"/>
            </w:pPr>
            <w:r>
              <w:rPr>
                <w:sz w:val="19"/>
              </w:rPr>
              <w:t>Tablet/kapsul 100 mg</w:t>
            </w:r>
          </w:p>
        </w:tc>
        <w:tc>
          <w:tcPr>
            <w:tcW w:w="0" w:type="auto"/>
          </w:tcPr>
          <w:p w14:paraId="676DB031" w14:textId="77777777" w:rsidR="0018512E" w:rsidRDefault="0094677D">
            <w:pPr>
              <w:pStyle w:val="Compact"/>
            </w:pPr>
            <w:r>
              <w:rPr>
                <w:sz w:val="19"/>
              </w:rPr>
              <w:t>10 hari</w:t>
            </w:r>
          </w:p>
        </w:tc>
      </w:tr>
      <w:tr w:rsidR="0018512E" w14:paraId="6CFDD46E" w14:textId="77777777">
        <w:tc>
          <w:tcPr>
            <w:tcW w:w="0" w:type="auto"/>
          </w:tcPr>
          <w:p w14:paraId="746558FE" w14:textId="77777777" w:rsidR="0018512E" w:rsidRDefault="0094677D">
            <w:pPr>
              <w:pStyle w:val="Compact"/>
            </w:pPr>
            <w:r>
              <w:rPr>
                <w:sz w:val="19"/>
              </w:rPr>
              <w:t>Tablet/kapsul 200 mg</w:t>
            </w:r>
          </w:p>
        </w:tc>
        <w:tc>
          <w:tcPr>
            <w:tcW w:w="0" w:type="auto"/>
          </w:tcPr>
          <w:p w14:paraId="6F13FDD5" w14:textId="77777777" w:rsidR="0018512E" w:rsidRDefault="0094677D">
            <w:pPr>
              <w:pStyle w:val="Compact"/>
            </w:pPr>
            <w:r>
              <w:rPr>
                <w:sz w:val="19"/>
              </w:rPr>
              <w:t>10 hari</w:t>
            </w:r>
          </w:p>
        </w:tc>
      </w:tr>
      <w:tr w:rsidR="0018512E" w14:paraId="5FB673DD" w14:textId="77777777">
        <w:tc>
          <w:tcPr>
            <w:tcW w:w="0" w:type="auto"/>
          </w:tcPr>
          <w:p w14:paraId="60CB6A22" w14:textId="77777777" w:rsidR="0018512E" w:rsidRDefault="0094677D">
            <w:pPr>
              <w:pStyle w:val="Compact"/>
            </w:pPr>
            <w:r>
              <w:rPr>
                <w:sz w:val="19"/>
              </w:rPr>
              <w:t>Sirup 100 mg/5 mL</w:t>
            </w:r>
          </w:p>
        </w:tc>
        <w:tc>
          <w:tcPr>
            <w:tcW w:w="0" w:type="auto"/>
          </w:tcPr>
          <w:p w14:paraId="76B38306" w14:textId="77777777" w:rsidR="0018512E" w:rsidRDefault="0094677D">
            <w:pPr>
              <w:pStyle w:val="Compact"/>
            </w:pPr>
            <w:r>
              <w:rPr>
                <w:sz w:val="19"/>
              </w:rPr>
              <w:t>1 botol/kasus</w:t>
            </w:r>
          </w:p>
        </w:tc>
      </w:tr>
    </w:tbl>
    <w:p w14:paraId="7587DAB2" w14:textId="77777777" w:rsidR="0018512E" w:rsidRDefault="0094677D">
      <w:pPr>
        <w:pStyle w:val="BodyText"/>
      </w:pPr>
      <w:r>
        <w:t>Restriksi FORNAS: hanya untuk pasien rawat inap yang sebelumnya mendapatkan antibiotik parenteral sefalosporin generasi tiga atau sesuai hasil uji resistensi.</w:t>
      </w:r>
    </w:p>
    <w:p w14:paraId="77DDD0B4" w14:textId="77777777" w:rsidR="0018512E" w:rsidRDefault="0094677D">
      <w:pPr>
        <w:pStyle w:val="BodyText"/>
      </w:pPr>
      <w:r>
        <w:rPr>
          <w:b/>
          <w:bCs/>
        </w:rPr>
        <w:t>Aturan penggunaan</w:t>
      </w:r>
    </w:p>
    <w:p w14:paraId="139C74EA" w14:textId="77777777" w:rsidR="0018512E" w:rsidRDefault="0094677D" w:rsidP="0094677D">
      <w:pPr>
        <w:pStyle w:val="Compact"/>
        <w:numPr>
          <w:ilvl w:val="0"/>
          <w:numId w:val="74"/>
        </w:numPr>
      </w:pPr>
      <w:r>
        <w:t>Dosis harian diberikan dalam 1 atau 2 dosis (IDAI).</w:t>
      </w:r>
    </w:p>
    <w:p w14:paraId="743E01A8" w14:textId="77777777" w:rsidR="0018512E" w:rsidRDefault="0094677D" w:rsidP="0094677D">
      <w:pPr>
        <w:pStyle w:val="Compact"/>
        <w:numPr>
          <w:ilvl w:val="0"/>
          <w:numId w:val="74"/>
        </w:numPr>
      </w:pPr>
      <w:r>
        <w:t>Tablet tidak boleh menggantikan suspensi oral pada pengobatan otitis media karena tidak bioekuivalen (label sefiksim).</w:t>
      </w:r>
    </w:p>
    <w:p w14:paraId="09D28345" w14:textId="77777777" w:rsidR="0018512E" w:rsidRDefault="0094677D">
      <w:pPr>
        <w:pStyle w:val="FirstParagraph"/>
      </w:pPr>
      <w:r>
        <w:rPr>
          <w:b/>
          <w:bCs/>
        </w:rPr>
        <w:lastRenderedPageBreak/>
        <w:t>Manfaat obat</w:t>
      </w:r>
      <w:r>
        <w:t xml:space="preserve"> </w:t>
      </w:r>
      <w:r>
        <w:t>(label sefiksim suspensi oral; dewasa dan anak usia 6 bulan ke atas)</w:t>
      </w:r>
    </w:p>
    <w:p w14:paraId="6C029DA5" w14:textId="77777777" w:rsidR="0018512E" w:rsidRDefault="0094677D" w:rsidP="0094677D">
      <w:pPr>
        <w:pStyle w:val="Compact"/>
        <w:numPr>
          <w:ilvl w:val="0"/>
          <w:numId w:val="75"/>
        </w:numPr>
      </w:pPr>
      <w:r>
        <w:t>Infeksi saluran kemih tanpa komplikasi.</w:t>
      </w:r>
    </w:p>
    <w:p w14:paraId="3B66A9E5" w14:textId="77777777" w:rsidR="0018512E" w:rsidRDefault="0094677D" w:rsidP="0094677D">
      <w:pPr>
        <w:pStyle w:val="Compact"/>
        <w:numPr>
          <w:ilvl w:val="0"/>
          <w:numId w:val="75"/>
        </w:numPr>
      </w:pPr>
      <w:r>
        <w:t>Otitis media.</w:t>
      </w:r>
    </w:p>
    <w:p w14:paraId="6C907FD8" w14:textId="77777777" w:rsidR="0018512E" w:rsidRDefault="0094677D" w:rsidP="0094677D">
      <w:pPr>
        <w:pStyle w:val="Compact"/>
        <w:numPr>
          <w:ilvl w:val="0"/>
          <w:numId w:val="75"/>
        </w:numPr>
      </w:pPr>
      <w:r>
        <w:t>Faringitis dan tonsilitis.</w:t>
      </w:r>
    </w:p>
    <w:p w14:paraId="7E857082" w14:textId="77777777" w:rsidR="0018512E" w:rsidRDefault="0094677D" w:rsidP="0094677D">
      <w:pPr>
        <w:pStyle w:val="Compact"/>
        <w:numPr>
          <w:ilvl w:val="0"/>
          <w:numId w:val="75"/>
        </w:numPr>
      </w:pPr>
      <w:r>
        <w:t>Eksaserbasi akut bronkitis kronik.</w:t>
      </w:r>
    </w:p>
    <w:p w14:paraId="603A32EC" w14:textId="77777777" w:rsidR="0018512E" w:rsidRDefault="0094677D" w:rsidP="0094677D">
      <w:pPr>
        <w:pStyle w:val="Compact"/>
        <w:numPr>
          <w:ilvl w:val="0"/>
          <w:numId w:val="75"/>
        </w:numPr>
      </w:pPr>
      <w:r>
        <w:t>Gonore tanpa komplikasi (serviks/uretra).</w:t>
      </w:r>
    </w:p>
    <w:p w14:paraId="33C05FC7" w14:textId="77777777" w:rsidR="0018512E" w:rsidRDefault="0094677D">
      <w:pPr>
        <w:pStyle w:val="FirstParagraph"/>
      </w:pPr>
      <w:r>
        <w:rPr>
          <w:b/>
          <w:bCs/>
        </w:rPr>
        <w:t>Efek samping</w:t>
      </w:r>
      <w:r>
        <w:t xml:space="preserve"> (label sefiksim)</w:t>
      </w:r>
    </w:p>
    <w:p w14:paraId="7627192D" w14:textId="77777777" w:rsidR="0018512E" w:rsidRDefault="0094677D" w:rsidP="0094677D">
      <w:pPr>
        <w:pStyle w:val="Compact"/>
        <w:numPr>
          <w:ilvl w:val="0"/>
          <w:numId w:val="76"/>
        </w:numPr>
      </w:pPr>
      <w:r>
        <w:t>Paling sering: gangguan saluran cerna, dilaporkan pada 30% pasien dewasa uji klinis tablet: diare 16%, tinja lembek atau sering 6%, nyeri perut 3%, mual 7%, dispepsia 3%, flatulens 4%.</w:t>
      </w:r>
    </w:p>
    <w:p w14:paraId="54FDC2EA" w14:textId="77777777" w:rsidR="0018512E" w:rsidRDefault="0094677D" w:rsidP="0094677D">
      <w:pPr>
        <w:pStyle w:val="Compact"/>
        <w:numPr>
          <w:ilvl w:val="0"/>
          <w:numId w:val="76"/>
        </w:numPr>
      </w:pPr>
      <w:r>
        <w:t>Insidens efek samping saluran cerna pada anak yang mendapat suspensi sebanding dengan dewasa yang mendapat tablet.</w:t>
      </w:r>
    </w:p>
    <w:p w14:paraId="262B76AF" w14:textId="77777777" w:rsidR="0018512E" w:rsidRDefault="0094677D" w:rsidP="0094677D">
      <w:pPr>
        <w:pStyle w:val="Compact"/>
        <w:numPr>
          <w:ilvl w:val="0"/>
          <w:numId w:val="76"/>
        </w:numPr>
      </w:pPr>
      <w:r>
        <w:t>Pascapemasaran (&lt;2%): kolitis pseudomembranosa; reaksi anafilaktik/anafilaktoid, ruam, urtikaria, demam obat, angioedema, eritema multiformis, sindrom Stevens-Johnson; kenaikan enzim hati, hepatitis, ikterus; kenaikan BUN atau kreatinin, gagal ginjal akut; sakit kepala, pusing, kejang; trombositopenia, leukopenia, neutropenia, eosinofilia.</w:t>
      </w:r>
    </w:p>
    <w:p w14:paraId="6C74CBB9" w14:textId="77777777" w:rsidR="0018512E" w:rsidRDefault="0094677D">
      <w:pPr>
        <w:pStyle w:val="FirstParagraph"/>
      </w:pPr>
      <w:r>
        <w:rPr>
          <w:b/>
          <w:bCs/>
        </w:rPr>
        <w:t>Peringatan</w:t>
      </w:r>
      <w:r>
        <w:t xml:space="preserve"> (label sefiksim)</w:t>
      </w:r>
    </w:p>
    <w:p w14:paraId="57B8623B" w14:textId="77777777" w:rsidR="0018512E" w:rsidRDefault="0094677D" w:rsidP="0094677D">
      <w:pPr>
        <w:pStyle w:val="Compact"/>
        <w:numPr>
          <w:ilvl w:val="0"/>
          <w:numId w:val="77"/>
        </w:numPr>
      </w:pPr>
      <w:r>
        <w:t>Kontraindikasi: alergi terhadap sefiksim atau sefalosporin lain.</w:t>
      </w:r>
    </w:p>
    <w:p w14:paraId="579D4C2C" w14:textId="77777777" w:rsidR="0018512E" w:rsidRDefault="0094677D" w:rsidP="0094677D">
      <w:pPr>
        <w:pStyle w:val="Compact"/>
        <w:numPr>
          <w:ilvl w:val="0"/>
          <w:numId w:val="77"/>
        </w:numPr>
      </w:pPr>
      <w:r>
        <w:t>Reaksi anafilaktik/anafilaktoid (termasuk syok dan kematian) pernah dilaporkan. Hipersensitivitas silang antar-beta-laktam dapat terjadi pada sampai 10% pasien dengan riwayat alergi penisilin.</w:t>
      </w:r>
    </w:p>
    <w:p w14:paraId="48800C8D" w14:textId="77777777" w:rsidR="0018512E" w:rsidRDefault="0094677D" w:rsidP="0094677D">
      <w:pPr>
        <w:pStyle w:val="Compact"/>
        <w:numPr>
          <w:ilvl w:val="0"/>
          <w:numId w:val="77"/>
        </w:numPr>
      </w:pPr>
      <w:r>
        <w:t xml:space="preserve">Diare terkait </w:t>
      </w:r>
      <w:r>
        <w:rPr>
          <w:i/>
          <w:iCs/>
        </w:rPr>
        <w:t>Clostridioides difficile</w:t>
      </w:r>
      <w:r>
        <w:t>.</w:t>
      </w:r>
    </w:p>
    <w:p w14:paraId="736E4B85" w14:textId="77777777" w:rsidR="0018512E" w:rsidRDefault="0094677D" w:rsidP="0094677D">
      <w:pPr>
        <w:pStyle w:val="Compact"/>
        <w:numPr>
          <w:ilvl w:val="0"/>
          <w:numId w:val="77"/>
        </w:numPr>
      </w:pPr>
      <w:r>
        <w:t>Dosis perlu disesuaikan pada gangguan ginjal.</w:t>
      </w:r>
    </w:p>
    <w:p w14:paraId="69542666" w14:textId="77777777" w:rsidR="0018512E" w:rsidRDefault="0094677D" w:rsidP="0094677D">
      <w:pPr>
        <w:pStyle w:val="Compact"/>
        <w:numPr>
          <w:ilvl w:val="0"/>
          <w:numId w:val="77"/>
        </w:numPr>
      </w:pPr>
      <w:r>
        <w:t>Dapat menurunkan aktivitas protrombin.</w:t>
      </w:r>
    </w:p>
    <w:p w14:paraId="5C520546" w14:textId="77777777" w:rsidR="0018512E" w:rsidRDefault="0094677D">
      <w:pPr>
        <w:pStyle w:val="FirstParagraph"/>
      </w:pPr>
      <w:r>
        <w:rPr>
          <w:b/>
          <w:bCs/>
        </w:rPr>
        <w:t>Farmakokinetik</w:t>
      </w:r>
      <w:r>
        <w:t xml:space="preserve"> (label sefiksim)</w:t>
      </w:r>
    </w:p>
    <w:p w14:paraId="51A12FB0" w14:textId="77777777" w:rsidR="0018512E" w:rsidRDefault="0094677D" w:rsidP="0094677D">
      <w:pPr>
        <w:pStyle w:val="Compact"/>
        <w:numPr>
          <w:ilvl w:val="0"/>
          <w:numId w:val="78"/>
        </w:numPr>
      </w:pPr>
      <w:r>
        <w:t>Tablet dan suspensi diserap sekitar 40–50%, dengan atau tanpa makanan; makanan memperlambat waktu penyerapan maksimal sekitar 0,8 jam.</w:t>
      </w:r>
    </w:p>
    <w:p w14:paraId="2FAF43F0" w14:textId="77777777" w:rsidR="0018512E" w:rsidRDefault="0094677D" w:rsidP="0094677D">
      <w:pPr>
        <w:pStyle w:val="Compact"/>
        <w:numPr>
          <w:ilvl w:val="0"/>
          <w:numId w:val="78"/>
        </w:numPr>
      </w:pPr>
      <w:r>
        <w:t>Suspensi menghasilkan kadar puncak sekitar 25–50% lebih tinggi daripada tablet.</w:t>
      </w:r>
    </w:p>
    <w:p w14:paraId="71CE0F39" w14:textId="77777777" w:rsidR="0018512E" w:rsidRDefault="0094677D" w:rsidP="0094677D">
      <w:pPr>
        <w:pStyle w:val="Compact"/>
        <w:numPr>
          <w:ilvl w:val="0"/>
          <w:numId w:val="78"/>
        </w:numPr>
      </w:pPr>
      <w:r>
        <w:t>Ikatan protein serum sekitar 65%.</w:t>
      </w:r>
    </w:p>
    <w:p w14:paraId="092AF106" w14:textId="77777777" w:rsidR="0018512E" w:rsidRDefault="0094677D" w:rsidP="0094677D">
      <w:pPr>
        <w:pStyle w:val="Compact"/>
        <w:numPr>
          <w:ilvl w:val="0"/>
          <w:numId w:val="78"/>
        </w:numPr>
      </w:pPr>
      <w:r>
        <w:t>Tidak ada bukti metabolisme in vivo; sekitar 50% dosis yang diserap dikeluarkan di urin dalam bentuk tidak berubah dalam 24 jam.</w:t>
      </w:r>
    </w:p>
    <w:p w14:paraId="4F6D3BA2" w14:textId="77777777" w:rsidR="0018512E" w:rsidRDefault="0094677D" w:rsidP="0094677D">
      <w:pPr>
        <w:pStyle w:val="Compact"/>
        <w:numPr>
          <w:ilvl w:val="0"/>
          <w:numId w:val="78"/>
        </w:numPr>
      </w:pPr>
      <w:r>
        <w:t>Waktu paruh serum rata-rata 3–4 jam, dapat sampai 9 jam pada sebagian sukarelawan sehat.</w:t>
      </w:r>
    </w:p>
    <w:p w14:paraId="2C95A87E" w14:textId="77777777" w:rsidR="0018512E" w:rsidRDefault="0094677D">
      <w:pPr>
        <w:pStyle w:val="FirstParagraph"/>
      </w:pPr>
      <w:r>
        <w:rPr>
          <w:b/>
          <w:bCs/>
        </w:rPr>
        <w:t>Farmakodinamik</w:t>
      </w:r>
      <w:r>
        <w:t xml:space="preserve"> (label sefiksim)</w:t>
      </w:r>
    </w:p>
    <w:p w14:paraId="046DC02B" w14:textId="77777777" w:rsidR="0018512E" w:rsidRDefault="0094677D" w:rsidP="0094677D">
      <w:pPr>
        <w:pStyle w:val="Compact"/>
        <w:numPr>
          <w:ilvl w:val="0"/>
          <w:numId w:val="79"/>
        </w:numPr>
      </w:pPr>
      <w:r>
        <w:lastRenderedPageBreak/>
        <w:t>Sefalosporin semisintetis; efek bakterisidal berasal dari hambatan sintesis dinding sel.</w:t>
      </w:r>
    </w:p>
    <w:p w14:paraId="0171F5A9" w14:textId="77777777" w:rsidR="0018512E" w:rsidRDefault="0094677D" w:rsidP="0094677D">
      <w:pPr>
        <w:pStyle w:val="Compact"/>
        <w:numPr>
          <w:ilvl w:val="0"/>
          <w:numId w:val="79"/>
        </w:numPr>
      </w:pPr>
      <w:r>
        <w:t>Stabil terhadap beberapa enzim beta-laktamase.</w:t>
      </w:r>
    </w:p>
    <w:p w14:paraId="0BEA052D" w14:textId="77777777" w:rsidR="0018512E" w:rsidRDefault="0094677D">
      <w:pPr>
        <w:pStyle w:val="FirstParagraph"/>
      </w:pPr>
      <w:r>
        <w:rPr>
          <w:b/>
          <w:bCs/>
        </w:rPr>
        <w:t>Daftar pustaka</w:t>
      </w:r>
    </w:p>
    <w:p w14:paraId="2BD54C58" w14:textId="77777777" w:rsidR="0018512E" w:rsidRDefault="0094677D" w:rsidP="0094677D">
      <w:pPr>
        <w:pStyle w:val="Compact"/>
        <w:numPr>
          <w:ilvl w:val="0"/>
          <w:numId w:val="80"/>
        </w:numPr>
      </w:pPr>
      <w:r>
        <w:t xml:space="preserve">Satuan Tugas Farmasi Pediatri IDAI. </w:t>
      </w:r>
      <w:r>
        <w:rPr>
          <w:i/>
          <w:iCs/>
        </w:rPr>
        <w:t>Buku Saku Dosis Obat Pediatri.</w:t>
      </w:r>
      <w:r>
        <w:t xml:space="preserve"> Jakarta: Ikatan Dokter Anak Indonesia; 2016. https://www.idai.or.id</w:t>
      </w:r>
    </w:p>
    <w:p w14:paraId="30DE8567" w14:textId="77777777" w:rsidR="0018512E" w:rsidRDefault="0094677D" w:rsidP="0094677D">
      <w:pPr>
        <w:pStyle w:val="Compact"/>
        <w:numPr>
          <w:ilvl w:val="0"/>
          <w:numId w:val="80"/>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63B08FCD" w14:textId="77777777" w:rsidR="0018512E" w:rsidRDefault="0094677D" w:rsidP="0094677D">
      <w:pPr>
        <w:pStyle w:val="Compact"/>
        <w:numPr>
          <w:ilvl w:val="0"/>
          <w:numId w:val="80"/>
        </w:numPr>
      </w:pPr>
      <w:r>
        <w:t>Cefixime for Oral Suspension (Aurobindo), label DailyMed. https://dailymed.nlm.nih.gov/dailymed/drugInfo.cfm?setid=068e6edd-a5fe-40d8-8dcf-ac82b78dced4</w:t>
      </w:r>
    </w:p>
    <w:p w14:paraId="0789A9B1" w14:textId="77777777" w:rsidR="0018512E" w:rsidRDefault="0094677D">
      <w:r>
        <w:pict w14:anchorId="2C7AF1B4">
          <v:rect id="_x0000_i1036" style="width:0;height:1.5pt" o:hralign="center" o:hrstd="t" o:hr="t"/>
        </w:pict>
      </w:r>
    </w:p>
    <w:p w14:paraId="473FB0FC" w14:textId="77777777" w:rsidR="0018512E" w:rsidRDefault="0094677D">
      <w:pPr>
        <w:pStyle w:val="Heading3"/>
      </w:pPr>
      <w:bookmarkStart w:id="34" w:name="azitromisin"/>
      <w:bookmarkStart w:id="35" w:name="_Toc243030658"/>
      <w:bookmarkEnd w:id="32"/>
      <w:r>
        <w:t>3.11 Azitromisin</w:t>
      </w:r>
      <w:bookmarkEnd w:id="35"/>
    </w:p>
    <w:p w14:paraId="71758A89" w14:textId="77777777" w:rsidR="0018512E" w:rsidRDefault="0094677D">
      <w:pPr>
        <w:pStyle w:val="FirstParagraph"/>
      </w:pPr>
      <w:r>
        <w:rPr>
          <w:b/>
          <w:bCs/>
        </w:rPr>
        <w:t>Kalkulator berat badan</w:t>
      </w:r>
    </w:p>
    <w:p w14:paraId="4550A58D" w14:textId="77777777" w:rsidR="0018512E" w:rsidRDefault="0094677D">
      <w:pPr>
        <w:pStyle w:val="BodyText"/>
      </w:pPr>
      <w:r>
        <w:t>IDAI hlm. 19, tabel antimikroba (dosis per kg per hari):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94"/>
        <w:gridCol w:w="2394"/>
        <w:gridCol w:w="2394"/>
        <w:gridCol w:w="2394"/>
      </w:tblGrid>
      <w:tr w:rsidR="0018512E" w14:paraId="5688C10B"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CE6F1"/>
          </w:tcPr>
          <w:p w14:paraId="41EBEEC2" w14:textId="77777777" w:rsidR="0018512E" w:rsidRDefault="0094677D">
            <w:pPr>
              <w:pStyle w:val="Compact"/>
            </w:pPr>
            <w:r>
              <w:rPr>
                <w:sz w:val="19"/>
              </w:rPr>
              <w:t>Rute</w:t>
            </w:r>
          </w:p>
        </w:tc>
        <w:tc>
          <w:tcPr>
            <w:tcW w:w="1980" w:type="dxa"/>
            <w:shd w:val="clear" w:color="auto" w:fill="DCE6F1"/>
          </w:tcPr>
          <w:p w14:paraId="13336ED5" w14:textId="77777777" w:rsidR="0018512E" w:rsidRDefault="0094677D">
            <w:pPr>
              <w:pStyle w:val="Compact"/>
            </w:pPr>
            <w:r>
              <w:rPr>
                <w:sz w:val="19"/>
              </w:rPr>
              <w:t>Infeksi ringan–sedang</w:t>
            </w:r>
          </w:p>
        </w:tc>
        <w:tc>
          <w:tcPr>
            <w:tcW w:w="1980" w:type="dxa"/>
            <w:shd w:val="clear" w:color="auto" w:fill="DCE6F1"/>
          </w:tcPr>
          <w:p w14:paraId="372F9980" w14:textId="77777777" w:rsidR="0018512E" w:rsidRDefault="0094677D">
            <w:pPr>
              <w:pStyle w:val="Compact"/>
            </w:pPr>
            <w:r>
              <w:rPr>
                <w:sz w:val="19"/>
              </w:rPr>
              <w:t>Infeksi berat</w:t>
            </w:r>
          </w:p>
        </w:tc>
        <w:tc>
          <w:tcPr>
            <w:tcW w:w="1980" w:type="dxa"/>
            <w:shd w:val="clear" w:color="auto" w:fill="DCE6F1"/>
          </w:tcPr>
          <w:p w14:paraId="38209F37" w14:textId="77777777" w:rsidR="0018512E" w:rsidRDefault="0094677D">
            <w:pPr>
              <w:pStyle w:val="Compact"/>
            </w:pPr>
            <w:r>
              <w:rPr>
                <w:sz w:val="19"/>
              </w:rPr>
              <w:t>Keterangan</w:t>
            </w:r>
          </w:p>
        </w:tc>
      </w:tr>
      <w:tr w:rsidR="0018512E" w14:paraId="3E12D99B" w14:textId="77777777">
        <w:tc>
          <w:tcPr>
            <w:tcW w:w="1980" w:type="dxa"/>
          </w:tcPr>
          <w:p w14:paraId="5762A873" w14:textId="77777777" w:rsidR="0018512E" w:rsidRDefault="0094677D">
            <w:pPr>
              <w:pStyle w:val="Compact"/>
            </w:pPr>
            <w:r>
              <w:rPr>
                <w:sz w:val="19"/>
              </w:rPr>
              <w:t>PO</w:t>
            </w:r>
          </w:p>
        </w:tc>
        <w:tc>
          <w:tcPr>
            <w:tcW w:w="1980" w:type="dxa"/>
          </w:tcPr>
          <w:p w14:paraId="7EE51B5D" w14:textId="77777777" w:rsidR="0018512E" w:rsidRDefault="0094677D">
            <w:pPr>
              <w:pStyle w:val="Compact"/>
            </w:pPr>
            <w:r>
              <w:rPr>
                <w:sz w:val="19"/>
              </w:rPr>
              <w:t>10 mg/kg/hari selama 1 hari, kemudian 5 mg/kg selama 4 hari; atau 10 mg/kg/hari selama 3 hari; atau 30 mg/kg sekali</w:t>
            </w:r>
          </w:p>
        </w:tc>
        <w:tc>
          <w:tcPr>
            <w:tcW w:w="1980" w:type="dxa"/>
          </w:tcPr>
          <w:p w14:paraId="3657CBF3" w14:textId="77777777" w:rsidR="0018512E" w:rsidRDefault="0094677D">
            <w:pPr>
              <w:pStyle w:val="Compact"/>
            </w:pPr>
            <w:r>
              <w:rPr>
                <w:sz w:val="19"/>
              </w:rPr>
              <w:t>Tidak cocok</w:t>
            </w:r>
          </w:p>
        </w:tc>
        <w:tc>
          <w:tcPr>
            <w:tcW w:w="1980" w:type="dxa"/>
          </w:tcPr>
          <w:p w14:paraId="61380B35" w14:textId="77777777" w:rsidR="0018512E" w:rsidRDefault="0094677D">
            <w:pPr>
              <w:pStyle w:val="Compact"/>
            </w:pPr>
            <w:r>
              <w:rPr>
                <w:sz w:val="19"/>
              </w:rPr>
              <w:t xml:space="preserve">Seluruh dosis sehari sekali. OMA: 10 mg/kg/hari × 3 hari atau 30 mg/kg × 1 hari atau 10 mg/kg/hari × 1 hari, kemudian 5 mg/kg/hari × 4 hari. Faringitis: 12 mg/kg/hari (maksimum 500 mg) hari 1, kemudian 6 mg/kg/hari (maksimum 250 mg) pada hari 2–5. Sinusitis: 10 mg/kg/hari × 3 hari atau 10 mg/kg/hari × 1 hari, kemudian 5 mg/kg/hari × 4 hari. PTK: 10 mg/kg × 1 hari, kemudian 5 mg/kg/hari × 4 hari atau 60 mg/kg × 1 hari suspensi Zmax untuk bayi dan anak-anak berusia &gt;6 bulan. Shigellosis: 12 mg/kg × 1 hari, 6 </w:t>
            </w:r>
            <w:r>
              <w:rPr>
                <w:sz w:val="19"/>
              </w:rPr>
              <w:t>mg/kg/hari × 4 hari</w:t>
            </w:r>
          </w:p>
        </w:tc>
      </w:tr>
      <w:tr w:rsidR="0018512E" w14:paraId="202AC6DC" w14:textId="77777777">
        <w:tc>
          <w:tcPr>
            <w:tcW w:w="1980" w:type="dxa"/>
          </w:tcPr>
          <w:p w14:paraId="7432D19E" w14:textId="77777777" w:rsidR="0018512E" w:rsidRDefault="0094677D">
            <w:pPr>
              <w:pStyle w:val="Compact"/>
            </w:pPr>
            <w:r>
              <w:rPr>
                <w:sz w:val="19"/>
              </w:rPr>
              <w:t>IV</w:t>
            </w:r>
          </w:p>
        </w:tc>
        <w:tc>
          <w:tcPr>
            <w:tcW w:w="1980" w:type="dxa"/>
          </w:tcPr>
          <w:p w14:paraId="5CA09115" w14:textId="77777777" w:rsidR="0018512E" w:rsidRDefault="0094677D">
            <w:pPr>
              <w:pStyle w:val="Compact"/>
            </w:pPr>
            <w:r>
              <w:rPr>
                <w:sz w:val="19"/>
              </w:rPr>
              <w:t>Tidak cocok</w:t>
            </w:r>
          </w:p>
        </w:tc>
        <w:tc>
          <w:tcPr>
            <w:tcW w:w="1980" w:type="dxa"/>
          </w:tcPr>
          <w:p w14:paraId="16EAC80B" w14:textId="77777777" w:rsidR="0018512E" w:rsidRDefault="0094677D">
            <w:pPr>
              <w:pStyle w:val="Compact"/>
            </w:pPr>
            <w:r>
              <w:rPr>
                <w:sz w:val="19"/>
              </w:rPr>
              <w:t>10 mg/kg, sehari sekali</w:t>
            </w:r>
          </w:p>
        </w:tc>
        <w:tc>
          <w:tcPr>
            <w:tcW w:w="1980" w:type="dxa"/>
          </w:tcPr>
          <w:p w14:paraId="480919AC" w14:textId="77777777" w:rsidR="0018512E" w:rsidRDefault="0094677D">
            <w:pPr>
              <w:pStyle w:val="Compact"/>
            </w:pPr>
            <w:r>
              <w:rPr>
                <w:sz w:val="19"/>
              </w:rPr>
              <w:t>–</w:t>
            </w:r>
          </w:p>
        </w:tc>
      </w:tr>
    </w:tbl>
    <w:p w14:paraId="241BA490" w14:textId="77777777" w:rsidR="0018512E" w:rsidRDefault="0094677D">
      <w:pPr>
        <w:pStyle w:val="BodyText"/>
      </w:pPr>
      <w:r>
        <w:t>IDAI hlm. 40, daftar dosis obat:</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3D0B98CE"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5384FC75" w14:textId="77777777" w:rsidR="0018512E" w:rsidRDefault="0094677D">
            <w:pPr>
              <w:pStyle w:val="Compact"/>
            </w:pPr>
            <w:r>
              <w:rPr>
                <w:sz w:val="19"/>
              </w:rPr>
              <w:lastRenderedPageBreak/>
              <w:t>Keadaan</w:t>
            </w:r>
          </w:p>
        </w:tc>
        <w:tc>
          <w:tcPr>
            <w:tcW w:w="3960" w:type="dxa"/>
            <w:shd w:val="clear" w:color="auto" w:fill="DCE6F1"/>
          </w:tcPr>
          <w:p w14:paraId="2FD5EDAB" w14:textId="77777777" w:rsidR="0018512E" w:rsidRDefault="0094677D">
            <w:pPr>
              <w:pStyle w:val="Compact"/>
            </w:pPr>
            <w:r>
              <w:rPr>
                <w:sz w:val="19"/>
              </w:rPr>
              <w:t>Dosis</w:t>
            </w:r>
          </w:p>
        </w:tc>
      </w:tr>
      <w:tr w:rsidR="0018512E" w14:paraId="3C39BA39" w14:textId="77777777">
        <w:tc>
          <w:tcPr>
            <w:tcW w:w="3960" w:type="dxa"/>
          </w:tcPr>
          <w:p w14:paraId="00F1EEF5" w14:textId="77777777" w:rsidR="0018512E" w:rsidRDefault="0094677D">
            <w:pPr>
              <w:pStyle w:val="Compact"/>
            </w:pPr>
            <w:r>
              <w:rPr>
                <w:sz w:val="19"/>
              </w:rPr>
              <w:t>Oral</w:t>
            </w:r>
          </w:p>
        </w:tc>
        <w:tc>
          <w:tcPr>
            <w:tcW w:w="3960" w:type="dxa"/>
          </w:tcPr>
          <w:p w14:paraId="5C68D17E" w14:textId="77777777" w:rsidR="0018512E" w:rsidRDefault="0094677D">
            <w:pPr>
              <w:pStyle w:val="Compact"/>
            </w:pPr>
            <w:r>
              <w:rPr>
                <w:sz w:val="19"/>
              </w:rPr>
              <w:t>10 mg/kg/hari pada hari-1, kemudian 5 mg/kg/hari pada hari 2–5 ATAU 15 mg/kg/hari selama 3 hari</w:t>
            </w:r>
          </w:p>
        </w:tc>
      </w:tr>
      <w:tr w:rsidR="0018512E" w14:paraId="53921796" w14:textId="77777777">
        <w:tc>
          <w:tcPr>
            <w:tcW w:w="3960" w:type="dxa"/>
          </w:tcPr>
          <w:p w14:paraId="0DA9EDC8" w14:textId="77777777" w:rsidR="0018512E" w:rsidRDefault="0094677D">
            <w:pPr>
              <w:pStyle w:val="Compact"/>
            </w:pPr>
            <w:r>
              <w:rPr>
                <w:sz w:val="19"/>
              </w:rPr>
              <w:t xml:space="preserve">Profilaksis primer </w:t>
            </w:r>
            <w:r>
              <w:rPr>
                <w:i/>
                <w:iCs/>
                <w:sz w:val="19"/>
              </w:rPr>
              <w:t>Mycobacterium avium complex</w:t>
            </w:r>
            <w:r>
              <w:rPr>
                <w:sz w:val="19"/>
              </w:rPr>
              <w:t xml:space="preserve"> (MAC)</w:t>
            </w:r>
          </w:p>
        </w:tc>
        <w:tc>
          <w:tcPr>
            <w:tcW w:w="3960" w:type="dxa"/>
          </w:tcPr>
          <w:p w14:paraId="4B13D9A9" w14:textId="77777777" w:rsidR="0018512E" w:rsidRDefault="0094677D">
            <w:pPr>
              <w:pStyle w:val="Compact"/>
            </w:pPr>
            <w:r>
              <w:rPr>
                <w:sz w:val="19"/>
              </w:rPr>
              <w:t>20 mg/kg (maks 1200 mg/dosis)/minggu, per oral atau 5 mg/kg (maks 250 mg/dosis), per oral, 24 jam</w:t>
            </w:r>
          </w:p>
        </w:tc>
      </w:tr>
      <w:tr w:rsidR="0018512E" w14:paraId="5D2F708F" w14:textId="77777777">
        <w:tc>
          <w:tcPr>
            <w:tcW w:w="3960" w:type="dxa"/>
          </w:tcPr>
          <w:p w14:paraId="269FC49D" w14:textId="77777777" w:rsidR="0018512E" w:rsidRDefault="0094677D">
            <w:pPr>
              <w:pStyle w:val="Compact"/>
            </w:pPr>
            <w:r>
              <w:rPr>
                <w:sz w:val="19"/>
              </w:rPr>
              <w:t>Profilaksis sekunder MAC</w:t>
            </w:r>
          </w:p>
        </w:tc>
        <w:tc>
          <w:tcPr>
            <w:tcW w:w="3960" w:type="dxa"/>
          </w:tcPr>
          <w:p w14:paraId="5A467CD2" w14:textId="77777777" w:rsidR="0018512E" w:rsidRDefault="0094677D">
            <w:pPr>
              <w:pStyle w:val="Compact"/>
            </w:pPr>
            <w:r>
              <w:rPr>
                <w:sz w:val="19"/>
              </w:rPr>
              <w:t>5 mg/kg (maks 250 mg/dosis), per oral, 24 jam ditambah etambutol 15 mg/kg (maks 800 mg), per oral, 24 jam</w:t>
            </w:r>
          </w:p>
        </w:tc>
      </w:tr>
    </w:tbl>
    <w:p w14:paraId="7FFE09D8" w14:textId="77777777" w:rsidR="0018512E" w:rsidRDefault="0094677D">
      <w:pPr>
        <w:pStyle w:val="BodyText"/>
      </w:pPr>
      <w:r>
        <w:rPr>
          <w:b/>
          <w:bCs/>
        </w:rPr>
        <w:t>Penyesuaian dosis pada penyakit ginjal</w:t>
      </w:r>
      <w:r>
        <w:t xml:space="preserve"> (IDAI hlm. 77)</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48DACEA2"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4FCC92E3" w14:textId="77777777" w:rsidR="0018512E" w:rsidRDefault="0094677D">
            <w:pPr>
              <w:pStyle w:val="Compact"/>
            </w:pPr>
            <w:r>
              <w:rPr>
                <w:sz w:val="19"/>
              </w:rPr>
              <w:t>Dosis normal</w:t>
            </w:r>
          </w:p>
        </w:tc>
        <w:tc>
          <w:tcPr>
            <w:tcW w:w="1131" w:type="dxa"/>
            <w:shd w:val="clear" w:color="auto" w:fill="DCE6F1"/>
          </w:tcPr>
          <w:p w14:paraId="762BEC32" w14:textId="77777777" w:rsidR="0018512E" w:rsidRDefault="0094677D">
            <w:pPr>
              <w:pStyle w:val="Compact"/>
            </w:pPr>
            <w:r>
              <w:rPr>
                <w:sz w:val="19"/>
              </w:rPr>
              <w:t>Dosis (D)/Interval (I)</w:t>
            </w:r>
          </w:p>
        </w:tc>
        <w:tc>
          <w:tcPr>
            <w:tcW w:w="1131" w:type="dxa"/>
            <w:shd w:val="clear" w:color="auto" w:fill="DCE6F1"/>
          </w:tcPr>
          <w:p w14:paraId="0E114349" w14:textId="77777777" w:rsidR="0018512E" w:rsidRDefault="0094677D">
            <w:pPr>
              <w:pStyle w:val="Compact"/>
            </w:pPr>
            <w:r>
              <w:rPr>
                <w:sz w:val="19"/>
              </w:rPr>
              <w:t>LFG &gt;50</w:t>
            </w:r>
          </w:p>
        </w:tc>
        <w:tc>
          <w:tcPr>
            <w:tcW w:w="1131" w:type="dxa"/>
            <w:shd w:val="clear" w:color="auto" w:fill="DCE6F1"/>
          </w:tcPr>
          <w:p w14:paraId="474F0A95" w14:textId="77777777" w:rsidR="0018512E" w:rsidRDefault="0094677D">
            <w:pPr>
              <w:pStyle w:val="Compact"/>
            </w:pPr>
            <w:r>
              <w:rPr>
                <w:sz w:val="19"/>
              </w:rPr>
              <w:t>LFG 10–50</w:t>
            </w:r>
          </w:p>
        </w:tc>
        <w:tc>
          <w:tcPr>
            <w:tcW w:w="1131" w:type="dxa"/>
            <w:shd w:val="clear" w:color="auto" w:fill="DCE6F1"/>
          </w:tcPr>
          <w:p w14:paraId="3E55BF69" w14:textId="77777777" w:rsidR="0018512E" w:rsidRDefault="0094677D">
            <w:pPr>
              <w:pStyle w:val="Compact"/>
            </w:pPr>
            <w:r>
              <w:rPr>
                <w:sz w:val="19"/>
              </w:rPr>
              <w:t>LFG &lt;10</w:t>
            </w:r>
          </w:p>
        </w:tc>
        <w:tc>
          <w:tcPr>
            <w:tcW w:w="1131" w:type="dxa"/>
            <w:shd w:val="clear" w:color="auto" w:fill="DCE6F1"/>
          </w:tcPr>
          <w:p w14:paraId="7A9CEB58" w14:textId="77777777" w:rsidR="0018512E" w:rsidRDefault="0094677D">
            <w:pPr>
              <w:pStyle w:val="Compact"/>
            </w:pPr>
            <w:r>
              <w:rPr>
                <w:sz w:val="19"/>
              </w:rPr>
              <w:t>HD</w:t>
            </w:r>
          </w:p>
        </w:tc>
        <w:tc>
          <w:tcPr>
            <w:tcW w:w="1131" w:type="dxa"/>
            <w:shd w:val="clear" w:color="auto" w:fill="DCE6F1"/>
          </w:tcPr>
          <w:p w14:paraId="70FD84C1" w14:textId="77777777" w:rsidR="0018512E" w:rsidRDefault="0094677D">
            <w:pPr>
              <w:pStyle w:val="Compact"/>
            </w:pPr>
            <w:r>
              <w:rPr>
                <w:sz w:val="19"/>
              </w:rPr>
              <w:t>PD</w:t>
            </w:r>
          </w:p>
        </w:tc>
      </w:tr>
      <w:tr w:rsidR="0018512E" w14:paraId="0D8B0401" w14:textId="77777777">
        <w:tc>
          <w:tcPr>
            <w:tcW w:w="1131" w:type="dxa"/>
          </w:tcPr>
          <w:p w14:paraId="0D35F3B2" w14:textId="77777777" w:rsidR="0018512E" w:rsidRDefault="0094677D">
            <w:pPr>
              <w:pStyle w:val="Compact"/>
            </w:pPr>
            <w:r>
              <w:rPr>
                <w:sz w:val="19"/>
              </w:rPr>
              <w:t>15 mg/kg/dosis pada hari pertama (dewasa 500 mg) kmd 7,5 mg/kg/dosis q24 jam pada hari ke 2–5 po (dewasa 250 mg)</w:t>
            </w:r>
          </w:p>
        </w:tc>
        <w:tc>
          <w:tcPr>
            <w:tcW w:w="1131" w:type="dxa"/>
          </w:tcPr>
          <w:p w14:paraId="69D2BB25" w14:textId="77777777" w:rsidR="0018512E" w:rsidRDefault="0094677D">
            <w:pPr>
              <w:pStyle w:val="Compact"/>
            </w:pPr>
            <w:r>
              <w:rPr>
                <w:sz w:val="19"/>
              </w:rPr>
              <w:t>D</w:t>
            </w:r>
          </w:p>
        </w:tc>
        <w:tc>
          <w:tcPr>
            <w:tcW w:w="1131" w:type="dxa"/>
          </w:tcPr>
          <w:p w14:paraId="54625F38" w14:textId="77777777" w:rsidR="0018512E" w:rsidRDefault="0094677D">
            <w:pPr>
              <w:pStyle w:val="Compact"/>
            </w:pPr>
            <w:r>
              <w:rPr>
                <w:sz w:val="19"/>
              </w:rPr>
              <w:t>100%</w:t>
            </w:r>
          </w:p>
        </w:tc>
        <w:tc>
          <w:tcPr>
            <w:tcW w:w="1131" w:type="dxa"/>
          </w:tcPr>
          <w:p w14:paraId="5CEBCCF2" w14:textId="77777777" w:rsidR="0018512E" w:rsidRDefault="0094677D">
            <w:pPr>
              <w:pStyle w:val="Compact"/>
            </w:pPr>
            <w:r>
              <w:rPr>
                <w:sz w:val="19"/>
              </w:rPr>
              <w:t>100%</w:t>
            </w:r>
          </w:p>
        </w:tc>
        <w:tc>
          <w:tcPr>
            <w:tcW w:w="1131" w:type="dxa"/>
          </w:tcPr>
          <w:p w14:paraId="5D224571" w14:textId="77777777" w:rsidR="0018512E" w:rsidRDefault="0094677D">
            <w:pPr>
              <w:pStyle w:val="Compact"/>
            </w:pPr>
            <w:r>
              <w:rPr>
                <w:sz w:val="19"/>
              </w:rPr>
              <w:t>100%</w:t>
            </w:r>
          </w:p>
        </w:tc>
        <w:tc>
          <w:tcPr>
            <w:tcW w:w="1131" w:type="dxa"/>
          </w:tcPr>
          <w:p w14:paraId="06CEDE9D" w14:textId="77777777" w:rsidR="0018512E" w:rsidRDefault="0094677D">
            <w:pPr>
              <w:pStyle w:val="Compact"/>
            </w:pPr>
            <w:r>
              <w:rPr>
                <w:sz w:val="19"/>
              </w:rPr>
              <w:t>tak ada</w:t>
            </w:r>
          </w:p>
        </w:tc>
        <w:tc>
          <w:tcPr>
            <w:tcW w:w="1131" w:type="dxa"/>
          </w:tcPr>
          <w:p w14:paraId="493EE95A" w14:textId="77777777" w:rsidR="0018512E" w:rsidRDefault="0094677D">
            <w:pPr>
              <w:pStyle w:val="Compact"/>
            </w:pPr>
            <w:r>
              <w:rPr>
                <w:sz w:val="19"/>
              </w:rPr>
              <w:t>tak ada</w:t>
            </w:r>
          </w:p>
        </w:tc>
      </w:tr>
    </w:tbl>
    <w:p w14:paraId="292559D4" w14:textId="77777777" w:rsidR="0018512E" w:rsidRDefault="0094677D">
      <w:pPr>
        <w:pStyle w:val="BodyText"/>
      </w:pPr>
      <w:r>
        <w:rPr>
          <w:b/>
          <w:bCs/>
        </w:rPr>
        <w:t>Sediaan</w:t>
      </w:r>
      <w:r>
        <w:t xml:space="preserve"> (FORNAS 2025 hlm. 31)</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466"/>
        <w:gridCol w:w="1939"/>
      </w:tblGrid>
      <w:tr w:rsidR="0018512E" w14:paraId="149ED93F"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18F3EE16" w14:textId="77777777" w:rsidR="0018512E" w:rsidRDefault="0094677D">
            <w:pPr>
              <w:pStyle w:val="Compact"/>
            </w:pPr>
            <w:r>
              <w:rPr>
                <w:sz w:val="19"/>
              </w:rPr>
              <w:t>Sediaan</w:t>
            </w:r>
          </w:p>
        </w:tc>
        <w:tc>
          <w:tcPr>
            <w:tcW w:w="0" w:type="auto"/>
            <w:shd w:val="clear" w:color="auto" w:fill="DCE6F1"/>
          </w:tcPr>
          <w:p w14:paraId="61019430" w14:textId="77777777" w:rsidR="0018512E" w:rsidRDefault="0094677D">
            <w:pPr>
              <w:pStyle w:val="Compact"/>
            </w:pPr>
            <w:r>
              <w:rPr>
                <w:sz w:val="19"/>
              </w:rPr>
              <w:t>Peresepan maksimal</w:t>
            </w:r>
          </w:p>
        </w:tc>
      </w:tr>
      <w:tr w:rsidR="0018512E" w14:paraId="31616AF5" w14:textId="77777777">
        <w:tc>
          <w:tcPr>
            <w:tcW w:w="0" w:type="auto"/>
          </w:tcPr>
          <w:p w14:paraId="2D00F744" w14:textId="77777777" w:rsidR="0018512E" w:rsidRDefault="0094677D">
            <w:pPr>
              <w:pStyle w:val="Compact"/>
            </w:pPr>
            <w:r>
              <w:rPr>
                <w:sz w:val="19"/>
              </w:rPr>
              <w:t>Tablet 250 mg</w:t>
            </w:r>
          </w:p>
        </w:tc>
        <w:tc>
          <w:tcPr>
            <w:tcW w:w="0" w:type="auto"/>
          </w:tcPr>
          <w:p w14:paraId="191ABA15" w14:textId="77777777" w:rsidR="0018512E" w:rsidRDefault="0094677D">
            <w:pPr>
              <w:pStyle w:val="Compact"/>
            </w:pPr>
            <w:r>
              <w:rPr>
                <w:sz w:val="19"/>
              </w:rPr>
              <w:t>3 hari</w:t>
            </w:r>
          </w:p>
        </w:tc>
      </w:tr>
      <w:tr w:rsidR="0018512E" w14:paraId="6D69CAB8" w14:textId="77777777">
        <w:tc>
          <w:tcPr>
            <w:tcW w:w="0" w:type="auto"/>
          </w:tcPr>
          <w:p w14:paraId="0150FCBE" w14:textId="77777777" w:rsidR="0018512E" w:rsidRDefault="0094677D">
            <w:pPr>
              <w:pStyle w:val="Compact"/>
            </w:pPr>
            <w:r>
              <w:rPr>
                <w:sz w:val="19"/>
              </w:rPr>
              <w:t>Tablet salut selaput 500 mg</w:t>
            </w:r>
          </w:p>
        </w:tc>
        <w:tc>
          <w:tcPr>
            <w:tcW w:w="0" w:type="auto"/>
          </w:tcPr>
          <w:p w14:paraId="1AFCC04B" w14:textId="77777777" w:rsidR="0018512E" w:rsidRDefault="0094677D">
            <w:pPr>
              <w:pStyle w:val="Compact"/>
            </w:pPr>
            <w:r>
              <w:rPr>
                <w:sz w:val="19"/>
              </w:rPr>
              <w:t>–</w:t>
            </w:r>
          </w:p>
        </w:tc>
      </w:tr>
      <w:tr w:rsidR="0018512E" w14:paraId="7776BB98" w14:textId="77777777">
        <w:tc>
          <w:tcPr>
            <w:tcW w:w="0" w:type="auto"/>
          </w:tcPr>
          <w:p w14:paraId="0E92F982" w14:textId="77777777" w:rsidR="0018512E" w:rsidRDefault="0094677D">
            <w:pPr>
              <w:pStyle w:val="Compact"/>
            </w:pPr>
            <w:r>
              <w:rPr>
                <w:sz w:val="19"/>
              </w:rPr>
              <w:t>Sirup kering 200 mg/5 mL</w:t>
            </w:r>
          </w:p>
        </w:tc>
        <w:tc>
          <w:tcPr>
            <w:tcW w:w="0" w:type="auto"/>
          </w:tcPr>
          <w:p w14:paraId="377AA773" w14:textId="77777777" w:rsidR="0018512E" w:rsidRDefault="0094677D">
            <w:pPr>
              <w:pStyle w:val="Compact"/>
            </w:pPr>
            <w:r>
              <w:rPr>
                <w:sz w:val="19"/>
              </w:rPr>
              <w:t>–</w:t>
            </w:r>
          </w:p>
        </w:tc>
      </w:tr>
      <w:tr w:rsidR="0018512E" w14:paraId="3F3E50F9" w14:textId="77777777">
        <w:tc>
          <w:tcPr>
            <w:tcW w:w="0" w:type="auto"/>
          </w:tcPr>
          <w:p w14:paraId="2107A7BD" w14:textId="77777777" w:rsidR="0018512E" w:rsidRDefault="0094677D">
            <w:pPr>
              <w:pStyle w:val="Compact"/>
            </w:pPr>
            <w:r>
              <w:rPr>
                <w:sz w:val="19"/>
              </w:rPr>
              <w:t>Serbuk injeksi 500 mg</w:t>
            </w:r>
          </w:p>
        </w:tc>
        <w:tc>
          <w:tcPr>
            <w:tcW w:w="0" w:type="auto"/>
          </w:tcPr>
          <w:p w14:paraId="3DBAB854" w14:textId="77777777" w:rsidR="0018512E" w:rsidRDefault="0094677D">
            <w:pPr>
              <w:pStyle w:val="Compact"/>
            </w:pPr>
            <w:r>
              <w:rPr>
                <w:sz w:val="19"/>
              </w:rPr>
              <w:t>–</w:t>
            </w:r>
          </w:p>
        </w:tc>
      </w:tr>
    </w:tbl>
    <w:p w14:paraId="54B52DDB" w14:textId="77777777" w:rsidR="0018512E" w:rsidRDefault="0094677D">
      <w:pPr>
        <w:pStyle w:val="BodyText"/>
      </w:pPr>
      <w:r>
        <w:t>Restriksi FORNAS: diberikan atas persetujuan dokter yang memiliki kompetensi di bidang ilmu penyakit tropik dan/atau infeksi atau DPJP yang ditunjuk oleh KFT/KPRA untuk: a) antibiotik kategori Watch; b) ketika antibiotik kategori Access tidak efektif.</w:t>
      </w:r>
    </w:p>
    <w:p w14:paraId="45AD1CC0" w14:textId="77777777" w:rsidR="0018512E" w:rsidRDefault="0094677D">
      <w:pPr>
        <w:pStyle w:val="BodyText"/>
      </w:pPr>
      <w:r>
        <w:rPr>
          <w:b/>
          <w:bCs/>
        </w:rPr>
        <w:t>Aturan penggunaan</w:t>
      </w:r>
    </w:p>
    <w:p w14:paraId="1D34C4B3" w14:textId="77777777" w:rsidR="0018512E" w:rsidRDefault="0094677D" w:rsidP="0094677D">
      <w:pPr>
        <w:pStyle w:val="Compact"/>
        <w:numPr>
          <w:ilvl w:val="0"/>
          <w:numId w:val="81"/>
        </w:numPr>
      </w:pPr>
      <w:r>
        <w:t>Seluruh dosis diberikan sehari sekali (IDAI).</w:t>
      </w:r>
    </w:p>
    <w:p w14:paraId="0C6ABD6E" w14:textId="77777777" w:rsidR="0018512E" w:rsidRDefault="0094677D">
      <w:pPr>
        <w:pStyle w:val="FirstParagraph"/>
      </w:pPr>
      <w:r>
        <w:rPr>
          <w:b/>
          <w:bCs/>
        </w:rPr>
        <w:t>Manfaat obat</w:t>
      </w:r>
      <w:r>
        <w:t xml:space="preserve"> (label Zithromax oral; infeksi ringan sampai sedang)</w:t>
      </w:r>
    </w:p>
    <w:p w14:paraId="75F1D37D" w14:textId="77777777" w:rsidR="0018512E" w:rsidRDefault="0094677D" w:rsidP="0094677D">
      <w:pPr>
        <w:pStyle w:val="Compact"/>
        <w:numPr>
          <w:ilvl w:val="0"/>
          <w:numId w:val="82"/>
        </w:numPr>
      </w:pPr>
      <w:r>
        <w:t>Anak:</w:t>
      </w:r>
    </w:p>
    <w:p w14:paraId="594B5AE5" w14:textId="77777777" w:rsidR="0018512E" w:rsidRDefault="0094677D" w:rsidP="0094677D">
      <w:pPr>
        <w:pStyle w:val="Compact"/>
        <w:numPr>
          <w:ilvl w:val="1"/>
          <w:numId w:val="83"/>
        </w:numPr>
      </w:pPr>
      <w:r>
        <w:t>otitis media akut (usia 6 bulan ke atas);</w:t>
      </w:r>
    </w:p>
    <w:p w14:paraId="3AEAE007" w14:textId="77777777" w:rsidR="0018512E" w:rsidRDefault="0094677D" w:rsidP="0094677D">
      <w:pPr>
        <w:pStyle w:val="Compact"/>
        <w:numPr>
          <w:ilvl w:val="1"/>
          <w:numId w:val="83"/>
        </w:numPr>
      </w:pPr>
      <w:r>
        <w:t>pneumonia komunitas yang dapat diobati oral (usia 6 bulan ke atas);</w:t>
      </w:r>
    </w:p>
    <w:p w14:paraId="5FA14867" w14:textId="77777777" w:rsidR="0018512E" w:rsidRDefault="0094677D" w:rsidP="0094677D">
      <w:pPr>
        <w:pStyle w:val="Compact"/>
        <w:numPr>
          <w:ilvl w:val="1"/>
          <w:numId w:val="83"/>
        </w:numPr>
      </w:pPr>
      <w:r>
        <w:t xml:space="preserve">faringitis/tonsilitis oleh </w:t>
      </w:r>
      <w:r>
        <w:rPr>
          <w:i/>
          <w:iCs/>
        </w:rPr>
        <w:t>Streptococcus pyogenes</w:t>
      </w:r>
      <w:r>
        <w:t xml:space="preserve"> sebagai alternatif terapi lini pertama (usia 2 tahun ke atas).</w:t>
      </w:r>
    </w:p>
    <w:p w14:paraId="49638BC8" w14:textId="77777777" w:rsidR="0018512E" w:rsidRDefault="0094677D" w:rsidP="0094677D">
      <w:pPr>
        <w:pStyle w:val="Compact"/>
        <w:numPr>
          <w:ilvl w:val="0"/>
          <w:numId w:val="82"/>
        </w:numPr>
      </w:pPr>
      <w:r>
        <w:lastRenderedPageBreak/>
        <w:t>Dewasa: eksaserbasi akut bronkitis kronik, sinusitis bakterial akut, pneumonia komunitas, faringitis/tonsilitis, infeksi kulit tanpa komplikasi, uretritis dan servisitis, ulkus genital (</w:t>
      </w:r>
      <w:r>
        <w:rPr>
          <w:i/>
          <w:iCs/>
        </w:rPr>
        <w:t>chancroid</w:t>
      </w:r>
      <w:r>
        <w:t>) pada pria.</w:t>
      </w:r>
    </w:p>
    <w:p w14:paraId="0AF654DF" w14:textId="77777777" w:rsidR="0018512E" w:rsidRDefault="0094677D" w:rsidP="0094677D">
      <w:pPr>
        <w:pStyle w:val="Compact"/>
        <w:numPr>
          <w:ilvl w:val="0"/>
          <w:numId w:val="82"/>
        </w:numPr>
      </w:pPr>
      <w:r>
        <w:t>Injeksi (label Zithromax IV): pneumonia komunitas dan penyakit radang panggul pada dewasa yang memerlukan terapi intravena awal.</w:t>
      </w:r>
    </w:p>
    <w:p w14:paraId="2722A0FE" w14:textId="77777777" w:rsidR="0018512E" w:rsidRDefault="0094677D">
      <w:pPr>
        <w:pStyle w:val="FirstParagraph"/>
      </w:pPr>
      <w:r>
        <w:rPr>
          <w:b/>
          <w:bCs/>
        </w:rPr>
        <w:t>Efek samping</w:t>
      </w:r>
      <w:r>
        <w:t xml:space="preserve"> (label Zithromax oral)</w:t>
      </w:r>
    </w:p>
    <w:p w14:paraId="7686E9AA" w14:textId="77777777" w:rsidR="0018512E" w:rsidRDefault="0094677D" w:rsidP="0094677D">
      <w:pPr>
        <w:pStyle w:val="Compact"/>
        <w:numPr>
          <w:ilvl w:val="0"/>
          <w:numId w:val="84"/>
        </w:numPr>
      </w:pPr>
      <w:r>
        <w:t>Otitis media akut (dosis total 30 mg/kg): diare, nyeri perut, muntah, mual, ruam (≥1%). Regimen 1 hari: diare 4,3%, muntah 4,9%.</w:t>
      </w:r>
    </w:p>
    <w:p w14:paraId="30BF2435" w14:textId="77777777" w:rsidR="0018512E" w:rsidRDefault="0094677D" w:rsidP="0094677D">
      <w:pPr>
        <w:pStyle w:val="Compact"/>
        <w:numPr>
          <w:ilvl w:val="0"/>
          <w:numId w:val="84"/>
        </w:numPr>
      </w:pPr>
      <w:r>
        <w:t>Pneumonia komunitas (10 mg/kg hari 1, lalu 5 mg/kg hari 2–5): diare/tinja lembek 5,8%, nyeri perut 1,9%, muntah 1,9%, mual 1,9%, ruam 1,6%.</w:t>
      </w:r>
    </w:p>
    <w:p w14:paraId="2FDCCC10" w14:textId="77777777" w:rsidR="0018512E" w:rsidRDefault="0094677D" w:rsidP="0094677D">
      <w:pPr>
        <w:pStyle w:val="Compact"/>
        <w:numPr>
          <w:ilvl w:val="0"/>
          <w:numId w:val="84"/>
        </w:numPr>
      </w:pPr>
      <w:r>
        <w:t>Faringitis/tonsilitis (12 mg/kg hari 1–5): diare 5,4%, nyeri perut 3,4%, muntah 5,6%, mual 1,8%, sakit kepala 1,1%.</w:t>
      </w:r>
    </w:p>
    <w:p w14:paraId="448D4E3D" w14:textId="77777777" w:rsidR="0018512E" w:rsidRDefault="0094677D">
      <w:pPr>
        <w:pStyle w:val="FirstParagraph"/>
      </w:pPr>
      <w:r>
        <w:rPr>
          <w:b/>
          <w:bCs/>
        </w:rPr>
        <w:t>Peringatan</w:t>
      </w:r>
      <w:r>
        <w:t xml:space="preserve"> (label Zithromax)</w:t>
      </w:r>
    </w:p>
    <w:p w14:paraId="7BFF5E7C" w14:textId="77777777" w:rsidR="0018512E" w:rsidRDefault="0094677D" w:rsidP="0094677D">
      <w:pPr>
        <w:pStyle w:val="Compact"/>
        <w:numPr>
          <w:ilvl w:val="0"/>
          <w:numId w:val="85"/>
        </w:numPr>
      </w:pPr>
      <w:r>
        <w:t>Kontraindikasi: hipersensitivitas terhadap azitromisin, eritromisin, makrolida, atau ketolida; riwayat ikterus kolestatik/gangguan hati akibat azitromisin sebelumnya.</w:t>
      </w:r>
    </w:p>
    <w:p w14:paraId="0ED8C392" w14:textId="77777777" w:rsidR="0018512E" w:rsidRDefault="0094677D" w:rsidP="0094677D">
      <w:pPr>
        <w:pStyle w:val="Compact"/>
        <w:numPr>
          <w:ilvl w:val="0"/>
          <w:numId w:val="85"/>
        </w:numPr>
      </w:pPr>
      <w:r>
        <w:t>Reaksi alergi serius (angioedema, anafilaksis, AGEP, sindrom Stevens-Johnson, nekrolisis epidermal toksik, DRESS); kematian pernah dilaporkan.</w:t>
      </w:r>
    </w:p>
    <w:p w14:paraId="2CD369B8" w14:textId="77777777" w:rsidR="0018512E" w:rsidRDefault="0094677D" w:rsidP="0094677D">
      <w:pPr>
        <w:pStyle w:val="Compact"/>
        <w:numPr>
          <w:ilvl w:val="0"/>
          <w:numId w:val="85"/>
        </w:numPr>
      </w:pPr>
      <w:r>
        <w:t>Hepatotoksisitas.</w:t>
      </w:r>
    </w:p>
    <w:p w14:paraId="458B7BBB" w14:textId="77777777" w:rsidR="0018512E" w:rsidRDefault="0094677D" w:rsidP="0094677D">
      <w:pPr>
        <w:pStyle w:val="Compact"/>
        <w:numPr>
          <w:ilvl w:val="0"/>
          <w:numId w:val="85"/>
        </w:numPr>
      </w:pPr>
      <w:r>
        <w:t>Stenosis pilorus hipertrofik infantil pernah dilaporkan setelah penggunaan pada neonatus (terapi sampai 42 hari kehidupan).</w:t>
      </w:r>
    </w:p>
    <w:p w14:paraId="13167E24" w14:textId="77777777" w:rsidR="0018512E" w:rsidRDefault="0094677D" w:rsidP="0094677D">
      <w:pPr>
        <w:pStyle w:val="Compact"/>
        <w:numPr>
          <w:ilvl w:val="0"/>
          <w:numId w:val="85"/>
        </w:numPr>
      </w:pPr>
      <w:r>
        <w:t>Pemanjangan interval QT dan torsades de pointes.</w:t>
      </w:r>
    </w:p>
    <w:p w14:paraId="60F1F04F" w14:textId="77777777" w:rsidR="0018512E" w:rsidRDefault="0094677D" w:rsidP="0094677D">
      <w:pPr>
        <w:pStyle w:val="Compact"/>
        <w:numPr>
          <w:ilvl w:val="0"/>
          <w:numId w:val="85"/>
        </w:numPr>
      </w:pPr>
      <w:r>
        <w:t>Keamanan dan efektivitas sediaan injeksi pada anak belum ditetapkan (label Zithromax IV).</w:t>
      </w:r>
    </w:p>
    <w:p w14:paraId="3C9D009C" w14:textId="77777777" w:rsidR="0018512E" w:rsidRDefault="0094677D">
      <w:pPr>
        <w:pStyle w:val="FirstParagraph"/>
      </w:pPr>
      <w:r>
        <w:rPr>
          <w:b/>
          <w:bCs/>
        </w:rPr>
        <w:t>Farmakokinetik</w:t>
      </w:r>
      <w:r>
        <w:t xml:space="preserve"> (label Zithromax oral)</w:t>
      </w:r>
    </w:p>
    <w:p w14:paraId="6E2D2873" w14:textId="77777777" w:rsidR="0018512E" w:rsidRDefault="0094677D" w:rsidP="0094677D">
      <w:pPr>
        <w:pStyle w:val="Compact"/>
        <w:numPr>
          <w:ilvl w:val="0"/>
          <w:numId w:val="86"/>
        </w:numPr>
      </w:pPr>
      <w:r>
        <w:t>Bioavailabilitas absolut kapsul 250 mg 38%.</w:t>
      </w:r>
    </w:p>
    <w:p w14:paraId="5575C46E" w14:textId="77777777" w:rsidR="0018512E" w:rsidRDefault="0094677D" w:rsidP="0094677D">
      <w:pPr>
        <w:pStyle w:val="Compact"/>
        <w:numPr>
          <w:ilvl w:val="0"/>
          <w:numId w:val="86"/>
        </w:numPr>
      </w:pPr>
      <w:r>
        <w:t>Ikatan protein serum bervariasi, turun dari 51% pada 0,02 mcg/mL menjadi 7% pada 2 mcg/mL.</w:t>
      </w:r>
    </w:p>
    <w:p w14:paraId="21FD8528" w14:textId="77777777" w:rsidR="0018512E" w:rsidRDefault="0094677D" w:rsidP="0094677D">
      <w:pPr>
        <w:pStyle w:val="Compact"/>
        <w:numPr>
          <w:ilvl w:val="0"/>
          <w:numId w:val="86"/>
        </w:numPr>
      </w:pPr>
      <w:r>
        <w:t>Tersebar luas ke jaringan, termasuk kulit, paru, tonsil, dan serviks.</w:t>
      </w:r>
    </w:p>
    <w:p w14:paraId="15EA172A" w14:textId="77777777" w:rsidR="0018512E" w:rsidRDefault="0094677D" w:rsidP="0094677D">
      <w:pPr>
        <w:pStyle w:val="Compact"/>
        <w:numPr>
          <w:ilvl w:val="0"/>
          <w:numId w:val="86"/>
        </w:numPr>
      </w:pPr>
      <w:r>
        <w:t>Waktu paruh eliminasi terminal 68 jam; waktu paruh panjang diduga akibat ambilan dan pelepasan obat dari jaringan.</w:t>
      </w:r>
    </w:p>
    <w:p w14:paraId="5087729C" w14:textId="77777777" w:rsidR="0018512E" w:rsidRDefault="0094677D" w:rsidP="0094677D">
      <w:pPr>
        <w:pStyle w:val="Compact"/>
        <w:numPr>
          <w:ilvl w:val="0"/>
          <w:numId w:val="86"/>
        </w:numPr>
      </w:pPr>
      <w:r>
        <w:t>Ekskresi empedu, terutama dalam bentuk tidak berubah, adalah jalur eliminasi utama; sekitar 6% dosis muncul di urin dalam bentuk tidak berubah selama seminggu.</w:t>
      </w:r>
    </w:p>
    <w:p w14:paraId="7744A808" w14:textId="77777777" w:rsidR="0018512E" w:rsidRDefault="0094677D">
      <w:pPr>
        <w:pStyle w:val="FirstParagraph"/>
      </w:pPr>
      <w:r>
        <w:rPr>
          <w:b/>
          <w:bCs/>
        </w:rPr>
        <w:t>Farmakodinamik</w:t>
      </w:r>
      <w:r>
        <w:t xml:space="preserve"> (label Zithromax oral)</w:t>
      </w:r>
    </w:p>
    <w:p w14:paraId="1FEF2130" w14:textId="77777777" w:rsidR="0018512E" w:rsidRDefault="0094677D" w:rsidP="0094677D">
      <w:pPr>
        <w:pStyle w:val="Compact"/>
        <w:numPr>
          <w:ilvl w:val="0"/>
          <w:numId w:val="87"/>
        </w:numPr>
      </w:pPr>
      <w:r>
        <w:t>Antibakteri makrolida yang berikatan dengan 23S rRNA subunit ribosom 50S, menghambat sintesis protein bakteri dan perakitan subunit 50S.</w:t>
      </w:r>
    </w:p>
    <w:p w14:paraId="33D8DFAB" w14:textId="77777777" w:rsidR="0018512E" w:rsidRDefault="0094677D" w:rsidP="0094677D">
      <w:pPr>
        <w:pStyle w:val="Compact"/>
        <w:numPr>
          <w:ilvl w:val="0"/>
          <w:numId w:val="87"/>
        </w:numPr>
      </w:pPr>
      <w:r>
        <w:lastRenderedPageBreak/>
        <w:t>Aktivitas antibakteri berkorelasi dengan rasio AUC terhadap KHM untuk patogen tertentu (</w:t>
      </w:r>
      <w:r>
        <w:rPr>
          <w:i/>
          <w:iCs/>
        </w:rPr>
        <w:t>S. pneumoniae</w:t>
      </w:r>
      <w:r>
        <w:t xml:space="preserve">, </w:t>
      </w:r>
      <w:r>
        <w:rPr>
          <w:i/>
          <w:iCs/>
        </w:rPr>
        <w:t>S. aureus</w:t>
      </w:r>
      <w:r>
        <w:t>) pada model hewan.</w:t>
      </w:r>
    </w:p>
    <w:p w14:paraId="22096390" w14:textId="77777777" w:rsidR="0018512E" w:rsidRDefault="0094677D">
      <w:pPr>
        <w:pStyle w:val="FirstParagraph"/>
      </w:pPr>
      <w:r>
        <w:rPr>
          <w:b/>
          <w:bCs/>
        </w:rPr>
        <w:t>Daftar pustaka</w:t>
      </w:r>
    </w:p>
    <w:p w14:paraId="5D3D46E1" w14:textId="77777777" w:rsidR="0018512E" w:rsidRDefault="0094677D" w:rsidP="0094677D">
      <w:pPr>
        <w:pStyle w:val="Compact"/>
        <w:numPr>
          <w:ilvl w:val="0"/>
          <w:numId w:val="88"/>
        </w:numPr>
      </w:pPr>
      <w:r>
        <w:t xml:space="preserve">Satuan Tugas Farmasi Pediatri IDAI. </w:t>
      </w:r>
      <w:r>
        <w:rPr>
          <w:i/>
          <w:iCs/>
        </w:rPr>
        <w:t>Buku Saku Dosis Obat Pediatri.</w:t>
      </w:r>
      <w:r>
        <w:t xml:space="preserve"> Jakarta: Ikatan Dokter Anak Indonesia; 2016. https://www.idai.or.id</w:t>
      </w:r>
    </w:p>
    <w:p w14:paraId="12D50F17" w14:textId="77777777" w:rsidR="0018512E" w:rsidRDefault="0094677D" w:rsidP="0094677D">
      <w:pPr>
        <w:pStyle w:val="Compact"/>
        <w:numPr>
          <w:ilvl w:val="0"/>
          <w:numId w:val="88"/>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12B0A7AC" w14:textId="77777777" w:rsidR="0018512E" w:rsidRDefault="0094677D" w:rsidP="0094677D">
      <w:pPr>
        <w:pStyle w:val="Compact"/>
        <w:numPr>
          <w:ilvl w:val="0"/>
          <w:numId w:val="88"/>
        </w:numPr>
      </w:pPr>
      <w:r>
        <w:t>ZITHROMAX (azithromycin) tablets and oral suspension (Pfizer), label DailyMed. https://dailymed.nlm.nih.gov/dailymed/drugInfo.cfm?setid=db52b91e-79f7-4cc1-9564-f2eee8e31c45</w:t>
      </w:r>
    </w:p>
    <w:p w14:paraId="1E1D1B72" w14:textId="77777777" w:rsidR="0018512E" w:rsidRDefault="0094677D" w:rsidP="0094677D">
      <w:pPr>
        <w:pStyle w:val="Compact"/>
        <w:numPr>
          <w:ilvl w:val="0"/>
          <w:numId w:val="88"/>
        </w:numPr>
      </w:pPr>
      <w:r>
        <w:t>ZITHROMAX (azithromycin) for injection (Pfizer), label DailyMed. https://dailymed.nlm.nih.gov/dailymed/drugInfo.cfm?setid=8d24bacb-feff-4c6a-b8df-625e1435387a</w:t>
      </w:r>
    </w:p>
    <w:p w14:paraId="5DB2B376" w14:textId="77777777" w:rsidR="0018512E" w:rsidRDefault="0094677D">
      <w:r>
        <w:pict w14:anchorId="039743D6">
          <v:rect id="_x0000_i1037" style="width:0;height:1.5pt" o:hralign="center" o:hrstd="t" o:hr="t"/>
        </w:pict>
      </w:r>
    </w:p>
    <w:p w14:paraId="2B9BA7E9" w14:textId="77777777" w:rsidR="0018512E" w:rsidRDefault="0094677D">
      <w:pPr>
        <w:pStyle w:val="Heading3"/>
      </w:pPr>
      <w:bookmarkStart w:id="36" w:name="kotrimoksazol-trimetoprimsulfametoksazol"/>
      <w:bookmarkStart w:id="37" w:name="_Toc243030659"/>
      <w:bookmarkEnd w:id="34"/>
      <w:r>
        <w:t>3.12 Kotrimoksazol (Trimetoprim–sulfametoksazol)</w:t>
      </w:r>
      <w:bookmarkEnd w:id="37"/>
    </w:p>
    <w:p w14:paraId="0D855AA8" w14:textId="77777777" w:rsidR="0018512E" w:rsidRDefault="0094677D">
      <w:pPr>
        <w:pStyle w:val="FirstParagraph"/>
      </w:pPr>
      <w:r>
        <w:rPr>
          <w:b/>
          <w:bCs/>
        </w:rPr>
        <w:t>Kalkulator berat badan</w:t>
      </w:r>
    </w:p>
    <w:p w14:paraId="4FF39DAC" w14:textId="77777777" w:rsidR="0018512E" w:rsidRDefault="0094677D">
      <w:pPr>
        <w:pStyle w:val="BodyText"/>
      </w:pPr>
      <w:r>
        <w:t>IDAI hlm. 26, tabel antimikroba (dosis per kg per hari):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02FE92E4"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4FF4A3A1" w14:textId="77777777" w:rsidR="0018512E" w:rsidRDefault="0094677D">
            <w:pPr>
              <w:pStyle w:val="Compact"/>
            </w:pPr>
            <w:r>
              <w:rPr>
                <w:sz w:val="19"/>
              </w:rPr>
              <w:t>Rute</w:t>
            </w:r>
          </w:p>
        </w:tc>
        <w:tc>
          <w:tcPr>
            <w:tcW w:w="2640" w:type="dxa"/>
            <w:shd w:val="clear" w:color="auto" w:fill="DCE6F1"/>
          </w:tcPr>
          <w:p w14:paraId="773630A6" w14:textId="77777777" w:rsidR="0018512E" w:rsidRDefault="0094677D">
            <w:pPr>
              <w:pStyle w:val="Compact"/>
            </w:pPr>
            <w:r>
              <w:rPr>
                <w:sz w:val="19"/>
              </w:rPr>
              <w:t>Infeksi ringan–sedang</w:t>
            </w:r>
          </w:p>
        </w:tc>
        <w:tc>
          <w:tcPr>
            <w:tcW w:w="2640" w:type="dxa"/>
            <w:shd w:val="clear" w:color="auto" w:fill="DCE6F1"/>
          </w:tcPr>
          <w:p w14:paraId="74F55659" w14:textId="77777777" w:rsidR="0018512E" w:rsidRDefault="0094677D">
            <w:pPr>
              <w:pStyle w:val="Compact"/>
            </w:pPr>
            <w:r>
              <w:rPr>
                <w:sz w:val="19"/>
              </w:rPr>
              <w:t>Keterangan</w:t>
            </w:r>
          </w:p>
        </w:tc>
      </w:tr>
      <w:tr w:rsidR="0018512E" w14:paraId="227DD7CD" w14:textId="77777777">
        <w:tc>
          <w:tcPr>
            <w:tcW w:w="2640" w:type="dxa"/>
          </w:tcPr>
          <w:p w14:paraId="7B55E05C" w14:textId="77777777" w:rsidR="0018512E" w:rsidRDefault="0094677D">
            <w:pPr>
              <w:pStyle w:val="Compact"/>
            </w:pPr>
            <w:r>
              <w:rPr>
                <w:sz w:val="19"/>
              </w:rPr>
              <w:t>PO, IV</w:t>
            </w:r>
          </w:p>
        </w:tc>
        <w:tc>
          <w:tcPr>
            <w:tcW w:w="2640" w:type="dxa"/>
          </w:tcPr>
          <w:p w14:paraId="288D17B8" w14:textId="77777777" w:rsidR="0018512E" w:rsidRDefault="0094677D">
            <w:pPr>
              <w:pStyle w:val="Compact"/>
            </w:pPr>
            <w:r>
              <w:rPr>
                <w:sz w:val="19"/>
              </w:rPr>
              <w:t>8–10 mg/kg/hari komponen TMP dalam 2 dosis (dosis harian dewasa, 320 mg TMP)</w:t>
            </w:r>
          </w:p>
        </w:tc>
        <w:tc>
          <w:tcPr>
            <w:tcW w:w="2640" w:type="dxa"/>
          </w:tcPr>
          <w:p w14:paraId="47D3C6C9" w14:textId="77777777" w:rsidR="0018512E" w:rsidRDefault="0094677D">
            <w:pPr>
              <w:pStyle w:val="Compact"/>
            </w:pPr>
            <w:r>
              <w:rPr>
                <w:sz w:val="19"/>
              </w:rPr>
              <w:t>2 mg komponen TMP sehari sekali untuk profilaksis ISK. Kontraindikasi untuk usia &lt; 2 tahun</w:t>
            </w:r>
          </w:p>
        </w:tc>
      </w:tr>
    </w:tbl>
    <w:p w14:paraId="50CC9196" w14:textId="77777777" w:rsidR="0018512E" w:rsidRDefault="0094677D">
      <w:pPr>
        <w:pStyle w:val="BodyText"/>
      </w:pPr>
      <w:r>
        <w:t>IDAI hlm. 59, daftar dosis obat (Trimethoprim 1 mg : sulfametoksazol 5 mg):</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26373324"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52FA1796" w14:textId="77777777" w:rsidR="0018512E" w:rsidRDefault="0094677D">
            <w:pPr>
              <w:pStyle w:val="Compact"/>
            </w:pPr>
            <w:r>
              <w:rPr>
                <w:sz w:val="19"/>
              </w:rPr>
              <w:t>Keadaan</w:t>
            </w:r>
          </w:p>
        </w:tc>
        <w:tc>
          <w:tcPr>
            <w:tcW w:w="3960" w:type="dxa"/>
            <w:shd w:val="clear" w:color="auto" w:fill="DCE6F1"/>
          </w:tcPr>
          <w:p w14:paraId="5F67A524" w14:textId="77777777" w:rsidR="0018512E" w:rsidRDefault="0094677D">
            <w:pPr>
              <w:pStyle w:val="Compact"/>
            </w:pPr>
            <w:r>
              <w:rPr>
                <w:sz w:val="19"/>
              </w:rPr>
              <w:t>Dosis</w:t>
            </w:r>
          </w:p>
        </w:tc>
      </w:tr>
      <w:tr w:rsidR="0018512E" w14:paraId="43333BE9" w14:textId="77777777">
        <w:tc>
          <w:tcPr>
            <w:tcW w:w="3960" w:type="dxa"/>
          </w:tcPr>
          <w:p w14:paraId="2EB1B67C" w14:textId="77777777" w:rsidR="0018512E" w:rsidRDefault="0094677D">
            <w:pPr>
              <w:pStyle w:val="Compact"/>
            </w:pPr>
            <w:r>
              <w:rPr>
                <w:sz w:val="19"/>
              </w:rPr>
              <w:t xml:space="preserve">Terapi </w:t>
            </w:r>
            <w:r>
              <w:rPr>
                <w:i/>
                <w:iCs/>
                <w:sz w:val="19"/>
              </w:rPr>
              <w:t>P. jiroveci</w:t>
            </w:r>
          </w:p>
        </w:tc>
        <w:tc>
          <w:tcPr>
            <w:tcW w:w="3960" w:type="dxa"/>
          </w:tcPr>
          <w:p w14:paraId="72B274AE" w14:textId="77777777" w:rsidR="0018512E" w:rsidRDefault="0094677D">
            <w:pPr>
              <w:pStyle w:val="Compact"/>
            </w:pPr>
            <w:r>
              <w:rPr>
                <w:sz w:val="19"/>
              </w:rPr>
              <w:t>15–20 mg TMP/kg/hari, per oral, 6–8 jam selama 21 hari</w:t>
            </w:r>
          </w:p>
        </w:tc>
      </w:tr>
      <w:tr w:rsidR="0018512E" w14:paraId="01FF56BB" w14:textId="77777777">
        <w:tc>
          <w:tcPr>
            <w:tcW w:w="3960" w:type="dxa"/>
          </w:tcPr>
          <w:p w14:paraId="1F8E277F" w14:textId="77777777" w:rsidR="0018512E" w:rsidRDefault="0094677D">
            <w:pPr>
              <w:pStyle w:val="Compact"/>
            </w:pPr>
            <w:r>
              <w:rPr>
                <w:sz w:val="19"/>
              </w:rPr>
              <w:t xml:space="preserve">Profilaksis </w:t>
            </w:r>
            <w:r>
              <w:rPr>
                <w:i/>
                <w:iCs/>
                <w:sz w:val="19"/>
              </w:rPr>
              <w:t>P. jiroveci</w:t>
            </w:r>
          </w:p>
        </w:tc>
        <w:tc>
          <w:tcPr>
            <w:tcW w:w="3960" w:type="dxa"/>
          </w:tcPr>
          <w:p w14:paraId="2B8E026A" w14:textId="77777777" w:rsidR="0018512E" w:rsidRDefault="0094677D">
            <w:pPr>
              <w:pStyle w:val="Compact"/>
            </w:pPr>
            <w:r>
              <w:rPr>
                <w:sz w:val="19"/>
              </w:rPr>
              <w:t>5 mg TMP/kg, per oral, 24 jam</w:t>
            </w:r>
          </w:p>
        </w:tc>
      </w:tr>
    </w:tbl>
    <w:p w14:paraId="3BAEFC94" w14:textId="77777777" w:rsidR="0018512E" w:rsidRDefault="0094677D">
      <w:pPr>
        <w:pStyle w:val="BodyText"/>
      </w:pPr>
      <w:r>
        <w:rPr>
          <w:b/>
          <w:bCs/>
        </w:rPr>
        <w:t>Penyesuaian dosis pada penyakit ginjal</w:t>
      </w:r>
      <w:r>
        <w:t xml:space="preserve"> (IDAI hlm. 81)</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008EA53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431C9FE5" w14:textId="77777777" w:rsidR="0018512E" w:rsidRDefault="0094677D">
            <w:pPr>
              <w:pStyle w:val="Compact"/>
            </w:pPr>
            <w:r>
              <w:rPr>
                <w:sz w:val="19"/>
              </w:rPr>
              <w:t>Dosis normal</w:t>
            </w:r>
          </w:p>
        </w:tc>
        <w:tc>
          <w:tcPr>
            <w:tcW w:w="1131" w:type="dxa"/>
            <w:shd w:val="clear" w:color="auto" w:fill="DCE6F1"/>
          </w:tcPr>
          <w:p w14:paraId="3C2EF4C6" w14:textId="77777777" w:rsidR="0018512E" w:rsidRDefault="0094677D">
            <w:pPr>
              <w:pStyle w:val="Compact"/>
            </w:pPr>
            <w:r>
              <w:rPr>
                <w:sz w:val="19"/>
              </w:rPr>
              <w:t>Dosis (D)/Interval (I)</w:t>
            </w:r>
          </w:p>
        </w:tc>
        <w:tc>
          <w:tcPr>
            <w:tcW w:w="1131" w:type="dxa"/>
            <w:shd w:val="clear" w:color="auto" w:fill="DCE6F1"/>
          </w:tcPr>
          <w:p w14:paraId="70712EF0" w14:textId="77777777" w:rsidR="0018512E" w:rsidRDefault="0094677D">
            <w:pPr>
              <w:pStyle w:val="Compact"/>
            </w:pPr>
            <w:r>
              <w:rPr>
                <w:sz w:val="19"/>
              </w:rPr>
              <w:t>LFG &gt;50</w:t>
            </w:r>
          </w:p>
        </w:tc>
        <w:tc>
          <w:tcPr>
            <w:tcW w:w="1131" w:type="dxa"/>
            <w:shd w:val="clear" w:color="auto" w:fill="DCE6F1"/>
          </w:tcPr>
          <w:p w14:paraId="41229351" w14:textId="77777777" w:rsidR="0018512E" w:rsidRDefault="0094677D">
            <w:pPr>
              <w:pStyle w:val="Compact"/>
            </w:pPr>
            <w:r>
              <w:rPr>
                <w:sz w:val="19"/>
              </w:rPr>
              <w:t>LFG 10–50</w:t>
            </w:r>
          </w:p>
        </w:tc>
        <w:tc>
          <w:tcPr>
            <w:tcW w:w="1131" w:type="dxa"/>
            <w:shd w:val="clear" w:color="auto" w:fill="DCE6F1"/>
          </w:tcPr>
          <w:p w14:paraId="667A5414" w14:textId="77777777" w:rsidR="0018512E" w:rsidRDefault="0094677D">
            <w:pPr>
              <w:pStyle w:val="Compact"/>
            </w:pPr>
            <w:r>
              <w:rPr>
                <w:sz w:val="19"/>
              </w:rPr>
              <w:t>LFG &lt;10</w:t>
            </w:r>
          </w:p>
        </w:tc>
        <w:tc>
          <w:tcPr>
            <w:tcW w:w="1131" w:type="dxa"/>
            <w:shd w:val="clear" w:color="auto" w:fill="DCE6F1"/>
          </w:tcPr>
          <w:p w14:paraId="7DF8724E" w14:textId="77777777" w:rsidR="0018512E" w:rsidRDefault="0094677D">
            <w:pPr>
              <w:pStyle w:val="Compact"/>
            </w:pPr>
            <w:r>
              <w:rPr>
                <w:sz w:val="19"/>
              </w:rPr>
              <w:t>HD</w:t>
            </w:r>
          </w:p>
        </w:tc>
        <w:tc>
          <w:tcPr>
            <w:tcW w:w="1131" w:type="dxa"/>
            <w:shd w:val="clear" w:color="auto" w:fill="DCE6F1"/>
          </w:tcPr>
          <w:p w14:paraId="3F4621E2" w14:textId="77777777" w:rsidR="0018512E" w:rsidRDefault="0094677D">
            <w:pPr>
              <w:pStyle w:val="Compact"/>
            </w:pPr>
            <w:r>
              <w:rPr>
                <w:sz w:val="19"/>
              </w:rPr>
              <w:t>PD</w:t>
            </w:r>
          </w:p>
        </w:tc>
      </w:tr>
      <w:tr w:rsidR="0018512E" w14:paraId="20F4E8F2" w14:textId="77777777">
        <w:tc>
          <w:tcPr>
            <w:tcW w:w="1131" w:type="dxa"/>
          </w:tcPr>
          <w:p w14:paraId="7B64AE61" w14:textId="77777777" w:rsidR="0018512E" w:rsidRDefault="0094677D">
            <w:pPr>
              <w:pStyle w:val="Compact"/>
            </w:pPr>
            <w:r>
              <w:rPr>
                <w:sz w:val="19"/>
              </w:rPr>
              <w:t>18 mg/kg/dosis q12 jam po</w:t>
            </w:r>
          </w:p>
        </w:tc>
        <w:tc>
          <w:tcPr>
            <w:tcW w:w="1131" w:type="dxa"/>
          </w:tcPr>
          <w:p w14:paraId="6082AE0F" w14:textId="77777777" w:rsidR="0018512E" w:rsidRDefault="0094677D">
            <w:pPr>
              <w:pStyle w:val="Compact"/>
            </w:pPr>
            <w:r>
              <w:rPr>
                <w:sz w:val="19"/>
              </w:rPr>
              <w:t>I</w:t>
            </w:r>
          </w:p>
        </w:tc>
        <w:tc>
          <w:tcPr>
            <w:tcW w:w="1131" w:type="dxa"/>
          </w:tcPr>
          <w:p w14:paraId="105C4D58" w14:textId="77777777" w:rsidR="0018512E" w:rsidRDefault="0094677D">
            <w:pPr>
              <w:pStyle w:val="Compact"/>
            </w:pPr>
            <w:r>
              <w:rPr>
                <w:sz w:val="19"/>
              </w:rPr>
              <w:t>q12 jam</w:t>
            </w:r>
          </w:p>
        </w:tc>
        <w:tc>
          <w:tcPr>
            <w:tcW w:w="1131" w:type="dxa"/>
          </w:tcPr>
          <w:p w14:paraId="400FDEEB" w14:textId="77777777" w:rsidR="0018512E" w:rsidRDefault="0094677D">
            <w:pPr>
              <w:pStyle w:val="Compact"/>
            </w:pPr>
            <w:r>
              <w:rPr>
                <w:sz w:val="19"/>
              </w:rPr>
              <w:t>q18 jam</w:t>
            </w:r>
          </w:p>
        </w:tc>
        <w:tc>
          <w:tcPr>
            <w:tcW w:w="1131" w:type="dxa"/>
          </w:tcPr>
          <w:p w14:paraId="3BE7AED2" w14:textId="77777777" w:rsidR="0018512E" w:rsidRDefault="0094677D">
            <w:pPr>
              <w:pStyle w:val="Compact"/>
            </w:pPr>
            <w:r>
              <w:rPr>
                <w:sz w:val="19"/>
              </w:rPr>
              <w:t>q24 jam</w:t>
            </w:r>
          </w:p>
        </w:tc>
        <w:tc>
          <w:tcPr>
            <w:tcW w:w="1131" w:type="dxa"/>
          </w:tcPr>
          <w:p w14:paraId="422A72C6" w14:textId="77777777" w:rsidR="0018512E" w:rsidRDefault="0094677D">
            <w:pPr>
              <w:pStyle w:val="Compact"/>
            </w:pPr>
            <w:r>
              <w:rPr>
                <w:sz w:val="19"/>
              </w:rPr>
              <w:t>dosis sesudah dialisis</w:t>
            </w:r>
          </w:p>
        </w:tc>
        <w:tc>
          <w:tcPr>
            <w:tcW w:w="1131" w:type="dxa"/>
          </w:tcPr>
          <w:p w14:paraId="7181F084" w14:textId="77777777" w:rsidR="0018512E" w:rsidRDefault="0094677D">
            <w:pPr>
              <w:pStyle w:val="Compact"/>
            </w:pPr>
            <w:r>
              <w:rPr>
                <w:sz w:val="19"/>
              </w:rPr>
              <w:t>dosis untuk LFG &lt;10</w:t>
            </w:r>
          </w:p>
        </w:tc>
      </w:tr>
    </w:tbl>
    <w:p w14:paraId="6E996274" w14:textId="77777777" w:rsidR="0018512E" w:rsidRDefault="0094677D">
      <w:pPr>
        <w:pStyle w:val="BodyText"/>
      </w:pPr>
      <w:r>
        <w:rPr>
          <w:b/>
          <w:bCs/>
        </w:rPr>
        <w:t>Sediaan</w:t>
      </w:r>
      <w:r>
        <w:t xml:space="preserve"> (FORNAS 2025 hlm. 30)</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2FA5F73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0D62F47B" w14:textId="77777777" w:rsidR="0018512E" w:rsidRDefault="0094677D">
            <w:pPr>
              <w:pStyle w:val="Compact"/>
            </w:pPr>
            <w:r>
              <w:rPr>
                <w:sz w:val="19"/>
              </w:rPr>
              <w:t>Sediaan</w:t>
            </w:r>
          </w:p>
        </w:tc>
        <w:tc>
          <w:tcPr>
            <w:tcW w:w="3960" w:type="dxa"/>
            <w:shd w:val="clear" w:color="auto" w:fill="DCE6F1"/>
          </w:tcPr>
          <w:p w14:paraId="2849BB5F" w14:textId="77777777" w:rsidR="0018512E" w:rsidRDefault="0094677D">
            <w:pPr>
              <w:pStyle w:val="Compact"/>
            </w:pPr>
            <w:r>
              <w:rPr>
                <w:sz w:val="19"/>
              </w:rPr>
              <w:t>Peresepan maksimal</w:t>
            </w:r>
          </w:p>
        </w:tc>
      </w:tr>
      <w:tr w:rsidR="0018512E" w14:paraId="2A707009" w14:textId="77777777">
        <w:tc>
          <w:tcPr>
            <w:tcW w:w="3960" w:type="dxa"/>
          </w:tcPr>
          <w:p w14:paraId="0D08D7D0" w14:textId="77777777" w:rsidR="0018512E" w:rsidRDefault="0094677D">
            <w:pPr>
              <w:pStyle w:val="Compact"/>
            </w:pPr>
            <w:r>
              <w:rPr>
                <w:sz w:val="19"/>
              </w:rPr>
              <w:t>Kotrimoksazol (dewasa) tablet 400/80 mg</w:t>
            </w:r>
          </w:p>
        </w:tc>
        <w:tc>
          <w:tcPr>
            <w:tcW w:w="3960" w:type="dxa"/>
          </w:tcPr>
          <w:p w14:paraId="274C0534" w14:textId="77777777" w:rsidR="0018512E" w:rsidRDefault="0094677D">
            <w:pPr>
              <w:pStyle w:val="Compact"/>
            </w:pPr>
            <w:r>
              <w:rPr>
                <w:sz w:val="19"/>
              </w:rPr>
              <w:t xml:space="preserve">4 tab/hari selama 10 hari kecuali pada </w:t>
            </w:r>
            <w:r>
              <w:rPr>
                <w:sz w:val="19"/>
              </w:rPr>
              <w:lastRenderedPageBreak/>
              <w:t>immunocompromised selama 21 hari</w:t>
            </w:r>
          </w:p>
        </w:tc>
      </w:tr>
      <w:tr w:rsidR="0018512E" w14:paraId="58D2D0D7" w14:textId="77777777">
        <w:tc>
          <w:tcPr>
            <w:tcW w:w="3960" w:type="dxa"/>
          </w:tcPr>
          <w:p w14:paraId="3686E26F" w14:textId="77777777" w:rsidR="0018512E" w:rsidRDefault="0094677D">
            <w:pPr>
              <w:pStyle w:val="Compact"/>
            </w:pPr>
            <w:r>
              <w:rPr>
                <w:sz w:val="19"/>
              </w:rPr>
              <w:lastRenderedPageBreak/>
              <w:t>Kotrimoksazol forte (dewasa) tablet 800/160 mg</w:t>
            </w:r>
          </w:p>
        </w:tc>
        <w:tc>
          <w:tcPr>
            <w:tcW w:w="3960" w:type="dxa"/>
          </w:tcPr>
          <w:p w14:paraId="6FA99C01" w14:textId="77777777" w:rsidR="0018512E" w:rsidRDefault="0094677D">
            <w:pPr>
              <w:pStyle w:val="Compact"/>
            </w:pPr>
            <w:r>
              <w:rPr>
                <w:sz w:val="19"/>
              </w:rPr>
              <w:t>Profilaksis pada pasien HIV: 1 tab/hari sampai CD4 &gt;200 sel/mikroliter. Infeksi yang sensitif terhadap kotrimoksazol: 2 tab/hari selama 10 hari. PCP: 3–6 tab/hari selama 21–28 hari</w:t>
            </w:r>
          </w:p>
        </w:tc>
      </w:tr>
      <w:tr w:rsidR="0018512E" w14:paraId="54746BC5" w14:textId="77777777">
        <w:tc>
          <w:tcPr>
            <w:tcW w:w="3960" w:type="dxa"/>
          </w:tcPr>
          <w:p w14:paraId="2AA2B953" w14:textId="77777777" w:rsidR="0018512E" w:rsidRDefault="0094677D">
            <w:pPr>
              <w:pStyle w:val="Compact"/>
            </w:pPr>
            <w:r>
              <w:rPr>
                <w:sz w:val="19"/>
              </w:rPr>
              <w:t>Kotrimoksazol suspensi 200/40 mg per 5 mL</w:t>
            </w:r>
          </w:p>
        </w:tc>
        <w:tc>
          <w:tcPr>
            <w:tcW w:w="3960" w:type="dxa"/>
          </w:tcPr>
          <w:p w14:paraId="3FAC6A3D" w14:textId="77777777" w:rsidR="0018512E" w:rsidRDefault="0094677D">
            <w:pPr>
              <w:pStyle w:val="Compact"/>
            </w:pPr>
            <w:r>
              <w:rPr>
                <w:sz w:val="19"/>
              </w:rPr>
              <w:t>5 hari</w:t>
            </w:r>
          </w:p>
        </w:tc>
      </w:tr>
    </w:tbl>
    <w:p w14:paraId="11573498" w14:textId="77777777" w:rsidR="0018512E" w:rsidRDefault="0094677D">
      <w:pPr>
        <w:pStyle w:val="BodyText"/>
      </w:pPr>
      <w:r>
        <w:rPr>
          <w:b/>
          <w:bCs/>
        </w:rPr>
        <w:t>Aturan penggunaan</w:t>
      </w:r>
    </w:p>
    <w:p w14:paraId="59895E65" w14:textId="77777777" w:rsidR="0018512E" w:rsidRDefault="0094677D" w:rsidP="0094677D">
      <w:pPr>
        <w:pStyle w:val="Compact"/>
        <w:numPr>
          <w:ilvl w:val="0"/>
          <w:numId w:val="89"/>
        </w:numPr>
      </w:pPr>
      <w:r>
        <w:t>Dosis dihitung dari komponen trimetoprim (TMP) (IDAI).</w:t>
      </w:r>
    </w:p>
    <w:p w14:paraId="05F724DB" w14:textId="77777777" w:rsidR="0018512E" w:rsidRDefault="0094677D" w:rsidP="0094677D">
      <w:pPr>
        <w:pStyle w:val="Compact"/>
        <w:numPr>
          <w:ilvl w:val="0"/>
          <w:numId w:val="89"/>
        </w:numPr>
      </w:pPr>
      <w:r>
        <w:t>Dosis harian dibagi 2 dosis (IDAI, tabel antimikroba).</w:t>
      </w:r>
    </w:p>
    <w:p w14:paraId="754DA911" w14:textId="77777777" w:rsidR="0018512E" w:rsidRDefault="0094677D">
      <w:pPr>
        <w:pStyle w:val="FirstParagraph"/>
      </w:pPr>
      <w:r>
        <w:rPr>
          <w:b/>
          <w:bCs/>
        </w:rPr>
        <w:t>Manfaat obat</w:t>
      </w:r>
      <w:r>
        <w:t xml:space="preserve"> (label sulfametoksazol-trimetoprim suspensi oral)</w:t>
      </w:r>
    </w:p>
    <w:p w14:paraId="3F5BE444" w14:textId="77777777" w:rsidR="0018512E" w:rsidRDefault="0094677D" w:rsidP="0094677D">
      <w:pPr>
        <w:pStyle w:val="Compact"/>
        <w:numPr>
          <w:ilvl w:val="0"/>
          <w:numId w:val="90"/>
        </w:numPr>
      </w:pPr>
      <w:r>
        <w:t>Infeksi saluran kemih.</w:t>
      </w:r>
    </w:p>
    <w:p w14:paraId="4350DE8B" w14:textId="77777777" w:rsidR="0018512E" w:rsidRDefault="0094677D" w:rsidP="0094677D">
      <w:pPr>
        <w:pStyle w:val="Compact"/>
        <w:numPr>
          <w:ilvl w:val="0"/>
          <w:numId w:val="90"/>
        </w:numPr>
      </w:pPr>
      <w:r>
        <w:t>Otitis media akut pada anak, bila menurut dokter kombinasi ini memberi keuntungan dibanding antimikroba lain; tidak diindikasikan untuk pemberian profilaksis atau jangka panjang pada otitis media.</w:t>
      </w:r>
    </w:p>
    <w:p w14:paraId="10764C2C" w14:textId="77777777" w:rsidR="0018512E" w:rsidRDefault="0094677D" w:rsidP="0094677D">
      <w:pPr>
        <w:pStyle w:val="Compact"/>
        <w:numPr>
          <w:ilvl w:val="0"/>
          <w:numId w:val="90"/>
        </w:numPr>
      </w:pPr>
      <w:r>
        <w:t>Eksaserbasi akut bronkitis kronik pada dewasa.</w:t>
      </w:r>
    </w:p>
    <w:p w14:paraId="2554E703" w14:textId="77777777" w:rsidR="0018512E" w:rsidRDefault="0094677D" w:rsidP="0094677D">
      <w:pPr>
        <w:pStyle w:val="Compact"/>
        <w:numPr>
          <w:ilvl w:val="0"/>
          <w:numId w:val="90"/>
        </w:numPr>
      </w:pPr>
      <w:r>
        <w:t xml:space="preserve">Shigelosis (enteritis oleh </w:t>
      </w:r>
      <w:r>
        <w:rPr>
          <w:i/>
          <w:iCs/>
        </w:rPr>
        <w:t>Shigella flexneri</w:t>
      </w:r>
      <w:r>
        <w:t xml:space="preserve"> dan </w:t>
      </w:r>
      <w:r>
        <w:rPr>
          <w:i/>
          <w:iCs/>
        </w:rPr>
        <w:t>S. sonnei</w:t>
      </w:r>
      <w:r>
        <w:t>).</w:t>
      </w:r>
    </w:p>
    <w:p w14:paraId="452F2C51" w14:textId="77777777" w:rsidR="0018512E" w:rsidRDefault="0094677D" w:rsidP="0094677D">
      <w:pPr>
        <w:pStyle w:val="Compact"/>
        <w:numPr>
          <w:ilvl w:val="0"/>
          <w:numId w:val="90"/>
        </w:numPr>
      </w:pPr>
      <w:r>
        <w:t xml:space="preserve">Pengobatan dan profilaksis pneumonia </w:t>
      </w:r>
      <w:r>
        <w:rPr>
          <w:i/>
          <w:iCs/>
        </w:rPr>
        <w:t>Pneumocystis jirovecii</w:t>
      </w:r>
      <w:r>
        <w:t>.</w:t>
      </w:r>
    </w:p>
    <w:p w14:paraId="3DC3EB2E" w14:textId="77777777" w:rsidR="0018512E" w:rsidRDefault="0094677D" w:rsidP="0094677D">
      <w:pPr>
        <w:pStyle w:val="Compact"/>
        <w:numPr>
          <w:ilvl w:val="0"/>
          <w:numId w:val="90"/>
        </w:numPr>
      </w:pPr>
      <w:r>
        <w:t>Diare pelancong pada dewasa.</w:t>
      </w:r>
    </w:p>
    <w:p w14:paraId="20220FB1" w14:textId="77777777" w:rsidR="0018512E" w:rsidRDefault="0094677D">
      <w:pPr>
        <w:pStyle w:val="FirstParagraph"/>
      </w:pPr>
      <w:r>
        <w:rPr>
          <w:b/>
          <w:bCs/>
        </w:rPr>
        <w:t>Efek samping</w:t>
      </w:r>
      <w:r>
        <w:t xml:space="preserve"> (label sulfametoksazol-trimetoprim)</w:t>
      </w:r>
    </w:p>
    <w:p w14:paraId="55C0B3D2" w14:textId="77777777" w:rsidR="0018512E" w:rsidRDefault="0094677D" w:rsidP="0094677D">
      <w:pPr>
        <w:pStyle w:val="Compact"/>
        <w:numPr>
          <w:ilvl w:val="0"/>
          <w:numId w:val="91"/>
        </w:numPr>
      </w:pPr>
      <w:r>
        <w:t>Paling sering: gangguan saluran cerna (mual, muntah, anoreksia) dan reaksi alergi kulit (ruam, urtikaria).</w:t>
      </w:r>
    </w:p>
    <w:p w14:paraId="5CBF53CF" w14:textId="77777777" w:rsidR="0018512E" w:rsidRDefault="0094677D" w:rsidP="0094677D">
      <w:pPr>
        <w:pStyle w:val="Compact"/>
        <w:numPr>
          <w:ilvl w:val="0"/>
          <w:numId w:val="91"/>
        </w:numPr>
      </w:pPr>
      <w:r>
        <w:t>Reaksi serius dan kematian pernah terjadi: reaksi kulit berat (sindrom Stevens-Johnson, nekrolisis epidermal toksik, DRESS, AFND, AGEP), nekrosis hati fulminan, agranulositosis, anemia aplastik dan diskrasia darah lain, cedera paru akut dan lambat, anafilaksis, dan syok sirkulasi.</w:t>
      </w:r>
    </w:p>
    <w:p w14:paraId="32FF01D8" w14:textId="77777777" w:rsidR="0018512E" w:rsidRDefault="0094677D">
      <w:pPr>
        <w:pStyle w:val="FirstParagraph"/>
      </w:pPr>
      <w:r>
        <w:rPr>
          <w:b/>
          <w:bCs/>
        </w:rPr>
        <w:t>Peringatan</w:t>
      </w:r>
      <w:r>
        <w:t xml:space="preserve"> (label sulfametoksazol-trimetoprim, kontraindikasi)</w:t>
      </w:r>
    </w:p>
    <w:p w14:paraId="7BF6868B" w14:textId="77777777" w:rsidR="0018512E" w:rsidRDefault="0094677D" w:rsidP="0094677D">
      <w:pPr>
        <w:pStyle w:val="Compact"/>
        <w:numPr>
          <w:ilvl w:val="0"/>
          <w:numId w:val="92"/>
        </w:numPr>
      </w:pPr>
      <w:r>
        <w:t>Hipersensitivitas terhadap trimetoprim atau sulfonamida.</w:t>
      </w:r>
    </w:p>
    <w:p w14:paraId="3B9482D9" w14:textId="77777777" w:rsidR="0018512E" w:rsidRDefault="0094677D" w:rsidP="0094677D">
      <w:pPr>
        <w:pStyle w:val="Compact"/>
        <w:numPr>
          <w:ilvl w:val="0"/>
          <w:numId w:val="92"/>
        </w:numPr>
      </w:pPr>
      <w:r>
        <w:t>Riwayat trombositopenia imun akibat trimetoprim dan/atau sulfonamida.</w:t>
      </w:r>
    </w:p>
    <w:p w14:paraId="4B6C9E84" w14:textId="77777777" w:rsidR="0018512E" w:rsidRDefault="0094677D" w:rsidP="0094677D">
      <w:pPr>
        <w:pStyle w:val="Compact"/>
        <w:numPr>
          <w:ilvl w:val="0"/>
          <w:numId w:val="92"/>
        </w:numPr>
      </w:pPr>
      <w:r>
        <w:t>Anemia megaloblastik akibat defisiensi folat.</w:t>
      </w:r>
    </w:p>
    <w:p w14:paraId="210A0612" w14:textId="77777777" w:rsidR="0018512E" w:rsidRDefault="0094677D" w:rsidP="0094677D">
      <w:pPr>
        <w:pStyle w:val="Compact"/>
        <w:numPr>
          <w:ilvl w:val="0"/>
          <w:numId w:val="92"/>
        </w:numPr>
      </w:pPr>
      <w:r>
        <w:rPr>
          <w:b/>
          <w:bCs/>
        </w:rPr>
        <w:t>Anak usia kurang dari 2 bulan.</w:t>
      </w:r>
    </w:p>
    <w:p w14:paraId="1897AB65" w14:textId="77777777" w:rsidR="0018512E" w:rsidRDefault="0094677D" w:rsidP="0094677D">
      <w:pPr>
        <w:pStyle w:val="Compact"/>
        <w:numPr>
          <w:ilvl w:val="0"/>
          <w:numId w:val="92"/>
        </w:numPr>
      </w:pPr>
      <w:r>
        <w:t>Kerusakan hati berat.</w:t>
      </w:r>
    </w:p>
    <w:p w14:paraId="0D9706C7" w14:textId="77777777" w:rsidR="0018512E" w:rsidRDefault="0094677D" w:rsidP="0094677D">
      <w:pPr>
        <w:pStyle w:val="Compact"/>
        <w:numPr>
          <w:ilvl w:val="0"/>
          <w:numId w:val="92"/>
        </w:numPr>
      </w:pPr>
      <w:r>
        <w:t>Insufisiensi ginjal berat bila fungsi ginjal tidak dapat dipantau.</w:t>
      </w:r>
    </w:p>
    <w:p w14:paraId="75EBC5E6" w14:textId="77777777" w:rsidR="0018512E" w:rsidRDefault="0094677D" w:rsidP="0094677D">
      <w:pPr>
        <w:pStyle w:val="Compact"/>
        <w:numPr>
          <w:ilvl w:val="0"/>
          <w:numId w:val="92"/>
        </w:numPr>
      </w:pPr>
      <w:r>
        <w:t>Pemberian bersama dofetilid.</w:t>
      </w:r>
    </w:p>
    <w:p w14:paraId="7113FEF0" w14:textId="77777777" w:rsidR="0018512E" w:rsidRDefault="0094677D">
      <w:pPr>
        <w:pStyle w:val="FirstParagraph"/>
      </w:pPr>
      <w:r>
        <w:rPr>
          <w:b/>
          <w:bCs/>
        </w:rPr>
        <w:t>Farmakokinetik</w:t>
      </w:r>
      <w:r>
        <w:t xml:space="preserve"> (label sulfametoksazol-trimetoprim)</w:t>
      </w:r>
    </w:p>
    <w:p w14:paraId="27283D18" w14:textId="77777777" w:rsidR="0018512E" w:rsidRDefault="0094677D" w:rsidP="0094677D">
      <w:pPr>
        <w:pStyle w:val="Compact"/>
        <w:numPr>
          <w:ilvl w:val="0"/>
          <w:numId w:val="93"/>
        </w:numPr>
      </w:pPr>
      <w:r>
        <w:lastRenderedPageBreak/>
        <w:t>Cepat diserap setelah pemberian oral; kadar puncak 1–4 jam.</w:t>
      </w:r>
    </w:p>
    <w:p w14:paraId="4DBC7797" w14:textId="77777777" w:rsidR="0018512E" w:rsidRDefault="0094677D" w:rsidP="0094677D">
      <w:pPr>
        <w:pStyle w:val="Compact"/>
        <w:numPr>
          <w:ilvl w:val="0"/>
          <w:numId w:val="93"/>
        </w:numPr>
      </w:pPr>
      <w:r>
        <w:t>Sekitar 70% sulfametoksazol dan 44% trimetoprim terikat protein plasma.</w:t>
      </w:r>
    </w:p>
    <w:p w14:paraId="5244CCB2" w14:textId="77777777" w:rsidR="0018512E" w:rsidRDefault="0094677D" w:rsidP="0094677D">
      <w:pPr>
        <w:pStyle w:val="Compact"/>
        <w:numPr>
          <w:ilvl w:val="0"/>
          <w:numId w:val="93"/>
        </w:numPr>
      </w:pPr>
      <w:r>
        <w:t>Sulfametoksazol dimetabolisme menjadi sedikitnya 5 metabolit (pembentukan metabolit N4-hidroksi melalui CYP2C9); trimetoprim dimetabolisme in vitro menjadi 11 metabolit.</w:t>
      </w:r>
    </w:p>
    <w:p w14:paraId="346DB7A2" w14:textId="77777777" w:rsidR="0018512E" w:rsidRDefault="0094677D" w:rsidP="0094677D">
      <w:pPr>
        <w:pStyle w:val="Compact"/>
        <w:numPr>
          <w:ilvl w:val="0"/>
          <w:numId w:val="93"/>
        </w:numPr>
      </w:pPr>
      <w:r>
        <w:t>Waktu paruh serum rata-rata: sulfametoksazol 10 jam, trimetoprim 8–10 jam; memanjang pada gangguan ginjal berat.</w:t>
      </w:r>
    </w:p>
    <w:p w14:paraId="702A9C10" w14:textId="77777777" w:rsidR="0018512E" w:rsidRDefault="0094677D" w:rsidP="0094677D">
      <w:pPr>
        <w:pStyle w:val="Compact"/>
        <w:numPr>
          <w:ilvl w:val="0"/>
          <w:numId w:val="93"/>
        </w:numPr>
      </w:pPr>
      <w:r>
        <w:t>Ekskresi terutama melalui ginjal (filtrasi glomerulus dan sekresi tubulus); dalam 72 jam ditemukan di urin 84,5% sulfonamida total dan 66,8% trimetoprim bebas.</w:t>
      </w:r>
    </w:p>
    <w:p w14:paraId="2DB20654" w14:textId="77777777" w:rsidR="0018512E" w:rsidRDefault="0094677D">
      <w:pPr>
        <w:pStyle w:val="FirstParagraph"/>
      </w:pPr>
      <w:r>
        <w:rPr>
          <w:b/>
          <w:bCs/>
        </w:rPr>
        <w:t>Farmakodinamik</w:t>
      </w:r>
      <w:r>
        <w:t xml:space="preserve"> (label sulfametoksazol-trimetoprim)</w:t>
      </w:r>
    </w:p>
    <w:p w14:paraId="21A98960" w14:textId="77777777" w:rsidR="0018512E" w:rsidRDefault="0094677D" w:rsidP="0094677D">
      <w:pPr>
        <w:pStyle w:val="Compact"/>
        <w:numPr>
          <w:ilvl w:val="0"/>
          <w:numId w:val="94"/>
        </w:numPr>
      </w:pPr>
      <w:r>
        <w:t>Sulfametoksazol menghambat sintesis asam dihidrofolat bakteri dengan bersaing dengan asam para-aminobenzoat (PABA).</w:t>
      </w:r>
    </w:p>
    <w:p w14:paraId="0007FEF2" w14:textId="77777777" w:rsidR="0018512E" w:rsidRDefault="0094677D" w:rsidP="0094677D">
      <w:pPr>
        <w:pStyle w:val="Compact"/>
        <w:numPr>
          <w:ilvl w:val="0"/>
          <w:numId w:val="94"/>
        </w:numPr>
      </w:pPr>
      <w:r>
        <w:t>Trimetoprim menghambat pembentukan asam tetrahidrofolat dengan mengikat secara reversibel enzim dihidrofolat reduktase.</w:t>
      </w:r>
    </w:p>
    <w:p w14:paraId="4DCC3FF0" w14:textId="77777777" w:rsidR="0018512E" w:rsidRDefault="0094677D" w:rsidP="0094677D">
      <w:pPr>
        <w:pStyle w:val="Compact"/>
        <w:numPr>
          <w:ilvl w:val="0"/>
          <w:numId w:val="94"/>
        </w:numPr>
      </w:pPr>
      <w:r>
        <w:t>Kombinasi ini menghambat dua langkah berurutan biosintesis asam nukleat dan protein yang penting bagi banyak bakteri.</w:t>
      </w:r>
    </w:p>
    <w:p w14:paraId="2FBDB29B" w14:textId="77777777" w:rsidR="0018512E" w:rsidRDefault="0094677D">
      <w:pPr>
        <w:pStyle w:val="FirstParagraph"/>
      </w:pPr>
      <w:r>
        <w:rPr>
          <w:b/>
          <w:bCs/>
        </w:rPr>
        <w:t>Daftar pustaka</w:t>
      </w:r>
    </w:p>
    <w:p w14:paraId="1B79B250" w14:textId="77777777" w:rsidR="0018512E" w:rsidRDefault="0094677D" w:rsidP="0094677D">
      <w:pPr>
        <w:pStyle w:val="Compact"/>
        <w:numPr>
          <w:ilvl w:val="0"/>
          <w:numId w:val="95"/>
        </w:numPr>
      </w:pPr>
      <w:r>
        <w:t xml:space="preserve">Satuan Tugas Farmasi Pediatri IDAI. </w:t>
      </w:r>
      <w:r>
        <w:rPr>
          <w:i/>
          <w:iCs/>
        </w:rPr>
        <w:t>Buku Saku Dosis Obat Pediatri.</w:t>
      </w:r>
      <w:r>
        <w:t xml:space="preserve"> Jakarta: Ikatan Dokter Anak Indonesia; 2016. https://www.idai.or.id</w:t>
      </w:r>
    </w:p>
    <w:p w14:paraId="26BA5DE9" w14:textId="77777777" w:rsidR="0018512E" w:rsidRDefault="0094677D" w:rsidP="0094677D">
      <w:pPr>
        <w:pStyle w:val="Compact"/>
        <w:numPr>
          <w:ilvl w:val="0"/>
          <w:numId w:val="95"/>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56B18BFC" w14:textId="77777777" w:rsidR="0018512E" w:rsidRDefault="0094677D" w:rsidP="0094677D">
      <w:pPr>
        <w:pStyle w:val="Compact"/>
        <w:numPr>
          <w:ilvl w:val="0"/>
          <w:numId w:val="95"/>
        </w:numPr>
      </w:pPr>
      <w:r>
        <w:t>Sulfamethoxazole and Trimethoprim Oral Suspension, label DailyMed. https://dailymed.nlm.nih.gov/dailymed/drugInfo.cfm?setid=c6171b62-835c-465e-905e-97f70438186e</w:t>
      </w:r>
    </w:p>
    <w:p w14:paraId="7454224D" w14:textId="77777777" w:rsidR="0018512E" w:rsidRDefault="0094677D">
      <w:r>
        <w:pict w14:anchorId="5D121A1E">
          <v:rect id="_x0000_i1038" style="width:0;height:1.5pt" o:hralign="center" o:hrstd="t" o:hr="t"/>
        </w:pict>
      </w:r>
    </w:p>
    <w:p w14:paraId="5AB4E96B" w14:textId="77777777" w:rsidR="0018512E" w:rsidRDefault="0094677D">
      <w:pPr>
        <w:pStyle w:val="Heading3"/>
      </w:pPr>
      <w:bookmarkStart w:id="38" w:name="metronidazol"/>
      <w:bookmarkStart w:id="39" w:name="_Toc243030660"/>
      <w:bookmarkEnd w:id="36"/>
      <w:r>
        <w:t>3.13 Metronidazol</w:t>
      </w:r>
      <w:bookmarkEnd w:id="39"/>
    </w:p>
    <w:p w14:paraId="696B9B0A" w14:textId="77777777" w:rsidR="0018512E" w:rsidRDefault="0094677D">
      <w:pPr>
        <w:pStyle w:val="FirstParagraph"/>
      </w:pPr>
      <w:r>
        <w:rPr>
          <w:b/>
          <w:bCs/>
        </w:rPr>
        <w:t>Kalkulator berat badan</w:t>
      </w:r>
    </w:p>
    <w:p w14:paraId="6027C16C" w14:textId="77777777" w:rsidR="0018512E" w:rsidRDefault="0094677D">
      <w:pPr>
        <w:pStyle w:val="BodyText"/>
      </w:pPr>
      <w:r>
        <w:t>IDAI hlm. 20, tabel antimikroba (dosis per kg per hari):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585B6E19"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70343090" w14:textId="77777777" w:rsidR="0018512E" w:rsidRDefault="0094677D">
            <w:pPr>
              <w:pStyle w:val="Compact"/>
            </w:pPr>
            <w:r>
              <w:rPr>
                <w:sz w:val="19"/>
              </w:rPr>
              <w:t>Rute</w:t>
            </w:r>
          </w:p>
        </w:tc>
        <w:tc>
          <w:tcPr>
            <w:tcW w:w="2640" w:type="dxa"/>
            <w:shd w:val="clear" w:color="auto" w:fill="DCE6F1"/>
          </w:tcPr>
          <w:p w14:paraId="1D37E679" w14:textId="77777777" w:rsidR="0018512E" w:rsidRDefault="0094677D">
            <w:pPr>
              <w:pStyle w:val="Compact"/>
            </w:pPr>
            <w:r>
              <w:rPr>
                <w:sz w:val="19"/>
              </w:rPr>
              <w:t>Infeksi ringan–sedang</w:t>
            </w:r>
          </w:p>
        </w:tc>
        <w:tc>
          <w:tcPr>
            <w:tcW w:w="2640" w:type="dxa"/>
            <w:shd w:val="clear" w:color="auto" w:fill="DCE6F1"/>
          </w:tcPr>
          <w:p w14:paraId="049161A3" w14:textId="77777777" w:rsidR="0018512E" w:rsidRDefault="0094677D">
            <w:pPr>
              <w:pStyle w:val="Compact"/>
            </w:pPr>
            <w:r>
              <w:rPr>
                <w:sz w:val="19"/>
              </w:rPr>
              <w:t>Infeksi berat</w:t>
            </w:r>
          </w:p>
        </w:tc>
      </w:tr>
      <w:tr w:rsidR="0018512E" w14:paraId="57D64103" w14:textId="77777777">
        <w:tc>
          <w:tcPr>
            <w:tcW w:w="2640" w:type="dxa"/>
          </w:tcPr>
          <w:p w14:paraId="469BA4A6" w14:textId="77777777" w:rsidR="0018512E" w:rsidRDefault="0094677D">
            <w:pPr>
              <w:pStyle w:val="Compact"/>
            </w:pPr>
            <w:r>
              <w:rPr>
                <w:sz w:val="19"/>
              </w:rPr>
              <w:t>PO</w:t>
            </w:r>
          </w:p>
        </w:tc>
        <w:tc>
          <w:tcPr>
            <w:tcW w:w="2640" w:type="dxa"/>
          </w:tcPr>
          <w:p w14:paraId="5C085FE6" w14:textId="77777777" w:rsidR="0018512E" w:rsidRDefault="0094677D">
            <w:pPr>
              <w:pStyle w:val="Compact"/>
            </w:pPr>
            <w:r>
              <w:rPr>
                <w:sz w:val="19"/>
              </w:rPr>
              <w:t>30–50 mg dalam 3 dosis (dosis harian dewasa, 0,75–2,25 g)</w:t>
            </w:r>
          </w:p>
        </w:tc>
        <w:tc>
          <w:tcPr>
            <w:tcW w:w="2640" w:type="dxa"/>
          </w:tcPr>
          <w:p w14:paraId="4853F476" w14:textId="77777777" w:rsidR="0018512E" w:rsidRDefault="0094677D">
            <w:pPr>
              <w:pStyle w:val="Compact"/>
            </w:pPr>
            <w:r>
              <w:rPr>
                <w:sz w:val="19"/>
              </w:rPr>
              <w:t>Sama</w:t>
            </w:r>
          </w:p>
        </w:tc>
      </w:tr>
      <w:tr w:rsidR="0018512E" w14:paraId="6F8F9E76" w14:textId="77777777">
        <w:tc>
          <w:tcPr>
            <w:tcW w:w="2640" w:type="dxa"/>
          </w:tcPr>
          <w:p w14:paraId="5188EA61" w14:textId="77777777" w:rsidR="0018512E" w:rsidRDefault="0094677D">
            <w:pPr>
              <w:pStyle w:val="Compact"/>
            </w:pPr>
            <w:r>
              <w:rPr>
                <w:sz w:val="19"/>
              </w:rPr>
              <w:t>IV</w:t>
            </w:r>
          </w:p>
        </w:tc>
        <w:tc>
          <w:tcPr>
            <w:tcW w:w="2640" w:type="dxa"/>
          </w:tcPr>
          <w:p w14:paraId="0C94605C" w14:textId="77777777" w:rsidR="0018512E" w:rsidRDefault="0094677D">
            <w:pPr>
              <w:pStyle w:val="Compact"/>
            </w:pPr>
            <w:r>
              <w:rPr>
                <w:sz w:val="19"/>
              </w:rPr>
              <w:t>22,5–40 mg dalam 3 dosis (dosis harian dewasa, 1,5 g)</w:t>
            </w:r>
          </w:p>
        </w:tc>
        <w:tc>
          <w:tcPr>
            <w:tcW w:w="2640" w:type="dxa"/>
          </w:tcPr>
          <w:p w14:paraId="33416A16" w14:textId="77777777" w:rsidR="0018512E" w:rsidRDefault="0094677D">
            <w:pPr>
              <w:pStyle w:val="Compact"/>
            </w:pPr>
            <w:r>
              <w:rPr>
                <w:sz w:val="19"/>
              </w:rPr>
              <w:t>Sama</w:t>
            </w:r>
          </w:p>
        </w:tc>
      </w:tr>
    </w:tbl>
    <w:p w14:paraId="73BF1837" w14:textId="77777777" w:rsidR="0018512E" w:rsidRDefault="0094677D">
      <w:pPr>
        <w:pStyle w:val="BodyText"/>
      </w:pPr>
      <w:r>
        <w:t>IDAI hlm. 32, neonatus:</w:t>
      </w:r>
    </w:p>
    <w:p w14:paraId="0510DFDC" w14:textId="77777777" w:rsidR="0018512E" w:rsidRDefault="0094677D" w:rsidP="0094677D">
      <w:pPr>
        <w:pStyle w:val="Compact"/>
        <w:numPr>
          <w:ilvl w:val="0"/>
          <w:numId w:val="96"/>
        </w:numPr>
      </w:pPr>
      <w:r>
        <w:rPr>
          <w:i/>
          <w:iCs/>
        </w:rPr>
        <w:lastRenderedPageBreak/>
        <w:t>Loading dose</w:t>
      </w:r>
      <w:r>
        <w:t>: 15 mg/kg IV dengan drip 60 menit.</w:t>
      </w:r>
    </w:p>
    <w:p w14:paraId="7368A15B" w14:textId="77777777" w:rsidR="0018512E" w:rsidRDefault="0094677D" w:rsidP="0094677D">
      <w:pPr>
        <w:pStyle w:val="Compact"/>
        <w:numPr>
          <w:ilvl w:val="0"/>
          <w:numId w:val="96"/>
        </w:numPr>
      </w:pPr>
      <w:r>
        <w:t>Dosis rumatan: 7,5 mg/kg per dosis IV dengan drip 60 menit.</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056357C5"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1003273C" w14:textId="77777777" w:rsidR="0018512E" w:rsidRDefault="0094677D">
            <w:pPr>
              <w:pStyle w:val="Compact"/>
            </w:pPr>
            <w:r>
              <w:rPr>
                <w:sz w:val="19"/>
              </w:rPr>
              <w:t>Umur kehamilan (pascakonsepsi), minggu</w:t>
            </w:r>
          </w:p>
        </w:tc>
        <w:tc>
          <w:tcPr>
            <w:tcW w:w="2640" w:type="dxa"/>
            <w:shd w:val="clear" w:color="auto" w:fill="DCE6F1"/>
          </w:tcPr>
          <w:p w14:paraId="6404CFFC" w14:textId="77777777" w:rsidR="0018512E" w:rsidRDefault="0094677D">
            <w:pPr>
              <w:pStyle w:val="Compact"/>
            </w:pPr>
            <w:r>
              <w:rPr>
                <w:sz w:val="19"/>
              </w:rPr>
              <w:t>Umur pascanatal, hari</w:t>
            </w:r>
          </w:p>
        </w:tc>
        <w:tc>
          <w:tcPr>
            <w:tcW w:w="2640" w:type="dxa"/>
            <w:shd w:val="clear" w:color="auto" w:fill="DCE6F1"/>
          </w:tcPr>
          <w:p w14:paraId="27ABD050" w14:textId="77777777" w:rsidR="0018512E" w:rsidRDefault="0094677D">
            <w:pPr>
              <w:pStyle w:val="Compact"/>
            </w:pPr>
            <w:r>
              <w:rPr>
                <w:sz w:val="19"/>
              </w:rPr>
              <w:t>Interval (jam)</w:t>
            </w:r>
          </w:p>
        </w:tc>
      </w:tr>
      <w:tr w:rsidR="0018512E" w14:paraId="425851C0" w14:textId="77777777">
        <w:tc>
          <w:tcPr>
            <w:tcW w:w="2640" w:type="dxa"/>
          </w:tcPr>
          <w:p w14:paraId="4F2AD7B7" w14:textId="77777777" w:rsidR="0018512E" w:rsidRDefault="0094677D">
            <w:pPr>
              <w:pStyle w:val="Compact"/>
            </w:pPr>
            <w:r>
              <w:rPr>
                <w:sz w:val="19"/>
              </w:rPr>
              <w:t>≤29</w:t>
            </w:r>
          </w:p>
        </w:tc>
        <w:tc>
          <w:tcPr>
            <w:tcW w:w="2640" w:type="dxa"/>
          </w:tcPr>
          <w:p w14:paraId="39A25555" w14:textId="77777777" w:rsidR="0018512E" w:rsidRDefault="0094677D">
            <w:pPr>
              <w:pStyle w:val="Compact"/>
            </w:pPr>
            <w:r>
              <w:rPr>
                <w:sz w:val="19"/>
              </w:rPr>
              <w:t>0–28</w:t>
            </w:r>
          </w:p>
        </w:tc>
        <w:tc>
          <w:tcPr>
            <w:tcW w:w="2640" w:type="dxa"/>
          </w:tcPr>
          <w:p w14:paraId="23B06D28" w14:textId="77777777" w:rsidR="0018512E" w:rsidRDefault="0094677D">
            <w:pPr>
              <w:pStyle w:val="Compact"/>
            </w:pPr>
            <w:r>
              <w:rPr>
                <w:sz w:val="19"/>
              </w:rPr>
              <w:t>48</w:t>
            </w:r>
          </w:p>
        </w:tc>
      </w:tr>
      <w:tr w:rsidR="0018512E" w14:paraId="3663108B" w14:textId="77777777">
        <w:tc>
          <w:tcPr>
            <w:tcW w:w="2640" w:type="dxa"/>
          </w:tcPr>
          <w:p w14:paraId="514511C2" w14:textId="77777777" w:rsidR="0018512E" w:rsidRDefault="0094677D">
            <w:pPr>
              <w:pStyle w:val="Compact"/>
            </w:pPr>
            <w:r>
              <w:rPr>
                <w:sz w:val="19"/>
              </w:rPr>
              <w:t>≤29</w:t>
            </w:r>
          </w:p>
        </w:tc>
        <w:tc>
          <w:tcPr>
            <w:tcW w:w="2640" w:type="dxa"/>
          </w:tcPr>
          <w:p w14:paraId="61C7259A" w14:textId="77777777" w:rsidR="0018512E" w:rsidRDefault="0094677D">
            <w:pPr>
              <w:pStyle w:val="Compact"/>
            </w:pPr>
            <w:r>
              <w:rPr>
                <w:sz w:val="19"/>
              </w:rPr>
              <w:t>&gt;28</w:t>
            </w:r>
          </w:p>
        </w:tc>
        <w:tc>
          <w:tcPr>
            <w:tcW w:w="2640" w:type="dxa"/>
          </w:tcPr>
          <w:p w14:paraId="2FFA74E4" w14:textId="77777777" w:rsidR="0018512E" w:rsidRDefault="0094677D">
            <w:pPr>
              <w:pStyle w:val="Compact"/>
            </w:pPr>
            <w:r>
              <w:rPr>
                <w:sz w:val="19"/>
              </w:rPr>
              <w:t>24</w:t>
            </w:r>
          </w:p>
        </w:tc>
      </w:tr>
      <w:tr w:rsidR="0018512E" w14:paraId="09366A7E" w14:textId="77777777">
        <w:tc>
          <w:tcPr>
            <w:tcW w:w="2640" w:type="dxa"/>
          </w:tcPr>
          <w:p w14:paraId="117E6370" w14:textId="77777777" w:rsidR="0018512E" w:rsidRDefault="0094677D">
            <w:pPr>
              <w:pStyle w:val="Compact"/>
            </w:pPr>
            <w:r>
              <w:rPr>
                <w:sz w:val="19"/>
              </w:rPr>
              <w:t>30–36</w:t>
            </w:r>
          </w:p>
        </w:tc>
        <w:tc>
          <w:tcPr>
            <w:tcW w:w="2640" w:type="dxa"/>
          </w:tcPr>
          <w:p w14:paraId="38B98958" w14:textId="77777777" w:rsidR="0018512E" w:rsidRDefault="0094677D">
            <w:pPr>
              <w:pStyle w:val="Compact"/>
            </w:pPr>
            <w:r>
              <w:rPr>
                <w:sz w:val="19"/>
              </w:rPr>
              <w:t>0–14</w:t>
            </w:r>
          </w:p>
        </w:tc>
        <w:tc>
          <w:tcPr>
            <w:tcW w:w="2640" w:type="dxa"/>
          </w:tcPr>
          <w:p w14:paraId="40D6BDA6" w14:textId="77777777" w:rsidR="0018512E" w:rsidRDefault="0094677D">
            <w:pPr>
              <w:pStyle w:val="Compact"/>
            </w:pPr>
            <w:r>
              <w:rPr>
                <w:sz w:val="19"/>
              </w:rPr>
              <w:t>24</w:t>
            </w:r>
          </w:p>
        </w:tc>
      </w:tr>
      <w:tr w:rsidR="0018512E" w14:paraId="00519512" w14:textId="77777777">
        <w:tc>
          <w:tcPr>
            <w:tcW w:w="2640" w:type="dxa"/>
          </w:tcPr>
          <w:p w14:paraId="07A00771" w14:textId="77777777" w:rsidR="0018512E" w:rsidRDefault="0094677D">
            <w:pPr>
              <w:pStyle w:val="Compact"/>
            </w:pPr>
            <w:r>
              <w:rPr>
                <w:sz w:val="19"/>
              </w:rPr>
              <w:t>30–36</w:t>
            </w:r>
          </w:p>
        </w:tc>
        <w:tc>
          <w:tcPr>
            <w:tcW w:w="2640" w:type="dxa"/>
          </w:tcPr>
          <w:p w14:paraId="214A3F36" w14:textId="77777777" w:rsidR="0018512E" w:rsidRDefault="0094677D">
            <w:pPr>
              <w:pStyle w:val="Compact"/>
            </w:pPr>
            <w:r>
              <w:rPr>
                <w:sz w:val="19"/>
              </w:rPr>
              <w:t>&gt;14</w:t>
            </w:r>
          </w:p>
        </w:tc>
        <w:tc>
          <w:tcPr>
            <w:tcW w:w="2640" w:type="dxa"/>
          </w:tcPr>
          <w:p w14:paraId="3867C732" w14:textId="77777777" w:rsidR="0018512E" w:rsidRDefault="0094677D">
            <w:pPr>
              <w:pStyle w:val="Compact"/>
            </w:pPr>
            <w:r>
              <w:rPr>
                <w:sz w:val="19"/>
              </w:rPr>
              <w:t>12</w:t>
            </w:r>
          </w:p>
        </w:tc>
      </w:tr>
      <w:tr w:rsidR="0018512E" w14:paraId="657B360C" w14:textId="77777777">
        <w:tc>
          <w:tcPr>
            <w:tcW w:w="2640" w:type="dxa"/>
          </w:tcPr>
          <w:p w14:paraId="54D08717" w14:textId="77777777" w:rsidR="0018512E" w:rsidRDefault="0094677D">
            <w:pPr>
              <w:pStyle w:val="Compact"/>
            </w:pPr>
            <w:r>
              <w:rPr>
                <w:sz w:val="19"/>
              </w:rPr>
              <w:t>37–44</w:t>
            </w:r>
          </w:p>
        </w:tc>
        <w:tc>
          <w:tcPr>
            <w:tcW w:w="2640" w:type="dxa"/>
          </w:tcPr>
          <w:p w14:paraId="5EDB55FF" w14:textId="77777777" w:rsidR="0018512E" w:rsidRDefault="0094677D">
            <w:pPr>
              <w:pStyle w:val="Compact"/>
            </w:pPr>
            <w:r>
              <w:rPr>
                <w:sz w:val="19"/>
              </w:rPr>
              <w:t>0–7</w:t>
            </w:r>
          </w:p>
        </w:tc>
        <w:tc>
          <w:tcPr>
            <w:tcW w:w="2640" w:type="dxa"/>
          </w:tcPr>
          <w:p w14:paraId="1F7EFB4B" w14:textId="77777777" w:rsidR="0018512E" w:rsidRDefault="0094677D">
            <w:pPr>
              <w:pStyle w:val="Compact"/>
            </w:pPr>
            <w:r>
              <w:rPr>
                <w:sz w:val="19"/>
              </w:rPr>
              <w:t>24</w:t>
            </w:r>
          </w:p>
        </w:tc>
      </w:tr>
      <w:tr w:rsidR="0018512E" w14:paraId="667757B1" w14:textId="77777777">
        <w:tc>
          <w:tcPr>
            <w:tcW w:w="2640" w:type="dxa"/>
          </w:tcPr>
          <w:p w14:paraId="42D56757" w14:textId="77777777" w:rsidR="0018512E" w:rsidRDefault="0094677D">
            <w:pPr>
              <w:pStyle w:val="Compact"/>
            </w:pPr>
            <w:r>
              <w:rPr>
                <w:sz w:val="19"/>
              </w:rPr>
              <w:t>37–44</w:t>
            </w:r>
          </w:p>
        </w:tc>
        <w:tc>
          <w:tcPr>
            <w:tcW w:w="2640" w:type="dxa"/>
          </w:tcPr>
          <w:p w14:paraId="0FEA4D8C" w14:textId="77777777" w:rsidR="0018512E" w:rsidRDefault="0094677D">
            <w:pPr>
              <w:pStyle w:val="Compact"/>
            </w:pPr>
            <w:r>
              <w:rPr>
                <w:sz w:val="19"/>
              </w:rPr>
              <w:t>&gt;7</w:t>
            </w:r>
          </w:p>
        </w:tc>
        <w:tc>
          <w:tcPr>
            <w:tcW w:w="2640" w:type="dxa"/>
          </w:tcPr>
          <w:p w14:paraId="2AADBEA4" w14:textId="77777777" w:rsidR="0018512E" w:rsidRDefault="0094677D">
            <w:pPr>
              <w:pStyle w:val="Compact"/>
            </w:pPr>
            <w:r>
              <w:rPr>
                <w:sz w:val="19"/>
              </w:rPr>
              <w:t>12</w:t>
            </w:r>
          </w:p>
        </w:tc>
      </w:tr>
      <w:tr w:rsidR="0018512E" w14:paraId="6DB24F86" w14:textId="77777777">
        <w:tc>
          <w:tcPr>
            <w:tcW w:w="2640" w:type="dxa"/>
          </w:tcPr>
          <w:p w14:paraId="0B6C1166" w14:textId="77777777" w:rsidR="0018512E" w:rsidRDefault="0094677D">
            <w:pPr>
              <w:pStyle w:val="Compact"/>
            </w:pPr>
            <w:r>
              <w:rPr>
                <w:sz w:val="19"/>
              </w:rPr>
              <w:t>≥45</w:t>
            </w:r>
          </w:p>
        </w:tc>
        <w:tc>
          <w:tcPr>
            <w:tcW w:w="2640" w:type="dxa"/>
          </w:tcPr>
          <w:p w14:paraId="4BE41F57" w14:textId="77777777" w:rsidR="0018512E" w:rsidRDefault="0094677D">
            <w:pPr>
              <w:pStyle w:val="Compact"/>
            </w:pPr>
            <w:r>
              <w:rPr>
                <w:sz w:val="19"/>
              </w:rPr>
              <w:t>Semua</w:t>
            </w:r>
          </w:p>
        </w:tc>
        <w:tc>
          <w:tcPr>
            <w:tcW w:w="2640" w:type="dxa"/>
          </w:tcPr>
          <w:p w14:paraId="099329AC" w14:textId="77777777" w:rsidR="0018512E" w:rsidRDefault="0094677D">
            <w:pPr>
              <w:pStyle w:val="Compact"/>
            </w:pPr>
            <w:r>
              <w:rPr>
                <w:sz w:val="19"/>
              </w:rPr>
              <w:t>8</w:t>
            </w:r>
          </w:p>
        </w:tc>
      </w:tr>
    </w:tbl>
    <w:p w14:paraId="6CA1AFAE" w14:textId="77777777" w:rsidR="0018512E" w:rsidRDefault="0094677D">
      <w:pPr>
        <w:pStyle w:val="BodyText"/>
      </w:pPr>
      <w:r>
        <w:t>Meningitis (IDAI hlm. 32):</w:t>
      </w:r>
    </w:p>
    <w:p w14:paraId="11DD848C" w14:textId="77777777" w:rsidR="0018512E" w:rsidRDefault="0094677D" w:rsidP="0094677D">
      <w:pPr>
        <w:pStyle w:val="Compact"/>
        <w:numPr>
          <w:ilvl w:val="0"/>
          <w:numId w:val="97"/>
        </w:numPr>
      </w:pPr>
      <w:r>
        <w:t>Umur pascanatal ≤7 hari dan ≥2 kg: 15–20 mg/kg/hari dibagi tiap 12 jam.</w:t>
      </w:r>
    </w:p>
    <w:p w14:paraId="7A32BCB5" w14:textId="77777777" w:rsidR="0018512E" w:rsidRDefault="0094677D" w:rsidP="0094677D">
      <w:pPr>
        <w:pStyle w:val="Compact"/>
        <w:numPr>
          <w:ilvl w:val="0"/>
          <w:numId w:val="97"/>
        </w:numPr>
      </w:pPr>
      <w:r>
        <w:t>Umur pascanatal &gt;7 hari dan ≥2 kg: 30 mg/kg/hari dibagi tiap 8 jam.</w:t>
      </w:r>
    </w:p>
    <w:p w14:paraId="077E6165" w14:textId="77777777" w:rsidR="0018512E" w:rsidRDefault="0094677D" w:rsidP="0094677D">
      <w:pPr>
        <w:pStyle w:val="Compact"/>
        <w:numPr>
          <w:ilvl w:val="0"/>
          <w:numId w:val="97"/>
        </w:numPr>
      </w:pPr>
      <w:r>
        <w:t>Pada berat badan &lt;2 kg menggunakan dosis lebih kecil dan interval yang lebih lama.</w:t>
      </w:r>
    </w:p>
    <w:p w14:paraId="166B1A10" w14:textId="77777777" w:rsidR="0018512E" w:rsidRDefault="0094677D">
      <w:pPr>
        <w:pStyle w:val="FirstParagraph"/>
      </w:pPr>
      <w:r>
        <w:rPr>
          <w:b/>
          <w:bCs/>
        </w:rPr>
        <w:t>Penyesuaian dosis pada penyakit ginjal</w:t>
      </w:r>
      <w:r>
        <w:t xml:space="preserve"> (IDAI hlm. 86)</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03300013"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25D39E66" w14:textId="77777777" w:rsidR="0018512E" w:rsidRDefault="0094677D">
            <w:pPr>
              <w:pStyle w:val="Compact"/>
            </w:pPr>
            <w:r>
              <w:rPr>
                <w:sz w:val="19"/>
              </w:rPr>
              <w:t>Dosis normal</w:t>
            </w:r>
          </w:p>
        </w:tc>
        <w:tc>
          <w:tcPr>
            <w:tcW w:w="1131" w:type="dxa"/>
            <w:shd w:val="clear" w:color="auto" w:fill="DCE6F1"/>
          </w:tcPr>
          <w:p w14:paraId="42706694" w14:textId="77777777" w:rsidR="0018512E" w:rsidRDefault="0094677D">
            <w:pPr>
              <w:pStyle w:val="Compact"/>
            </w:pPr>
            <w:r>
              <w:rPr>
                <w:sz w:val="19"/>
              </w:rPr>
              <w:t>Dosis (D)/Interval (I)</w:t>
            </w:r>
          </w:p>
        </w:tc>
        <w:tc>
          <w:tcPr>
            <w:tcW w:w="1131" w:type="dxa"/>
            <w:shd w:val="clear" w:color="auto" w:fill="DCE6F1"/>
          </w:tcPr>
          <w:p w14:paraId="6D1C0618" w14:textId="77777777" w:rsidR="0018512E" w:rsidRDefault="0094677D">
            <w:pPr>
              <w:pStyle w:val="Compact"/>
            </w:pPr>
            <w:r>
              <w:rPr>
                <w:sz w:val="19"/>
              </w:rPr>
              <w:t>LFG &gt;50</w:t>
            </w:r>
          </w:p>
        </w:tc>
        <w:tc>
          <w:tcPr>
            <w:tcW w:w="1131" w:type="dxa"/>
            <w:shd w:val="clear" w:color="auto" w:fill="DCE6F1"/>
          </w:tcPr>
          <w:p w14:paraId="6722A7C0" w14:textId="77777777" w:rsidR="0018512E" w:rsidRDefault="0094677D">
            <w:pPr>
              <w:pStyle w:val="Compact"/>
            </w:pPr>
            <w:r>
              <w:rPr>
                <w:sz w:val="19"/>
              </w:rPr>
              <w:t>LFG 10–50</w:t>
            </w:r>
          </w:p>
        </w:tc>
        <w:tc>
          <w:tcPr>
            <w:tcW w:w="1131" w:type="dxa"/>
            <w:shd w:val="clear" w:color="auto" w:fill="DCE6F1"/>
          </w:tcPr>
          <w:p w14:paraId="378A5348" w14:textId="77777777" w:rsidR="0018512E" w:rsidRDefault="0094677D">
            <w:pPr>
              <w:pStyle w:val="Compact"/>
            </w:pPr>
            <w:r>
              <w:rPr>
                <w:sz w:val="19"/>
              </w:rPr>
              <w:t>LFG &lt;10</w:t>
            </w:r>
          </w:p>
        </w:tc>
        <w:tc>
          <w:tcPr>
            <w:tcW w:w="1131" w:type="dxa"/>
            <w:shd w:val="clear" w:color="auto" w:fill="DCE6F1"/>
          </w:tcPr>
          <w:p w14:paraId="50A9C586" w14:textId="77777777" w:rsidR="0018512E" w:rsidRDefault="0094677D">
            <w:pPr>
              <w:pStyle w:val="Compact"/>
            </w:pPr>
            <w:r>
              <w:rPr>
                <w:sz w:val="19"/>
              </w:rPr>
              <w:t>HD</w:t>
            </w:r>
          </w:p>
        </w:tc>
        <w:tc>
          <w:tcPr>
            <w:tcW w:w="1131" w:type="dxa"/>
            <w:shd w:val="clear" w:color="auto" w:fill="DCE6F1"/>
          </w:tcPr>
          <w:p w14:paraId="1C0B93C0" w14:textId="77777777" w:rsidR="0018512E" w:rsidRDefault="0094677D">
            <w:pPr>
              <w:pStyle w:val="Compact"/>
            </w:pPr>
            <w:r>
              <w:rPr>
                <w:sz w:val="19"/>
              </w:rPr>
              <w:t>PD</w:t>
            </w:r>
          </w:p>
        </w:tc>
      </w:tr>
      <w:tr w:rsidR="0018512E" w14:paraId="135D7542" w14:textId="77777777">
        <w:tc>
          <w:tcPr>
            <w:tcW w:w="1131" w:type="dxa"/>
          </w:tcPr>
          <w:p w14:paraId="637F8BC7" w14:textId="77777777" w:rsidR="0018512E" w:rsidRDefault="0094677D">
            <w:pPr>
              <w:pStyle w:val="Compact"/>
            </w:pPr>
            <w:r>
              <w:rPr>
                <w:sz w:val="19"/>
              </w:rPr>
              <w:t>15 mg/kg/dosis stat kmd 7,5 mg/kg/dosis q8–12 jam iv, po, pr</w:t>
            </w:r>
          </w:p>
        </w:tc>
        <w:tc>
          <w:tcPr>
            <w:tcW w:w="1131" w:type="dxa"/>
          </w:tcPr>
          <w:p w14:paraId="2F2237F3" w14:textId="77777777" w:rsidR="0018512E" w:rsidRDefault="0094677D">
            <w:pPr>
              <w:pStyle w:val="Compact"/>
            </w:pPr>
            <w:r>
              <w:rPr>
                <w:sz w:val="19"/>
              </w:rPr>
              <w:t>D</w:t>
            </w:r>
          </w:p>
        </w:tc>
        <w:tc>
          <w:tcPr>
            <w:tcW w:w="1131" w:type="dxa"/>
          </w:tcPr>
          <w:p w14:paraId="4EC929E9" w14:textId="77777777" w:rsidR="0018512E" w:rsidRDefault="0094677D">
            <w:pPr>
              <w:pStyle w:val="Compact"/>
            </w:pPr>
            <w:r>
              <w:rPr>
                <w:sz w:val="19"/>
              </w:rPr>
              <w:t>100%</w:t>
            </w:r>
          </w:p>
        </w:tc>
        <w:tc>
          <w:tcPr>
            <w:tcW w:w="1131" w:type="dxa"/>
          </w:tcPr>
          <w:p w14:paraId="1659B82C" w14:textId="77777777" w:rsidR="0018512E" w:rsidRDefault="0094677D">
            <w:pPr>
              <w:pStyle w:val="Compact"/>
            </w:pPr>
            <w:r>
              <w:rPr>
                <w:sz w:val="19"/>
              </w:rPr>
              <w:t>100%</w:t>
            </w:r>
          </w:p>
        </w:tc>
        <w:tc>
          <w:tcPr>
            <w:tcW w:w="1131" w:type="dxa"/>
          </w:tcPr>
          <w:p w14:paraId="0AFB3260" w14:textId="77777777" w:rsidR="0018512E" w:rsidRDefault="0094677D">
            <w:pPr>
              <w:pStyle w:val="Compact"/>
            </w:pPr>
            <w:r>
              <w:rPr>
                <w:sz w:val="19"/>
              </w:rPr>
              <w:t>100%</w:t>
            </w:r>
          </w:p>
        </w:tc>
        <w:tc>
          <w:tcPr>
            <w:tcW w:w="1131" w:type="dxa"/>
          </w:tcPr>
          <w:p w14:paraId="61C83DCD" w14:textId="77777777" w:rsidR="0018512E" w:rsidRDefault="0094677D">
            <w:pPr>
              <w:pStyle w:val="Compact"/>
            </w:pPr>
            <w:r>
              <w:rPr>
                <w:sz w:val="19"/>
              </w:rPr>
              <w:t>Dosis sesudah dialisis</w:t>
            </w:r>
          </w:p>
        </w:tc>
        <w:tc>
          <w:tcPr>
            <w:tcW w:w="1131" w:type="dxa"/>
          </w:tcPr>
          <w:p w14:paraId="59F7D2C3" w14:textId="77777777" w:rsidR="0018512E" w:rsidRDefault="0094677D">
            <w:pPr>
              <w:pStyle w:val="Compact"/>
            </w:pPr>
            <w:r>
              <w:rPr>
                <w:sz w:val="19"/>
              </w:rPr>
              <w:t>Dosis untuk LFG &lt;10</w:t>
            </w:r>
          </w:p>
        </w:tc>
      </w:tr>
    </w:tbl>
    <w:p w14:paraId="03682678" w14:textId="77777777" w:rsidR="0018512E" w:rsidRDefault="0094677D">
      <w:pPr>
        <w:pStyle w:val="BodyText"/>
      </w:pPr>
      <w:r>
        <w:rPr>
          <w:b/>
          <w:bCs/>
        </w:rPr>
        <w:t>Sediaan</w:t>
      </w:r>
      <w:r>
        <w:t xml:space="preserve"> (FORNAS 2025 hlm. 35)</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3AAAEBC9"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4D9873A1" w14:textId="77777777" w:rsidR="0018512E" w:rsidRDefault="0094677D">
            <w:pPr>
              <w:pStyle w:val="Compact"/>
            </w:pPr>
            <w:r>
              <w:rPr>
                <w:sz w:val="19"/>
              </w:rPr>
              <w:t>Sediaan</w:t>
            </w:r>
          </w:p>
        </w:tc>
        <w:tc>
          <w:tcPr>
            <w:tcW w:w="3960" w:type="dxa"/>
            <w:shd w:val="clear" w:color="auto" w:fill="DCE6F1"/>
          </w:tcPr>
          <w:p w14:paraId="6C98BD81" w14:textId="77777777" w:rsidR="0018512E" w:rsidRDefault="0094677D">
            <w:pPr>
              <w:pStyle w:val="Compact"/>
            </w:pPr>
            <w:r>
              <w:rPr>
                <w:sz w:val="19"/>
              </w:rPr>
              <w:t>Peresepan maksimal</w:t>
            </w:r>
          </w:p>
        </w:tc>
      </w:tr>
      <w:tr w:rsidR="0018512E" w14:paraId="0F8E725A" w14:textId="77777777">
        <w:tc>
          <w:tcPr>
            <w:tcW w:w="3960" w:type="dxa"/>
          </w:tcPr>
          <w:p w14:paraId="4A24437A" w14:textId="77777777" w:rsidR="0018512E" w:rsidRDefault="0094677D">
            <w:pPr>
              <w:pStyle w:val="Compact"/>
            </w:pPr>
            <w:r>
              <w:rPr>
                <w:sz w:val="19"/>
              </w:rPr>
              <w:t>Tablet 250 mg</w:t>
            </w:r>
          </w:p>
        </w:tc>
        <w:tc>
          <w:tcPr>
            <w:tcW w:w="3960" w:type="dxa"/>
          </w:tcPr>
          <w:p w14:paraId="6C3D87C5" w14:textId="77777777" w:rsidR="0018512E" w:rsidRDefault="0094677D">
            <w:pPr>
              <w:pStyle w:val="Compact"/>
            </w:pPr>
            <w:r>
              <w:rPr>
                <w:sz w:val="19"/>
              </w:rPr>
              <w:t>Untuk infeksi akibat bakteri anaerob, dapat diberikan maksimum 2 minggu/kasus, kecuali pada kasus abses paru, otak, hepar dan organ lain disesuaikan dengan kebutuhan pasien</w:t>
            </w:r>
          </w:p>
        </w:tc>
      </w:tr>
      <w:tr w:rsidR="0018512E" w14:paraId="46AE2F04" w14:textId="77777777">
        <w:tc>
          <w:tcPr>
            <w:tcW w:w="3960" w:type="dxa"/>
          </w:tcPr>
          <w:p w14:paraId="66C59BD1" w14:textId="77777777" w:rsidR="0018512E" w:rsidRDefault="0094677D">
            <w:pPr>
              <w:pStyle w:val="Compact"/>
            </w:pPr>
            <w:r>
              <w:rPr>
                <w:sz w:val="19"/>
              </w:rPr>
              <w:t>Tablet 500 mg</w:t>
            </w:r>
          </w:p>
        </w:tc>
        <w:tc>
          <w:tcPr>
            <w:tcW w:w="3960" w:type="dxa"/>
          </w:tcPr>
          <w:p w14:paraId="45F798D0" w14:textId="77777777" w:rsidR="0018512E" w:rsidRDefault="0094677D">
            <w:pPr>
              <w:pStyle w:val="Compact"/>
            </w:pPr>
            <w:r>
              <w:rPr>
                <w:sz w:val="19"/>
              </w:rPr>
              <w:t>–</w:t>
            </w:r>
          </w:p>
        </w:tc>
      </w:tr>
      <w:tr w:rsidR="0018512E" w14:paraId="4E35BFAE" w14:textId="77777777">
        <w:tc>
          <w:tcPr>
            <w:tcW w:w="3960" w:type="dxa"/>
          </w:tcPr>
          <w:p w14:paraId="234E82EC" w14:textId="77777777" w:rsidR="0018512E" w:rsidRDefault="0094677D">
            <w:pPr>
              <w:pStyle w:val="Compact"/>
            </w:pPr>
            <w:r>
              <w:rPr>
                <w:sz w:val="19"/>
              </w:rPr>
              <w:t>Suspensi 125 mg/5 mL</w:t>
            </w:r>
          </w:p>
        </w:tc>
        <w:tc>
          <w:tcPr>
            <w:tcW w:w="3960" w:type="dxa"/>
          </w:tcPr>
          <w:p w14:paraId="160162BE" w14:textId="77777777" w:rsidR="0018512E" w:rsidRDefault="0094677D">
            <w:pPr>
              <w:pStyle w:val="Compact"/>
            </w:pPr>
            <w:r>
              <w:rPr>
                <w:sz w:val="19"/>
              </w:rPr>
              <w:t>–</w:t>
            </w:r>
          </w:p>
        </w:tc>
      </w:tr>
      <w:tr w:rsidR="0018512E" w14:paraId="4FAD99CC" w14:textId="77777777">
        <w:tc>
          <w:tcPr>
            <w:tcW w:w="3960" w:type="dxa"/>
          </w:tcPr>
          <w:p w14:paraId="7F0759F0" w14:textId="77777777" w:rsidR="0018512E" w:rsidRDefault="0094677D">
            <w:pPr>
              <w:pStyle w:val="Compact"/>
            </w:pPr>
            <w:r>
              <w:rPr>
                <w:sz w:val="19"/>
              </w:rPr>
              <w:t>Infus 5 mg/mL</w:t>
            </w:r>
          </w:p>
        </w:tc>
        <w:tc>
          <w:tcPr>
            <w:tcW w:w="3960" w:type="dxa"/>
          </w:tcPr>
          <w:p w14:paraId="58124353" w14:textId="77777777" w:rsidR="0018512E" w:rsidRDefault="0094677D">
            <w:pPr>
              <w:pStyle w:val="Compact"/>
            </w:pPr>
            <w:r>
              <w:rPr>
                <w:sz w:val="19"/>
              </w:rPr>
              <w:t>3 botol/hari</w:t>
            </w:r>
          </w:p>
        </w:tc>
      </w:tr>
      <w:tr w:rsidR="0018512E" w14:paraId="6713BD18" w14:textId="77777777">
        <w:tc>
          <w:tcPr>
            <w:tcW w:w="3960" w:type="dxa"/>
          </w:tcPr>
          <w:p w14:paraId="51F20E5C" w14:textId="77777777" w:rsidR="0018512E" w:rsidRDefault="0094677D">
            <w:pPr>
              <w:pStyle w:val="Compact"/>
            </w:pPr>
            <w:r>
              <w:rPr>
                <w:sz w:val="19"/>
              </w:rPr>
              <w:t>Supositoria 500 mg</w:t>
            </w:r>
          </w:p>
        </w:tc>
        <w:tc>
          <w:tcPr>
            <w:tcW w:w="3960" w:type="dxa"/>
          </w:tcPr>
          <w:p w14:paraId="4E1DC4CD" w14:textId="77777777" w:rsidR="0018512E" w:rsidRDefault="0094677D">
            <w:pPr>
              <w:pStyle w:val="Compact"/>
            </w:pPr>
            <w:r>
              <w:rPr>
                <w:sz w:val="19"/>
              </w:rPr>
              <w:t>–</w:t>
            </w:r>
          </w:p>
        </w:tc>
      </w:tr>
    </w:tbl>
    <w:p w14:paraId="7B4A2CA3" w14:textId="77777777" w:rsidR="0018512E" w:rsidRDefault="0094677D">
      <w:pPr>
        <w:pStyle w:val="BodyText"/>
      </w:pPr>
      <w:r>
        <w:rPr>
          <w:b/>
          <w:bCs/>
        </w:rPr>
        <w:t>Aturan penggunaan</w:t>
      </w:r>
    </w:p>
    <w:p w14:paraId="679F7122" w14:textId="77777777" w:rsidR="0018512E" w:rsidRDefault="0094677D" w:rsidP="0094677D">
      <w:pPr>
        <w:pStyle w:val="Compact"/>
        <w:numPr>
          <w:ilvl w:val="0"/>
          <w:numId w:val="98"/>
        </w:numPr>
      </w:pPr>
      <w:r>
        <w:t>Dosis harian dibagi 3 dosis (IDAI, tabel antimikroba).</w:t>
      </w:r>
    </w:p>
    <w:p w14:paraId="6AC4125F" w14:textId="77777777" w:rsidR="0018512E" w:rsidRDefault="0094677D" w:rsidP="0094677D">
      <w:pPr>
        <w:pStyle w:val="Compact"/>
        <w:numPr>
          <w:ilvl w:val="0"/>
          <w:numId w:val="98"/>
        </w:numPr>
      </w:pPr>
      <w:r>
        <w:t>Neonatus: IV drip dalam 60 menit; interval sesuai umur kehamilan dan umur pascanatal (IDAI).</w:t>
      </w:r>
    </w:p>
    <w:p w14:paraId="7F01AB5D" w14:textId="77777777" w:rsidR="0018512E" w:rsidRDefault="0094677D">
      <w:pPr>
        <w:pStyle w:val="FirstParagraph"/>
      </w:pPr>
      <w:r>
        <w:rPr>
          <w:b/>
          <w:bCs/>
        </w:rPr>
        <w:lastRenderedPageBreak/>
        <w:t>Manfaat obat</w:t>
      </w:r>
      <w:r>
        <w:t xml:space="preserve"> (label metronidazol tablet)</w:t>
      </w:r>
    </w:p>
    <w:p w14:paraId="7E17FB5A" w14:textId="77777777" w:rsidR="0018512E" w:rsidRDefault="0094677D" w:rsidP="0094677D">
      <w:pPr>
        <w:pStyle w:val="Compact"/>
        <w:numPr>
          <w:ilvl w:val="0"/>
          <w:numId w:val="99"/>
        </w:numPr>
      </w:pPr>
      <w:r>
        <w:t>Trikomoniasis.</w:t>
      </w:r>
    </w:p>
    <w:p w14:paraId="7912B38A" w14:textId="77777777" w:rsidR="0018512E" w:rsidRDefault="0094677D" w:rsidP="0094677D">
      <w:pPr>
        <w:pStyle w:val="Compact"/>
        <w:numPr>
          <w:ilvl w:val="0"/>
          <w:numId w:val="99"/>
        </w:numPr>
      </w:pPr>
      <w:r>
        <w:t>Amebiasis: amebiasis usus akut (disentri amuba) dan abses hati amuba.</w:t>
      </w:r>
    </w:p>
    <w:p w14:paraId="5D7E9B1C" w14:textId="77777777" w:rsidR="0018512E" w:rsidRDefault="0094677D" w:rsidP="0094677D">
      <w:pPr>
        <w:pStyle w:val="Compact"/>
        <w:numPr>
          <w:ilvl w:val="0"/>
          <w:numId w:val="99"/>
        </w:numPr>
      </w:pPr>
      <w:r>
        <w:t>Infeksi bakteri anaerob serius: infeksi intraabdomen, kulit dan struktur kulit, ginekologi, septikemia bakterial, tulang dan sendi (sebagai terapi tambahan), sistem saraf pusat (termasuk meningitis dan abses otak), saluran napas bawah, dan endokarditis.</w:t>
      </w:r>
    </w:p>
    <w:p w14:paraId="5D116340" w14:textId="77777777" w:rsidR="0018512E" w:rsidRDefault="0094677D" w:rsidP="0094677D">
      <w:pPr>
        <w:pStyle w:val="Compact"/>
        <w:numPr>
          <w:ilvl w:val="0"/>
          <w:numId w:val="99"/>
        </w:numPr>
      </w:pPr>
      <w:r>
        <w:t>Label injeksi: keamanan dan efektivitas untuk infeksi intraabdomen telah ditetapkan pada anak sejak lahir sampai kurang dari 4 bulan.</w:t>
      </w:r>
    </w:p>
    <w:p w14:paraId="7F198588" w14:textId="77777777" w:rsidR="0018512E" w:rsidRDefault="0094677D">
      <w:pPr>
        <w:pStyle w:val="FirstParagraph"/>
      </w:pPr>
      <w:r>
        <w:rPr>
          <w:b/>
          <w:bCs/>
        </w:rPr>
        <w:t>Efek samping</w:t>
      </w:r>
      <w:r>
        <w:t xml:space="preserve"> (label metronidazol tablet)</w:t>
      </w:r>
    </w:p>
    <w:p w14:paraId="1124B935" w14:textId="77777777" w:rsidR="0018512E" w:rsidRDefault="0094677D" w:rsidP="0094677D">
      <w:pPr>
        <w:pStyle w:val="Compact"/>
        <w:numPr>
          <w:ilvl w:val="0"/>
          <w:numId w:val="100"/>
        </w:numPr>
      </w:pPr>
      <w:r>
        <w:t>Paling sering pada saluran cerna: mual (kadang disertai sakit kepala, anoreksia, muntah), diare, rasa tidak nyaman di epigastrium, kram perut, konstipasi.</w:t>
      </w:r>
    </w:p>
    <w:p w14:paraId="48E1D10A" w14:textId="77777777" w:rsidR="0018512E" w:rsidRDefault="0094677D" w:rsidP="0094677D">
      <w:pPr>
        <w:pStyle w:val="Compact"/>
        <w:numPr>
          <w:ilvl w:val="0"/>
          <w:numId w:val="100"/>
        </w:numPr>
      </w:pPr>
      <w:r>
        <w:t>Rasa logam yang tajam dan tidak enak di mulut; lidah berbulu, glositis, stomatitis.</w:t>
      </w:r>
    </w:p>
    <w:p w14:paraId="1A1D3B9C" w14:textId="77777777" w:rsidR="0018512E" w:rsidRDefault="0094677D" w:rsidP="0094677D">
      <w:pPr>
        <w:pStyle w:val="Compact"/>
        <w:numPr>
          <w:ilvl w:val="0"/>
          <w:numId w:val="100"/>
        </w:numPr>
      </w:pPr>
      <w:r>
        <w:t>Paling serius: kejang, ensefalopati, meningitis aseptik, serta neuropati optik dan perifer.</w:t>
      </w:r>
    </w:p>
    <w:p w14:paraId="6E849461" w14:textId="77777777" w:rsidR="0018512E" w:rsidRDefault="0094677D">
      <w:pPr>
        <w:pStyle w:val="FirstParagraph"/>
      </w:pPr>
      <w:r>
        <w:rPr>
          <w:b/>
          <w:bCs/>
        </w:rPr>
        <w:t>Peringatan</w:t>
      </w:r>
      <w:r>
        <w:t xml:space="preserve"> (label metronidazol tablet)</w:t>
      </w:r>
    </w:p>
    <w:p w14:paraId="6F3D3CBB" w14:textId="77777777" w:rsidR="0018512E" w:rsidRDefault="0094677D" w:rsidP="0094677D">
      <w:pPr>
        <w:pStyle w:val="Compact"/>
        <w:numPr>
          <w:ilvl w:val="0"/>
          <w:numId w:val="101"/>
        </w:numPr>
      </w:pPr>
      <w:r>
        <w:t>Metronidazol terbukti karsinogenik pada mencit dan tikus; penggunaan yang tidak perlu harus dihindari.</w:t>
      </w:r>
    </w:p>
    <w:p w14:paraId="1B4FB691" w14:textId="77777777" w:rsidR="0018512E" w:rsidRDefault="0094677D" w:rsidP="0094677D">
      <w:pPr>
        <w:pStyle w:val="Compact"/>
        <w:numPr>
          <w:ilvl w:val="0"/>
          <w:numId w:val="101"/>
        </w:numPr>
      </w:pPr>
      <w:r>
        <w:t>Kontraindikasi: hipersensitivitas terhadap metronidazol atau turunan nitroimidazol lain; penggunaan disulfiram dalam 2 minggu terakhir; konsumsi alkohol; sindrom Cockayne.</w:t>
      </w:r>
    </w:p>
    <w:p w14:paraId="5C1B8A0D" w14:textId="77777777" w:rsidR="0018512E" w:rsidRDefault="0094677D" w:rsidP="0094677D">
      <w:pPr>
        <w:pStyle w:val="Compact"/>
        <w:numPr>
          <w:ilvl w:val="0"/>
          <w:numId w:val="101"/>
        </w:numPr>
      </w:pPr>
      <w:r>
        <w:t>Keamanan dan efektivitas sediaan oral pada anak belum ditetapkan, kecuali untuk pengobatan amebiasis.</w:t>
      </w:r>
    </w:p>
    <w:p w14:paraId="278C0976" w14:textId="77777777" w:rsidR="0018512E" w:rsidRDefault="0094677D">
      <w:pPr>
        <w:pStyle w:val="FirstParagraph"/>
      </w:pPr>
      <w:r>
        <w:rPr>
          <w:b/>
          <w:bCs/>
        </w:rPr>
        <w:t>Farmakokinetik</w:t>
      </w:r>
      <w:r>
        <w:t xml:space="preserve"> (label metronidazol tablet dan injeksi)</w:t>
      </w:r>
    </w:p>
    <w:p w14:paraId="4253CD8E" w14:textId="77777777" w:rsidR="0018512E" w:rsidRDefault="0094677D" w:rsidP="0094677D">
      <w:pPr>
        <w:pStyle w:val="Compact"/>
        <w:numPr>
          <w:ilvl w:val="0"/>
          <w:numId w:val="102"/>
        </w:numPr>
      </w:pPr>
      <w:r>
        <w:t>Diserap baik setelah pemberian oral; kadar puncak plasma 1–2 jam.</w:t>
      </w:r>
    </w:p>
    <w:p w14:paraId="2401AAB0" w14:textId="77777777" w:rsidR="0018512E" w:rsidRDefault="0094677D" w:rsidP="0094677D">
      <w:pPr>
        <w:pStyle w:val="Compact"/>
        <w:numPr>
          <w:ilvl w:val="0"/>
          <w:numId w:val="102"/>
        </w:numPr>
      </w:pPr>
      <w:r>
        <w:t>Kurang dari 20% terikat protein plasma.</w:t>
      </w:r>
    </w:p>
    <w:p w14:paraId="6EFDDD34" w14:textId="77777777" w:rsidR="0018512E" w:rsidRDefault="0094677D" w:rsidP="0094677D">
      <w:pPr>
        <w:pStyle w:val="Compact"/>
        <w:numPr>
          <w:ilvl w:val="0"/>
          <w:numId w:val="102"/>
        </w:numPr>
      </w:pPr>
      <w:r>
        <w:t>Terdapat di cairan serebrospinal, saliva, dan ASI dengan kadar mirip plasma; kadar bakterisidal juga ditemukan di pus abses hati.</w:t>
      </w:r>
    </w:p>
    <w:p w14:paraId="1C1C07BB" w14:textId="77777777" w:rsidR="0018512E" w:rsidRDefault="0094677D" w:rsidP="0094677D">
      <w:pPr>
        <w:pStyle w:val="Compact"/>
        <w:numPr>
          <w:ilvl w:val="0"/>
          <w:numId w:val="102"/>
        </w:numPr>
      </w:pPr>
      <w:r>
        <w:t>Eliminasi utama melalui urin (60–80% dosis); feses 6–15%.</w:t>
      </w:r>
    </w:p>
    <w:p w14:paraId="7A6163E0" w14:textId="77777777" w:rsidR="0018512E" w:rsidRDefault="0094677D" w:rsidP="0094677D">
      <w:pPr>
        <w:pStyle w:val="Compact"/>
        <w:numPr>
          <w:ilvl w:val="0"/>
          <w:numId w:val="102"/>
        </w:numPr>
      </w:pPr>
      <w:r>
        <w:t>Waktu paruh eliminasi pada orang sehat 8 jam.</w:t>
      </w:r>
    </w:p>
    <w:p w14:paraId="05418B81" w14:textId="77777777" w:rsidR="0018512E" w:rsidRDefault="0094677D" w:rsidP="0094677D">
      <w:pPr>
        <w:pStyle w:val="Compact"/>
        <w:numPr>
          <w:ilvl w:val="0"/>
          <w:numId w:val="102"/>
        </w:numPr>
      </w:pPr>
      <w:r>
        <w:t>Neonatus: kemampuan eliminasi berkurang; waktu paruh berbanding terbalik dengan usia kehamilan, 109 sampai 22,5 jam pada usia kehamilan 28–40 minggu (label injeksi).</w:t>
      </w:r>
    </w:p>
    <w:p w14:paraId="3E91828B" w14:textId="77777777" w:rsidR="0018512E" w:rsidRDefault="0094677D">
      <w:pPr>
        <w:pStyle w:val="FirstParagraph"/>
      </w:pPr>
      <w:r>
        <w:rPr>
          <w:b/>
          <w:bCs/>
        </w:rPr>
        <w:t>Farmakodinamik</w:t>
      </w:r>
      <w:r>
        <w:t xml:space="preserve"> (label metronidazol tablet)</w:t>
      </w:r>
    </w:p>
    <w:p w14:paraId="6F49EE8D" w14:textId="77777777" w:rsidR="0018512E" w:rsidRDefault="0094677D" w:rsidP="0094677D">
      <w:pPr>
        <w:pStyle w:val="Compact"/>
        <w:numPr>
          <w:ilvl w:val="0"/>
          <w:numId w:val="103"/>
        </w:numPr>
      </w:pPr>
      <w:r>
        <w:t>Nitroimidazol dengan efek antibakteri dalam lingkungan anaerob terhadap sebagian besar anaerob obligat.</w:t>
      </w:r>
    </w:p>
    <w:p w14:paraId="0251922F" w14:textId="77777777" w:rsidR="0018512E" w:rsidRDefault="0094677D" w:rsidP="0094677D">
      <w:pPr>
        <w:pStyle w:val="Compact"/>
        <w:numPr>
          <w:ilvl w:val="0"/>
          <w:numId w:val="103"/>
        </w:numPr>
      </w:pPr>
      <w:r>
        <w:lastRenderedPageBreak/>
        <w:t>Setelah masuk sel bakteri, metronidazol direduksi menjadi radikal bebas nitroso berumur pendek; bentuk tereduksi dan radikal bebas berinteraksi dengan DNA sehingga sintesis DNA terhambat, DNA terdegradasi, dan bakteri mati.</w:t>
      </w:r>
    </w:p>
    <w:p w14:paraId="0E61CB67" w14:textId="77777777" w:rsidR="0018512E" w:rsidRDefault="0094677D">
      <w:pPr>
        <w:pStyle w:val="FirstParagraph"/>
      </w:pPr>
      <w:r>
        <w:rPr>
          <w:b/>
          <w:bCs/>
        </w:rPr>
        <w:t>Daftar pustaka</w:t>
      </w:r>
    </w:p>
    <w:p w14:paraId="58C4D5FB" w14:textId="77777777" w:rsidR="0018512E" w:rsidRDefault="0094677D" w:rsidP="0094677D">
      <w:pPr>
        <w:pStyle w:val="Compact"/>
        <w:numPr>
          <w:ilvl w:val="0"/>
          <w:numId w:val="104"/>
        </w:numPr>
      </w:pPr>
      <w:r>
        <w:t xml:space="preserve">Satuan Tugas Farmasi Pediatri IDAI. </w:t>
      </w:r>
      <w:r>
        <w:rPr>
          <w:i/>
          <w:iCs/>
        </w:rPr>
        <w:t>Buku Saku Dosis Obat Pediatri.</w:t>
      </w:r>
      <w:r>
        <w:t xml:space="preserve"> </w:t>
      </w:r>
      <w:r>
        <w:t>Jakarta: Ikatan Dokter Anak Indonesia; 2016. https://www.idai.or.id</w:t>
      </w:r>
    </w:p>
    <w:p w14:paraId="1251EB6F" w14:textId="77777777" w:rsidR="0018512E" w:rsidRDefault="0094677D" w:rsidP="0094677D">
      <w:pPr>
        <w:pStyle w:val="Compact"/>
        <w:numPr>
          <w:ilvl w:val="0"/>
          <w:numId w:val="104"/>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6BC1AE5B" w14:textId="77777777" w:rsidR="0018512E" w:rsidRDefault="0094677D" w:rsidP="0094677D">
      <w:pPr>
        <w:pStyle w:val="Compact"/>
        <w:numPr>
          <w:ilvl w:val="0"/>
          <w:numId w:val="104"/>
        </w:numPr>
      </w:pPr>
      <w:r>
        <w:t>Metronidazole Tablets, USP (Teva), label DailyMed. https://dailymed.nlm.nih.gov/dailymed/drugInfo.cfm?setid=291a45f6-ed27-4dcc-8364-358d08623797</w:t>
      </w:r>
    </w:p>
    <w:p w14:paraId="004AB945" w14:textId="77777777" w:rsidR="0018512E" w:rsidRDefault="0094677D" w:rsidP="0094677D">
      <w:pPr>
        <w:pStyle w:val="Compact"/>
        <w:numPr>
          <w:ilvl w:val="0"/>
          <w:numId w:val="104"/>
        </w:numPr>
      </w:pPr>
      <w:r>
        <w:t>Metronidazole Injection (WG Critical Care), label DailyMed. https://dailymed.nlm.nih.gov/dailymed/drugInfo.cfm?setid=e4ea0c09-cdd1-4708-962c-6ba28b989df3</w:t>
      </w:r>
    </w:p>
    <w:p w14:paraId="4DB2483C" w14:textId="77777777" w:rsidR="0018512E" w:rsidRDefault="0094677D">
      <w:r>
        <w:pict w14:anchorId="1A80E5A4">
          <v:rect id="_x0000_i1039" style="width:0;height:1.5pt" o:hralign="center" o:hrstd="t" o:hr="t"/>
        </w:pict>
      </w:r>
    </w:p>
    <w:p w14:paraId="4B89FA2B" w14:textId="77777777" w:rsidR="0018512E" w:rsidRDefault="0094677D">
      <w:pPr>
        <w:pStyle w:val="Heading3"/>
      </w:pPr>
      <w:bookmarkStart w:id="40" w:name="salbutamol"/>
      <w:bookmarkStart w:id="41" w:name="_Toc243030661"/>
      <w:bookmarkEnd w:id="38"/>
      <w:r>
        <w:t>3.14 Salbutamol</w:t>
      </w:r>
      <w:bookmarkEnd w:id="41"/>
    </w:p>
    <w:p w14:paraId="074F19B8" w14:textId="77777777" w:rsidR="0018512E" w:rsidRDefault="0094677D">
      <w:pPr>
        <w:pStyle w:val="FirstParagraph"/>
      </w:pPr>
      <w:r>
        <w:rPr>
          <w:b/>
          <w:bCs/>
        </w:rPr>
        <w:t>Kalkulator berat badan</w:t>
      </w:r>
      <w:r>
        <w:t xml:space="preserve"> (IDAI hlm. 69)</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751754C4"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009A5002" w14:textId="77777777" w:rsidR="0018512E" w:rsidRDefault="0094677D">
            <w:pPr>
              <w:pStyle w:val="Compact"/>
            </w:pPr>
            <w:r>
              <w:rPr>
                <w:sz w:val="19"/>
              </w:rPr>
              <w:t>Rute/keadaan</w:t>
            </w:r>
          </w:p>
        </w:tc>
        <w:tc>
          <w:tcPr>
            <w:tcW w:w="3960" w:type="dxa"/>
            <w:shd w:val="clear" w:color="auto" w:fill="DCE6F1"/>
          </w:tcPr>
          <w:p w14:paraId="3AFC1DFD" w14:textId="77777777" w:rsidR="0018512E" w:rsidRDefault="0094677D">
            <w:pPr>
              <w:pStyle w:val="Compact"/>
            </w:pPr>
            <w:r>
              <w:rPr>
                <w:sz w:val="19"/>
              </w:rPr>
              <w:t>Dosis</w:t>
            </w:r>
          </w:p>
        </w:tc>
      </w:tr>
      <w:tr w:rsidR="0018512E" w14:paraId="5ED84A0F" w14:textId="77777777">
        <w:tc>
          <w:tcPr>
            <w:tcW w:w="3960" w:type="dxa"/>
          </w:tcPr>
          <w:p w14:paraId="1B1BD10D" w14:textId="77777777" w:rsidR="0018512E" w:rsidRDefault="0094677D">
            <w:pPr>
              <w:pStyle w:val="Compact"/>
            </w:pPr>
            <w:r>
              <w:rPr>
                <w:sz w:val="19"/>
              </w:rPr>
              <w:t>Oral</w:t>
            </w:r>
          </w:p>
        </w:tc>
        <w:tc>
          <w:tcPr>
            <w:tcW w:w="3960" w:type="dxa"/>
          </w:tcPr>
          <w:p w14:paraId="152F9E4A" w14:textId="77777777" w:rsidR="0018512E" w:rsidRDefault="0094677D">
            <w:pPr>
              <w:pStyle w:val="Compact"/>
            </w:pPr>
            <w:r>
              <w:rPr>
                <w:sz w:val="19"/>
              </w:rPr>
              <w:t>0,1–0,15 mg/kg, 6 jam, oral</w:t>
            </w:r>
          </w:p>
        </w:tc>
      </w:tr>
      <w:tr w:rsidR="0018512E" w14:paraId="2D4182F3" w14:textId="77777777">
        <w:tc>
          <w:tcPr>
            <w:tcW w:w="3960" w:type="dxa"/>
          </w:tcPr>
          <w:p w14:paraId="2A9DFEBD" w14:textId="77777777" w:rsidR="0018512E" w:rsidRDefault="0094677D">
            <w:pPr>
              <w:pStyle w:val="Compact"/>
            </w:pPr>
            <w:r>
              <w:rPr>
                <w:sz w:val="19"/>
              </w:rPr>
              <w:t>Inhalasi</w:t>
            </w:r>
          </w:p>
        </w:tc>
        <w:tc>
          <w:tcPr>
            <w:tcW w:w="3960" w:type="dxa"/>
          </w:tcPr>
          <w:p w14:paraId="0A42519C" w14:textId="77777777" w:rsidR="0018512E" w:rsidRDefault="0094677D">
            <w:pPr>
              <w:pStyle w:val="Compact"/>
            </w:pPr>
            <w:r>
              <w:rPr>
                <w:sz w:val="19"/>
              </w:rPr>
              <w:t>0,5 mL dilarutkan menjadi 4 mL atau nebulisasi 2,5 mg/2,5 mL, 3–6 jam</w:t>
            </w:r>
          </w:p>
        </w:tc>
      </w:tr>
      <w:tr w:rsidR="0018512E" w14:paraId="6ED3F635" w14:textId="77777777">
        <w:tc>
          <w:tcPr>
            <w:tcW w:w="3960" w:type="dxa"/>
          </w:tcPr>
          <w:p w14:paraId="45495D5F" w14:textId="77777777" w:rsidR="0018512E" w:rsidRDefault="0094677D">
            <w:pPr>
              <w:pStyle w:val="Compact"/>
            </w:pPr>
            <w:r>
              <w:rPr>
                <w:sz w:val="19"/>
              </w:rPr>
              <w:t>Serangan sedang</w:t>
            </w:r>
          </w:p>
        </w:tc>
        <w:tc>
          <w:tcPr>
            <w:tcW w:w="3960" w:type="dxa"/>
          </w:tcPr>
          <w:p w14:paraId="2A8FEF16" w14:textId="77777777" w:rsidR="0018512E" w:rsidRDefault="0094677D">
            <w:pPr>
              <w:pStyle w:val="Compact"/>
            </w:pPr>
            <w:r>
              <w:rPr>
                <w:sz w:val="19"/>
              </w:rPr>
              <w:t>0,5% larutan 1 mL dilarutkan menjadi 4 mL, atau nebulisasi 5 mg/2,5 mL, 1–2 jam</w:t>
            </w:r>
          </w:p>
        </w:tc>
      </w:tr>
      <w:tr w:rsidR="0018512E" w14:paraId="3ADA6889" w14:textId="77777777">
        <w:tc>
          <w:tcPr>
            <w:tcW w:w="3960" w:type="dxa"/>
          </w:tcPr>
          <w:p w14:paraId="54993994" w14:textId="77777777" w:rsidR="0018512E" w:rsidRDefault="0094677D">
            <w:pPr>
              <w:pStyle w:val="Compact"/>
            </w:pPr>
            <w:r>
              <w:rPr>
                <w:sz w:val="19"/>
              </w:rPr>
              <w:t>Serangan berat</w:t>
            </w:r>
          </w:p>
        </w:tc>
        <w:tc>
          <w:tcPr>
            <w:tcW w:w="3960" w:type="dxa"/>
          </w:tcPr>
          <w:p w14:paraId="1542B304" w14:textId="77777777" w:rsidR="0018512E" w:rsidRDefault="0094677D">
            <w:pPr>
              <w:pStyle w:val="Compact"/>
            </w:pPr>
            <w:r>
              <w:rPr>
                <w:sz w:val="19"/>
              </w:rPr>
              <w:t>0,5% larutan tanpa dilarutkan, diberikan kontinyu</w:t>
            </w:r>
          </w:p>
        </w:tc>
      </w:tr>
      <w:tr w:rsidR="0018512E" w14:paraId="6E26F702" w14:textId="77777777">
        <w:tc>
          <w:tcPr>
            <w:tcW w:w="3960" w:type="dxa"/>
          </w:tcPr>
          <w:p w14:paraId="67E91F91" w14:textId="77777777" w:rsidR="0018512E" w:rsidRDefault="0094677D">
            <w:pPr>
              <w:pStyle w:val="Compact"/>
            </w:pPr>
            <w:r>
              <w:rPr>
                <w:sz w:val="19"/>
              </w:rPr>
              <w:t>Aerosol</w:t>
            </w:r>
          </w:p>
        </w:tc>
        <w:tc>
          <w:tcPr>
            <w:tcW w:w="3960" w:type="dxa"/>
          </w:tcPr>
          <w:p w14:paraId="756CE8AC" w14:textId="77777777" w:rsidR="0018512E" w:rsidRDefault="0094677D">
            <w:pPr>
              <w:pStyle w:val="Compact"/>
            </w:pPr>
            <w:r>
              <w:rPr>
                <w:sz w:val="19"/>
              </w:rPr>
              <w:t>100 mcg/puff, 1–2 uff, 4–6 jam; akut 4–8 uff (&gt;6 thn), 8–12 puff (&gt;6 thn)</w:t>
            </w:r>
          </w:p>
        </w:tc>
      </w:tr>
    </w:tbl>
    <w:p w14:paraId="67DEF08D" w14:textId="77777777" w:rsidR="0018512E" w:rsidRDefault="0094677D">
      <w:pPr>
        <w:pStyle w:val="BodyText"/>
      </w:pPr>
      <w:r>
        <w:rPr>
          <w:b/>
          <w:bCs/>
        </w:rPr>
        <w:t>Penyesuaian dosis pada penyakit ginjal</w:t>
      </w:r>
      <w:r>
        <w:t xml:space="preserve"> (IDAI hlm. 76; tertulis “Albuterol”)</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2E61B2EB"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6EBF2F8E" w14:textId="77777777" w:rsidR="0018512E" w:rsidRDefault="0094677D">
            <w:pPr>
              <w:pStyle w:val="Compact"/>
            </w:pPr>
            <w:r>
              <w:rPr>
                <w:sz w:val="19"/>
              </w:rPr>
              <w:t>Dosis normal</w:t>
            </w:r>
          </w:p>
        </w:tc>
        <w:tc>
          <w:tcPr>
            <w:tcW w:w="1131" w:type="dxa"/>
            <w:shd w:val="clear" w:color="auto" w:fill="DCE6F1"/>
          </w:tcPr>
          <w:p w14:paraId="37904EBA" w14:textId="77777777" w:rsidR="0018512E" w:rsidRDefault="0094677D">
            <w:pPr>
              <w:pStyle w:val="Compact"/>
            </w:pPr>
            <w:r>
              <w:rPr>
                <w:sz w:val="19"/>
              </w:rPr>
              <w:t>Dosis (D)/Interval (I)</w:t>
            </w:r>
          </w:p>
        </w:tc>
        <w:tc>
          <w:tcPr>
            <w:tcW w:w="1131" w:type="dxa"/>
            <w:shd w:val="clear" w:color="auto" w:fill="DCE6F1"/>
          </w:tcPr>
          <w:p w14:paraId="3628FE07" w14:textId="77777777" w:rsidR="0018512E" w:rsidRDefault="0094677D">
            <w:pPr>
              <w:pStyle w:val="Compact"/>
            </w:pPr>
            <w:r>
              <w:rPr>
                <w:sz w:val="19"/>
              </w:rPr>
              <w:t>LFG &gt;50</w:t>
            </w:r>
          </w:p>
        </w:tc>
        <w:tc>
          <w:tcPr>
            <w:tcW w:w="1131" w:type="dxa"/>
            <w:shd w:val="clear" w:color="auto" w:fill="DCE6F1"/>
          </w:tcPr>
          <w:p w14:paraId="5DA61ED2" w14:textId="77777777" w:rsidR="0018512E" w:rsidRDefault="0094677D">
            <w:pPr>
              <w:pStyle w:val="Compact"/>
            </w:pPr>
            <w:r>
              <w:rPr>
                <w:sz w:val="19"/>
              </w:rPr>
              <w:t>LFG 10–50</w:t>
            </w:r>
          </w:p>
        </w:tc>
        <w:tc>
          <w:tcPr>
            <w:tcW w:w="1131" w:type="dxa"/>
            <w:shd w:val="clear" w:color="auto" w:fill="DCE6F1"/>
          </w:tcPr>
          <w:p w14:paraId="48F934AE" w14:textId="77777777" w:rsidR="0018512E" w:rsidRDefault="0094677D">
            <w:pPr>
              <w:pStyle w:val="Compact"/>
            </w:pPr>
            <w:r>
              <w:rPr>
                <w:sz w:val="19"/>
              </w:rPr>
              <w:t>LFG &lt;10</w:t>
            </w:r>
          </w:p>
        </w:tc>
        <w:tc>
          <w:tcPr>
            <w:tcW w:w="1131" w:type="dxa"/>
            <w:shd w:val="clear" w:color="auto" w:fill="DCE6F1"/>
          </w:tcPr>
          <w:p w14:paraId="1B66E19D" w14:textId="77777777" w:rsidR="0018512E" w:rsidRDefault="0094677D">
            <w:pPr>
              <w:pStyle w:val="Compact"/>
            </w:pPr>
            <w:r>
              <w:rPr>
                <w:sz w:val="19"/>
              </w:rPr>
              <w:t>HD</w:t>
            </w:r>
          </w:p>
        </w:tc>
        <w:tc>
          <w:tcPr>
            <w:tcW w:w="1131" w:type="dxa"/>
            <w:shd w:val="clear" w:color="auto" w:fill="DCE6F1"/>
          </w:tcPr>
          <w:p w14:paraId="54E9F4D0" w14:textId="77777777" w:rsidR="0018512E" w:rsidRDefault="0094677D">
            <w:pPr>
              <w:pStyle w:val="Compact"/>
            </w:pPr>
            <w:r>
              <w:rPr>
                <w:sz w:val="19"/>
              </w:rPr>
              <w:t>PD</w:t>
            </w:r>
          </w:p>
        </w:tc>
      </w:tr>
      <w:tr w:rsidR="0018512E" w14:paraId="7AEB0DE4" w14:textId="77777777">
        <w:tc>
          <w:tcPr>
            <w:tcW w:w="1131" w:type="dxa"/>
          </w:tcPr>
          <w:p w14:paraId="7519B5AA" w14:textId="77777777" w:rsidR="0018512E" w:rsidRDefault="0094677D">
            <w:pPr>
              <w:pStyle w:val="Compact"/>
            </w:pPr>
            <w:r>
              <w:rPr>
                <w:sz w:val="19"/>
              </w:rPr>
              <w:t>0,1 mg/kg/dosis (maks. 2 mg) q8 jam po (&gt;2 tahun)</w:t>
            </w:r>
          </w:p>
        </w:tc>
        <w:tc>
          <w:tcPr>
            <w:tcW w:w="1131" w:type="dxa"/>
          </w:tcPr>
          <w:p w14:paraId="765B21DB" w14:textId="77777777" w:rsidR="0018512E" w:rsidRDefault="0094677D">
            <w:pPr>
              <w:pStyle w:val="Compact"/>
            </w:pPr>
            <w:r>
              <w:rPr>
                <w:sz w:val="19"/>
              </w:rPr>
              <w:t>D</w:t>
            </w:r>
          </w:p>
        </w:tc>
        <w:tc>
          <w:tcPr>
            <w:tcW w:w="1131" w:type="dxa"/>
          </w:tcPr>
          <w:p w14:paraId="212ECC5E" w14:textId="77777777" w:rsidR="0018512E" w:rsidRDefault="0094677D">
            <w:pPr>
              <w:pStyle w:val="Compact"/>
            </w:pPr>
            <w:r>
              <w:rPr>
                <w:sz w:val="19"/>
              </w:rPr>
              <w:t>100%</w:t>
            </w:r>
          </w:p>
        </w:tc>
        <w:tc>
          <w:tcPr>
            <w:tcW w:w="1131" w:type="dxa"/>
          </w:tcPr>
          <w:p w14:paraId="1B62E4BA" w14:textId="77777777" w:rsidR="0018512E" w:rsidRDefault="0094677D">
            <w:pPr>
              <w:pStyle w:val="Compact"/>
            </w:pPr>
            <w:r>
              <w:rPr>
                <w:sz w:val="19"/>
              </w:rPr>
              <w:t>75%</w:t>
            </w:r>
          </w:p>
        </w:tc>
        <w:tc>
          <w:tcPr>
            <w:tcW w:w="1131" w:type="dxa"/>
          </w:tcPr>
          <w:p w14:paraId="3BED7E59" w14:textId="77777777" w:rsidR="0018512E" w:rsidRDefault="0094677D">
            <w:pPr>
              <w:pStyle w:val="Compact"/>
            </w:pPr>
            <w:r>
              <w:rPr>
                <w:sz w:val="19"/>
              </w:rPr>
              <w:t>50%</w:t>
            </w:r>
          </w:p>
        </w:tc>
        <w:tc>
          <w:tcPr>
            <w:tcW w:w="1131" w:type="dxa"/>
          </w:tcPr>
          <w:p w14:paraId="211500D0" w14:textId="77777777" w:rsidR="0018512E" w:rsidRDefault="0094677D">
            <w:pPr>
              <w:pStyle w:val="Compact"/>
            </w:pPr>
            <w:r>
              <w:rPr>
                <w:sz w:val="19"/>
              </w:rPr>
              <w:t>tak ada data</w:t>
            </w:r>
          </w:p>
        </w:tc>
        <w:tc>
          <w:tcPr>
            <w:tcW w:w="1131" w:type="dxa"/>
          </w:tcPr>
          <w:p w14:paraId="3DCCF54B" w14:textId="77777777" w:rsidR="0018512E" w:rsidRDefault="0094677D">
            <w:pPr>
              <w:pStyle w:val="Compact"/>
            </w:pPr>
            <w:r>
              <w:rPr>
                <w:sz w:val="19"/>
              </w:rPr>
              <w:t>tak ada data</w:t>
            </w:r>
          </w:p>
        </w:tc>
      </w:tr>
    </w:tbl>
    <w:p w14:paraId="2680E741" w14:textId="77777777" w:rsidR="0018512E" w:rsidRDefault="0094677D">
      <w:pPr>
        <w:pStyle w:val="BodyText"/>
      </w:pPr>
      <w:r>
        <w:rPr>
          <w:b/>
          <w:bCs/>
        </w:rPr>
        <w:t>Sediaan</w:t>
      </w:r>
      <w:r>
        <w:t xml:space="preserve"> (FORNAS 2025 hlm. 200)</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05CE3C43"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3A34732B" w14:textId="77777777" w:rsidR="0018512E" w:rsidRDefault="0094677D">
            <w:pPr>
              <w:pStyle w:val="Compact"/>
            </w:pPr>
            <w:r>
              <w:rPr>
                <w:sz w:val="19"/>
              </w:rPr>
              <w:t>Sediaan</w:t>
            </w:r>
          </w:p>
        </w:tc>
        <w:tc>
          <w:tcPr>
            <w:tcW w:w="3960" w:type="dxa"/>
            <w:shd w:val="clear" w:color="auto" w:fill="DCE6F1"/>
          </w:tcPr>
          <w:p w14:paraId="09330833" w14:textId="77777777" w:rsidR="0018512E" w:rsidRDefault="0094677D">
            <w:pPr>
              <w:pStyle w:val="Compact"/>
            </w:pPr>
            <w:r>
              <w:rPr>
                <w:sz w:val="19"/>
              </w:rPr>
              <w:t>Peresepan maksimal</w:t>
            </w:r>
          </w:p>
        </w:tc>
      </w:tr>
      <w:tr w:rsidR="0018512E" w14:paraId="3D20997B" w14:textId="77777777">
        <w:tc>
          <w:tcPr>
            <w:tcW w:w="3960" w:type="dxa"/>
          </w:tcPr>
          <w:p w14:paraId="53EA7E80" w14:textId="77777777" w:rsidR="0018512E" w:rsidRDefault="0094677D">
            <w:pPr>
              <w:pStyle w:val="Compact"/>
            </w:pPr>
            <w:r>
              <w:rPr>
                <w:sz w:val="19"/>
              </w:rPr>
              <w:lastRenderedPageBreak/>
              <w:t>Tablet 2 mg</w:t>
            </w:r>
          </w:p>
        </w:tc>
        <w:tc>
          <w:tcPr>
            <w:tcW w:w="3960" w:type="dxa"/>
          </w:tcPr>
          <w:p w14:paraId="6603DC20" w14:textId="77777777" w:rsidR="0018512E" w:rsidRDefault="0094677D">
            <w:pPr>
              <w:pStyle w:val="Compact"/>
            </w:pPr>
            <w:r>
              <w:rPr>
                <w:sz w:val="19"/>
              </w:rPr>
              <w:t>–</w:t>
            </w:r>
          </w:p>
        </w:tc>
      </w:tr>
      <w:tr w:rsidR="0018512E" w14:paraId="536F909F" w14:textId="77777777">
        <w:tc>
          <w:tcPr>
            <w:tcW w:w="3960" w:type="dxa"/>
          </w:tcPr>
          <w:p w14:paraId="26ACE611" w14:textId="77777777" w:rsidR="0018512E" w:rsidRDefault="0094677D">
            <w:pPr>
              <w:pStyle w:val="Compact"/>
            </w:pPr>
            <w:r>
              <w:rPr>
                <w:sz w:val="19"/>
              </w:rPr>
              <w:t>Cairan inhalasi 1 mg/mL</w:t>
            </w:r>
          </w:p>
        </w:tc>
        <w:tc>
          <w:tcPr>
            <w:tcW w:w="3960" w:type="dxa"/>
          </w:tcPr>
          <w:p w14:paraId="5202E09C" w14:textId="77777777" w:rsidR="0018512E" w:rsidRDefault="0094677D">
            <w:pPr>
              <w:pStyle w:val="Compact"/>
            </w:pPr>
            <w:r>
              <w:rPr>
                <w:sz w:val="19"/>
              </w:rPr>
              <w:t>Hari pertama maks 8 vial/hari, selanjutnya maks 4 vial/hari. Kasus di ICU maks 10 vial/hari</w:t>
            </w:r>
          </w:p>
        </w:tc>
      </w:tr>
      <w:tr w:rsidR="0018512E" w14:paraId="72B13D77" w14:textId="77777777">
        <w:tc>
          <w:tcPr>
            <w:tcW w:w="3960" w:type="dxa"/>
          </w:tcPr>
          <w:p w14:paraId="7A0BF654" w14:textId="77777777" w:rsidR="0018512E" w:rsidRDefault="0094677D">
            <w:pPr>
              <w:pStyle w:val="Compact"/>
            </w:pPr>
            <w:r>
              <w:rPr>
                <w:sz w:val="19"/>
              </w:rPr>
              <w:t>Sirup 2 mg/5 mL</w:t>
            </w:r>
          </w:p>
        </w:tc>
        <w:tc>
          <w:tcPr>
            <w:tcW w:w="3960" w:type="dxa"/>
          </w:tcPr>
          <w:p w14:paraId="37F5FB2A" w14:textId="77777777" w:rsidR="0018512E" w:rsidRDefault="0094677D">
            <w:pPr>
              <w:pStyle w:val="Compact"/>
            </w:pPr>
            <w:r>
              <w:rPr>
                <w:sz w:val="19"/>
              </w:rPr>
              <w:t>–</w:t>
            </w:r>
          </w:p>
        </w:tc>
      </w:tr>
      <w:tr w:rsidR="0018512E" w14:paraId="35EBCADB" w14:textId="77777777">
        <w:tc>
          <w:tcPr>
            <w:tcW w:w="3960" w:type="dxa"/>
          </w:tcPr>
          <w:p w14:paraId="148FFBD0" w14:textId="77777777" w:rsidR="0018512E" w:rsidRDefault="0094677D">
            <w:pPr>
              <w:pStyle w:val="Compact"/>
            </w:pPr>
            <w:r>
              <w:rPr>
                <w:sz w:val="19"/>
              </w:rPr>
              <w:t>MDI/aerosol 100 mcg/dosis</w:t>
            </w:r>
          </w:p>
        </w:tc>
        <w:tc>
          <w:tcPr>
            <w:tcW w:w="3960" w:type="dxa"/>
          </w:tcPr>
          <w:p w14:paraId="72BC1E85" w14:textId="77777777" w:rsidR="0018512E" w:rsidRDefault="0094677D">
            <w:pPr>
              <w:pStyle w:val="Compact"/>
            </w:pPr>
            <w:r>
              <w:rPr>
                <w:sz w:val="19"/>
              </w:rPr>
              <w:t>Asma persisten ringan–berat, SOPT: 2 tabung/tahun. PPOK: 2 tabung/bulan</w:t>
            </w:r>
          </w:p>
        </w:tc>
      </w:tr>
    </w:tbl>
    <w:p w14:paraId="31D1F4D3" w14:textId="77777777" w:rsidR="0018512E" w:rsidRDefault="0094677D">
      <w:pPr>
        <w:pStyle w:val="BodyText"/>
      </w:pPr>
      <w:r>
        <w:t>Restriksi FORNAS: hanya untuk serangan asma akut dan/atau bronkospasme yang menyertai PPOK atau SOPT (Sindrom Obstruksi Pasca Tuberkulosis).</w:t>
      </w:r>
    </w:p>
    <w:p w14:paraId="5EA9FE25" w14:textId="77777777" w:rsidR="0018512E" w:rsidRDefault="0094677D">
      <w:pPr>
        <w:pStyle w:val="BodyText"/>
      </w:pPr>
      <w:r>
        <w:rPr>
          <w:b/>
          <w:bCs/>
        </w:rPr>
        <w:t>Aturan penggunaan</w:t>
      </w:r>
    </w:p>
    <w:p w14:paraId="3A87B3D3" w14:textId="77777777" w:rsidR="0018512E" w:rsidRDefault="0094677D" w:rsidP="0094677D">
      <w:pPr>
        <w:pStyle w:val="Compact"/>
        <w:numPr>
          <w:ilvl w:val="0"/>
          <w:numId w:val="105"/>
        </w:numPr>
      </w:pPr>
      <w:r>
        <w:t>Sesuai tabel IDAI.</w:t>
      </w:r>
    </w:p>
    <w:p w14:paraId="030A6C17" w14:textId="77777777" w:rsidR="0018512E" w:rsidRDefault="0094677D">
      <w:pPr>
        <w:pStyle w:val="FirstParagraph"/>
      </w:pPr>
      <w:r>
        <w:rPr>
          <w:b/>
          <w:bCs/>
        </w:rPr>
        <w:t>Manfaat obat</w:t>
      </w:r>
    </w:p>
    <w:p w14:paraId="41E157F1" w14:textId="77777777" w:rsidR="0018512E" w:rsidRDefault="0094677D" w:rsidP="0094677D">
      <w:pPr>
        <w:pStyle w:val="Compact"/>
        <w:numPr>
          <w:ilvl w:val="0"/>
          <w:numId w:val="106"/>
        </w:numPr>
      </w:pPr>
      <w:r>
        <w:t>Sirup: meredakan bronkospasme pada dewasa dan anak usia 2 tahun ke atas dengan penyakit saluran napas obstruktif reversibel (label sirup).</w:t>
      </w:r>
    </w:p>
    <w:p w14:paraId="7CF78B1F" w14:textId="77777777" w:rsidR="0018512E" w:rsidRDefault="0094677D" w:rsidP="0094677D">
      <w:pPr>
        <w:pStyle w:val="Compact"/>
        <w:numPr>
          <w:ilvl w:val="0"/>
          <w:numId w:val="106"/>
        </w:numPr>
      </w:pPr>
      <w:r>
        <w:t>Larutan inhalasi: meredakan bronkospasme pada pasien usia 2 tahun ke atas dengan penyakit saluran napas obstruktif reversibel dan serangan akut bronkospasme (label larutan inhalasi).</w:t>
      </w:r>
    </w:p>
    <w:p w14:paraId="3FA11B8C" w14:textId="77777777" w:rsidR="0018512E" w:rsidRDefault="0094677D" w:rsidP="0094677D">
      <w:pPr>
        <w:pStyle w:val="Compact"/>
        <w:numPr>
          <w:ilvl w:val="0"/>
          <w:numId w:val="106"/>
        </w:numPr>
      </w:pPr>
      <w:r>
        <w:t>Inhaler: pengobatan atau pencegahan bronkospasme dan pencegahan bronkospasme akibat latihan fisik pada pasien usia 4 tahun ke atas (label inhaler HFA).</w:t>
      </w:r>
    </w:p>
    <w:p w14:paraId="22AAAA4B" w14:textId="77777777" w:rsidR="0018512E" w:rsidRDefault="0094677D">
      <w:pPr>
        <w:pStyle w:val="FirstParagraph"/>
      </w:pPr>
      <w:r>
        <w:rPr>
          <w:b/>
          <w:bCs/>
        </w:rPr>
        <w:t>Efek samping</w:t>
      </w:r>
    </w:p>
    <w:p w14:paraId="0853D052" w14:textId="77777777" w:rsidR="0018512E" w:rsidRDefault="0094677D" w:rsidP="0094677D">
      <w:pPr>
        <w:pStyle w:val="Compact"/>
        <w:numPr>
          <w:ilvl w:val="0"/>
          <w:numId w:val="107"/>
        </w:numPr>
      </w:pPr>
      <w:r>
        <w:t>Sirup, dewasa dan anak 6–14 tahun: tremor 10%, gelisah 9%, gemetar 9%, sakit kepala 4%, pusing 3%, nafsu makan meningkat 3%, hiperaktivitas 2%, eksitasi 2%, takikardia 1%, epistaksis 1% (label sirup).</w:t>
      </w:r>
    </w:p>
    <w:p w14:paraId="126BA1CC" w14:textId="77777777" w:rsidR="0018512E" w:rsidRDefault="0094677D" w:rsidP="0094677D">
      <w:pPr>
        <w:pStyle w:val="Compact"/>
        <w:numPr>
          <w:ilvl w:val="0"/>
          <w:numId w:val="107"/>
        </w:numPr>
      </w:pPr>
      <w:r>
        <w:t>Sirup, anak 2–6 tahun (lebih sering daripada anak besar dan dewasa): eksitasi 20%, gelisah 15%, hiperkinesia 4%, sulit tidur 2%, takikardia 2%, gejala saluran cerna 2% (label sirup).</w:t>
      </w:r>
    </w:p>
    <w:p w14:paraId="462AD7F1" w14:textId="77777777" w:rsidR="0018512E" w:rsidRDefault="0094677D" w:rsidP="0094677D">
      <w:pPr>
        <w:pStyle w:val="Compact"/>
        <w:numPr>
          <w:ilvl w:val="0"/>
          <w:numId w:val="107"/>
        </w:numPr>
      </w:pPr>
      <w:r>
        <w:t>Larutan inhalasi: tremor 20%, pusing 7%, gelisah 4%, sakit kepala 3%, mual 4%, bronkospasme 8%, batuk 4%, bronkitis 4% (label larutan inhalasi).</w:t>
      </w:r>
    </w:p>
    <w:p w14:paraId="74AB014E" w14:textId="77777777" w:rsidR="0018512E" w:rsidRDefault="0094677D">
      <w:pPr>
        <w:pStyle w:val="FirstParagraph"/>
      </w:pPr>
      <w:r>
        <w:rPr>
          <w:b/>
          <w:bCs/>
        </w:rPr>
        <w:t>Peringatan</w:t>
      </w:r>
    </w:p>
    <w:p w14:paraId="5F5DF57C" w14:textId="77777777" w:rsidR="0018512E" w:rsidRDefault="0094677D" w:rsidP="0094677D">
      <w:pPr>
        <w:pStyle w:val="Compact"/>
        <w:numPr>
          <w:ilvl w:val="0"/>
          <w:numId w:val="108"/>
        </w:numPr>
      </w:pPr>
      <w:r>
        <w:t>Kontraindikasi: hipersensitivitas terhadap salbutamol atau komponennya (label sirup dan inhaler).</w:t>
      </w:r>
    </w:p>
    <w:p w14:paraId="329F8278" w14:textId="77777777" w:rsidR="0018512E" w:rsidRDefault="0094677D" w:rsidP="0094677D">
      <w:pPr>
        <w:pStyle w:val="Compact"/>
        <w:numPr>
          <w:ilvl w:val="0"/>
          <w:numId w:val="108"/>
        </w:numPr>
      </w:pPr>
      <w:r>
        <w:t>Dapat menimbulkan efek kardiovaskular bermakna (denyut nadi, tekanan darah, gejala) dan perubahan EKG; hati-hati pada gangguan kardiovaskular (label sirup).</w:t>
      </w:r>
    </w:p>
    <w:p w14:paraId="2C5D0911" w14:textId="77777777" w:rsidR="0018512E" w:rsidRDefault="0094677D" w:rsidP="0094677D">
      <w:pPr>
        <w:pStyle w:val="Compact"/>
        <w:numPr>
          <w:ilvl w:val="0"/>
          <w:numId w:val="108"/>
        </w:numPr>
      </w:pPr>
      <w:r>
        <w:t>Asma dapat memburuk; kebutuhan dosis yang lebih sering dari biasa menandakan asma tidak stabil (label inhaler HFA).</w:t>
      </w:r>
    </w:p>
    <w:p w14:paraId="083191FE" w14:textId="77777777" w:rsidR="0018512E" w:rsidRDefault="0094677D" w:rsidP="0094677D">
      <w:pPr>
        <w:pStyle w:val="Compact"/>
        <w:numPr>
          <w:ilvl w:val="0"/>
          <w:numId w:val="108"/>
        </w:numPr>
      </w:pPr>
      <w:r>
        <w:lastRenderedPageBreak/>
        <w:t>Bronkospasme paradoksal yang dapat mengancam nyawa; kematian pernah dilaporkan pada penggunaan berlebihan simpatomimetik inhalasi (label larutan inhalasi).</w:t>
      </w:r>
    </w:p>
    <w:p w14:paraId="70BA7551" w14:textId="77777777" w:rsidR="0018512E" w:rsidRDefault="0094677D">
      <w:pPr>
        <w:pStyle w:val="FirstParagraph"/>
      </w:pPr>
      <w:r>
        <w:rPr>
          <w:b/>
          <w:bCs/>
        </w:rPr>
        <w:t>Farmakokinetik</w:t>
      </w:r>
      <w:r>
        <w:t xml:space="preserve"> (label sirup)</w:t>
      </w:r>
    </w:p>
    <w:p w14:paraId="3C339F89" w14:textId="77777777" w:rsidR="0018512E" w:rsidRDefault="0094677D" w:rsidP="0094677D">
      <w:pPr>
        <w:pStyle w:val="Compact"/>
        <w:numPr>
          <w:ilvl w:val="0"/>
          <w:numId w:val="109"/>
        </w:numPr>
      </w:pPr>
      <w:r>
        <w:t>Cepat diserap setelah pemberian oral; kadar puncak sekitar 18 ng/mL dalam 2 jam setelah 4 mg.</w:t>
      </w:r>
    </w:p>
    <w:p w14:paraId="237C0F08" w14:textId="77777777" w:rsidR="0018512E" w:rsidRDefault="0094677D" w:rsidP="0094677D">
      <w:pPr>
        <w:pStyle w:val="Compact"/>
        <w:numPr>
          <w:ilvl w:val="0"/>
          <w:numId w:val="109"/>
        </w:numPr>
      </w:pPr>
      <w:r>
        <w:t>Waktu paruh eliminasi sekitar 5 jam.</w:t>
      </w:r>
    </w:p>
    <w:p w14:paraId="69596B96" w14:textId="77777777" w:rsidR="0018512E" w:rsidRDefault="0094677D" w:rsidP="0094677D">
      <w:pPr>
        <w:pStyle w:val="Compact"/>
        <w:numPr>
          <w:ilvl w:val="0"/>
          <w:numId w:val="109"/>
        </w:numPr>
      </w:pPr>
      <w:r>
        <w:t>76% dosis dikeluarkan di urin dalam 3 hari, sebagian besar dalam 24 jam pertama; 60% berupa metabolit. Feses mengandung 4% dosis.</w:t>
      </w:r>
    </w:p>
    <w:p w14:paraId="268156D9" w14:textId="77777777" w:rsidR="0018512E" w:rsidRDefault="0094677D">
      <w:pPr>
        <w:pStyle w:val="FirstParagraph"/>
      </w:pPr>
      <w:r>
        <w:rPr>
          <w:b/>
          <w:bCs/>
        </w:rPr>
        <w:t>Farmakodinamik</w:t>
      </w:r>
      <w:r>
        <w:t xml:space="preserve"> (label sirup)</w:t>
      </w:r>
    </w:p>
    <w:p w14:paraId="4AED9840" w14:textId="77777777" w:rsidR="0018512E" w:rsidRDefault="0094677D" w:rsidP="0094677D">
      <w:pPr>
        <w:pStyle w:val="Compact"/>
        <w:numPr>
          <w:ilvl w:val="0"/>
          <w:numId w:val="110"/>
        </w:numPr>
      </w:pPr>
      <w:r>
        <w:t>Bekerja lebih selektif pada reseptor beta2-adrenergik dibanding isoproterenol.</w:t>
      </w:r>
    </w:p>
    <w:p w14:paraId="17F6ABCA" w14:textId="77777777" w:rsidR="0018512E" w:rsidRDefault="0094677D" w:rsidP="0094677D">
      <w:pPr>
        <w:pStyle w:val="Compact"/>
        <w:numPr>
          <w:ilvl w:val="0"/>
          <w:numId w:val="110"/>
        </w:numPr>
      </w:pPr>
      <w:r>
        <w:t>Merangsang adenil siklase intraseluler sehingga kadar cAMP meningkat; cAMP berkaitan dengan relaksasi otot polos bronkus dan hambatan pelepasan mediator hipersensitivitas segera dari sel, terutama sel mast.</w:t>
      </w:r>
    </w:p>
    <w:p w14:paraId="6D29245F" w14:textId="77777777" w:rsidR="0018512E" w:rsidRDefault="0094677D" w:rsidP="0094677D">
      <w:pPr>
        <w:pStyle w:val="Compact"/>
        <w:numPr>
          <w:ilvl w:val="0"/>
          <w:numId w:val="110"/>
        </w:numPr>
      </w:pPr>
      <w:r>
        <w:t>Masa kerja lebih panjang daripada isoproterenol karena bukan substrat proses ambilan katekolamin seluler maupun katekol-O-metil transferase.</w:t>
      </w:r>
    </w:p>
    <w:p w14:paraId="5E652EFF" w14:textId="77777777" w:rsidR="0018512E" w:rsidRDefault="0094677D">
      <w:pPr>
        <w:pStyle w:val="FirstParagraph"/>
      </w:pPr>
      <w:r>
        <w:rPr>
          <w:b/>
          <w:bCs/>
        </w:rPr>
        <w:t>Daftar pustaka</w:t>
      </w:r>
    </w:p>
    <w:p w14:paraId="6AC8C86C" w14:textId="77777777" w:rsidR="0018512E" w:rsidRDefault="0094677D" w:rsidP="0094677D">
      <w:pPr>
        <w:pStyle w:val="Compact"/>
        <w:numPr>
          <w:ilvl w:val="0"/>
          <w:numId w:val="111"/>
        </w:numPr>
      </w:pPr>
      <w:r>
        <w:t xml:space="preserve">Satuan Tugas Farmasi Pediatri IDAI. </w:t>
      </w:r>
      <w:r>
        <w:rPr>
          <w:i/>
          <w:iCs/>
        </w:rPr>
        <w:t>Buku Saku Dosis Obat Pediatri.</w:t>
      </w:r>
      <w:r>
        <w:t xml:space="preserve"> Jakarta: Ikatan Dokter Anak Indonesia; 2016. https://www.idai.or.id</w:t>
      </w:r>
    </w:p>
    <w:p w14:paraId="33BDC4A1" w14:textId="77777777" w:rsidR="0018512E" w:rsidRDefault="0094677D" w:rsidP="0094677D">
      <w:pPr>
        <w:pStyle w:val="Compact"/>
        <w:numPr>
          <w:ilvl w:val="0"/>
          <w:numId w:val="111"/>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122D35D3" w14:textId="77777777" w:rsidR="0018512E" w:rsidRDefault="0094677D" w:rsidP="0094677D">
      <w:pPr>
        <w:pStyle w:val="Compact"/>
        <w:numPr>
          <w:ilvl w:val="0"/>
          <w:numId w:val="111"/>
        </w:numPr>
      </w:pPr>
      <w:r>
        <w:t>Albuterol Sulfate Syrup (Quagen), label DailyMed. https://dailymed.nlm.nih.gov/dailymed/drugInfo.cfm?setid=99a490cc-e41d-436b-9cf3-8facb7ac714f</w:t>
      </w:r>
    </w:p>
    <w:p w14:paraId="6B769141" w14:textId="77777777" w:rsidR="0018512E" w:rsidRDefault="0094677D" w:rsidP="0094677D">
      <w:pPr>
        <w:pStyle w:val="Compact"/>
        <w:numPr>
          <w:ilvl w:val="0"/>
          <w:numId w:val="111"/>
        </w:numPr>
      </w:pPr>
      <w:r>
        <w:t>Albuterol Sulfate Inhalation Solution (Aurobindo), label DailyMed. https://dailymed.nlm.nih.gov/dailymed/drugInfo.cfm?setid=eafa5b05-d692-48e7-a413-30f847547eb2</w:t>
      </w:r>
    </w:p>
    <w:p w14:paraId="3EAF4DE5" w14:textId="77777777" w:rsidR="0018512E" w:rsidRDefault="0094677D" w:rsidP="0094677D">
      <w:pPr>
        <w:pStyle w:val="Compact"/>
        <w:numPr>
          <w:ilvl w:val="0"/>
          <w:numId w:val="111"/>
        </w:numPr>
      </w:pPr>
      <w:r>
        <w:t>Albuterol Sulfate HFA Inhalation Aerosol (Teva), label DailyMed. https://dailymed.nlm.nih.gov/dailymed/drugInfo.cfm?setid=7bb5b6dd-9105-4ee7-b205-ed79cf4b371b</w:t>
      </w:r>
    </w:p>
    <w:p w14:paraId="664C1797" w14:textId="77777777" w:rsidR="0018512E" w:rsidRDefault="0094677D">
      <w:r>
        <w:pict w14:anchorId="5DF677E7">
          <v:rect id="_x0000_i1040" style="width:0;height:1.5pt" o:hralign="center" o:hrstd="t" o:hr="t"/>
        </w:pict>
      </w:r>
    </w:p>
    <w:p w14:paraId="1031EE0D" w14:textId="77777777" w:rsidR="0018512E" w:rsidRDefault="0094677D">
      <w:pPr>
        <w:pStyle w:val="Heading3"/>
      </w:pPr>
      <w:bookmarkStart w:id="42" w:name="setirizin"/>
      <w:bookmarkStart w:id="43" w:name="_Toc243030662"/>
      <w:bookmarkEnd w:id="40"/>
      <w:r>
        <w:t>3.15 Setirizin</w:t>
      </w:r>
      <w:bookmarkEnd w:id="43"/>
    </w:p>
    <w:p w14:paraId="6686154E" w14:textId="77777777" w:rsidR="0018512E" w:rsidRDefault="0094677D">
      <w:pPr>
        <w:pStyle w:val="FirstParagraph"/>
      </w:pPr>
      <w:r>
        <w:rPr>
          <w:b/>
          <w:bCs/>
        </w:rPr>
        <w:t>Kalkulator berat badan</w:t>
      </w:r>
      <w:r>
        <w:t xml:space="preserve"> (IDAI hlm. 44)</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599"/>
        <w:gridCol w:w="4721"/>
      </w:tblGrid>
      <w:tr w:rsidR="0018512E" w14:paraId="0F6FCDF2"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40EC2E19" w14:textId="77777777" w:rsidR="0018512E" w:rsidRDefault="0094677D">
            <w:pPr>
              <w:pStyle w:val="Compact"/>
            </w:pPr>
            <w:r>
              <w:rPr>
                <w:sz w:val="19"/>
              </w:rPr>
              <w:t>Rute</w:t>
            </w:r>
          </w:p>
        </w:tc>
        <w:tc>
          <w:tcPr>
            <w:tcW w:w="0" w:type="auto"/>
            <w:shd w:val="clear" w:color="auto" w:fill="DCE6F1"/>
          </w:tcPr>
          <w:p w14:paraId="3FB149FA" w14:textId="77777777" w:rsidR="0018512E" w:rsidRDefault="0094677D">
            <w:pPr>
              <w:pStyle w:val="Compact"/>
            </w:pPr>
            <w:r>
              <w:rPr>
                <w:sz w:val="19"/>
              </w:rPr>
              <w:t>Dosis</w:t>
            </w:r>
          </w:p>
        </w:tc>
      </w:tr>
      <w:tr w:rsidR="0018512E" w14:paraId="34DF2B04" w14:textId="77777777">
        <w:tc>
          <w:tcPr>
            <w:tcW w:w="0" w:type="auto"/>
          </w:tcPr>
          <w:p w14:paraId="4F3C7363" w14:textId="77777777" w:rsidR="0018512E" w:rsidRDefault="0094677D">
            <w:pPr>
              <w:pStyle w:val="Compact"/>
            </w:pPr>
            <w:r>
              <w:rPr>
                <w:sz w:val="19"/>
              </w:rPr>
              <w:lastRenderedPageBreak/>
              <w:t>Oral</w:t>
            </w:r>
          </w:p>
        </w:tc>
        <w:tc>
          <w:tcPr>
            <w:tcW w:w="0" w:type="auto"/>
          </w:tcPr>
          <w:p w14:paraId="5D2378D3" w14:textId="77777777" w:rsidR="0018512E" w:rsidRDefault="0094677D">
            <w:pPr>
              <w:pStyle w:val="Compact"/>
            </w:pPr>
            <w:r>
              <w:rPr>
                <w:sz w:val="19"/>
              </w:rPr>
              <w:t>0,25 mg/kg, per oral, 6 bln–2 thn: 12 jam, &gt;2 thn: 24 jam</w:t>
            </w:r>
          </w:p>
        </w:tc>
      </w:tr>
    </w:tbl>
    <w:p w14:paraId="708215A9" w14:textId="77777777" w:rsidR="0018512E" w:rsidRDefault="0094677D">
      <w:pPr>
        <w:pStyle w:val="BodyText"/>
      </w:pPr>
      <w:r>
        <w:rPr>
          <w:b/>
          <w:bCs/>
        </w:rPr>
        <w:t>Penyesuaian dosis pada penyakit ginjal</w:t>
      </w:r>
      <w:r>
        <w:t xml:space="preserve"> (IDAI hlm. 80)</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23C3B2A7"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4985F319" w14:textId="77777777" w:rsidR="0018512E" w:rsidRDefault="0094677D">
            <w:pPr>
              <w:pStyle w:val="Compact"/>
            </w:pPr>
            <w:r>
              <w:rPr>
                <w:sz w:val="19"/>
              </w:rPr>
              <w:t>Dosis normal</w:t>
            </w:r>
          </w:p>
        </w:tc>
        <w:tc>
          <w:tcPr>
            <w:tcW w:w="1131" w:type="dxa"/>
            <w:shd w:val="clear" w:color="auto" w:fill="DCE6F1"/>
          </w:tcPr>
          <w:p w14:paraId="32CBE5EB" w14:textId="77777777" w:rsidR="0018512E" w:rsidRDefault="0094677D">
            <w:pPr>
              <w:pStyle w:val="Compact"/>
            </w:pPr>
            <w:r>
              <w:rPr>
                <w:sz w:val="19"/>
              </w:rPr>
              <w:t>Dosis (D)/Interval (I)</w:t>
            </w:r>
          </w:p>
        </w:tc>
        <w:tc>
          <w:tcPr>
            <w:tcW w:w="1131" w:type="dxa"/>
            <w:shd w:val="clear" w:color="auto" w:fill="DCE6F1"/>
          </w:tcPr>
          <w:p w14:paraId="5340280F" w14:textId="77777777" w:rsidR="0018512E" w:rsidRDefault="0094677D">
            <w:pPr>
              <w:pStyle w:val="Compact"/>
            </w:pPr>
            <w:r>
              <w:rPr>
                <w:sz w:val="19"/>
              </w:rPr>
              <w:t>LFG &gt;50</w:t>
            </w:r>
          </w:p>
        </w:tc>
        <w:tc>
          <w:tcPr>
            <w:tcW w:w="1131" w:type="dxa"/>
            <w:shd w:val="clear" w:color="auto" w:fill="DCE6F1"/>
          </w:tcPr>
          <w:p w14:paraId="5F4DB06C" w14:textId="77777777" w:rsidR="0018512E" w:rsidRDefault="0094677D">
            <w:pPr>
              <w:pStyle w:val="Compact"/>
            </w:pPr>
            <w:r>
              <w:rPr>
                <w:sz w:val="19"/>
              </w:rPr>
              <w:t>LFG 10–50</w:t>
            </w:r>
          </w:p>
        </w:tc>
        <w:tc>
          <w:tcPr>
            <w:tcW w:w="1131" w:type="dxa"/>
            <w:shd w:val="clear" w:color="auto" w:fill="DCE6F1"/>
          </w:tcPr>
          <w:p w14:paraId="42760B6E" w14:textId="77777777" w:rsidR="0018512E" w:rsidRDefault="0094677D">
            <w:pPr>
              <w:pStyle w:val="Compact"/>
            </w:pPr>
            <w:r>
              <w:rPr>
                <w:sz w:val="19"/>
              </w:rPr>
              <w:t>LFG &lt;10</w:t>
            </w:r>
          </w:p>
        </w:tc>
        <w:tc>
          <w:tcPr>
            <w:tcW w:w="1131" w:type="dxa"/>
            <w:shd w:val="clear" w:color="auto" w:fill="DCE6F1"/>
          </w:tcPr>
          <w:p w14:paraId="45A15FE4" w14:textId="77777777" w:rsidR="0018512E" w:rsidRDefault="0094677D">
            <w:pPr>
              <w:pStyle w:val="Compact"/>
            </w:pPr>
            <w:r>
              <w:rPr>
                <w:sz w:val="19"/>
              </w:rPr>
              <w:t>HD</w:t>
            </w:r>
          </w:p>
        </w:tc>
        <w:tc>
          <w:tcPr>
            <w:tcW w:w="1131" w:type="dxa"/>
            <w:shd w:val="clear" w:color="auto" w:fill="DCE6F1"/>
          </w:tcPr>
          <w:p w14:paraId="5AE87B01" w14:textId="77777777" w:rsidR="0018512E" w:rsidRDefault="0094677D">
            <w:pPr>
              <w:pStyle w:val="Compact"/>
            </w:pPr>
            <w:r>
              <w:rPr>
                <w:sz w:val="19"/>
              </w:rPr>
              <w:t>PD</w:t>
            </w:r>
          </w:p>
        </w:tc>
      </w:tr>
      <w:tr w:rsidR="0018512E" w14:paraId="2AF9AD70" w14:textId="77777777">
        <w:tc>
          <w:tcPr>
            <w:tcW w:w="1131" w:type="dxa"/>
          </w:tcPr>
          <w:p w14:paraId="25A9699E" w14:textId="77777777" w:rsidR="0018512E" w:rsidRDefault="0094677D">
            <w:pPr>
              <w:pStyle w:val="Compact"/>
            </w:pPr>
            <w:r>
              <w:rPr>
                <w:sz w:val="19"/>
              </w:rPr>
              <w:t>0,25 mg/kg/dosis q12–24 jam po</w:t>
            </w:r>
          </w:p>
        </w:tc>
        <w:tc>
          <w:tcPr>
            <w:tcW w:w="1131" w:type="dxa"/>
          </w:tcPr>
          <w:p w14:paraId="6F4587AB" w14:textId="77777777" w:rsidR="0018512E" w:rsidRDefault="0094677D">
            <w:pPr>
              <w:pStyle w:val="Compact"/>
            </w:pPr>
            <w:r>
              <w:rPr>
                <w:sz w:val="19"/>
              </w:rPr>
              <w:t>D</w:t>
            </w:r>
          </w:p>
        </w:tc>
        <w:tc>
          <w:tcPr>
            <w:tcW w:w="1131" w:type="dxa"/>
          </w:tcPr>
          <w:p w14:paraId="5972B0F1" w14:textId="77777777" w:rsidR="0018512E" w:rsidRDefault="0094677D">
            <w:pPr>
              <w:pStyle w:val="Compact"/>
            </w:pPr>
            <w:r>
              <w:rPr>
                <w:sz w:val="19"/>
              </w:rPr>
              <w:t>100%</w:t>
            </w:r>
          </w:p>
        </w:tc>
        <w:tc>
          <w:tcPr>
            <w:tcW w:w="1131" w:type="dxa"/>
          </w:tcPr>
          <w:p w14:paraId="1FFAF747" w14:textId="77777777" w:rsidR="0018512E" w:rsidRDefault="0094677D">
            <w:pPr>
              <w:pStyle w:val="Compact"/>
            </w:pPr>
            <w:r>
              <w:rPr>
                <w:sz w:val="19"/>
              </w:rPr>
              <w:t>50%</w:t>
            </w:r>
          </w:p>
        </w:tc>
        <w:tc>
          <w:tcPr>
            <w:tcW w:w="1131" w:type="dxa"/>
          </w:tcPr>
          <w:p w14:paraId="79ED1D94" w14:textId="77777777" w:rsidR="0018512E" w:rsidRDefault="0094677D">
            <w:pPr>
              <w:pStyle w:val="Compact"/>
            </w:pPr>
            <w:r>
              <w:rPr>
                <w:sz w:val="19"/>
              </w:rPr>
              <w:t>25%</w:t>
            </w:r>
          </w:p>
        </w:tc>
        <w:tc>
          <w:tcPr>
            <w:tcW w:w="1131" w:type="dxa"/>
          </w:tcPr>
          <w:p w14:paraId="1894BF36" w14:textId="77777777" w:rsidR="0018512E" w:rsidRDefault="0094677D">
            <w:pPr>
              <w:pStyle w:val="Compact"/>
            </w:pPr>
            <w:r>
              <w:rPr>
                <w:sz w:val="19"/>
              </w:rPr>
              <w:t>tak ada</w:t>
            </w:r>
          </w:p>
        </w:tc>
        <w:tc>
          <w:tcPr>
            <w:tcW w:w="1131" w:type="dxa"/>
          </w:tcPr>
          <w:p w14:paraId="1D784B9E" w14:textId="77777777" w:rsidR="0018512E" w:rsidRDefault="0094677D">
            <w:pPr>
              <w:pStyle w:val="Compact"/>
            </w:pPr>
            <w:r>
              <w:rPr>
                <w:sz w:val="19"/>
              </w:rPr>
              <w:t>tak ada data</w:t>
            </w:r>
          </w:p>
        </w:tc>
      </w:tr>
    </w:tbl>
    <w:p w14:paraId="477F6EA4" w14:textId="77777777" w:rsidR="0018512E" w:rsidRDefault="0094677D">
      <w:pPr>
        <w:pStyle w:val="BodyText"/>
      </w:pPr>
      <w:r>
        <w:rPr>
          <w:b/>
          <w:bCs/>
        </w:rPr>
        <w:t>Sediaan</w:t>
      </w:r>
      <w:r>
        <w:t xml:space="preserve"> </w:t>
      </w:r>
      <w:r>
        <w:t>(FORNAS 2025 hlm. 18)</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412B3A70"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7EC451F5" w14:textId="77777777" w:rsidR="0018512E" w:rsidRDefault="0094677D">
            <w:pPr>
              <w:pStyle w:val="Compact"/>
            </w:pPr>
            <w:r>
              <w:rPr>
                <w:sz w:val="19"/>
              </w:rPr>
              <w:t>Sediaan</w:t>
            </w:r>
          </w:p>
        </w:tc>
        <w:tc>
          <w:tcPr>
            <w:tcW w:w="3960" w:type="dxa"/>
            <w:shd w:val="clear" w:color="auto" w:fill="DCE6F1"/>
          </w:tcPr>
          <w:p w14:paraId="4C890FAD" w14:textId="77777777" w:rsidR="0018512E" w:rsidRDefault="0094677D">
            <w:pPr>
              <w:pStyle w:val="Compact"/>
            </w:pPr>
            <w:r>
              <w:rPr>
                <w:sz w:val="19"/>
              </w:rPr>
              <w:t>Peresepan maksimal</w:t>
            </w:r>
          </w:p>
        </w:tc>
      </w:tr>
      <w:tr w:rsidR="0018512E" w14:paraId="4E21FE11" w14:textId="77777777">
        <w:tc>
          <w:tcPr>
            <w:tcW w:w="3960" w:type="dxa"/>
          </w:tcPr>
          <w:p w14:paraId="326DA551" w14:textId="77777777" w:rsidR="0018512E" w:rsidRDefault="0094677D">
            <w:pPr>
              <w:pStyle w:val="Compact"/>
            </w:pPr>
            <w:r>
              <w:rPr>
                <w:sz w:val="19"/>
              </w:rPr>
              <w:t>Tablet 10 mg</w:t>
            </w:r>
          </w:p>
        </w:tc>
        <w:tc>
          <w:tcPr>
            <w:tcW w:w="3960" w:type="dxa"/>
          </w:tcPr>
          <w:p w14:paraId="336BEAF8" w14:textId="77777777" w:rsidR="0018512E" w:rsidRDefault="0094677D">
            <w:pPr>
              <w:pStyle w:val="Compact"/>
            </w:pPr>
            <w:r>
              <w:rPr>
                <w:sz w:val="19"/>
              </w:rPr>
              <w:t>Urtikaria akut: 1 tab/hari, maks 5 hari. Urtikaria kronik: maks 30 tab/bulan</w:t>
            </w:r>
          </w:p>
        </w:tc>
      </w:tr>
      <w:tr w:rsidR="0018512E" w14:paraId="2F2A2BFB" w14:textId="77777777">
        <w:tc>
          <w:tcPr>
            <w:tcW w:w="3960" w:type="dxa"/>
          </w:tcPr>
          <w:p w14:paraId="091CA114" w14:textId="77777777" w:rsidR="0018512E" w:rsidRDefault="0094677D">
            <w:pPr>
              <w:pStyle w:val="Compact"/>
            </w:pPr>
            <w:r>
              <w:rPr>
                <w:sz w:val="19"/>
              </w:rPr>
              <w:t>Sirup 5 mg/5 mL</w:t>
            </w:r>
          </w:p>
        </w:tc>
        <w:tc>
          <w:tcPr>
            <w:tcW w:w="3960" w:type="dxa"/>
          </w:tcPr>
          <w:p w14:paraId="2A5C3A02" w14:textId="77777777" w:rsidR="0018512E" w:rsidRDefault="0094677D">
            <w:pPr>
              <w:pStyle w:val="Compact"/>
            </w:pPr>
            <w:r>
              <w:rPr>
                <w:sz w:val="19"/>
              </w:rPr>
              <w:t>1 botol/kasus</w:t>
            </w:r>
          </w:p>
        </w:tc>
      </w:tr>
    </w:tbl>
    <w:p w14:paraId="7FE5FA12" w14:textId="77777777" w:rsidR="0018512E" w:rsidRDefault="0094677D">
      <w:pPr>
        <w:pStyle w:val="BodyText"/>
      </w:pPr>
      <w:r>
        <w:rPr>
          <w:b/>
          <w:bCs/>
        </w:rPr>
        <w:t>Aturan penggunaan</w:t>
      </w:r>
      <w:r>
        <w:t xml:space="preserve"> (IDAI)</w:t>
      </w:r>
    </w:p>
    <w:p w14:paraId="34B78617" w14:textId="77777777" w:rsidR="0018512E" w:rsidRDefault="0094677D" w:rsidP="0094677D">
      <w:pPr>
        <w:pStyle w:val="Compact"/>
        <w:numPr>
          <w:ilvl w:val="0"/>
          <w:numId w:val="112"/>
        </w:numPr>
      </w:pPr>
      <w:r>
        <w:t>Usia 6 bulan–2 tahun: tiap 12 jam.</w:t>
      </w:r>
    </w:p>
    <w:p w14:paraId="7F9FFC70" w14:textId="77777777" w:rsidR="0018512E" w:rsidRDefault="0094677D" w:rsidP="0094677D">
      <w:pPr>
        <w:pStyle w:val="Compact"/>
        <w:numPr>
          <w:ilvl w:val="0"/>
          <w:numId w:val="112"/>
        </w:numPr>
      </w:pPr>
      <w:r>
        <w:t>Usia &gt;2 tahun: tiap 24 jam.</w:t>
      </w:r>
    </w:p>
    <w:p w14:paraId="37A45DF5" w14:textId="77777777" w:rsidR="0018512E" w:rsidRDefault="0094677D">
      <w:pPr>
        <w:pStyle w:val="FirstParagraph"/>
      </w:pPr>
      <w:r>
        <w:rPr>
          <w:b/>
          <w:bCs/>
        </w:rPr>
        <w:t>Manfaat obat</w:t>
      </w:r>
      <w:r>
        <w:t xml:space="preserve"> (label setirizin sirup)</w:t>
      </w:r>
    </w:p>
    <w:p w14:paraId="37B550DA" w14:textId="77777777" w:rsidR="0018512E" w:rsidRDefault="0094677D" w:rsidP="0094677D">
      <w:pPr>
        <w:pStyle w:val="Compact"/>
        <w:numPr>
          <w:ilvl w:val="0"/>
          <w:numId w:val="113"/>
        </w:numPr>
      </w:pPr>
      <w:r>
        <w:t xml:space="preserve">Meredakan gejala rinitis alergi perenial (akibat alergen seperti tungau debu, bulu hewan, jamur) pada anak usia 6–23 bulan: bersin, rinore, </w:t>
      </w:r>
      <w:r>
        <w:rPr>
          <w:i/>
          <w:iCs/>
        </w:rPr>
        <w:t>postnasal drip</w:t>
      </w:r>
      <w:r>
        <w:t>, gatal hidung, gatal mata, dan mata berair.</w:t>
      </w:r>
    </w:p>
    <w:p w14:paraId="41EB94A9" w14:textId="77777777" w:rsidR="0018512E" w:rsidRDefault="0094677D" w:rsidP="0094677D">
      <w:pPr>
        <w:pStyle w:val="Compact"/>
        <w:numPr>
          <w:ilvl w:val="0"/>
          <w:numId w:val="113"/>
        </w:numPr>
      </w:pPr>
      <w:r>
        <w:t>Mengobati manifestasi kulit urtikaria idiopatik kronik tanpa komplikasi pada dewasa dan anak usia 6 bulan–5 tahun.</w:t>
      </w:r>
    </w:p>
    <w:p w14:paraId="05B2EC98" w14:textId="77777777" w:rsidR="0018512E" w:rsidRDefault="0094677D">
      <w:pPr>
        <w:pStyle w:val="FirstParagraph"/>
      </w:pPr>
      <w:r>
        <w:rPr>
          <w:b/>
          <w:bCs/>
        </w:rPr>
        <w:t>Efek samping</w:t>
      </w:r>
      <w:r>
        <w:t xml:space="preserve"> (label setirizin sirup)</w:t>
      </w:r>
    </w:p>
    <w:p w14:paraId="3C2B247D" w14:textId="77777777" w:rsidR="0018512E" w:rsidRDefault="0094677D" w:rsidP="0094677D">
      <w:pPr>
        <w:pStyle w:val="Compact"/>
        <w:numPr>
          <w:ilvl w:val="0"/>
          <w:numId w:val="114"/>
        </w:numPr>
      </w:pPr>
      <w:r>
        <w:t>Anak 6–11 tahun: somnolens berkaitan dengan dosis (plasebo 1,3%, 5 mg 1,9%, 10 mg 4,2%); nyeri perut dianggap berkaitan dengan pengobatan.</w:t>
      </w:r>
    </w:p>
    <w:p w14:paraId="5E239BC3" w14:textId="77777777" w:rsidR="0018512E" w:rsidRDefault="0094677D" w:rsidP="0094677D">
      <w:pPr>
        <w:pStyle w:val="Compact"/>
        <w:numPr>
          <w:ilvl w:val="0"/>
          <w:numId w:val="114"/>
        </w:numPr>
      </w:pPr>
      <w:r>
        <w:t>Anak 2–5 tahun: efek samping serupa jenis dan frekuensinya dengan anak 6–11 tahun.</w:t>
      </w:r>
    </w:p>
    <w:p w14:paraId="171B6534" w14:textId="77777777" w:rsidR="0018512E" w:rsidRDefault="0094677D" w:rsidP="0094677D">
      <w:pPr>
        <w:pStyle w:val="Compact"/>
        <w:numPr>
          <w:ilvl w:val="0"/>
          <w:numId w:val="114"/>
        </w:numPr>
      </w:pPr>
      <w:r>
        <w:t>Bayi 6–11 bulan: lebih rewel/iritabel dibanding plasebo.</w:t>
      </w:r>
    </w:p>
    <w:p w14:paraId="11063BCF" w14:textId="77777777" w:rsidR="0018512E" w:rsidRDefault="0094677D" w:rsidP="0094677D">
      <w:pPr>
        <w:pStyle w:val="Compact"/>
        <w:numPr>
          <w:ilvl w:val="0"/>
          <w:numId w:val="114"/>
        </w:numPr>
      </w:pPr>
      <w:r>
        <w:t>Anak 12 bulan ke atas (studi 18 bulan): insomnia lebih sering (9,0% vs 5,3%); pada dosis ≥5 mg/hari, kelelahan (3,6% vs 1,3%) dan malaise (3,6% vs 1,8%).</w:t>
      </w:r>
    </w:p>
    <w:p w14:paraId="3731255A" w14:textId="77777777" w:rsidR="0018512E" w:rsidRDefault="0094677D">
      <w:pPr>
        <w:pStyle w:val="FirstParagraph"/>
      </w:pPr>
      <w:r>
        <w:rPr>
          <w:b/>
          <w:bCs/>
        </w:rPr>
        <w:t>Peringatan</w:t>
      </w:r>
      <w:r>
        <w:t xml:space="preserve"> (label setirizin sirup)</w:t>
      </w:r>
    </w:p>
    <w:p w14:paraId="7372CD87" w14:textId="77777777" w:rsidR="0018512E" w:rsidRDefault="0094677D" w:rsidP="0094677D">
      <w:pPr>
        <w:pStyle w:val="Compact"/>
        <w:numPr>
          <w:ilvl w:val="0"/>
          <w:numId w:val="115"/>
        </w:numPr>
      </w:pPr>
      <w:r>
        <w:t>Kontraindikasi: hipersensitivitas terhadap setirizin, komponennya, atau hidroksizin.</w:t>
      </w:r>
    </w:p>
    <w:p w14:paraId="16439A19" w14:textId="77777777" w:rsidR="0018512E" w:rsidRDefault="0094677D" w:rsidP="0094677D">
      <w:pPr>
        <w:pStyle w:val="Compact"/>
        <w:numPr>
          <w:ilvl w:val="0"/>
          <w:numId w:val="115"/>
        </w:numPr>
      </w:pPr>
      <w:r>
        <w:t>Somnolens dilaporkan pada sebagian pasien; hati-hati saat mengemudi atau mengoperasikan mesin. Hindari penggunaan bersama alkohol atau depresan SSP lain.</w:t>
      </w:r>
    </w:p>
    <w:p w14:paraId="3A7B73D8" w14:textId="77777777" w:rsidR="0018512E" w:rsidRDefault="0094677D">
      <w:pPr>
        <w:pStyle w:val="FirstParagraph"/>
      </w:pPr>
      <w:r>
        <w:rPr>
          <w:b/>
          <w:bCs/>
        </w:rPr>
        <w:lastRenderedPageBreak/>
        <w:t>Farmakokinetik</w:t>
      </w:r>
      <w:r>
        <w:t xml:space="preserve"> (label setirizin sirup)</w:t>
      </w:r>
    </w:p>
    <w:p w14:paraId="2D17F93D" w14:textId="77777777" w:rsidR="0018512E" w:rsidRDefault="0094677D" w:rsidP="0094677D">
      <w:pPr>
        <w:pStyle w:val="Compact"/>
        <w:numPr>
          <w:ilvl w:val="0"/>
          <w:numId w:val="116"/>
        </w:numPr>
      </w:pPr>
      <w:r>
        <w:t>Cepat diserap; kadar puncak sekitar 1 jam setelah pemberian tablet atau sirup pada dewasa; bioavailabilitas tablet dan sirup sebanding.</w:t>
      </w:r>
    </w:p>
    <w:p w14:paraId="0BC175DA" w14:textId="77777777" w:rsidR="0018512E" w:rsidRDefault="0094677D" w:rsidP="0094677D">
      <w:pPr>
        <w:pStyle w:val="Compact"/>
        <w:numPr>
          <w:ilvl w:val="0"/>
          <w:numId w:val="116"/>
        </w:numPr>
      </w:pPr>
      <w:r>
        <w:t>Makanan tidak memengaruhi jumlah yang diserap, tetapi memperlambat kadar puncak 1,7 jam dan menurunkan kadar puncak 23%.</w:t>
      </w:r>
    </w:p>
    <w:p w14:paraId="17D2D3C3" w14:textId="77777777" w:rsidR="0018512E" w:rsidRDefault="0094677D" w:rsidP="0094677D">
      <w:pPr>
        <w:pStyle w:val="Compact"/>
        <w:numPr>
          <w:ilvl w:val="0"/>
          <w:numId w:val="116"/>
        </w:numPr>
      </w:pPr>
      <w:r>
        <w:t>Ikatan protein plasma rata-rata 93%.</w:t>
      </w:r>
    </w:p>
    <w:p w14:paraId="0E128FB9" w14:textId="77777777" w:rsidR="0018512E" w:rsidRDefault="0094677D" w:rsidP="0094677D">
      <w:pPr>
        <w:pStyle w:val="Compact"/>
        <w:numPr>
          <w:ilvl w:val="0"/>
          <w:numId w:val="116"/>
        </w:numPr>
      </w:pPr>
      <w:r>
        <w:t>70% dosis ditemukan di urin dan 10% di feses; sekitar 50% di urin dalam bentuk tidak berubah. Metabolisme terbatas.</w:t>
      </w:r>
    </w:p>
    <w:p w14:paraId="7920624D" w14:textId="77777777" w:rsidR="0018512E" w:rsidRDefault="0094677D" w:rsidP="0094677D">
      <w:pPr>
        <w:pStyle w:val="Compact"/>
        <w:numPr>
          <w:ilvl w:val="0"/>
          <w:numId w:val="116"/>
        </w:numPr>
      </w:pPr>
      <w:r>
        <w:t>Waktu paruh eliminasi rata-rata 8,3 jam pada dewasa.</w:t>
      </w:r>
    </w:p>
    <w:p w14:paraId="6A6829B8" w14:textId="77777777" w:rsidR="0018512E" w:rsidRDefault="0094677D" w:rsidP="0094677D">
      <w:pPr>
        <w:pStyle w:val="Compact"/>
        <w:numPr>
          <w:ilvl w:val="0"/>
          <w:numId w:val="116"/>
        </w:numPr>
      </w:pPr>
      <w:r>
        <w:t>Anak 2–5 tahun: waktu paruh 33–41% lebih pendek dari dewasa. Anak 6–23 bulan: waktu paruh 63% lebih pendek dari dewasa.</w:t>
      </w:r>
    </w:p>
    <w:p w14:paraId="39155A86" w14:textId="77777777" w:rsidR="0018512E" w:rsidRDefault="0094677D">
      <w:pPr>
        <w:pStyle w:val="FirstParagraph"/>
      </w:pPr>
      <w:r>
        <w:rPr>
          <w:b/>
          <w:bCs/>
        </w:rPr>
        <w:t>Farmakodinamik</w:t>
      </w:r>
      <w:r>
        <w:t xml:space="preserve"> (label setirizin sirup)</w:t>
      </w:r>
    </w:p>
    <w:p w14:paraId="033EA8FD" w14:textId="77777777" w:rsidR="0018512E" w:rsidRDefault="0094677D" w:rsidP="0094677D">
      <w:pPr>
        <w:pStyle w:val="Compact"/>
        <w:numPr>
          <w:ilvl w:val="0"/>
          <w:numId w:val="117"/>
        </w:numPr>
      </w:pPr>
      <w:r>
        <w:t>Metabolit hidroksizin pada manusia; antihistamin yang efek utamanya melalui hambatan selektif reseptor H1 perifer.</w:t>
      </w:r>
    </w:p>
    <w:p w14:paraId="15E5B161" w14:textId="77777777" w:rsidR="0018512E" w:rsidRDefault="0094677D" w:rsidP="0094677D">
      <w:pPr>
        <w:pStyle w:val="Compact"/>
        <w:numPr>
          <w:ilvl w:val="0"/>
          <w:numId w:val="117"/>
        </w:numPr>
      </w:pPr>
      <w:r>
        <w:t>Aktivitas antikolinergik dan antiserotonergik sangat kecil pada model hewan; pada studi klinis, mulut kering lebih sering dibanding plasebo.</w:t>
      </w:r>
    </w:p>
    <w:p w14:paraId="27D283F3" w14:textId="77777777" w:rsidR="0018512E" w:rsidRDefault="0094677D" w:rsidP="0094677D">
      <w:pPr>
        <w:pStyle w:val="Compact"/>
        <w:numPr>
          <w:ilvl w:val="0"/>
          <w:numId w:val="117"/>
        </w:numPr>
      </w:pPr>
      <w:r>
        <w:t>Penetrasi ke otak sangat kecil pada studi hewan.</w:t>
      </w:r>
    </w:p>
    <w:p w14:paraId="521CC41D" w14:textId="77777777" w:rsidR="0018512E" w:rsidRDefault="0094677D">
      <w:pPr>
        <w:pStyle w:val="FirstParagraph"/>
      </w:pPr>
      <w:r>
        <w:rPr>
          <w:b/>
          <w:bCs/>
        </w:rPr>
        <w:t>Daftar pustaka</w:t>
      </w:r>
    </w:p>
    <w:p w14:paraId="349C6746" w14:textId="77777777" w:rsidR="0018512E" w:rsidRDefault="0094677D" w:rsidP="0094677D">
      <w:pPr>
        <w:pStyle w:val="Compact"/>
        <w:numPr>
          <w:ilvl w:val="0"/>
          <w:numId w:val="118"/>
        </w:numPr>
      </w:pPr>
      <w:r>
        <w:t xml:space="preserve">Satuan Tugas Farmasi Pediatri IDAI. </w:t>
      </w:r>
      <w:r>
        <w:rPr>
          <w:i/>
          <w:iCs/>
        </w:rPr>
        <w:t>Buku Saku Dosis Obat Pediatri.</w:t>
      </w:r>
      <w:r>
        <w:t xml:space="preserve"> Jakarta: Ikatan Dokter Anak Indonesia; 2016. https://www.idai.or.id</w:t>
      </w:r>
    </w:p>
    <w:p w14:paraId="6F32C0FE" w14:textId="77777777" w:rsidR="0018512E" w:rsidRDefault="0094677D" w:rsidP="0094677D">
      <w:pPr>
        <w:pStyle w:val="Compact"/>
        <w:numPr>
          <w:ilvl w:val="0"/>
          <w:numId w:val="118"/>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0922C4F1" w14:textId="77777777" w:rsidR="0018512E" w:rsidRDefault="0094677D" w:rsidP="0094677D">
      <w:pPr>
        <w:pStyle w:val="Compact"/>
        <w:numPr>
          <w:ilvl w:val="0"/>
          <w:numId w:val="118"/>
        </w:numPr>
      </w:pPr>
      <w:r>
        <w:t>Cetirizine Hydrochloride Syrup (Caraco), label DailyMed. https://dailymed.nlm.nih.gov/dailymed/drugInfo.cfm?setid=23f3ec1c-bbba-49ef-b7d6-0be6e9424b99</w:t>
      </w:r>
    </w:p>
    <w:p w14:paraId="15E9FDFC" w14:textId="77777777" w:rsidR="0018512E" w:rsidRDefault="0094677D">
      <w:r>
        <w:pict w14:anchorId="5362C304">
          <v:rect id="_x0000_i1041" style="width:0;height:1.5pt" o:hralign="center" o:hrstd="t" o:hr="t"/>
        </w:pict>
      </w:r>
    </w:p>
    <w:p w14:paraId="4CC17B5F" w14:textId="77777777" w:rsidR="0018512E" w:rsidRDefault="0094677D">
      <w:pPr>
        <w:pStyle w:val="Heading3"/>
      </w:pPr>
      <w:bookmarkStart w:id="44" w:name="fenobarbital"/>
      <w:bookmarkStart w:id="45" w:name="_Toc243030663"/>
      <w:bookmarkEnd w:id="42"/>
      <w:r>
        <w:t>3.16 Fenobarbital</w:t>
      </w:r>
      <w:bookmarkEnd w:id="45"/>
    </w:p>
    <w:p w14:paraId="35A6C8A6" w14:textId="77777777" w:rsidR="0018512E" w:rsidRDefault="0094677D">
      <w:pPr>
        <w:pStyle w:val="FirstParagraph"/>
      </w:pPr>
      <w:r>
        <w:rPr>
          <w:b/>
          <w:bCs/>
        </w:rPr>
        <w:t>Kalkulator berat badan</w:t>
      </w:r>
      <w:r>
        <w:t xml:space="preserve"> (IDAI hlm. 30 dan 51)</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1EE92F48"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5A6C59AD" w14:textId="77777777" w:rsidR="0018512E" w:rsidRDefault="0094677D">
            <w:pPr>
              <w:pStyle w:val="Compact"/>
            </w:pPr>
            <w:r>
              <w:rPr>
                <w:sz w:val="19"/>
              </w:rPr>
              <w:t>Keadaan</w:t>
            </w:r>
          </w:p>
        </w:tc>
        <w:tc>
          <w:tcPr>
            <w:tcW w:w="3960" w:type="dxa"/>
            <w:shd w:val="clear" w:color="auto" w:fill="DCE6F1"/>
          </w:tcPr>
          <w:p w14:paraId="09B925BB" w14:textId="77777777" w:rsidR="0018512E" w:rsidRDefault="0094677D">
            <w:pPr>
              <w:pStyle w:val="Compact"/>
            </w:pPr>
            <w:r>
              <w:rPr>
                <w:sz w:val="19"/>
              </w:rPr>
              <w:t>Dosis</w:t>
            </w:r>
          </w:p>
        </w:tc>
      </w:tr>
      <w:tr w:rsidR="0018512E" w14:paraId="50C874FB" w14:textId="77777777">
        <w:tc>
          <w:tcPr>
            <w:tcW w:w="3960" w:type="dxa"/>
          </w:tcPr>
          <w:p w14:paraId="72C7A768" w14:textId="77777777" w:rsidR="0018512E" w:rsidRDefault="0094677D">
            <w:pPr>
              <w:pStyle w:val="Compact"/>
            </w:pPr>
            <w:r>
              <w:rPr>
                <w:sz w:val="19"/>
              </w:rPr>
              <w:t xml:space="preserve">Dosis </w:t>
            </w:r>
            <w:r>
              <w:rPr>
                <w:i/>
                <w:iCs/>
                <w:sz w:val="19"/>
              </w:rPr>
              <w:t>loading</w:t>
            </w:r>
          </w:p>
        </w:tc>
        <w:tc>
          <w:tcPr>
            <w:tcW w:w="3960" w:type="dxa"/>
          </w:tcPr>
          <w:p w14:paraId="706E4135" w14:textId="77777777" w:rsidR="0018512E" w:rsidRDefault="0094677D">
            <w:pPr>
              <w:pStyle w:val="Compact"/>
            </w:pPr>
            <w:r>
              <w:rPr>
                <w:sz w:val="19"/>
              </w:rPr>
              <w:t>20 mg/kg IV, pelan dalam 10–15 menit; bila kejang refrakter dapat diberikan tambahan 10 mg/kg hingga total dosis maksimal 40 mg/kg</w:t>
            </w:r>
          </w:p>
        </w:tc>
      </w:tr>
      <w:tr w:rsidR="0018512E" w14:paraId="0CBE50D7" w14:textId="77777777">
        <w:tc>
          <w:tcPr>
            <w:tcW w:w="3960" w:type="dxa"/>
          </w:tcPr>
          <w:p w14:paraId="353C9C39" w14:textId="77777777" w:rsidR="0018512E" w:rsidRDefault="0094677D">
            <w:pPr>
              <w:pStyle w:val="Compact"/>
            </w:pPr>
            <w:r>
              <w:rPr>
                <w:sz w:val="19"/>
              </w:rPr>
              <w:t>Dosis rumatan</w:t>
            </w:r>
          </w:p>
        </w:tc>
        <w:tc>
          <w:tcPr>
            <w:tcW w:w="3960" w:type="dxa"/>
          </w:tcPr>
          <w:p w14:paraId="714204C8" w14:textId="77777777" w:rsidR="0018512E" w:rsidRDefault="0094677D">
            <w:pPr>
              <w:pStyle w:val="Compact"/>
            </w:pPr>
            <w:r>
              <w:rPr>
                <w:sz w:val="19"/>
              </w:rPr>
              <w:t xml:space="preserve">3–4 mg/kg per hari, diberikan 12–24 jam setelah dosis </w:t>
            </w:r>
            <w:r>
              <w:rPr>
                <w:i/>
                <w:iCs/>
                <w:sz w:val="19"/>
              </w:rPr>
              <w:t>loading</w:t>
            </w:r>
          </w:p>
        </w:tc>
      </w:tr>
    </w:tbl>
    <w:p w14:paraId="7C2FF608" w14:textId="77777777" w:rsidR="0018512E" w:rsidRDefault="0094677D">
      <w:pPr>
        <w:pStyle w:val="BodyText"/>
      </w:pPr>
      <w:r>
        <w:rPr>
          <w:b/>
          <w:bCs/>
        </w:rPr>
        <w:t>Penyesuaian dosis pada penyakit ginjal</w:t>
      </w:r>
      <w:r>
        <w:t xml:space="preserve"> </w:t>
      </w:r>
      <w:r>
        <w:t>(IDAI hlm. 88)</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35B6AF0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56FE9E5F" w14:textId="77777777" w:rsidR="0018512E" w:rsidRDefault="0094677D">
            <w:pPr>
              <w:pStyle w:val="Compact"/>
            </w:pPr>
            <w:r>
              <w:rPr>
                <w:sz w:val="19"/>
              </w:rPr>
              <w:lastRenderedPageBreak/>
              <w:t>Dosis normal</w:t>
            </w:r>
          </w:p>
        </w:tc>
        <w:tc>
          <w:tcPr>
            <w:tcW w:w="1131" w:type="dxa"/>
            <w:shd w:val="clear" w:color="auto" w:fill="DCE6F1"/>
          </w:tcPr>
          <w:p w14:paraId="010E79F5" w14:textId="77777777" w:rsidR="0018512E" w:rsidRDefault="0094677D">
            <w:pPr>
              <w:pStyle w:val="Compact"/>
            </w:pPr>
            <w:r>
              <w:rPr>
                <w:sz w:val="19"/>
              </w:rPr>
              <w:t>Dosis (D)/Interval (I)</w:t>
            </w:r>
          </w:p>
        </w:tc>
        <w:tc>
          <w:tcPr>
            <w:tcW w:w="1131" w:type="dxa"/>
            <w:shd w:val="clear" w:color="auto" w:fill="DCE6F1"/>
          </w:tcPr>
          <w:p w14:paraId="23695E82" w14:textId="77777777" w:rsidR="0018512E" w:rsidRDefault="0094677D">
            <w:pPr>
              <w:pStyle w:val="Compact"/>
            </w:pPr>
            <w:r>
              <w:rPr>
                <w:sz w:val="19"/>
              </w:rPr>
              <w:t>LFG &gt;50</w:t>
            </w:r>
          </w:p>
        </w:tc>
        <w:tc>
          <w:tcPr>
            <w:tcW w:w="1131" w:type="dxa"/>
            <w:shd w:val="clear" w:color="auto" w:fill="DCE6F1"/>
          </w:tcPr>
          <w:p w14:paraId="1C5B650A" w14:textId="77777777" w:rsidR="0018512E" w:rsidRDefault="0094677D">
            <w:pPr>
              <w:pStyle w:val="Compact"/>
            </w:pPr>
            <w:r>
              <w:rPr>
                <w:sz w:val="19"/>
              </w:rPr>
              <w:t>LFG 10–50</w:t>
            </w:r>
          </w:p>
        </w:tc>
        <w:tc>
          <w:tcPr>
            <w:tcW w:w="1131" w:type="dxa"/>
            <w:shd w:val="clear" w:color="auto" w:fill="DCE6F1"/>
          </w:tcPr>
          <w:p w14:paraId="793FFE5E" w14:textId="77777777" w:rsidR="0018512E" w:rsidRDefault="0094677D">
            <w:pPr>
              <w:pStyle w:val="Compact"/>
            </w:pPr>
            <w:r>
              <w:rPr>
                <w:sz w:val="19"/>
              </w:rPr>
              <w:t>LFG &lt;10</w:t>
            </w:r>
          </w:p>
        </w:tc>
        <w:tc>
          <w:tcPr>
            <w:tcW w:w="1131" w:type="dxa"/>
            <w:shd w:val="clear" w:color="auto" w:fill="DCE6F1"/>
          </w:tcPr>
          <w:p w14:paraId="270E5A84" w14:textId="77777777" w:rsidR="0018512E" w:rsidRDefault="0094677D">
            <w:pPr>
              <w:pStyle w:val="Compact"/>
            </w:pPr>
            <w:r>
              <w:rPr>
                <w:sz w:val="19"/>
              </w:rPr>
              <w:t>HD</w:t>
            </w:r>
          </w:p>
        </w:tc>
        <w:tc>
          <w:tcPr>
            <w:tcW w:w="1131" w:type="dxa"/>
            <w:shd w:val="clear" w:color="auto" w:fill="DCE6F1"/>
          </w:tcPr>
          <w:p w14:paraId="6CB34DA5" w14:textId="77777777" w:rsidR="0018512E" w:rsidRDefault="0094677D">
            <w:pPr>
              <w:pStyle w:val="Compact"/>
            </w:pPr>
            <w:r>
              <w:rPr>
                <w:sz w:val="19"/>
              </w:rPr>
              <w:t>PD</w:t>
            </w:r>
          </w:p>
        </w:tc>
      </w:tr>
      <w:tr w:rsidR="0018512E" w14:paraId="5246B1DA" w14:textId="77777777">
        <w:tc>
          <w:tcPr>
            <w:tcW w:w="1131" w:type="dxa"/>
          </w:tcPr>
          <w:p w14:paraId="3C654B3A" w14:textId="77777777" w:rsidR="0018512E" w:rsidRDefault="0094677D">
            <w:pPr>
              <w:pStyle w:val="Compact"/>
            </w:pPr>
            <w:r>
              <w:rPr>
                <w:sz w:val="19"/>
              </w:rPr>
              <w:t>5 mg/kg/dosis q24 jam iv, im, po</w:t>
            </w:r>
          </w:p>
        </w:tc>
        <w:tc>
          <w:tcPr>
            <w:tcW w:w="1131" w:type="dxa"/>
          </w:tcPr>
          <w:p w14:paraId="1503C5F1" w14:textId="77777777" w:rsidR="0018512E" w:rsidRDefault="0094677D">
            <w:pPr>
              <w:pStyle w:val="Compact"/>
            </w:pPr>
            <w:r>
              <w:rPr>
                <w:sz w:val="19"/>
              </w:rPr>
              <w:t>I</w:t>
            </w:r>
          </w:p>
        </w:tc>
        <w:tc>
          <w:tcPr>
            <w:tcW w:w="1131" w:type="dxa"/>
          </w:tcPr>
          <w:p w14:paraId="4CCD682C" w14:textId="77777777" w:rsidR="0018512E" w:rsidRDefault="0094677D">
            <w:pPr>
              <w:pStyle w:val="Compact"/>
            </w:pPr>
            <w:r>
              <w:rPr>
                <w:sz w:val="19"/>
              </w:rPr>
              <w:t>q8–12 jam</w:t>
            </w:r>
          </w:p>
        </w:tc>
        <w:tc>
          <w:tcPr>
            <w:tcW w:w="1131" w:type="dxa"/>
          </w:tcPr>
          <w:p w14:paraId="7F222D9B" w14:textId="77777777" w:rsidR="0018512E" w:rsidRDefault="0094677D">
            <w:pPr>
              <w:pStyle w:val="Compact"/>
            </w:pPr>
            <w:r>
              <w:rPr>
                <w:sz w:val="19"/>
              </w:rPr>
              <w:t>q8–12 jam</w:t>
            </w:r>
          </w:p>
        </w:tc>
        <w:tc>
          <w:tcPr>
            <w:tcW w:w="1131" w:type="dxa"/>
          </w:tcPr>
          <w:p w14:paraId="5D3C9A67" w14:textId="77777777" w:rsidR="0018512E" w:rsidRDefault="0094677D">
            <w:pPr>
              <w:pStyle w:val="Compact"/>
            </w:pPr>
            <w:r>
              <w:rPr>
                <w:sz w:val="19"/>
              </w:rPr>
              <w:t>q12–16 jam</w:t>
            </w:r>
          </w:p>
        </w:tc>
        <w:tc>
          <w:tcPr>
            <w:tcW w:w="1131" w:type="dxa"/>
          </w:tcPr>
          <w:p w14:paraId="78FC4E6F" w14:textId="77777777" w:rsidR="0018512E" w:rsidRDefault="0094677D">
            <w:pPr>
              <w:pStyle w:val="Compact"/>
            </w:pPr>
            <w:r>
              <w:rPr>
                <w:sz w:val="19"/>
              </w:rPr>
              <w:t>Dosis sesudah dialisis</w:t>
            </w:r>
          </w:p>
        </w:tc>
        <w:tc>
          <w:tcPr>
            <w:tcW w:w="1131" w:type="dxa"/>
          </w:tcPr>
          <w:p w14:paraId="025A038C" w14:textId="77777777" w:rsidR="0018512E" w:rsidRDefault="0094677D">
            <w:pPr>
              <w:pStyle w:val="Compact"/>
            </w:pPr>
            <w:r>
              <w:rPr>
                <w:sz w:val="19"/>
              </w:rPr>
              <w:t>½ dosis normal</w:t>
            </w:r>
          </w:p>
        </w:tc>
      </w:tr>
    </w:tbl>
    <w:p w14:paraId="7D21E78A" w14:textId="77777777" w:rsidR="0018512E" w:rsidRDefault="0094677D">
      <w:pPr>
        <w:pStyle w:val="BodyText"/>
      </w:pPr>
      <w:r>
        <w:rPr>
          <w:b/>
          <w:bCs/>
        </w:rPr>
        <w:t>Sediaan</w:t>
      </w:r>
      <w:r>
        <w:t xml:space="preserve"> (FORNAS 2025 hlm. 20)</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704"/>
        <w:gridCol w:w="1939"/>
      </w:tblGrid>
      <w:tr w:rsidR="0018512E" w14:paraId="2E574468"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18BC86D5" w14:textId="77777777" w:rsidR="0018512E" w:rsidRDefault="0094677D">
            <w:pPr>
              <w:pStyle w:val="Compact"/>
            </w:pPr>
            <w:r>
              <w:rPr>
                <w:sz w:val="19"/>
              </w:rPr>
              <w:t>Sediaan</w:t>
            </w:r>
          </w:p>
        </w:tc>
        <w:tc>
          <w:tcPr>
            <w:tcW w:w="0" w:type="auto"/>
            <w:shd w:val="clear" w:color="auto" w:fill="DCE6F1"/>
          </w:tcPr>
          <w:p w14:paraId="138D49DC" w14:textId="77777777" w:rsidR="0018512E" w:rsidRDefault="0094677D">
            <w:pPr>
              <w:pStyle w:val="Compact"/>
            </w:pPr>
            <w:r>
              <w:rPr>
                <w:sz w:val="19"/>
              </w:rPr>
              <w:t>Peresepan maksimal</w:t>
            </w:r>
          </w:p>
        </w:tc>
      </w:tr>
      <w:tr w:rsidR="0018512E" w14:paraId="785A83BA" w14:textId="77777777">
        <w:tc>
          <w:tcPr>
            <w:tcW w:w="0" w:type="auto"/>
          </w:tcPr>
          <w:p w14:paraId="64E80832" w14:textId="77777777" w:rsidR="0018512E" w:rsidRDefault="0094677D">
            <w:pPr>
              <w:pStyle w:val="Compact"/>
            </w:pPr>
            <w:r>
              <w:rPr>
                <w:sz w:val="19"/>
              </w:rPr>
              <w:t>Tablet 30 mg</w:t>
            </w:r>
          </w:p>
        </w:tc>
        <w:tc>
          <w:tcPr>
            <w:tcW w:w="0" w:type="auto"/>
          </w:tcPr>
          <w:p w14:paraId="348F4BC5" w14:textId="77777777" w:rsidR="0018512E" w:rsidRDefault="0094677D">
            <w:pPr>
              <w:pStyle w:val="Compact"/>
            </w:pPr>
            <w:r>
              <w:rPr>
                <w:sz w:val="19"/>
              </w:rPr>
              <w:t>120 tab/bulan</w:t>
            </w:r>
          </w:p>
        </w:tc>
      </w:tr>
      <w:tr w:rsidR="0018512E" w14:paraId="5551CB30" w14:textId="77777777">
        <w:tc>
          <w:tcPr>
            <w:tcW w:w="0" w:type="auto"/>
          </w:tcPr>
          <w:p w14:paraId="437C7B7E" w14:textId="77777777" w:rsidR="0018512E" w:rsidRDefault="0094677D">
            <w:pPr>
              <w:pStyle w:val="Compact"/>
            </w:pPr>
            <w:r>
              <w:rPr>
                <w:sz w:val="19"/>
              </w:rPr>
              <w:t>Tablet 50 mg</w:t>
            </w:r>
          </w:p>
        </w:tc>
        <w:tc>
          <w:tcPr>
            <w:tcW w:w="0" w:type="auto"/>
          </w:tcPr>
          <w:p w14:paraId="199A739B" w14:textId="77777777" w:rsidR="0018512E" w:rsidRDefault="0094677D">
            <w:pPr>
              <w:pStyle w:val="Compact"/>
            </w:pPr>
            <w:r>
              <w:rPr>
                <w:sz w:val="19"/>
              </w:rPr>
              <w:t>120 tab/bulan</w:t>
            </w:r>
          </w:p>
        </w:tc>
      </w:tr>
      <w:tr w:rsidR="0018512E" w14:paraId="1DCF7828" w14:textId="77777777">
        <w:tc>
          <w:tcPr>
            <w:tcW w:w="0" w:type="auto"/>
          </w:tcPr>
          <w:p w14:paraId="3DECCE06" w14:textId="77777777" w:rsidR="0018512E" w:rsidRDefault="0094677D">
            <w:pPr>
              <w:pStyle w:val="Compact"/>
            </w:pPr>
            <w:r>
              <w:rPr>
                <w:sz w:val="19"/>
              </w:rPr>
              <w:t>Tablet 100 mg</w:t>
            </w:r>
          </w:p>
        </w:tc>
        <w:tc>
          <w:tcPr>
            <w:tcW w:w="0" w:type="auto"/>
          </w:tcPr>
          <w:p w14:paraId="40A89100" w14:textId="77777777" w:rsidR="0018512E" w:rsidRDefault="0094677D">
            <w:pPr>
              <w:pStyle w:val="Compact"/>
            </w:pPr>
            <w:r>
              <w:rPr>
                <w:sz w:val="19"/>
              </w:rPr>
              <w:t>60 tab/bulan</w:t>
            </w:r>
          </w:p>
        </w:tc>
      </w:tr>
      <w:tr w:rsidR="0018512E" w14:paraId="3D5A6E0F" w14:textId="77777777">
        <w:tc>
          <w:tcPr>
            <w:tcW w:w="0" w:type="auto"/>
          </w:tcPr>
          <w:p w14:paraId="3B415120" w14:textId="77777777" w:rsidR="0018512E" w:rsidRDefault="0094677D">
            <w:pPr>
              <w:pStyle w:val="Compact"/>
            </w:pPr>
            <w:r>
              <w:rPr>
                <w:sz w:val="19"/>
              </w:rPr>
              <w:t>Injeksi 50 mg/mL</w:t>
            </w:r>
          </w:p>
        </w:tc>
        <w:tc>
          <w:tcPr>
            <w:tcW w:w="0" w:type="auto"/>
          </w:tcPr>
          <w:p w14:paraId="53D2141D" w14:textId="77777777" w:rsidR="0018512E" w:rsidRDefault="0094677D">
            <w:pPr>
              <w:pStyle w:val="Compact"/>
            </w:pPr>
            <w:r>
              <w:rPr>
                <w:sz w:val="19"/>
              </w:rPr>
              <w:t>40 mg/kgBB</w:t>
            </w:r>
          </w:p>
        </w:tc>
      </w:tr>
      <w:tr w:rsidR="0018512E" w14:paraId="5875C4F8" w14:textId="77777777">
        <w:tc>
          <w:tcPr>
            <w:tcW w:w="0" w:type="auto"/>
          </w:tcPr>
          <w:p w14:paraId="513D00E7" w14:textId="77777777" w:rsidR="0018512E" w:rsidRDefault="0094677D">
            <w:pPr>
              <w:pStyle w:val="Compact"/>
            </w:pPr>
            <w:r>
              <w:rPr>
                <w:sz w:val="19"/>
              </w:rPr>
              <w:t>Injeksi 100 mg/mL</w:t>
            </w:r>
          </w:p>
        </w:tc>
        <w:tc>
          <w:tcPr>
            <w:tcW w:w="0" w:type="auto"/>
          </w:tcPr>
          <w:p w14:paraId="2C587463" w14:textId="77777777" w:rsidR="0018512E" w:rsidRDefault="0094677D">
            <w:pPr>
              <w:pStyle w:val="Compact"/>
            </w:pPr>
            <w:r>
              <w:rPr>
                <w:sz w:val="19"/>
              </w:rPr>
              <w:t>–</w:t>
            </w:r>
          </w:p>
        </w:tc>
      </w:tr>
    </w:tbl>
    <w:p w14:paraId="3912311D" w14:textId="77777777" w:rsidR="0018512E" w:rsidRDefault="0094677D">
      <w:pPr>
        <w:pStyle w:val="BodyText"/>
      </w:pPr>
      <w:r>
        <w:rPr>
          <w:b/>
          <w:bCs/>
        </w:rPr>
        <w:t>Aturan penggunaan</w:t>
      </w:r>
    </w:p>
    <w:p w14:paraId="09F30945" w14:textId="77777777" w:rsidR="0018512E" w:rsidRDefault="0094677D" w:rsidP="0094677D">
      <w:pPr>
        <w:pStyle w:val="Compact"/>
        <w:numPr>
          <w:ilvl w:val="0"/>
          <w:numId w:val="119"/>
        </w:numPr>
      </w:pPr>
      <w:r>
        <w:rPr>
          <w:i/>
          <w:iCs/>
        </w:rPr>
        <w:t>Loading</w:t>
      </w:r>
      <w:r>
        <w:t xml:space="preserve"> IV pelan dalam 10–15 menit; rumatan dimulai 12–24 jam setelah </w:t>
      </w:r>
      <w:r>
        <w:rPr>
          <w:i/>
          <w:iCs/>
        </w:rPr>
        <w:t>loading</w:t>
      </w:r>
      <w:r>
        <w:t xml:space="preserve"> (IDAI).</w:t>
      </w:r>
    </w:p>
    <w:p w14:paraId="4BB7467A" w14:textId="77777777" w:rsidR="0018512E" w:rsidRDefault="0094677D" w:rsidP="0094677D">
      <w:pPr>
        <w:pStyle w:val="Compact"/>
        <w:numPr>
          <w:ilvl w:val="0"/>
          <w:numId w:val="119"/>
        </w:numPr>
      </w:pPr>
      <w:r>
        <w:t>Sediaan injeksi neonatus diberikan dengan infus intravena selama 15 menit ke vena perifer besar (label Sezaby).</w:t>
      </w:r>
    </w:p>
    <w:p w14:paraId="511788D1" w14:textId="77777777" w:rsidR="0018512E" w:rsidRDefault="0094677D">
      <w:pPr>
        <w:pStyle w:val="FirstParagraph"/>
      </w:pPr>
      <w:r>
        <w:rPr>
          <w:b/>
          <w:bCs/>
        </w:rPr>
        <w:t>Manfaat obat</w:t>
      </w:r>
    </w:p>
    <w:p w14:paraId="0EE8933E" w14:textId="77777777" w:rsidR="0018512E" w:rsidRDefault="0094677D" w:rsidP="0094677D">
      <w:pPr>
        <w:pStyle w:val="Compact"/>
        <w:numPr>
          <w:ilvl w:val="0"/>
          <w:numId w:val="120"/>
        </w:numPr>
      </w:pPr>
      <w:r>
        <w:t>Pengobatan kejang neonatus pada bayi cukup bulan dan kurang bulan (label Sezaby, injeksi).</w:t>
      </w:r>
    </w:p>
    <w:p w14:paraId="0B6578C9" w14:textId="77777777" w:rsidR="0018512E" w:rsidRDefault="0094677D" w:rsidP="0094677D">
      <w:pPr>
        <w:pStyle w:val="Compact"/>
        <w:numPr>
          <w:ilvl w:val="0"/>
          <w:numId w:val="120"/>
        </w:numPr>
      </w:pPr>
      <w:r>
        <w:t>Antikonvulsan sedatif untuk kejang umum dan parsial (label tablet).</w:t>
      </w:r>
    </w:p>
    <w:p w14:paraId="4ED76087" w14:textId="77777777" w:rsidR="0018512E" w:rsidRDefault="0094677D">
      <w:pPr>
        <w:pStyle w:val="FirstParagraph"/>
      </w:pPr>
      <w:r>
        <w:rPr>
          <w:b/>
          <w:bCs/>
        </w:rPr>
        <w:t>Efek samping</w:t>
      </w:r>
    </w:p>
    <w:p w14:paraId="379F0D02" w14:textId="77777777" w:rsidR="0018512E" w:rsidRDefault="0094677D" w:rsidP="0094677D">
      <w:pPr>
        <w:pStyle w:val="Compact"/>
        <w:numPr>
          <w:ilvl w:val="0"/>
          <w:numId w:val="121"/>
        </w:numPr>
      </w:pPr>
      <w:r>
        <w:t>Neonatus (≥2%; label Sezaby): pernapasan abnormal 25%, sedasi 16%, gangguan minum 16%, hipotensi 16%, bradikardia 3%, hiponatremia 3%, sepsis 3%.</w:t>
      </w:r>
    </w:p>
    <w:p w14:paraId="6BC2EA21" w14:textId="77777777" w:rsidR="0018512E" w:rsidRDefault="0094677D" w:rsidP="0094677D">
      <w:pPr>
        <w:pStyle w:val="Compact"/>
        <w:numPr>
          <w:ilvl w:val="0"/>
          <w:numId w:val="121"/>
        </w:numPr>
      </w:pPr>
      <w:r>
        <w:t>Tablet: depresi SSP (sedasi sisa, mengantuk, letargi, vertigo); iritabilitas dan hiperaktivitas dapat terjadi pada anak.</w:t>
      </w:r>
    </w:p>
    <w:p w14:paraId="2F9CDD1D" w14:textId="77777777" w:rsidR="0018512E" w:rsidRDefault="0094677D">
      <w:pPr>
        <w:pStyle w:val="FirstParagraph"/>
      </w:pPr>
      <w:r>
        <w:rPr>
          <w:b/>
          <w:bCs/>
        </w:rPr>
        <w:t>Peringatan</w:t>
      </w:r>
    </w:p>
    <w:p w14:paraId="2FDB7562" w14:textId="77777777" w:rsidR="0018512E" w:rsidRDefault="0094677D" w:rsidP="0094677D">
      <w:pPr>
        <w:pStyle w:val="Compact"/>
        <w:numPr>
          <w:ilvl w:val="0"/>
          <w:numId w:val="122"/>
        </w:numPr>
      </w:pPr>
      <w:r>
        <w:t>Kontraindikasi: porfiria akut; riwayat hipersensitivitas terhadap fenobarbital atau barbiturat lain (label Sezaby). Label tablet juga menyebut gangguan fungsi hati berat dan penyakit napas dengan sesak atau obstruksi yang nyata.</w:t>
      </w:r>
    </w:p>
    <w:p w14:paraId="1132EDE5" w14:textId="77777777" w:rsidR="0018512E" w:rsidRDefault="0094677D" w:rsidP="0094677D">
      <w:pPr>
        <w:pStyle w:val="Compact"/>
        <w:numPr>
          <w:ilvl w:val="0"/>
          <w:numId w:val="122"/>
        </w:numPr>
      </w:pPr>
      <w:r>
        <w:t>Penggunaan bersama opioid dapat menyebabkan sedasi berat, depresi napas, koma, dan kematian (label Sezaby).</w:t>
      </w:r>
    </w:p>
    <w:p w14:paraId="69DD33FE" w14:textId="77777777" w:rsidR="0018512E" w:rsidRDefault="0094677D" w:rsidP="0094677D">
      <w:pPr>
        <w:pStyle w:val="Compact"/>
        <w:numPr>
          <w:ilvl w:val="0"/>
          <w:numId w:val="122"/>
        </w:numPr>
      </w:pPr>
      <w:r>
        <w:t>Depresi atau insufisiensi napas: 25% neonatus dalam studi mengalami pernapasan abnormal (label Sezaby).</w:t>
      </w:r>
    </w:p>
    <w:p w14:paraId="66209440" w14:textId="77777777" w:rsidR="0018512E" w:rsidRDefault="0094677D" w:rsidP="0094677D">
      <w:pPr>
        <w:pStyle w:val="Compact"/>
        <w:numPr>
          <w:ilvl w:val="0"/>
          <w:numId w:val="122"/>
        </w:numPr>
      </w:pPr>
      <w:r>
        <w:t>Ketergantungan dan reaksi putus obat bila digunakan lebih lama dari yang dianjurkan (label Sezaby).</w:t>
      </w:r>
    </w:p>
    <w:p w14:paraId="0AE45A8F" w14:textId="77777777" w:rsidR="0018512E" w:rsidRDefault="0094677D" w:rsidP="0094677D">
      <w:pPr>
        <w:pStyle w:val="Compact"/>
        <w:numPr>
          <w:ilvl w:val="0"/>
          <w:numId w:val="122"/>
        </w:numPr>
      </w:pPr>
      <w:r>
        <w:lastRenderedPageBreak/>
        <w:t>Reaksi kulit serius, DRESS, hipersensitivitas, reaksi di tempat suntikan, dan pemanjangan QT (label Sezaby).</w:t>
      </w:r>
    </w:p>
    <w:p w14:paraId="7572C45D" w14:textId="77777777" w:rsidR="0018512E" w:rsidRDefault="0094677D">
      <w:pPr>
        <w:pStyle w:val="FirstParagraph"/>
      </w:pPr>
      <w:r>
        <w:rPr>
          <w:b/>
          <w:bCs/>
        </w:rPr>
        <w:t>Farmakokinetik</w:t>
      </w:r>
    </w:p>
    <w:p w14:paraId="4EE40843" w14:textId="77777777" w:rsidR="0018512E" w:rsidRDefault="0094677D" w:rsidP="0094677D">
      <w:pPr>
        <w:pStyle w:val="Compact"/>
        <w:numPr>
          <w:ilvl w:val="0"/>
          <w:numId w:val="123"/>
        </w:numPr>
      </w:pPr>
      <w:r>
        <w:t>Barbiturat kerja panjang bila diminum; mula kerja 1 jam atau lebih, lama kerja 10–12 jam (label tablet).</w:t>
      </w:r>
    </w:p>
    <w:p w14:paraId="1D1DE283" w14:textId="77777777" w:rsidR="0018512E" w:rsidRDefault="0094677D" w:rsidP="0094677D">
      <w:pPr>
        <w:pStyle w:val="Compact"/>
        <w:numPr>
          <w:ilvl w:val="0"/>
          <w:numId w:val="123"/>
        </w:numPr>
      </w:pPr>
      <w:r>
        <w:t>Waktu paruh plasma dewasa 53–118 jam (rata-rata 79 jam); anak dan neonatus (&lt;48 jam) 60–180 jam (rata-rata 110 jam) (label tablet).</w:t>
      </w:r>
    </w:p>
    <w:p w14:paraId="1E876BD9" w14:textId="77777777" w:rsidR="0018512E" w:rsidRDefault="0094677D" w:rsidP="0094677D">
      <w:pPr>
        <w:pStyle w:val="Compact"/>
        <w:numPr>
          <w:ilvl w:val="0"/>
          <w:numId w:val="123"/>
        </w:numPr>
      </w:pPr>
      <w:r>
        <w:t>Literatur yang dikutip label Sezaby: waktu paruh eliminasi pada neonatus sekitar 1 minggu; dimetabolisme terutama oleh CYP2C9, lebih sedikit oleh CYP2C19, CYP2E1, dan UGT.</w:t>
      </w:r>
    </w:p>
    <w:p w14:paraId="4C411669" w14:textId="77777777" w:rsidR="0018512E" w:rsidRDefault="0094677D" w:rsidP="0094677D">
      <w:pPr>
        <w:pStyle w:val="Compact"/>
        <w:numPr>
          <w:ilvl w:val="0"/>
          <w:numId w:val="123"/>
        </w:numPr>
      </w:pPr>
      <w:r>
        <w:t>25–50% dosis dieliminasi di urin dalam bentuk tidak berubah (label tablet).</w:t>
      </w:r>
    </w:p>
    <w:p w14:paraId="780584EB" w14:textId="77777777" w:rsidR="0018512E" w:rsidRDefault="0094677D">
      <w:pPr>
        <w:pStyle w:val="FirstParagraph"/>
      </w:pPr>
      <w:r>
        <w:rPr>
          <w:b/>
          <w:bCs/>
        </w:rPr>
        <w:t>Farmakodinamik</w:t>
      </w:r>
    </w:p>
    <w:p w14:paraId="06C93638" w14:textId="77777777" w:rsidR="0018512E" w:rsidRDefault="0094677D" w:rsidP="0094677D">
      <w:pPr>
        <w:pStyle w:val="Compact"/>
        <w:numPr>
          <w:ilvl w:val="0"/>
          <w:numId w:val="124"/>
        </w:numPr>
      </w:pPr>
      <w:r>
        <w:t>Mekanisme pasti pada kejang neonatus belum sepenuhnya dipahami; diduga melalui penguatan inhibisi sinaptik pada reseptor GABA-A (label Sezaby).</w:t>
      </w:r>
    </w:p>
    <w:p w14:paraId="7031A5C8" w14:textId="77777777" w:rsidR="0018512E" w:rsidRDefault="0094677D" w:rsidP="0094677D">
      <w:pPr>
        <w:pStyle w:val="Compact"/>
        <w:numPr>
          <w:ilvl w:val="0"/>
          <w:numId w:val="124"/>
        </w:numPr>
      </w:pPr>
      <w:r>
        <w:t>Barbiturat dapat menimbulkan semua tingkat perubahan suasana SSP, dari eksitasi, sedasi ringan, hipnosis, sampai koma dalam (label tablet).</w:t>
      </w:r>
    </w:p>
    <w:p w14:paraId="3BB1E6A3" w14:textId="77777777" w:rsidR="0018512E" w:rsidRDefault="0094677D">
      <w:pPr>
        <w:pStyle w:val="FirstParagraph"/>
      </w:pPr>
      <w:r>
        <w:rPr>
          <w:b/>
          <w:bCs/>
        </w:rPr>
        <w:t>Daftar pustaka</w:t>
      </w:r>
    </w:p>
    <w:p w14:paraId="32E9D428" w14:textId="77777777" w:rsidR="0018512E" w:rsidRDefault="0094677D" w:rsidP="0094677D">
      <w:pPr>
        <w:pStyle w:val="Compact"/>
        <w:numPr>
          <w:ilvl w:val="0"/>
          <w:numId w:val="125"/>
        </w:numPr>
      </w:pPr>
      <w:r>
        <w:t xml:space="preserve">Satuan Tugas Farmasi Pediatri IDAI. </w:t>
      </w:r>
      <w:r>
        <w:rPr>
          <w:i/>
          <w:iCs/>
        </w:rPr>
        <w:t>Buku Saku Dosis Obat Pediatri.</w:t>
      </w:r>
      <w:r>
        <w:t xml:space="preserve"> Jakarta: Ikatan Dokter Anak Indonesia; 2016. https://www.idai.or.id</w:t>
      </w:r>
    </w:p>
    <w:p w14:paraId="4F7CCD4F" w14:textId="77777777" w:rsidR="0018512E" w:rsidRDefault="0094677D" w:rsidP="0094677D">
      <w:pPr>
        <w:pStyle w:val="Compact"/>
        <w:numPr>
          <w:ilvl w:val="0"/>
          <w:numId w:val="125"/>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01DD342F" w14:textId="77777777" w:rsidR="0018512E" w:rsidRDefault="0094677D" w:rsidP="0094677D">
      <w:pPr>
        <w:pStyle w:val="Compact"/>
        <w:numPr>
          <w:ilvl w:val="0"/>
          <w:numId w:val="125"/>
        </w:numPr>
      </w:pPr>
      <w:r>
        <w:t>SEZABY (phenobarbital sodium) for injection (Sun Pharmaceutical), label DailyMed. https://dailymed.nlm.nih.gov/dailymed/drugInfo.cfm?setid=8c7d0402-4977-4c25-bc4b-11db91339e9a</w:t>
      </w:r>
    </w:p>
    <w:p w14:paraId="1E279271" w14:textId="77777777" w:rsidR="0018512E" w:rsidRDefault="0094677D" w:rsidP="0094677D">
      <w:pPr>
        <w:pStyle w:val="Compact"/>
        <w:numPr>
          <w:ilvl w:val="0"/>
          <w:numId w:val="125"/>
        </w:numPr>
      </w:pPr>
      <w:r>
        <w:t>Phenobarbital Tablets (Sun Pharmaceutical), label DailyMed. https://dailymed.nlm.nih.gov/dailymed/drugInfo.cfm?setid=fa09b4f2-edb0-4594-a2d2-b16f7b9686b4</w:t>
      </w:r>
    </w:p>
    <w:p w14:paraId="6F29C8B3" w14:textId="77777777" w:rsidR="0018512E" w:rsidRDefault="0094677D">
      <w:r>
        <w:pict w14:anchorId="0EE05217">
          <v:rect id="_x0000_i1042" style="width:0;height:1.5pt" o:hralign="center" o:hrstd="t" o:hr="t"/>
        </w:pict>
      </w:r>
    </w:p>
    <w:p w14:paraId="31056F18" w14:textId="77777777" w:rsidR="0018512E" w:rsidRDefault="0094677D">
      <w:pPr>
        <w:pStyle w:val="Heading3"/>
      </w:pPr>
      <w:bookmarkStart w:id="46" w:name="furosemid"/>
      <w:bookmarkStart w:id="47" w:name="_Toc243030664"/>
      <w:bookmarkEnd w:id="44"/>
      <w:r>
        <w:t>3.17 Furosemid</w:t>
      </w:r>
      <w:bookmarkEnd w:id="47"/>
    </w:p>
    <w:p w14:paraId="3883AD22" w14:textId="77777777" w:rsidR="0018512E" w:rsidRDefault="0094677D">
      <w:pPr>
        <w:pStyle w:val="FirstParagraph"/>
      </w:pPr>
      <w:r>
        <w:rPr>
          <w:b/>
          <w:bCs/>
        </w:rPr>
        <w:t>Kalkulator berat badan</w:t>
      </w:r>
    </w:p>
    <w:p w14:paraId="2E95BAC8" w14:textId="77777777" w:rsidR="0018512E" w:rsidRDefault="0094677D">
      <w:pPr>
        <w:pStyle w:val="BodyText"/>
      </w:pPr>
      <w:r>
        <w:t>IDAI hlm. 30, neonatus: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38F2DF27"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412B64CC" w14:textId="77777777" w:rsidR="0018512E" w:rsidRDefault="0094677D">
            <w:pPr>
              <w:pStyle w:val="Compact"/>
            </w:pPr>
            <w:r>
              <w:rPr>
                <w:sz w:val="19"/>
              </w:rPr>
              <w:t>Keadaan</w:t>
            </w:r>
          </w:p>
        </w:tc>
        <w:tc>
          <w:tcPr>
            <w:tcW w:w="3960" w:type="dxa"/>
            <w:shd w:val="clear" w:color="auto" w:fill="DCE6F1"/>
          </w:tcPr>
          <w:p w14:paraId="38C6AD4B" w14:textId="77777777" w:rsidR="0018512E" w:rsidRDefault="0094677D">
            <w:pPr>
              <w:pStyle w:val="Compact"/>
            </w:pPr>
            <w:r>
              <w:rPr>
                <w:sz w:val="19"/>
              </w:rPr>
              <w:t>Dosis</w:t>
            </w:r>
          </w:p>
        </w:tc>
      </w:tr>
      <w:tr w:rsidR="0018512E" w14:paraId="3F404E34" w14:textId="77777777">
        <w:tc>
          <w:tcPr>
            <w:tcW w:w="3960" w:type="dxa"/>
          </w:tcPr>
          <w:p w14:paraId="5867AAE4" w14:textId="77777777" w:rsidR="0018512E" w:rsidRDefault="0094677D">
            <w:pPr>
              <w:pStyle w:val="Compact"/>
            </w:pPr>
            <w:r>
              <w:rPr>
                <w:sz w:val="19"/>
              </w:rPr>
              <w:t>Dosis inisial</w:t>
            </w:r>
          </w:p>
        </w:tc>
        <w:tc>
          <w:tcPr>
            <w:tcW w:w="3960" w:type="dxa"/>
          </w:tcPr>
          <w:p w14:paraId="1C13D0DC" w14:textId="77777777" w:rsidR="0018512E" w:rsidRDefault="0094677D">
            <w:pPr>
              <w:pStyle w:val="Compact"/>
            </w:pPr>
            <w:r>
              <w:rPr>
                <w:sz w:val="19"/>
              </w:rPr>
              <w:t>1 mg/kg IV bolus lambat. Dapat dinaikkan maximum 2 mg/kg per dosis atau 6 mg/kg per dosis oral</w:t>
            </w:r>
          </w:p>
        </w:tc>
      </w:tr>
      <w:tr w:rsidR="0018512E" w14:paraId="39BAB77D" w14:textId="77777777">
        <w:tc>
          <w:tcPr>
            <w:tcW w:w="3960" w:type="dxa"/>
          </w:tcPr>
          <w:p w14:paraId="21050945" w14:textId="77777777" w:rsidR="0018512E" w:rsidRDefault="0094677D">
            <w:pPr>
              <w:pStyle w:val="Compact"/>
            </w:pPr>
            <w:r>
              <w:rPr>
                <w:sz w:val="19"/>
              </w:rPr>
              <w:lastRenderedPageBreak/>
              <w:t>Interval inisial</w:t>
            </w:r>
          </w:p>
        </w:tc>
        <w:tc>
          <w:tcPr>
            <w:tcW w:w="3960" w:type="dxa"/>
          </w:tcPr>
          <w:p w14:paraId="59415084" w14:textId="77777777" w:rsidR="0018512E" w:rsidRDefault="0094677D">
            <w:pPr>
              <w:pStyle w:val="Compact"/>
            </w:pPr>
            <w:r>
              <w:rPr>
                <w:sz w:val="19"/>
              </w:rPr>
              <w:t>Bayi kurang bulan: setiap 24 jam. Bayi aterm: setiap 12 jam. Bayi lebih dari 1 bulan: setiap 6–8 jam</w:t>
            </w:r>
          </w:p>
        </w:tc>
      </w:tr>
    </w:tbl>
    <w:p w14:paraId="4B1E0097" w14:textId="77777777" w:rsidR="0018512E" w:rsidRDefault="0094677D">
      <w:pPr>
        <w:pStyle w:val="BodyText"/>
      </w:pPr>
      <w:r>
        <w:t>IDAI hlm. 53, daftar dosis obat:</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7DE81278"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590973F3" w14:textId="77777777" w:rsidR="0018512E" w:rsidRDefault="0094677D">
            <w:pPr>
              <w:pStyle w:val="Compact"/>
            </w:pPr>
            <w:r>
              <w:rPr>
                <w:sz w:val="19"/>
              </w:rPr>
              <w:t>Keadaan</w:t>
            </w:r>
          </w:p>
        </w:tc>
        <w:tc>
          <w:tcPr>
            <w:tcW w:w="3960" w:type="dxa"/>
            <w:shd w:val="clear" w:color="auto" w:fill="DCE6F1"/>
          </w:tcPr>
          <w:p w14:paraId="5AB21BF9" w14:textId="77777777" w:rsidR="0018512E" w:rsidRDefault="0094677D">
            <w:pPr>
              <w:pStyle w:val="Compact"/>
            </w:pPr>
            <w:r>
              <w:rPr>
                <w:sz w:val="19"/>
              </w:rPr>
              <w:t>Dosis</w:t>
            </w:r>
          </w:p>
        </w:tc>
      </w:tr>
      <w:tr w:rsidR="0018512E" w14:paraId="644B7DF4" w14:textId="77777777">
        <w:tc>
          <w:tcPr>
            <w:tcW w:w="3960" w:type="dxa"/>
          </w:tcPr>
          <w:p w14:paraId="4B197ED4" w14:textId="77777777" w:rsidR="0018512E" w:rsidRDefault="0094677D">
            <w:pPr>
              <w:pStyle w:val="Compact"/>
            </w:pPr>
            <w:r>
              <w:rPr>
                <w:sz w:val="19"/>
              </w:rPr>
              <w:t>Infus IV</w:t>
            </w:r>
          </w:p>
        </w:tc>
        <w:tc>
          <w:tcPr>
            <w:tcW w:w="3960" w:type="dxa"/>
          </w:tcPr>
          <w:p w14:paraId="2C2360F6" w14:textId="77777777" w:rsidR="0018512E" w:rsidRDefault="0094677D">
            <w:pPr>
              <w:pStyle w:val="Compact"/>
            </w:pPr>
            <w:r>
              <w:rPr>
                <w:sz w:val="19"/>
              </w:rPr>
              <w:t>0,1–1 mg/kg/jam (&lt;20 kg 25 mg/kg dalam NS 50 ml dengan heparin 1u/ml dengan kecepatan 0,2–2 ml/jam; &lt;20 kg 10 mg/ml dengan kecepatan 0,1–1 ml/kg/jam)</w:t>
            </w:r>
          </w:p>
        </w:tc>
      </w:tr>
      <w:tr w:rsidR="0018512E" w14:paraId="1F02034E" w14:textId="77777777">
        <w:tc>
          <w:tcPr>
            <w:tcW w:w="3960" w:type="dxa"/>
          </w:tcPr>
          <w:p w14:paraId="3F2BE982" w14:textId="77777777" w:rsidR="0018512E" w:rsidRDefault="0094677D">
            <w:pPr>
              <w:pStyle w:val="Compact"/>
            </w:pPr>
            <w:r>
              <w:rPr>
                <w:sz w:val="19"/>
              </w:rPr>
              <w:t>Hiperkalsemia</w:t>
            </w:r>
          </w:p>
        </w:tc>
        <w:tc>
          <w:tcPr>
            <w:tcW w:w="3960" w:type="dxa"/>
          </w:tcPr>
          <w:p w14:paraId="12AA0156" w14:textId="77777777" w:rsidR="0018512E" w:rsidRDefault="0094677D">
            <w:pPr>
              <w:pStyle w:val="Compact"/>
            </w:pPr>
            <w:r>
              <w:rPr>
                <w:sz w:val="19"/>
              </w:rPr>
              <w:t>1–2 mg/kg, IV, 6–12 jam</w:t>
            </w:r>
          </w:p>
        </w:tc>
      </w:tr>
    </w:tbl>
    <w:p w14:paraId="2B45909E" w14:textId="77777777" w:rsidR="0018512E" w:rsidRDefault="0094677D">
      <w:pPr>
        <w:pStyle w:val="BodyText"/>
      </w:pPr>
      <w:r>
        <w:rPr>
          <w:b/>
          <w:bCs/>
        </w:rPr>
        <w:t>Penyesuaian dosis pada penyakit ginjal</w:t>
      </w:r>
      <w:r>
        <w:t xml:space="preserve"> (IDAI hlm. 83; tertulis “Frusemide”)</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5845B867"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26C9C99A" w14:textId="77777777" w:rsidR="0018512E" w:rsidRDefault="0094677D">
            <w:pPr>
              <w:pStyle w:val="Compact"/>
            </w:pPr>
            <w:r>
              <w:rPr>
                <w:sz w:val="19"/>
              </w:rPr>
              <w:t>Dosis normal</w:t>
            </w:r>
          </w:p>
        </w:tc>
        <w:tc>
          <w:tcPr>
            <w:tcW w:w="1131" w:type="dxa"/>
            <w:shd w:val="clear" w:color="auto" w:fill="DCE6F1"/>
          </w:tcPr>
          <w:p w14:paraId="2647E85F" w14:textId="77777777" w:rsidR="0018512E" w:rsidRDefault="0094677D">
            <w:pPr>
              <w:pStyle w:val="Compact"/>
            </w:pPr>
            <w:r>
              <w:rPr>
                <w:sz w:val="19"/>
              </w:rPr>
              <w:t>Dosis (D)/Interval (I)</w:t>
            </w:r>
          </w:p>
        </w:tc>
        <w:tc>
          <w:tcPr>
            <w:tcW w:w="1131" w:type="dxa"/>
            <w:shd w:val="clear" w:color="auto" w:fill="DCE6F1"/>
          </w:tcPr>
          <w:p w14:paraId="2FAA4CAB" w14:textId="77777777" w:rsidR="0018512E" w:rsidRDefault="0094677D">
            <w:pPr>
              <w:pStyle w:val="Compact"/>
            </w:pPr>
            <w:r>
              <w:rPr>
                <w:sz w:val="19"/>
              </w:rPr>
              <w:t>LFG &gt;50</w:t>
            </w:r>
          </w:p>
        </w:tc>
        <w:tc>
          <w:tcPr>
            <w:tcW w:w="1131" w:type="dxa"/>
            <w:shd w:val="clear" w:color="auto" w:fill="DCE6F1"/>
          </w:tcPr>
          <w:p w14:paraId="334C12E4" w14:textId="77777777" w:rsidR="0018512E" w:rsidRDefault="0094677D">
            <w:pPr>
              <w:pStyle w:val="Compact"/>
            </w:pPr>
            <w:r>
              <w:rPr>
                <w:sz w:val="19"/>
              </w:rPr>
              <w:t>LFG 10–50</w:t>
            </w:r>
          </w:p>
        </w:tc>
        <w:tc>
          <w:tcPr>
            <w:tcW w:w="1131" w:type="dxa"/>
            <w:shd w:val="clear" w:color="auto" w:fill="DCE6F1"/>
          </w:tcPr>
          <w:p w14:paraId="087D7558" w14:textId="77777777" w:rsidR="0018512E" w:rsidRDefault="0094677D">
            <w:pPr>
              <w:pStyle w:val="Compact"/>
            </w:pPr>
            <w:r>
              <w:rPr>
                <w:sz w:val="19"/>
              </w:rPr>
              <w:t>LFG &lt;10</w:t>
            </w:r>
          </w:p>
        </w:tc>
        <w:tc>
          <w:tcPr>
            <w:tcW w:w="1131" w:type="dxa"/>
            <w:shd w:val="clear" w:color="auto" w:fill="DCE6F1"/>
          </w:tcPr>
          <w:p w14:paraId="500B7381" w14:textId="77777777" w:rsidR="0018512E" w:rsidRDefault="0094677D">
            <w:pPr>
              <w:pStyle w:val="Compact"/>
            </w:pPr>
            <w:r>
              <w:rPr>
                <w:sz w:val="19"/>
              </w:rPr>
              <w:t>HD</w:t>
            </w:r>
          </w:p>
        </w:tc>
        <w:tc>
          <w:tcPr>
            <w:tcW w:w="1131" w:type="dxa"/>
            <w:shd w:val="clear" w:color="auto" w:fill="DCE6F1"/>
          </w:tcPr>
          <w:p w14:paraId="625B0117" w14:textId="77777777" w:rsidR="0018512E" w:rsidRDefault="0094677D">
            <w:pPr>
              <w:pStyle w:val="Compact"/>
            </w:pPr>
            <w:r>
              <w:rPr>
                <w:sz w:val="19"/>
              </w:rPr>
              <w:t>PD</w:t>
            </w:r>
          </w:p>
        </w:tc>
      </w:tr>
      <w:tr w:rsidR="0018512E" w14:paraId="6AA895D4" w14:textId="77777777">
        <w:tc>
          <w:tcPr>
            <w:tcW w:w="1131" w:type="dxa"/>
          </w:tcPr>
          <w:p w14:paraId="05C03A96" w14:textId="77777777" w:rsidR="0018512E" w:rsidRDefault="0094677D">
            <w:pPr>
              <w:pStyle w:val="Compact"/>
            </w:pPr>
            <w:r>
              <w:rPr>
                <w:sz w:val="19"/>
              </w:rPr>
              <w:t>0,5–1 mg/kg/dosis q6–24 jam po, im, iv</w:t>
            </w:r>
          </w:p>
        </w:tc>
        <w:tc>
          <w:tcPr>
            <w:tcW w:w="1131" w:type="dxa"/>
          </w:tcPr>
          <w:p w14:paraId="3A9446F0" w14:textId="77777777" w:rsidR="0018512E" w:rsidRDefault="0094677D">
            <w:pPr>
              <w:pStyle w:val="Compact"/>
            </w:pPr>
            <w:r>
              <w:rPr>
                <w:sz w:val="19"/>
              </w:rPr>
              <w:t>D</w:t>
            </w:r>
          </w:p>
        </w:tc>
        <w:tc>
          <w:tcPr>
            <w:tcW w:w="1131" w:type="dxa"/>
          </w:tcPr>
          <w:p w14:paraId="657232BC" w14:textId="77777777" w:rsidR="0018512E" w:rsidRDefault="0094677D">
            <w:pPr>
              <w:pStyle w:val="Compact"/>
            </w:pPr>
            <w:r>
              <w:rPr>
                <w:sz w:val="19"/>
              </w:rPr>
              <w:t>100%</w:t>
            </w:r>
          </w:p>
        </w:tc>
        <w:tc>
          <w:tcPr>
            <w:tcW w:w="1131" w:type="dxa"/>
          </w:tcPr>
          <w:p w14:paraId="6911566C" w14:textId="77777777" w:rsidR="0018512E" w:rsidRDefault="0094677D">
            <w:pPr>
              <w:pStyle w:val="Compact"/>
            </w:pPr>
            <w:r>
              <w:rPr>
                <w:sz w:val="19"/>
              </w:rPr>
              <w:t>100%</w:t>
            </w:r>
          </w:p>
        </w:tc>
        <w:tc>
          <w:tcPr>
            <w:tcW w:w="1131" w:type="dxa"/>
          </w:tcPr>
          <w:p w14:paraId="592D5E4D" w14:textId="77777777" w:rsidR="0018512E" w:rsidRDefault="0094677D">
            <w:pPr>
              <w:pStyle w:val="Compact"/>
            </w:pPr>
            <w:r>
              <w:rPr>
                <w:sz w:val="19"/>
              </w:rPr>
              <w:t>100%</w:t>
            </w:r>
          </w:p>
        </w:tc>
        <w:tc>
          <w:tcPr>
            <w:tcW w:w="1131" w:type="dxa"/>
          </w:tcPr>
          <w:p w14:paraId="3C878D7C" w14:textId="77777777" w:rsidR="0018512E" w:rsidRDefault="0094677D">
            <w:pPr>
              <w:pStyle w:val="Compact"/>
            </w:pPr>
            <w:r>
              <w:rPr>
                <w:sz w:val="19"/>
              </w:rPr>
              <w:t>tak ada</w:t>
            </w:r>
          </w:p>
        </w:tc>
        <w:tc>
          <w:tcPr>
            <w:tcW w:w="1131" w:type="dxa"/>
          </w:tcPr>
          <w:p w14:paraId="374B9BE6" w14:textId="77777777" w:rsidR="0018512E" w:rsidRDefault="0094677D">
            <w:pPr>
              <w:pStyle w:val="Compact"/>
            </w:pPr>
            <w:r>
              <w:rPr>
                <w:sz w:val="19"/>
              </w:rPr>
              <w:t>tak ada</w:t>
            </w:r>
          </w:p>
        </w:tc>
      </w:tr>
    </w:tbl>
    <w:p w14:paraId="6088C699" w14:textId="77777777" w:rsidR="0018512E" w:rsidRDefault="0094677D">
      <w:pPr>
        <w:pStyle w:val="BodyText"/>
      </w:pPr>
      <w:r>
        <w:rPr>
          <w:b/>
          <w:bCs/>
        </w:rPr>
        <w:t>Sediaan</w:t>
      </w:r>
      <w:r>
        <w:t xml:space="preserve"> (FORNAS 2025)</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372"/>
        <w:gridCol w:w="1716"/>
        <w:gridCol w:w="1939"/>
      </w:tblGrid>
      <w:tr w:rsidR="0018512E" w14:paraId="3A98A492"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7A37BA96" w14:textId="77777777" w:rsidR="0018512E" w:rsidRDefault="0094677D">
            <w:pPr>
              <w:pStyle w:val="Compact"/>
            </w:pPr>
            <w:r>
              <w:rPr>
                <w:sz w:val="19"/>
              </w:rPr>
              <w:t>Sediaan</w:t>
            </w:r>
          </w:p>
        </w:tc>
        <w:tc>
          <w:tcPr>
            <w:tcW w:w="0" w:type="auto"/>
            <w:shd w:val="clear" w:color="auto" w:fill="DCE6F1"/>
          </w:tcPr>
          <w:p w14:paraId="46FE18FC" w14:textId="77777777" w:rsidR="0018512E" w:rsidRDefault="0094677D">
            <w:pPr>
              <w:pStyle w:val="Compact"/>
            </w:pPr>
            <w:r>
              <w:rPr>
                <w:sz w:val="19"/>
              </w:rPr>
              <w:t>Halaman FORNAS</w:t>
            </w:r>
          </w:p>
        </w:tc>
        <w:tc>
          <w:tcPr>
            <w:tcW w:w="0" w:type="auto"/>
            <w:shd w:val="clear" w:color="auto" w:fill="DCE6F1"/>
          </w:tcPr>
          <w:p w14:paraId="1D114534" w14:textId="77777777" w:rsidR="0018512E" w:rsidRDefault="0094677D">
            <w:pPr>
              <w:pStyle w:val="Compact"/>
            </w:pPr>
            <w:r>
              <w:rPr>
                <w:sz w:val="19"/>
              </w:rPr>
              <w:t>Peresepan maksimal</w:t>
            </w:r>
          </w:p>
        </w:tc>
      </w:tr>
      <w:tr w:rsidR="0018512E" w14:paraId="171E41DE" w14:textId="77777777">
        <w:tc>
          <w:tcPr>
            <w:tcW w:w="0" w:type="auto"/>
          </w:tcPr>
          <w:p w14:paraId="0CEE5639" w14:textId="77777777" w:rsidR="0018512E" w:rsidRDefault="0094677D">
            <w:pPr>
              <w:pStyle w:val="Compact"/>
            </w:pPr>
            <w:r>
              <w:rPr>
                <w:sz w:val="19"/>
              </w:rPr>
              <w:t>Tablet 40 mg</w:t>
            </w:r>
          </w:p>
        </w:tc>
        <w:tc>
          <w:tcPr>
            <w:tcW w:w="0" w:type="auto"/>
          </w:tcPr>
          <w:p w14:paraId="2E6E92BD" w14:textId="77777777" w:rsidR="0018512E" w:rsidRDefault="0094677D">
            <w:pPr>
              <w:pStyle w:val="Compact"/>
            </w:pPr>
            <w:r>
              <w:rPr>
                <w:sz w:val="19"/>
              </w:rPr>
              <w:t>hlm. 133</w:t>
            </w:r>
          </w:p>
        </w:tc>
        <w:tc>
          <w:tcPr>
            <w:tcW w:w="0" w:type="auto"/>
          </w:tcPr>
          <w:p w14:paraId="630021D1" w14:textId="77777777" w:rsidR="0018512E" w:rsidRDefault="0094677D">
            <w:pPr>
              <w:pStyle w:val="Compact"/>
            </w:pPr>
            <w:r>
              <w:rPr>
                <w:sz w:val="19"/>
              </w:rPr>
              <w:t>90 tab/bulan</w:t>
            </w:r>
          </w:p>
        </w:tc>
      </w:tr>
      <w:tr w:rsidR="0018512E" w14:paraId="29544754" w14:textId="77777777">
        <w:tc>
          <w:tcPr>
            <w:tcW w:w="0" w:type="auto"/>
          </w:tcPr>
          <w:p w14:paraId="7ED1AD8C" w14:textId="77777777" w:rsidR="0018512E" w:rsidRDefault="0094677D">
            <w:pPr>
              <w:pStyle w:val="Compact"/>
            </w:pPr>
            <w:r>
              <w:rPr>
                <w:sz w:val="19"/>
              </w:rPr>
              <w:t>Tablet 40 mg</w:t>
            </w:r>
          </w:p>
        </w:tc>
        <w:tc>
          <w:tcPr>
            <w:tcW w:w="0" w:type="auto"/>
          </w:tcPr>
          <w:p w14:paraId="4CFBD423" w14:textId="77777777" w:rsidR="0018512E" w:rsidRDefault="0094677D">
            <w:pPr>
              <w:pStyle w:val="Compact"/>
            </w:pPr>
            <w:r>
              <w:rPr>
                <w:sz w:val="19"/>
              </w:rPr>
              <w:t>hlm. 161</w:t>
            </w:r>
          </w:p>
        </w:tc>
        <w:tc>
          <w:tcPr>
            <w:tcW w:w="0" w:type="auto"/>
          </w:tcPr>
          <w:p w14:paraId="74061B5A" w14:textId="77777777" w:rsidR="0018512E" w:rsidRDefault="0094677D">
            <w:pPr>
              <w:pStyle w:val="Compact"/>
            </w:pPr>
            <w:r>
              <w:rPr>
                <w:sz w:val="19"/>
              </w:rPr>
              <w:t>120 tab/bulan</w:t>
            </w:r>
          </w:p>
        </w:tc>
      </w:tr>
      <w:tr w:rsidR="0018512E" w14:paraId="3AB51E5E" w14:textId="77777777">
        <w:tc>
          <w:tcPr>
            <w:tcW w:w="0" w:type="auto"/>
          </w:tcPr>
          <w:p w14:paraId="21413044" w14:textId="77777777" w:rsidR="0018512E" w:rsidRDefault="0094677D">
            <w:pPr>
              <w:pStyle w:val="Compact"/>
            </w:pPr>
            <w:r>
              <w:rPr>
                <w:sz w:val="19"/>
              </w:rPr>
              <w:t>Injeksi 10 mg/mL (i.v./i.m.)</w:t>
            </w:r>
          </w:p>
        </w:tc>
        <w:tc>
          <w:tcPr>
            <w:tcW w:w="0" w:type="auto"/>
          </w:tcPr>
          <w:p w14:paraId="5CE576DF" w14:textId="77777777" w:rsidR="0018512E" w:rsidRDefault="0094677D">
            <w:pPr>
              <w:pStyle w:val="Compact"/>
            </w:pPr>
            <w:r>
              <w:rPr>
                <w:sz w:val="19"/>
              </w:rPr>
              <w:t>hlm. 133, 161</w:t>
            </w:r>
          </w:p>
        </w:tc>
        <w:tc>
          <w:tcPr>
            <w:tcW w:w="0" w:type="auto"/>
          </w:tcPr>
          <w:p w14:paraId="6A0E1E81" w14:textId="77777777" w:rsidR="0018512E" w:rsidRDefault="0094677D">
            <w:pPr>
              <w:pStyle w:val="Compact"/>
            </w:pPr>
            <w:r>
              <w:rPr>
                <w:sz w:val="19"/>
              </w:rPr>
              <w:t>–</w:t>
            </w:r>
          </w:p>
        </w:tc>
      </w:tr>
    </w:tbl>
    <w:p w14:paraId="515ADE61" w14:textId="77777777" w:rsidR="0018512E" w:rsidRDefault="0094677D">
      <w:pPr>
        <w:pStyle w:val="BodyText"/>
      </w:pPr>
      <w:r>
        <w:rPr>
          <w:b/>
          <w:bCs/>
        </w:rPr>
        <w:t>Aturan penggunaan</w:t>
      </w:r>
    </w:p>
    <w:p w14:paraId="26120E19" w14:textId="77777777" w:rsidR="0018512E" w:rsidRDefault="0094677D" w:rsidP="0094677D">
      <w:pPr>
        <w:pStyle w:val="Compact"/>
        <w:numPr>
          <w:ilvl w:val="0"/>
          <w:numId w:val="126"/>
        </w:numPr>
      </w:pPr>
      <w:r>
        <w:t>Neonatus: bolus IV lambat; interval sesuai usia (IDAI).</w:t>
      </w:r>
    </w:p>
    <w:p w14:paraId="1DB3AD46" w14:textId="77777777" w:rsidR="0018512E" w:rsidRDefault="0094677D" w:rsidP="0094677D">
      <w:pPr>
        <w:pStyle w:val="Compact"/>
        <w:numPr>
          <w:ilvl w:val="0"/>
          <w:numId w:val="126"/>
        </w:numPr>
      </w:pPr>
      <w:r>
        <w:t>Terapi parenteral sebaiknya untuk pasien yang tidak dapat minum obat oral atau dalam keadaan gawat darurat (label injeksi).</w:t>
      </w:r>
    </w:p>
    <w:p w14:paraId="110B2841" w14:textId="77777777" w:rsidR="0018512E" w:rsidRDefault="0094677D">
      <w:pPr>
        <w:pStyle w:val="FirstParagraph"/>
      </w:pPr>
      <w:r>
        <w:rPr>
          <w:b/>
          <w:bCs/>
        </w:rPr>
        <w:t>Manfaat obat</w:t>
      </w:r>
    </w:p>
    <w:p w14:paraId="74140693" w14:textId="77777777" w:rsidR="0018512E" w:rsidRDefault="0094677D" w:rsidP="0094677D">
      <w:pPr>
        <w:pStyle w:val="Compact"/>
        <w:numPr>
          <w:ilvl w:val="0"/>
          <w:numId w:val="127"/>
        </w:numPr>
      </w:pPr>
      <w:r>
        <w:t>Edema pada dewasa dan anak yang berkaitan dengan gagal jantung kongestif, sirosis hati, dan penyakit ginjal termasuk sindrom nefrotik (label tablet dan injeksi).</w:t>
      </w:r>
    </w:p>
    <w:p w14:paraId="3F4D21C0" w14:textId="77777777" w:rsidR="0018512E" w:rsidRDefault="0094677D" w:rsidP="0094677D">
      <w:pPr>
        <w:pStyle w:val="Compact"/>
        <w:numPr>
          <w:ilvl w:val="0"/>
          <w:numId w:val="127"/>
        </w:numPr>
      </w:pPr>
      <w:r>
        <w:t>Terapi tambahan pada edema paru akut; pemberian IV bila diperlukan diuresis cepat (label injeksi).</w:t>
      </w:r>
    </w:p>
    <w:p w14:paraId="0D148F68" w14:textId="77777777" w:rsidR="0018512E" w:rsidRDefault="0094677D" w:rsidP="0094677D">
      <w:pPr>
        <w:pStyle w:val="Compact"/>
        <w:numPr>
          <w:ilvl w:val="0"/>
          <w:numId w:val="127"/>
        </w:numPr>
      </w:pPr>
      <w:r>
        <w:t>Hipertensi pada dewasa (label tablet).</w:t>
      </w:r>
    </w:p>
    <w:p w14:paraId="68CE3549" w14:textId="77777777" w:rsidR="0018512E" w:rsidRDefault="0094677D">
      <w:pPr>
        <w:pStyle w:val="FirstParagraph"/>
      </w:pPr>
      <w:r>
        <w:rPr>
          <w:b/>
          <w:bCs/>
        </w:rPr>
        <w:t>Efek samping</w:t>
      </w:r>
      <w:r>
        <w:t xml:space="preserve"> (label injeksi)</w:t>
      </w:r>
    </w:p>
    <w:p w14:paraId="49DF2DAD" w14:textId="77777777" w:rsidR="0018512E" w:rsidRDefault="0094677D" w:rsidP="0094677D">
      <w:pPr>
        <w:pStyle w:val="Compact"/>
        <w:numPr>
          <w:ilvl w:val="0"/>
          <w:numId w:val="128"/>
        </w:numPr>
      </w:pPr>
      <w:r>
        <w:t>Saluran cerna: pankreatitis, ikterus kolestatik, kenaikan enzim hati, anoreksia, iritasi mulut dan lambung, kram, diare, konstipasi, mual, muntah.</w:t>
      </w:r>
    </w:p>
    <w:p w14:paraId="11E81EDE" w14:textId="77777777" w:rsidR="0018512E" w:rsidRDefault="0094677D" w:rsidP="0094677D">
      <w:pPr>
        <w:pStyle w:val="Compact"/>
        <w:numPr>
          <w:ilvl w:val="0"/>
          <w:numId w:val="128"/>
        </w:numPr>
      </w:pPr>
      <w:r>
        <w:t>Hipersensitivitas sistemik: reaksi anafilaktik/anafilaktoid berat, vaskulitis sistemik, nefritis interstisial.</w:t>
      </w:r>
    </w:p>
    <w:p w14:paraId="10F4D609" w14:textId="77777777" w:rsidR="0018512E" w:rsidRDefault="0094677D" w:rsidP="0094677D">
      <w:pPr>
        <w:pStyle w:val="Compact"/>
        <w:numPr>
          <w:ilvl w:val="0"/>
          <w:numId w:val="128"/>
        </w:numPr>
      </w:pPr>
      <w:r>
        <w:lastRenderedPageBreak/>
        <w:t>Sistem saraf: tinitus dan gangguan pendengaran, parestesia, vertigo, pusing, sakit kepala, penglihatan kabur.</w:t>
      </w:r>
    </w:p>
    <w:p w14:paraId="1BC3D144" w14:textId="77777777" w:rsidR="0018512E" w:rsidRDefault="0094677D" w:rsidP="0094677D">
      <w:pPr>
        <w:pStyle w:val="Compact"/>
        <w:numPr>
          <w:ilvl w:val="0"/>
          <w:numId w:val="128"/>
        </w:numPr>
      </w:pPr>
      <w:r>
        <w:t>Darah: anemia aplastik, trombositopenia, agranulositosis, anemia hemolitik, leukopenia, eosinofilia.</w:t>
      </w:r>
    </w:p>
    <w:p w14:paraId="423FE7CF" w14:textId="77777777" w:rsidR="0018512E" w:rsidRDefault="0094677D" w:rsidP="0094677D">
      <w:pPr>
        <w:pStyle w:val="Compact"/>
        <w:numPr>
          <w:ilvl w:val="0"/>
          <w:numId w:val="128"/>
        </w:numPr>
      </w:pPr>
      <w:r>
        <w:t>Kulit: dermatitis eksfoliatif, eritema multiformis, fotosensitivitas, urtikaria, ruam, sindrom Stevens-Johnson, nekrolisis epidermal toksik.</w:t>
      </w:r>
    </w:p>
    <w:p w14:paraId="28ACBC54" w14:textId="77777777" w:rsidR="0018512E" w:rsidRDefault="0094677D" w:rsidP="0094677D">
      <w:pPr>
        <w:pStyle w:val="Compact"/>
        <w:numPr>
          <w:ilvl w:val="0"/>
          <w:numId w:val="128"/>
        </w:numPr>
      </w:pPr>
      <w:r>
        <w:t>Lain-lain: hipotensi ortostatik, hiperglikemia, hiperurisemia, spasme otot, nyeri sesaat di tempat suntikan IM.</w:t>
      </w:r>
    </w:p>
    <w:p w14:paraId="05C1AAFA" w14:textId="77777777" w:rsidR="0018512E" w:rsidRDefault="0094677D">
      <w:pPr>
        <w:pStyle w:val="FirstParagraph"/>
      </w:pPr>
      <w:r>
        <w:rPr>
          <w:b/>
          <w:bCs/>
        </w:rPr>
        <w:t>Peringatan</w:t>
      </w:r>
      <w:r>
        <w:t xml:space="preserve"> (label injeksi)</w:t>
      </w:r>
    </w:p>
    <w:p w14:paraId="71C8DEBB" w14:textId="77777777" w:rsidR="0018512E" w:rsidRDefault="0094677D" w:rsidP="0094677D">
      <w:pPr>
        <w:pStyle w:val="Compact"/>
        <w:numPr>
          <w:ilvl w:val="0"/>
          <w:numId w:val="129"/>
        </w:numPr>
      </w:pPr>
      <w:r>
        <w:t>Diuretik kuat; dosis berlebihan dapat menyebabkan diuresis hebat dengan kehilangan air dan elektrolit. Dosis dan jadwal harus disesuaikan dengan kebutuhan tiap pasien.</w:t>
      </w:r>
    </w:p>
    <w:p w14:paraId="4215A8B0" w14:textId="77777777" w:rsidR="0018512E" w:rsidRDefault="0094677D" w:rsidP="0094677D">
      <w:pPr>
        <w:pStyle w:val="Compact"/>
        <w:numPr>
          <w:ilvl w:val="0"/>
          <w:numId w:val="129"/>
        </w:numPr>
      </w:pPr>
      <w:r>
        <w:t>Kontraindikasi: anuria dan riwayat hipersensitivitas terhadap furosemid.</w:t>
      </w:r>
    </w:p>
    <w:p w14:paraId="53F55269" w14:textId="77777777" w:rsidR="0018512E" w:rsidRDefault="0094677D" w:rsidP="0094677D">
      <w:pPr>
        <w:pStyle w:val="Compact"/>
        <w:numPr>
          <w:ilvl w:val="0"/>
          <w:numId w:val="129"/>
        </w:numPr>
      </w:pPr>
      <w:r>
        <w:t>Bayi prematur dengan sindrom gawat napas: pemberian pada minggu-minggu pertama kehidupan dapat meningkatkan risiko duktus arteriosus paten persisten.</w:t>
      </w:r>
    </w:p>
    <w:p w14:paraId="05676442" w14:textId="77777777" w:rsidR="0018512E" w:rsidRDefault="0094677D" w:rsidP="0094677D">
      <w:pPr>
        <w:pStyle w:val="Compact"/>
        <w:numPr>
          <w:ilvl w:val="0"/>
          <w:numId w:val="129"/>
        </w:numPr>
      </w:pPr>
      <w:r>
        <w:t>Bayi prematur dengan usia pascakonsepsi &lt;31 minggu yang mendapat dosis &gt;1 mg/kg/24 jam dapat mencapai kadar plasma yang berpotensi toksik, termasuk ototoksisitas. Gangguan pendengaran pada neonatus pernah dikaitkan dengan furosemid injeksi.</w:t>
      </w:r>
    </w:p>
    <w:p w14:paraId="6A7DF0D8" w14:textId="77777777" w:rsidR="0018512E" w:rsidRDefault="0094677D">
      <w:pPr>
        <w:pStyle w:val="FirstParagraph"/>
      </w:pPr>
      <w:r>
        <w:rPr>
          <w:b/>
          <w:bCs/>
        </w:rPr>
        <w:t>Farmakokinetik</w:t>
      </w:r>
      <w:r>
        <w:t xml:space="preserve"> (label injeksi)</w:t>
      </w:r>
    </w:p>
    <w:p w14:paraId="7C8D897F" w14:textId="77777777" w:rsidR="0018512E" w:rsidRDefault="0094677D" w:rsidP="0094677D">
      <w:pPr>
        <w:pStyle w:val="Compact"/>
        <w:numPr>
          <w:ilvl w:val="0"/>
          <w:numId w:val="130"/>
        </w:numPr>
      </w:pPr>
      <w:r>
        <w:t>Terikat luas pada protein plasma, terutama albumin (91–99%); fraksi bebas 2,3–4,1% pada kadar terapeutik.</w:t>
      </w:r>
    </w:p>
    <w:p w14:paraId="5CE0D714" w14:textId="77777777" w:rsidR="0018512E" w:rsidRDefault="0094677D" w:rsidP="0094677D">
      <w:pPr>
        <w:pStyle w:val="Compact"/>
        <w:numPr>
          <w:ilvl w:val="0"/>
          <w:numId w:val="130"/>
        </w:numPr>
      </w:pPr>
      <w:r>
        <w:t>Mula diuresis dalam 5 menit setelah IV (lebih lambat setelah IM); efek puncak dalam setengah jam pertama; lama efek diuretik sekitar 2 jam.</w:t>
      </w:r>
    </w:p>
    <w:p w14:paraId="38A8038A" w14:textId="77777777" w:rsidR="0018512E" w:rsidRDefault="0094677D" w:rsidP="0094677D">
      <w:pPr>
        <w:pStyle w:val="Compact"/>
        <w:numPr>
          <w:ilvl w:val="0"/>
          <w:numId w:val="130"/>
        </w:numPr>
      </w:pPr>
      <w:r>
        <w:t>Bioavailabilitas tablet 64% dan larutan oral 60% dibanding injeksi IV.</w:t>
      </w:r>
    </w:p>
    <w:p w14:paraId="209CA6D7" w14:textId="77777777" w:rsidR="0018512E" w:rsidRDefault="0094677D" w:rsidP="0094677D">
      <w:pPr>
        <w:pStyle w:val="Compact"/>
        <w:numPr>
          <w:ilvl w:val="0"/>
          <w:numId w:val="130"/>
        </w:numPr>
      </w:pPr>
      <w:r>
        <w:t>Waktu paruh terminal sekitar 2 jam.</w:t>
      </w:r>
    </w:p>
    <w:p w14:paraId="34B95A8D" w14:textId="77777777" w:rsidR="0018512E" w:rsidRDefault="0094677D" w:rsidP="0094677D">
      <w:pPr>
        <w:pStyle w:val="Compact"/>
        <w:numPr>
          <w:ilvl w:val="0"/>
          <w:numId w:val="130"/>
        </w:numPr>
      </w:pPr>
      <w:r>
        <w:t>Furosemid glukuronida adalah satu-satunya atau produk biotransformasi utama.</w:t>
      </w:r>
    </w:p>
    <w:p w14:paraId="45D3A1E6" w14:textId="77777777" w:rsidR="0018512E" w:rsidRDefault="0094677D">
      <w:pPr>
        <w:pStyle w:val="FirstParagraph"/>
      </w:pPr>
      <w:r>
        <w:rPr>
          <w:b/>
          <w:bCs/>
        </w:rPr>
        <w:t>Farmakodinamik</w:t>
      </w:r>
      <w:r>
        <w:t xml:space="preserve"> (label injeksi)</w:t>
      </w:r>
    </w:p>
    <w:p w14:paraId="62F6C3C1" w14:textId="77777777" w:rsidR="0018512E" w:rsidRDefault="0094677D" w:rsidP="0094677D">
      <w:pPr>
        <w:pStyle w:val="Compact"/>
        <w:numPr>
          <w:ilvl w:val="0"/>
          <w:numId w:val="131"/>
        </w:numPr>
      </w:pPr>
      <w:r>
        <w:t>Menghambat terutama reabsorpsi natrium dan klorida di tubulus proksimal, tubulus distal, dan ansa Henle.</w:t>
      </w:r>
    </w:p>
    <w:p w14:paraId="2FC09CBB" w14:textId="77777777" w:rsidR="0018512E" w:rsidRDefault="0094677D" w:rsidP="0094677D">
      <w:pPr>
        <w:pStyle w:val="Compact"/>
        <w:numPr>
          <w:ilvl w:val="0"/>
          <w:numId w:val="131"/>
        </w:numPr>
      </w:pPr>
      <w:r>
        <w:t>Kerja pada tubulus distal tidak bergantung pada hambatan karbonat anhidrase maupun aldosteron.</w:t>
      </w:r>
    </w:p>
    <w:p w14:paraId="0B496EB4" w14:textId="77777777" w:rsidR="0018512E" w:rsidRDefault="0094677D">
      <w:pPr>
        <w:pStyle w:val="FirstParagraph"/>
      </w:pPr>
      <w:r>
        <w:rPr>
          <w:b/>
          <w:bCs/>
        </w:rPr>
        <w:t>Daftar pustaka</w:t>
      </w:r>
    </w:p>
    <w:p w14:paraId="1B28AEC8" w14:textId="77777777" w:rsidR="0018512E" w:rsidRDefault="0094677D" w:rsidP="0094677D">
      <w:pPr>
        <w:pStyle w:val="Compact"/>
        <w:numPr>
          <w:ilvl w:val="0"/>
          <w:numId w:val="132"/>
        </w:numPr>
      </w:pPr>
      <w:r>
        <w:t xml:space="preserve">Satuan Tugas Farmasi Pediatri IDAI. </w:t>
      </w:r>
      <w:r>
        <w:rPr>
          <w:i/>
          <w:iCs/>
        </w:rPr>
        <w:t>Buku Saku Dosis Obat Pediatri.</w:t>
      </w:r>
      <w:r>
        <w:t xml:space="preserve"> Jakarta: Ikatan Dokter Anak Indonesia; 2016. https://www.idai.or.id</w:t>
      </w:r>
    </w:p>
    <w:p w14:paraId="02C5FBC3" w14:textId="77777777" w:rsidR="0018512E" w:rsidRDefault="0094677D" w:rsidP="0094677D">
      <w:pPr>
        <w:pStyle w:val="Compact"/>
        <w:numPr>
          <w:ilvl w:val="0"/>
          <w:numId w:val="132"/>
        </w:numPr>
      </w:pPr>
      <w:r>
        <w:t xml:space="preserve">Kementerian Kesehatan RI. </w:t>
      </w:r>
      <w:r>
        <w:rPr>
          <w:i/>
          <w:iCs/>
        </w:rPr>
        <w:t>KMK Nomor HK.01.07/MENKES/1199/2025 tentang Formularium Nasional.</w:t>
      </w:r>
      <w:r>
        <w:t xml:space="preserve"> 2025. </w:t>
      </w:r>
      <w:r>
        <w:lastRenderedPageBreak/>
        <w:t>https://farmalkes.kemkes.go.id/en/unduh/keputusan-menteri-kesehatan-republik-indonesia-nomor-hk-01-07-menkes-1199-2025-tentang-formularium-nasional/</w:t>
      </w:r>
    </w:p>
    <w:p w14:paraId="005817CC" w14:textId="77777777" w:rsidR="0018512E" w:rsidRDefault="0094677D" w:rsidP="0094677D">
      <w:pPr>
        <w:pStyle w:val="Compact"/>
        <w:numPr>
          <w:ilvl w:val="0"/>
          <w:numId w:val="132"/>
        </w:numPr>
      </w:pPr>
      <w:r>
        <w:t>Furosemide Injection, USP (Amneal), label DailyMed. https://dailymed.nlm.nih.gov/dailymed/drugInfo.cfm?setid=d5b9f12e-d1e9-42de-90f2-c9ba33a86457</w:t>
      </w:r>
    </w:p>
    <w:p w14:paraId="4E95AA2D" w14:textId="77777777" w:rsidR="0018512E" w:rsidRDefault="0094677D" w:rsidP="0094677D">
      <w:pPr>
        <w:pStyle w:val="Compact"/>
        <w:numPr>
          <w:ilvl w:val="0"/>
          <w:numId w:val="132"/>
        </w:numPr>
      </w:pPr>
      <w:r>
        <w:t>Furosemide Tablets, label DailyMed. https://dailymed.nlm.nih.gov/dailymed/drugInfo.cfm?setid=571a52ed-5258-46d5-a0d2-9a984cf73895</w:t>
      </w:r>
    </w:p>
    <w:p w14:paraId="5EAE729B" w14:textId="77777777" w:rsidR="0018512E" w:rsidRDefault="0094677D">
      <w:r>
        <w:pict w14:anchorId="4EB9E378">
          <v:rect id="_x0000_i1043" style="width:0;height:1.5pt" o:hralign="center" o:hrstd="t" o:hr="t"/>
        </w:pict>
      </w:r>
    </w:p>
    <w:p w14:paraId="656F9453" w14:textId="77777777" w:rsidR="0018512E" w:rsidRDefault="0094677D">
      <w:pPr>
        <w:pStyle w:val="Heading3"/>
      </w:pPr>
      <w:bookmarkStart w:id="48" w:name="prednison"/>
      <w:bookmarkStart w:id="49" w:name="_Toc243030665"/>
      <w:bookmarkEnd w:id="46"/>
      <w:r>
        <w:t>3.18 Prednison</w:t>
      </w:r>
      <w:bookmarkEnd w:id="49"/>
    </w:p>
    <w:p w14:paraId="049A2333" w14:textId="77777777" w:rsidR="0018512E" w:rsidRDefault="0094677D">
      <w:pPr>
        <w:pStyle w:val="FirstParagraph"/>
      </w:pPr>
      <w:r>
        <w:rPr>
          <w:b/>
          <w:bCs/>
        </w:rPr>
        <w:t>Kalkulator berat badan</w:t>
      </w:r>
      <w:r>
        <w:t xml:space="preserve"> (IDAI hlm. 67; tablet, oral)</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5DD49AF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28451659" w14:textId="77777777" w:rsidR="0018512E" w:rsidRDefault="0094677D">
            <w:pPr>
              <w:pStyle w:val="Compact"/>
            </w:pPr>
            <w:r>
              <w:rPr>
                <w:sz w:val="19"/>
              </w:rPr>
              <w:t>Keadaan</w:t>
            </w:r>
          </w:p>
        </w:tc>
        <w:tc>
          <w:tcPr>
            <w:tcW w:w="3960" w:type="dxa"/>
            <w:shd w:val="clear" w:color="auto" w:fill="DCE6F1"/>
          </w:tcPr>
          <w:p w14:paraId="7D771E5C" w14:textId="77777777" w:rsidR="0018512E" w:rsidRDefault="0094677D">
            <w:pPr>
              <w:pStyle w:val="Compact"/>
            </w:pPr>
            <w:r>
              <w:rPr>
                <w:sz w:val="19"/>
              </w:rPr>
              <w:t>Dosis</w:t>
            </w:r>
          </w:p>
        </w:tc>
      </w:tr>
      <w:tr w:rsidR="0018512E" w14:paraId="75699BA6" w14:textId="77777777">
        <w:tc>
          <w:tcPr>
            <w:tcW w:w="3960" w:type="dxa"/>
          </w:tcPr>
          <w:p w14:paraId="40490291" w14:textId="77777777" w:rsidR="0018512E" w:rsidRDefault="0094677D">
            <w:pPr>
              <w:pStyle w:val="Compact"/>
            </w:pPr>
            <w:r>
              <w:rPr>
                <w:sz w:val="19"/>
              </w:rPr>
              <w:t>Akut limfoblastik leukemia</w:t>
            </w:r>
          </w:p>
        </w:tc>
        <w:tc>
          <w:tcPr>
            <w:tcW w:w="3960" w:type="dxa"/>
          </w:tcPr>
          <w:p w14:paraId="4BF4478C" w14:textId="77777777" w:rsidR="0018512E" w:rsidRDefault="0094677D">
            <w:pPr>
              <w:pStyle w:val="Compact"/>
            </w:pPr>
            <w:r>
              <w:rPr>
                <w:sz w:val="19"/>
              </w:rPr>
              <w:t xml:space="preserve">60 mg/m² induksi terapi 6 minggu </w:t>
            </w:r>
            <w:r>
              <w:rPr>
                <w:i/>
                <w:iCs/>
                <w:sz w:val="19"/>
              </w:rPr>
              <w:t>tap off</w:t>
            </w:r>
            <w:r>
              <w:rPr>
                <w:sz w:val="19"/>
              </w:rPr>
              <w:t xml:space="preserve">, </w:t>
            </w:r>
            <w:r>
              <w:rPr>
                <w:i/>
                <w:iCs/>
                <w:sz w:val="19"/>
              </w:rPr>
              <w:t>maintenance</w:t>
            </w:r>
          </w:p>
        </w:tc>
      </w:tr>
      <w:tr w:rsidR="0018512E" w14:paraId="78714738" w14:textId="77777777">
        <w:tc>
          <w:tcPr>
            <w:tcW w:w="3960" w:type="dxa"/>
          </w:tcPr>
          <w:p w14:paraId="6F852EAE" w14:textId="77777777" w:rsidR="0018512E" w:rsidRDefault="0094677D">
            <w:pPr>
              <w:pStyle w:val="Compact"/>
            </w:pPr>
            <w:r>
              <w:rPr>
                <w:sz w:val="19"/>
              </w:rPr>
              <w:t>DRA</w:t>
            </w:r>
          </w:p>
        </w:tc>
        <w:tc>
          <w:tcPr>
            <w:tcW w:w="3960" w:type="dxa"/>
          </w:tcPr>
          <w:p w14:paraId="635CC152" w14:textId="77777777" w:rsidR="0018512E" w:rsidRDefault="0094677D">
            <w:pPr>
              <w:pStyle w:val="Compact"/>
            </w:pPr>
            <w:r>
              <w:rPr>
                <w:sz w:val="19"/>
              </w:rPr>
              <w:t>0,5 mg/kg, 6 jam, oral</w:t>
            </w:r>
          </w:p>
        </w:tc>
      </w:tr>
      <w:tr w:rsidR="0018512E" w14:paraId="1DD59855" w14:textId="77777777">
        <w:tc>
          <w:tcPr>
            <w:tcW w:w="3960" w:type="dxa"/>
          </w:tcPr>
          <w:p w14:paraId="2CC626C8" w14:textId="77777777" w:rsidR="0018512E" w:rsidRDefault="0094677D">
            <w:pPr>
              <w:pStyle w:val="Compact"/>
            </w:pPr>
            <w:r>
              <w:rPr>
                <w:sz w:val="19"/>
              </w:rPr>
              <w:t>Sindrom nefrotik</w:t>
            </w:r>
          </w:p>
        </w:tc>
        <w:tc>
          <w:tcPr>
            <w:tcW w:w="3960" w:type="dxa"/>
          </w:tcPr>
          <w:p w14:paraId="48CA8ED0" w14:textId="77777777" w:rsidR="0018512E" w:rsidRDefault="0094677D">
            <w:pPr>
              <w:pStyle w:val="Compact"/>
            </w:pPr>
            <w:r>
              <w:rPr>
                <w:sz w:val="19"/>
              </w:rPr>
              <w:t>60 mg/m²/hari atau 2 mg/kg/hari dibagi 3 dosis, selama 4 minggu; kemudian 40 mg/m²/hari dosis tunggal, selang-seling, selama 4–8 minggu</w:t>
            </w:r>
          </w:p>
        </w:tc>
      </w:tr>
    </w:tbl>
    <w:p w14:paraId="2641B565" w14:textId="77777777" w:rsidR="0018512E" w:rsidRDefault="0094677D">
      <w:pPr>
        <w:pStyle w:val="BodyText"/>
      </w:pPr>
      <w:r>
        <w:rPr>
          <w:b/>
          <w:bCs/>
        </w:rPr>
        <w:t>Penyesuaian dosis pada penyakit ginjal</w:t>
      </w:r>
      <w:r>
        <w:t xml:space="preserve"> (IDAI hlm. 88)</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7F299E79"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41D8A63A" w14:textId="77777777" w:rsidR="0018512E" w:rsidRDefault="0094677D">
            <w:pPr>
              <w:pStyle w:val="Compact"/>
            </w:pPr>
            <w:r>
              <w:rPr>
                <w:sz w:val="19"/>
              </w:rPr>
              <w:t>Dosis normal</w:t>
            </w:r>
          </w:p>
        </w:tc>
        <w:tc>
          <w:tcPr>
            <w:tcW w:w="1131" w:type="dxa"/>
            <w:shd w:val="clear" w:color="auto" w:fill="DCE6F1"/>
          </w:tcPr>
          <w:p w14:paraId="2F6DE44D" w14:textId="77777777" w:rsidR="0018512E" w:rsidRDefault="0094677D">
            <w:pPr>
              <w:pStyle w:val="Compact"/>
            </w:pPr>
            <w:r>
              <w:rPr>
                <w:sz w:val="19"/>
              </w:rPr>
              <w:t>Dosis (D)/Interval (I)</w:t>
            </w:r>
          </w:p>
        </w:tc>
        <w:tc>
          <w:tcPr>
            <w:tcW w:w="1131" w:type="dxa"/>
            <w:shd w:val="clear" w:color="auto" w:fill="DCE6F1"/>
          </w:tcPr>
          <w:p w14:paraId="25DC20A9" w14:textId="77777777" w:rsidR="0018512E" w:rsidRDefault="0094677D">
            <w:pPr>
              <w:pStyle w:val="Compact"/>
            </w:pPr>
            <w:r>
              <w:rPr>
                <w:sz w:val="19"/>
              </w:rPr>
              <w:t>LFG &gt;50</w:t>
            </w:r>
          </w:p>
        </w:tc>
        <w:tc>
          <w:tcPr>
            <w:tcW w:w="1131" w:type="dxa"/>
            <w:shd w:val="clear" w:color="auto" w:fill="DCE6F1"/>
          </w:tcPr>
          <w:p w14:paraId="08DDC033" w14:textId="77777777" w:rsidR="0018512E" w:rsidRDefault="0094677D">
            <w:pPr>
              <w:pStyle w:val="Compact"/>
            </w:pPr>
            <w:r>
              <w:rPr>
                <w:sz w:val="19"/>
              </w:rPr>
              <w:t>LFG 10–50</w:t>
            </w:r>
          </w:p>
        </w:tc>
        <w:tc>
          <w:tcPr>
            <w:tcW w:w="1131" w:type="dxa"/>
            <w:shd w:val="clear" w:color="auto" w:fill="DCE6F1"/>
          </w:tcPr>
          <w:p w14:paraId="3E231EF9" w14:textId="77777777" w:rsidR="0018512E" w:rsidRDefault="0094677D">
            <w:pPr>
              <w:pStyle w:val="Compact"/>
            </w:pPr>
            <w:r>
              <w:rPr>
                <w:sz w:val="19"/>
              </w:rPr>
              <w:t>LFG &lt;10</w:t>
            </w:r>
          </w:p>
        </w:tc>
        <w:tc>
          <w:tcPr>
            <w:tcW w:w="1131" w:type="dxa"/>
            <w:shd w:val="clear" w:color="auto" w:fill="DCE6F1"/>
          </w:tcPr>
          <w:p w14:paraId="64680402" w14:textId="77777777" w:rsidR="0018512E" w:rsidRDefault="0094677D">
            <w:pPr>
              <w:pStyle w:val="Compact"/>
            </w:pPr>
            <w:r>
              <w:rPr>
                <w:sz w:val="19"/>
              </w:rPr>
              <w:t>HD</w:t>
            </w:r>
          </w:p>
        </w:tc>
        <w:tc>
          <w:tcPr>
            <w:tcW w:w="1131" w:type="dxa"/>
            <w:shd w:val="clear" w:color="auto" w:fill="DCE6F1"/>
          </w:tcPr>
          <w:p w14:paraId="056E9A7F" w14:textId="77777777" w:rsidR="0018512E" w:rsidRDefault="0094677D">
            <w:pPr>
              <w:pStyle w:val="Compact"/>
            </w:pPr>
            <w:r>
              <w:rPr>
                <w:sz w:val="19"/>
              </w:rPr>
              <w:t>PD</w:t>
            </w:r>
          </w:p>
        </w:tc>
      </w:tr>
      <w:tr w:rsidR="0018512E" w14:paraId="7F6B5BE7" w14:textId="77777777">
        <w:tc>
          <w:tcPr>
            <w:tcW w:w="1131" w:type="dxa"/>
          </w:tcPr>
          <w:p w14:paraId="7AB18BD4" w14:textId="77777777" w:rsidR="0018512E" w:rsidRDefault="0094677D">
            <w:pPr>
              <w:pStyle w:val="Compact"/>
            </w:pPr>
            <w:r>
              <w:rPr>
                <w:sz w:val="19"/>
              </w:rPr>
              <w:t>2 mg/kg/dosis q24 jam po</w:t>
            </w:r>
          </w:p>
        </w:tc>
        <w:tc>
          <w:tcPr>
            <w:tcW w:w="1131" w:type="dxa"/>
          </w:tcPr>
          <w:p w14:paraId="084E383C" w14:textId="77777777" w:rsidR="0018512E" w:rsidRDefault="0094677D">
            <w:pPr>
              <w:pStyle w:val="Compact"/>
            </w:pPr>
            <w:r>
              <w:rPr>
                <w:sz w:val="19"/>
              </w:rPr>
              <w:t>D</w:t>
            </w:r>
          </w:p>
        </w:tc>
        <w:tc>
          <w:tcPr>
            <w:tcW w:w="1131" w:type="dxa"/>
          </w:tcPr>
          <w:p w14:paraId="3BCFFEC9" w14:textId="77777777" w:rsidR="0018512E" w:rsidRDefault="0094677D">
            <w:pPr>
              <w:pStyle w:val="Compact"/>
            </w:pPr>
            <w:r>
              <w:rPr>
                <w:sz w:val="19"/>
              </w:rPr>
              <w:t>100%</w:t>
            </w:r>
          </w:p>
        </w:tc>
        <w:tc>
          <w:tcPr>
            <w:tcW w:w="1131" w:type="dxa"/>
          </w:tcPr>
          <w:p w14:paraId="356E2635" w14:textId="77777777" w:rsidR="0018512E" w:rsidRDefault="0094677D">
            <w:pPr>
              <w:pStyle w:val="Compact"/>
            </w:pPr>
            <w:r>
              <w:rPr>
                <w:sz w:val="19"/>
              </w:rPr>
              <w:t>100%</w:t>
            </w:r>
          </w:p>
        </w:tc>
        <w:tc>
          <w:tcPr>
            <w:tcW w:w="1131" w:type="dxa"/>
          </w:tcPr>
          <w:p w14:paraId="5DBC9A24" w14:textId="77777777" w:rsidR="0018512E" w:rsidRDefault="0094677D">
            <w:pPr>
              <w:pStyle w:val="Compact"/>
            </w:pPr>
            <w:r>
              <w:rPr>
                <w:sz w:val="19"/>
              </w:rPr>
              <w:t>100%</w:t>
            </w:r>
          </w:p>
        </w:tc>
        <w:tc>
          <w:tcPr>
            <w:tcW w:w="1131" w:type="dxa"/>
          </w:tcPr>
          <w:p w14:paraId="27723D95" w14:textId="77777777" w:rsidR="0018512E" w:rsidRDefault="0094677D">
            <w:pPr>
              <w:pStyle w:val="Compact"/>
            </w:pPr>
            <w:r>
              <w:rPr>
                <w:sz w:val="19"/>
              </w:rPr>
              <w:t>Tak ada</w:t>
            </w:r>
          </w:p>
        </w:tc>
        <w:tc>
          <w:tcPr>
            <w:tcW w:w="1131" w:type="dxa"/>
          </w:tcPr>
          <w:p w14:paraId="64B1432F" w14:textId="77777777" w:rsidR="0018512E" w:rsidRDefault="0094677D">
            <w:pPr>
              <w:pStyle w:val="Compact"/>
            </w:pPr>
            <w:r>
              <w:rPr>
                <w:sz w:val="19"/>
              </w:rPr>
              <w:t>Tak ada</w:t>
            </w:r>
          </w:p>
        </w:tc>
      </w:tr>
    </w:tbl>
    <w:p w14:paraId="54B1BA75" w14:textId="77777777" w:rsidR="0018512E" w:rsidRDefault="0094677D">
      <w:pPr>
        <w:pStyle w:val="BodyText"/>
      </w:pPr>
      <w:r>
        <w:rPr>
          <w:b/>
          <w:bCs/>
        </w:rPr>
        <w:t>Sediaan</w:t>
      </w:r>
      <w:r>
        <w:t xml:space="preserve"> (FORNAS 2025 hlm. 149, 199)</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159"/>
      </w:tblGrid>
      <w:tr w:rsidR="0018512E" w14:paraId="743EDD9F"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414AF8FD" w14:textId="77777777" w:rsidR="0018512E" w:rsidRDefault="0094677D">
            <w:pPr>
              <w:pStyle w:val="Compact"/>
            </w:pPr>
            <w:r>
              <w:rPr>
                <w:sz w:val="19"/>
              </w:rPr>
              <w:t>Sediaan</w:t>
            </w:r>
          </w:p>
        </w:tc>
      </w:tr>
      <w:tr w:rsidR="0018512E" w14:paraId="7C8C2DF6" w14:textId="77777777">
        <w:tc>
          <w:tcPr>
            <w:tcW w:w="0" w:type="auto"/>
          </w:tcPr>
          <w:p w14:paraId="2AC90331" w14:textId="77777777" w:rsidR="0018512E" w:rsidRDefault="0094677D">
            <w:pPr>
              <w:pStyle w:val="Compact"/>
            </w:pPr>
            <w:r>
              <w:rPr>
                <w:sz w:val="19"/>
              </w:rPr>
              <w:t>Tablet 5 mg</w:t>
            </w:r>
          </w:p>
        </w:tc>
      </w:tr>
    </w:tbl>
    <w:p w14:paraId="28CC3B4B" w14:textId="77777777" w:rsidR="0018512E" w:rsidRDefault="0094677D">
      <w:pPr>
        <w:pStyle w:val="BodyText"/>
      </w:pPr>
      <w:r>
        <w:rPr>
          <w:b/>
          <w:bCs/>
        </w:rPr>
        <w:t>Aturan penggunaan</w:t>
      </w:r>
    </w:p>
    <w:p w14:paraId="3E0B68B7" w14:textId="77777777" w:rsidR="0018512E" w:rsidRDefault="0094677D" w:rsidP="0094677D">
      <w:pPr>
        <w:pStyle w:val="Compact"/>
        <w:numPr>
          <w:ilvl w:val="0"/>
          <w:numId w:val="133"/>
        </w:numPr>
      </w:pPr>
      <w:r>
        <w:t>Sesuai tabel IDAI.</w:t>
      </w:r>
    </w:p>
    <w:p w14:paraId="56BCFE5C" w14:textId="77777777" w:rsidR="0018512E" w:rsidRDefault="0094677D" w:rsidP="0094677D">
      <w:pPr>
        <w:pStyle w:val="Compact"/>
        <w:numPr>
          <w:ilvl w:val="0"/>
          <w:numId w:val="133"/>
        </w:numPr>
      </w:pPr>
      <w:r>
        <w:t>Gunakan dosis terendah yang masih efektif (label prednison).</w:t>
      </w:r>
    </w:p>
    <w:p w14:paraId="2B76ED02" w14:textId="77777777" w:rsidR="0018512E" w:rsidRDefault="0094677D">
      <w:pPr>
        <w:pStyle w:val="FirstParagraph"/>
      </w:pPr>
      <w:r>
        <w:rPr>
          <w:b/>
          <w:bCs/>
        </w:rPr>
        <w:t>Manfaat obat</w:t>
      </w:r>
      <w:r>
        <w:t xml:space="preserve"> </w:t>
      </w:r>
      <w:r>
        <w:t>(label prednison tablet)</w:t>
      </w:r>
    </w:p>
    <w:p w14:paraId="0C6F3A8D" w14:textId="77777777" w:rsidR="0018512E" w:rsidRDefault="0094677D" w:rsidP="0094677D">
      <w:pPr>
        <w:pStyle w:val="Compact"/>
        <w:numPr>
          <w:ilvl w:val="0"/>
          <w:numId w:val="134"/>
        </w:numPr>
      </w:pPr>
      <w:r>
        <w:t>Gangguan endokrin, reumatik, penyakit kolagen, kulit, mata, saluran napas, hematologi, neoplastik, dan saluran cerna.</w:t>
      </w:r>
    </w:p>
    <w:p w14:paraId="2225D804" w14:textId="77777777" w:rsidR="0018512E" w:rsidRDefault="0094677D" w:rsidP="0094677D">
      <w:pPr>
        <w:pStyle w:val="Compact"/>
        <w:numPr>
          <w:ilvl w:val="0"/>
          <w:numId w:val="134"/>
        </w:numPr>
      </w:pPr>
      <w:r>
        <w:t xml:space="preserve">Keadaan alergi berat yang tidak teratasi dengan terapi konvensional: rinitis alergi musiman atau perenial, asma bronkial, dermatitis kontak, dermatitis atopik, </w:t>
      </w:r>
      <w:r>
        <w:rPr>
          <w:i/>
          <w:iCs/>
        </w:rPr>
        <w:t>serum sickness</w:t>
      </w:r>
      <w:r>
        <w:t>, reaksi hipersensitivitas obat.</w:t>
      </w:r>
    </w:p>
    <w:p w14:paraId="20DCCC0D" w14:textId="77777777" w:rsidR="0018512E" w:rsidRDefault="0094677D" w:rsidP="0094677D">
      <w:pPr>
        <w:pStyle w:val="Compact"/>
        <w:numPr>
          <w:ilvl w:val="0"/>
          <w:numId w:val="134"/>
        </w:numPr>
      </w:pPr>
      <w:r>
        <w:t>Keadaan edema: menginduksi diuresis atau remisi proteinuria pada sindrom nefrotik tanpa uremia, tipe idiopatik atau akibat lupus eritematosus.</w:t>
      </w:r>
    </w:p>
    <w:p w14:paraId="518CC3D9" w14:textId="77777777" w:rsidR="0018512E" w:rsidRDefault="0094677D" w:rsidP="0094677D">
      <w:pPr>
        <w:pStyle w:val="Compact"/>
        <w:numPr>
          <w:ilvl w:val="0"/>
          <w:numId w:val="134"/>
        </w:numPr>
      </w:pPr>
      <w:r>
        <w:lastRenderedPageBreak/>
        <w:t>Pada anak, bukti efikasi dan keamanan dari studi publikasi tersedia untuk sindrom nefrotik (&gt;2 tahun) serta limfoma dan leukemia agresif (&gt;1 bulan).</w:t>
      </w:r>
    </w:p>
    <w:p w14:paraId="20422D5B" w14:textId="77777777" w:rsidR="0018512E" w:rsidRDefault="0094677D">
      <w:pPr>
        <w:pStyle w:val="FirstParagraph"/>
      </w:pPr>
      <w:r>
        <w:rPr>
          <w:b/>
          <w:bCs/>
        </w:rPr>
        <w:t>Efek samping</w:t>
      </w:r>
      <w:r>
        <w:t xml:space="preserve"> (label prednison tablet; dilaporkan dengan prednison atau kortikosteroid lain)</w:t>
      </w:r>
    </w:p>
    <w:p w14:paraId="25D2C783" w14:textId="77777777" w:rsidR="0018512E" w:rsidRDefault="0094677D" w:rsidP="0094677D">
      <w:pPr>
        <w:pStyle w:val="Compact"/>
        <w:numPr>
          <w:ilvl w:val="0"/>
          <w:numId w:val="135"/>
        </w:numPr>
      </w:pPr>
      <w:r>
        <w:t>Alergi: reaksi anafilaktoid atau hipersensitivitas, anafilaksis, angioedema.</w:t>
      </w:r>
    </w:p>
    <w:p w14:paraId="223CC30F" w14:textId="77777777" w:rsidR="0018512E" w:rsidRDefault="0094677D" w:rsidP="0094677D">
      <w:pPr>
        <w:pStyle w:val="Compact"/>
        <w:numPr>
          <w:ilvl w:val="0"/>
          <w:numId w:val="135"/>
        </w:numPr>
      </w:pPr>
      <w:r>
        <w:t>Kardiovaskular: antara lain hipertensi, edema, takikardia, gagal jantung kongestif, kardiomiopati hipertrofik pada bayi prematur.</w:t>
      </w:r>
    </w:p>
    <w:p w14:paraId="1013E175" w14:textId="77777777" w:rsidR="0018512E" w:rsidRDefault="0094677D" w:rsidP="0094677D">
      <w:pPr>
        <w:pStyle w:val="Compact"/>
        <w:numPr>
          <w:ilvl w:val="0"/>
          <w:numId w:val="135"/>
        </w:numPr>
      </w:pPr>
      <w:r>
        <w:t>Kulit: antara lain akne, gangguan penyembuhan luka, striae, kulit tipis rapuh, memar.</w:t>
      </w:r>
    </w:p>
    <w:p w14:paraId="65BCF229" w14:textId="77777777" w:rsidR="0018512E" w:rsidRDefault="0094677D" w:rsidP="0094677D">
      <w:pPr>
        <w:pStyle w:val="Compact"/>
        <w:numPr>
          <w:ilvl w:val="0"/>
          <w:numId w:val="135"/>
        </w:numPr>
      </w:pPr>
      <w:r>
        <w:t xml:space="preserve">Endokrin: antara lain insufisiensi adrenal, keadaan cushingoid, hiperglikemia, </w:t>
      </w:r>
      <w:r>
        <w:rPr>
          <w:i/>
          <w:iCs/>
        </w:rPr>
        <w:t>moon face</w:t>
      </w:r>
      <w:r>
        <w:t>, supresi pertumbuhan pada anak.</w:t>
      </w:r>
    </w:p>
    <w:p w14:paraId="1CA2F2A0" w14:textId="77777777" w:rsidR="0018512E" w:rsidRDefault="0094677D" w:rsidP="0094677D">
      <w:pPr>
        <w:pStyle w:val="Compact"/>
        <w:numPr>
          <w:ilvl w:val="0"/>
          <w:numId w:val="135"/>
        </w:numPr>
      </w:pPr>
      <w:r>
        <w:t>Cairan dan elektrolit: retensi cairan dan natrium, hipokalemia, alkalosis hipokalemik.</w:t>
      </w:r>
    </w:p>
    <w:p w14:paraId="3242B4E6" w14:textId="77777777" w:rsidR="0018512E" w:rsidRDefault="0094677D" w:rsidP="0094677D">
      <w:pPr>
        <w:pStyle w:val="Compact"/>
        <w:numPr>
          <w:ilvl w:val="0"/>
          <w:numId w:val="135"/>
        </w:numPr>
      </w:pPr>
      <w:r>
        <w:t>Saluran cerna: antara lain distensi abdomen, nyeri perut, anoreksia, konstipasi, diare.</w:t>
      </w:r>
    </w:p>
    <w:p w14:paraId="4422AE0D" w14:textId="77777777" w:rsidR="0018512E" w:rsidRDefault="0094677D">
      <w:pPr>
        <w:pStyle w:val="FirstParagraph"/>
      </w:pPr>
      <w:r>
        <w:rPr>
          <w:b/>
          <w:bCs/>
        </w:rPr>
        <w:t>Peringatan</w:t>
      </w:r>
      <w:r>
        <w:t xml:space="preserve"> (label prednison tablet)</w:t>
      </w:r>
    </w:p>
    <w:p w14:paraId="017C020B" w14:textId="77777777" w:rsidR="0018512E" w:rsidRDefault="0094677D" w:rsidP="0094677D">
      <w:pPr>
        <w:pStyle w:val="Compact"/>
        <w:numPr>
          <w:ilvl w:val="0"/>
          <w:numId w:val="136"/>
        </w:numPr>
      </w:pPr>
      <w:r>
        <w:t>Kontraindikasi: infeksi jamur sistemik dan hipersensitivitas terhadap komponen obat.</w:t>
      </w:r>
    </w:p>
    <w:p w14:paraId="0D6700E5" w14:textId="77777777" w:rsidR="0018512E" w:rsidRDefault="0094677D" w:rsidP="0094677D">
      <w:pPr>
        <w:pStyle w:val="Compact"/>
        <w:numPr>
          <w:ilvl w:val="0"/>
          <w:numId w:val="136"/>
        </w:numPr>
      </w:pPr>
      <w:r>
        <w:t>Varisela dan campak dapat berjalan berat atau fatal pada pasien yang tidak imun dan sedang mendapat kortikosteroid; hindari pajanan.</w:t>
      </w:r>
    </w:p>
    <w:p w14:paraId="4399FAB4" w14:textId="77777777" w:rsidR="0018512E" w:rsidRDefault="0094677D" w:rsidP="0094677D">
      <w:pPr>
        <w:pStyle w:val="Compact"/>
        <w:numPr>
          <w:ilvl w:val="0"/>
          <w:numId w:val="136"/>
        </w:numPr>
      </w:pPr>
      <w:r>
        <w:t>Anak perlu dipantau tekanan darah, berat badan, tinggi badan, dan tekanan intraokular, serta dievaluasi untuk infeksi, gangguan psikososial, tromboemboli, ulkus peptikum, katarak, dan osteoporosis.</w:t>
      </w:r>
    </w:p>
    <w:p w14:paraId="0533A280" w14:textId="77777777" w:rsidR="0018512E" w:rsidRDefault="0094677D" w:rsidP="0094677D">
      <w:pPr>
        <w:pStyle w:val="Compact"/>
        <w:numPr>
          <w:ilvl w:val="0"/>
          <w:numId w:val="136"/>
        </w:numPr>
      </w:pPr>
      <w:r>
        <w:t>Kortikosteroid lewat rute apa pun dapat menurunkan kecepatan pertumbuhan anak.</w:t>
      </w:r>
    </w:p>
    <w:p w14:paraId="28EDAEDD" w14:textId="77777777" w:rsidR="0018512E" w:rsidRDefault="0094677D">
      <w:pPr>
        <w:pStyle w:val="FirstParagraph"/>
      </w:pPr>
      <w:r>
        <w:rPr>
          <w:b/>
          <w:bCs/>
        </w:rPr>
        <w:t>Farmakodinamik</w:t>
      </w:r>
      <w:r>
        <w:t xml:space="preserve"> (label prednison tablet)</w:t>
      </w:r>
    </w:p>
    <w:p w14:paraId="415A2E20" w14:textId="77777777" w:rsidR="0018512E" w:rsidRDefault="0094677D" w:rsidP="0094677D">
      <w:pPr>
        <w:pStyle w:val="Compact"/>
        <w:numPr>
          <w:ilvl w:val="0"/>
          <w:numId w:val="137"/>
        </w:numPr>
      </w:pPr>
      <w:r>
        <w:t>Glukokortikoid alami (hidrokortison dan kortison) juga memiliki sifat retensi garam dan dipakai sebagai terapi pengganti pada defisiensi adrenokortikal.</w:t>
      </w:r>
    </w:p>
    <w:p w14:paraId="3BA8534C" w14:textId="77777777" w:rsidR="0018512E" w:rsidRDefault="0094677D" w:rsidP="0094677D">
      <w:pPr>
        <w:pStyle w:val="Compact"/>
        <w:numPr>
          <w:ilvl w:val="0"/>
          <w:numId w:val="137"/>
        </w:numPr>
      </w:pPr>
      <w:r>
        <w:t>Analog sintetis seperti prednison terutama dipakai untuk efek antiinflamasinya yang kuat pada gangguan berbagai sistem organ.</w:t>
      </w:r>
    </w:p>
    <w:p w14:paraId="43906400" w14:textId="77777777" w:rsidR="0018512E" w:rsidRDefault="0094677D" w:rsidP="0094677D">
      <w:pPr>
        <w:pStyle w:val="Compact"/>
        <w:numPr>
          <w:ilvl w:val="0"/>
          <w:numId w:val="137"/>
        </w:numPr>
      </w:pPr>
      <w:r>
        <w:t>Glukokortikoid menimbulkan efek metabolik yang luas dan beragam serta memodifikasi respons imun tubuh terhadap berbagai rangsangan.</w:t>
      </w:r>
    </w:p>
    <w:p w14:paraId="1559223A" w14:textId="77777777" w:rsidR="0018512E" w:rsidRDefault="0094677D">
      <w:pPr>
        <w:pStyle w:val="FirstParagraph"/>
      </w:pPr>
      <w:r>
        <w:rPr>
          <w:b/>
          <w:bCs/>
        </w:rPr>
        <w:t>Daftar pustaka</w:t>
      </w:r>
    </w:p>
    <w:p w14:paraId="1782D6D3" w14:textId="77777777" w:rsidR="0018512E" w:rsidRDefault="0094677D" w:rsidP="0094677D">
      <w:pPr>
        <w:pStyle w:val="Compact"/>
        <w:numPr>
          <w:ilvl w:val="0"/>
          <w:numId w:val="138"/>
        </w:numPr>
      </w:pPr>
      <w:r>
        <w:t xml:space="preserve">Satuan Tugas Farmasi Pediatri IDAI. </w:t>
      </w:r>
      <w:r>
        <w:rPr>
          <w:i/>
          <w:iCs/>
        </w:rPr>
        <w:t>Buku Saku Dosis Obat Pediatri.</w:t>
      </w:r>
      <w:r>
        <w:t xml:space="preserve"> </w:t>
      </w:r>
      <w:r>
        <w:t>Jakarta: Ikatan Dokter Anak Indonesia; 2016. https://www.idai.or.id</w:t>
      </w:r>
    </w:p>
    <w:p w14:paraId="117828A2" w14:textId="77777777" w:rsidR="0018512E" w:rsidRDefault="0094677D" w:rsidP="0094677D">
      <w:pPr>
        <w:pStyle w:val="Compact"/>
        <w:numPr>
          <w:ilvl w:val="0"/>
          <w:numId w:val="138"/>
        </w:numPr>
      </w:pPr>
      <w:r>
        <w:t xml:space="preserve">Kementerian Kesehatan RI. </w:t>
      </w:r>
      <w:r>
        <w:rPr>
          <w:i/>
          <w:iCs/>
        </w:rPr>
        <w:t>KMK Nomor HK.01.07/MENKES/1199/2025 tentang Formularium Nasional.</w:t>
      </w:r>
      <w:r>
        <w:t xml:space="preserve"> 2025. </w:t>
      </w:r>
      <w:r>
        <w:lastRenderedPageBreak/>
        <w:t>https://farmalkes.kemkes.go.id/en/unduh/keputusan-menteri-kesehatan-republik-indonesia-nomor-hk-01-07-menkes-1199-2025-tentang-formularium-nasional/</w:t>
      </w:r>
    </w:p>
    <w:p w14:paraId="49BB895F" w14:textId="77777777" w:rsidR="0018512E" w:rsidRDefault="0094677D" w:rsidP="0094677D">
      <w:pPr>
        <w:pStyle w:val="Compact"/>
        <w:numPr>
          <w:ilvl w:val="0"/>
          <w:numId w:val="138"/>
        </w:numPr>
      </w:pPr>
      <w:r>
        <w:t>Prednisone Tablets, USP (Mylan), label DailyMed. https://dailymed.nlm.nih.gov/dailymed/drugInfo.cfm?setid=fec09050-5ac2-451b-a2b9-5a21b2def212</w:t>
      </w:r>
    </w:p>
    <w:p w14:paraId="3A91D608" w14:textId="77777777" w:rsidR="0018512E" w:rsidRDefault="0094677D">
      <w:r>
        <w:pict w14:anchorId="4C584564">
          <v:rect id="_x0000_i1044" style="width:0;height:1.5pt" o:hralign="center" o:hrstd="t" o:hr="t"/>
        </w:pict>
      </w:r>
    </w:p>
    <w:p w14:paraId="07CCC68E" w14:textId="77777777" w:rsidR="0018512E" w:rsidRDefault="0094677D">
      <w:pPr>
        <w:pStyle w:val="Heading3"/>
      </w:pPr>
      <w:bookmarkStart w:id="50" w:name="meropenem"/>
      <w:bookmarkStart w:id="51" w:name="_Toc243030666"/>
      <w:bookmarkEnd w:id="48"/>
      <w:r>
        <w:t>3.19 Meropenem</w:t>
      </w:r>
      <w:bookmarkEnd w:id="51"/>
    </w:p>
    <w:p w14:paraId="55E9DA4D" w14:textId="77777777" w:rsidR="0018512E" w:rsidRDefault="0094677D">
      <w:pPr>
        <w:pStyle w:val="FirstParagraph"/>
      </w:pPr>
      <w:r>
        <w:rPr>
          <w:b/>
          <w:bCs/>
        </w:rPr>
        <w:t>Kalkulator berat badan</w:t>
      </w:r>
    </w:p>
    <w:p w14:paraId="076895F7" w14:textId="77777777" w:rsidR="0018512E" w:rsidRDefault="0094677D">
      <w:pPr>
        <w:pStyle w:val="BodyText"/>
      </w:pPr>
      <w:r>
        <w:t>IDAI hlm. 12, tabel antimikroba (dosis per kg per hari):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94"/>
        <w:gridCol w:w="2394"/>
        <w:gridCol w:w="2394"/>
        <w:gridCol w:w="2394"/>
      </w:tblGrid>
      <w:tr w:rsidR="0018512E" w14:paraId="3B5FEC75"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CE6F1"/>
          </w:tcPr>
          <w:p w14:paraId="524DDDFA" w14:textId="77777777" w:rsidR="0018512E" w:rsidRDefault="0094677D">
            <w:pPr>
              <w:pStyle w:val="Compact"/>
            </w:pPr>
            <w:r>
              <w:rPr>
                <w:sz w:val="19"/>
              </w:rPr>
              <w:t>Rute</w:t>
            </w:r>
          </w:p>
        </w:tc>
        <w:tc>
          <w:tcPr>
            <w:tcW w:w="1980" w:type="dxa"/>
            <w:shd w:val="clear" w:color="auto" w:fill="DCE6F1"/>
          </w:tcPr>
          <w:p w14:paraId="104990F9" w14:textId="77777777" w:rsidR="0018512E" w:rsidRDefault="0094677D">
            <w:pPr>
              <w:pStyle w:val="Compact"/>
            </w:pPr>
            <w:r>
              <w:rPr>
                <w:sz w:val="19"/>
              </w:rPr>
              <w:t>Infeksi ringan–sedang</w:t>
            </w:r>
          </w:p>
        </w:tc>
        <w:tc>
          <w:tcPr>
            <w:tcW w:w="1980" w:type="dxa"/>
            <w:shd w:val="clear" w:color="auto" w:fill="DCE6F1"/>
          </w:tcPr>
          <w:p w14:paraId="714B4911" w14:textId="77777777" w:rsidR="0018512E" w:rsidRDefault="0094677D">
            <w:pPr>
              <w:pStyle w:val="Compact"/>
            </w:pPr>
            <w:r>
              <w:rPr>
                <w:sz w:val="19"/>
              </w:rPr>
              <w:t>Infeksi berat</w:t>
            </w:r>
          </w:p>
        </w:tc>
        <w:tc>
          <w:tcPr>
            <w:tcW w:w="1980" w:type="dxa"/>
            <w:shd w:val="clear" w:color="auto" w:fill="DCE6F1"/>
          </w:tcPr>
          <w:p w14:paraId="703EFC3F" w14:textId="77777777" w:rsidR="0018512E" w:rsidRDefault="0094677D">
            <w:pPr>
              <w:pStyle w:val="Compact"/>
            </w:pPr>
            <w:r>
              <w:rPr>
                <w:sz w:val="19"/>
              </w:rPr>
              <w:t>Keterangan</w:t>
            </w:r>
          </w:p>
        </w:tc>
      </w:tr>
      <w:tr w:rsidR="0018512E" w14:paraId="6DADD94E" w14:textId="77777777">
        <w:tc>
          <w:tcPr>
            <w:tcW w:w="1980" w:type="dxa"/>
          </w:tcPr>
          <w:p w14:paraId="69FF09CF" w14:textId="77777777" w:rsidR="0018512E" w:rsidRDefault="0094677D">
            <w:pPr>
              <w:pStyle w:val="Compact"/>
            </w:pPr>
            <w:r>
              <w:rPr>
                <w:sz w:val="19"/>
              </w:rPr>
              <w:t>IV</w:t>
            </w:r>
          </w:p>
        </w:tc>
        <w:tc>
          <w:tcPr>
            <w:tcW w:w="1980" w:type="dxa"/>
          </w:tcPr>
          <w:p w14:paraId="78284B13" w14:textId="77777777" w:rsidR="0018512E" w:rsidRDefault="0094677D">
            <w:pPr>
              <w:pStyle w:val="Compact"/>
            </w:pPr>
            <w:r>
              <w:rPr>
                <w:sz w:val="19"/>
              </w:rPr>
              <w:t>Tidak cocok</w:t>
            </w:r>
          </w:p>
        </w:tc>
        <w:tc>
          <w:tcPr>
            <w:tcW w:w="1980" w:type="dxa"/>
          </w:tcPr>
          <w:p w14:paraId="3CD501ED" w14:textId="77777777" w:rsidR="0018512E" w:rsidRDefault="0094677D">
            <w:pPr>
              <w:pStyle w:val="Compact"/>
            </w:pPr>
            <w:r>
              <w:rPr>
                <w:sz w:val="19"/>
              </w:rPr>
              <w:t>60 mg dalam 3 dosis. Maksimal 6 g/hari</w:t>
            </w:r>
          </w:p>
        </w:tc>
        <w:tc>
          <w:tcPr>
            <w:tcW w:w="1980" w:type="dxa"/>
          </w:tcPr>
          <w:p w14:paraId="52B7BBD6" w14:textId="77777777" w:rsidR="0018512E" w:rsidRDefault="0094677D">
            <w:pPr>
              <w:pStyle w:val="Compact"/>
            </w:pPr>
            <w:r>
              <w:rPr>
                <w:sz w:val="19"/>
              </w:rPr>
              <w:t>Dosis yang lebih tinggi (120 mg dalam 3 dosis) digunakan untuk pengobatan meningitis</w:t>
            </w:r>
          </w:p>
        </w:tc>
      </w:tr>
    </w:tbl>
    <w:p w14:paraId="41767A00" w14:textId="77777777" w:rsidR="0018512E" w:rsidRDefault="0094677D">
      <w:pPr>
        <w:pStyle w:val="BodyText"/>
      </w:pPr>
      <w:r>
        <w:t>IDAI hlm. 31–32, neonatus:</w:t>
      </w:r>
    </w:p>
    <w:p w14:paraId="793324CB" w14:textId="77777777" w:rsidR="0018512E" w:rsidRDefault="0094677D" w:rsidP="0094677D">
      <w:pPr>
        <w:pStyle w:val="Compact"/>
        <w:numPr>
          <w:ilvl w:val="0"/>
          <w:numId w:val="139"/>
        </w:numPr>
      </w:pPr>
      <w:r>
        <w:t>IV drip dalam 30 menit.</w:t>
      </w:r>
    </w:p>
    <w:p w14:paraId="3A1774EF" w14:textId="77777777" w:rsidR="0018512E" w:rsidRDefault="0094677D" w:rsidP="0094677D">
      <w:pPr>
        <w:pStyle w:val="Compact"/>
        <w:numPr>
          <w:ilvl w:val="0"/>
          <w:numId w:val="139"/>
        </w:numPr>
      </w:pPr>
      <w:r>
        <w:t>Sepsis: 20 mg/kg per dosis IV.</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94"/>
        <w:gridCol w:w="2394"/>
        <w:gridCol w:w="2394"/>
        <w:gridCol w:w="2394"/>
      </w:tblGrid>
      <w:tr w:rsidR="0018512E" w14:paraId="7E8571B8"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CE6F1"/>
          </w:tcPr>
          <w:p w14:paraId="30EDD1F6" w14:textId="77777777" w:rsidR="0018512E" w:rsidRDefault="0094677D">
            <w:pPr>
              <w:pStyle w:val="Compact"/>
            </w:pPr>
            <w:r>
              <w:rPr>
                <w:sz w:val="19"/>
              </w:rPr>
              <w:t>Umur kehamilan (pascakonsepsi), minggu</w:t>
            </w:r>
          </w:p>
        </w:tc>
        <w:tc>
          <w:tcPr>
            <w:tcW w:w="1980" w:type="dxa"/>
            <w:shd w:val="clear" w:color="auto" w:fill="DCE6F1"/>
          </w:tcPr>
          <w:p w14:paraId="2E9C9BBE" w14:textId="77777777" w:rsidR="0018512E" w:rsidRDefault="0094677D">
            <w:pPr>
              <w:pStyle w:val="Compact"/>
            </w:pPr>
            <w:r>
              <w:rPr>
                <w:sz w:val="19"/>
              </w:rPr>
              <w:t>Umur pascanatal, hari</w:t>
            </w:r>
          </w:p>
        </w:tc>
        <w:tc>
          <w:tcPr>
            <w:tcW w:w="1980" w:type="dxa"/>
            <w:shd w:val="clear" w:color="auto" w:fill="DCE6F1"/>
          </w:tcPr>
          <w:p w14:paraId="490F858A" w14:textId="77777777" w:rsidR="0018512E" w:rsidRDefault="0094677D">
            <w:pPr>
              <w:pStyle w:val="Compact"/>
            </w:pPr>
            <w:r>
              <w:rPr>
                <w:sz w:val="19"/>
              </w:rPr>
              <w:t>Dosis (mg/kg)</w:t>
            </w:r>
          </w:p>
        </w:tc>
        <w:tc>
          <w:tcPr>
            <w:tcW w:w="1980" w:type="dxa"/>
            <w:shd w:val="clear" w:color="auto" w:fill="DCE6F1"/>
          </w:tcPr>
          <w:p w14:paraId="7382DDD7" w14:textId="77777777" w:rsidR="0018512E" w:rsidRDefault="0094677D">
            <w:pPr>
              <w:pStyle w:val="Compact"/>
            </w:pPr>
            <w:r>
              <w:rPr>
                <w:sz w:val="19"/>
              </w:rPr>
              <w:t>Interval (jam)</w:t>
            </w:r>
          </w:p>
        </w:tc>
      </w:tr>
      <w:tr w:rsidR="0018512E" w14:paraId="33737A2D" w14:textId="77777777">
        <w:tc>
          <w:tcPr>
            <w:tcW w:w="1980" w:type="dxa"/>
          </w:tcPr>
          <w:p w14:paraId="6068A058" w14:textId="77777777" w:rsidR="0018512E" w:rsidRDefault="0094677D">
            <w:pPr>
              <w:pStyle w:val="Compact"/>
            </w:pPr>
            <w:r>
              <w:rPr>
                <w:sz w:val="19"/>
              </w:rPr>
              <w:t>&lt;32</w:t>
            </w:r>
          </w:p>
        </w:tc>
        <w:tc>
          <w:tcPr>
            <w:tcW w:w="1980" w:type="dxa"/>
          </w:tcPr>
          <w:p w14:paraId="28DC3D97" w14:textId="77777777" w:rsidR="0018512E" w:rsidRDefault="0094677D">
            <w:pPr>
              <w:pStyle w:val="Compact"/>
            </w:pPr>
            <w:r>
              <w:rPr>
                <w:sz w:val="19"/>
              </w:rPr>
              <w:t>≤14</w:t>
            </w:r>
          </w:p>
        </w:tc>
        <w:tc>
          <w:tcPr>
            <w:tcW w:w="1980" w:type="dxa"/>
          </w:tcPr>
          <w:p w14:paraId="243399BB" w14:textId="77777777" w:rsidR="0018512E" w:rsidRDefault="0094677D">
            <w:pPr>
              <w:pStyle w:val="Compact"/>
            </w:pPr>
            <w:r>
              <w:rPr>
                <w:sz w:val="19"/>
              </w:rPr>
              <w:t>20</w:t>
            </w:r>
          </w:p>
        </w:tc>
        <w:tc>
          <w:tcPr>
            <w:tcW w:w="1980" w:type="dxa"/>
          </w:tcPr>
          <w:p w14:paraId="6A9D6689" w14:textId="77777777" w:rsidR="0018512E" w:rsidRDefault="0094677D">
            <w:pPr>
              <w:pStyle w:val="Compact"/>
            </w:pPr>
            <w:r>
              <w:rPr>
                <w:sz w:val="19"/>
              </w:rPr>
              <w:t>12</w:t>
            </w:r>
          </w:p>
        </w:tc>
      </w:tr>
      <w:tr w:rsidR="0018512E" w14:paraId="7A189D04" w14:textId="77777777">
        <w:tc>
          <w:tcPr>
            <w:tcW w:w="1980" w:type="dxa"/>
          </w:tcPr>
          <w:p w14:paraId="7022D31B" w14:textId="77777777" w:rsidR="0018512E" w:rsidRDefault="0094677D">
            <w:pPr>
              <w:pStyle w:val="Compact"/>
            </w:pPr>
            <w:r>
              <w:rPr>
                <w:sz w:val="19"/>
              </w:rPr>
              <w:t>&lt;32</w:t>
            </w:r>
          </w:p>
        </w:tc>
        <w:tc>
          <w:tcPr>
            <w:tcW w:w="1980" w:type="dxa"/>
          </w:tcPr>
          <w:p w14:paraId="0309ACF2" w14:textId="77777777" w:rsidR="0018512E" w:rsidRDefault="0094677D">
            <w:pPr>
              <w:pStyle w:val="Compact"/>
            </w:pPr>
            <w:r>
              <w:rPr>
                <w:sz w:val="19"/>
              </w:rPr>
              <w:t>&gt;14</w:t>
            </w:r>
          </w:p>
        </w:tc>
        <w:tc>
          <w:tcPr>
            <w:tcW w:w="1980" w:type="dxa"/>
          </w:tcPr>
          <w:p w14:paraId="253C7664" w14:textId="77777777" w:rsidR="0018512E" w:rsidRDefault="0094677D">
            <w:pPr>
              <w:pStyle w:val="Compact"/>
            </w:pPr>
            <w:r>
              <w:rPr>
                <w:sz w:val="19"/>
              </w:rPr>
              <w:t>20</w:t>
            </w:r>
          </w:p>
        </w:tc>
        <w:tc>
          <w:tcPr>
            <w:tcW w:w="1980" w:type="dxa"/>
          </w:tcPr>
          <w:p w14:paraId="1B968FD5" w14:textId="77777777" w:rsidR="0018512E" w:rsidRDefault="0094677D">
            <w:pPr>
              <w:pStyle w:val="Compact"/>
            </w:pPr>
            <w:r>
              <w:rPr>
                <w:sz w:val="19"/>
              </w:rPr>
              <w:t>8</w:t>
            </w:r>
          </w:p>
        </w:tc>
      </w:tr>
      <w:tr w:rsidR="0018512E" w14:paraId="55E31203" w14:textId="77777777">
        <w:tc>
          <w:tcPr>
            <w:tcW w:w="1980" w:type="dxa"/>
          </w:tcPr>
          <w:p w14:paraId="1D4C9CF7" w14:textId="77777777" w:rsidR="0018512E" w:rsidRDefault="0094677D">
            <w:pPr>
              <w:pStyle w:val="Compact"/>
            </w:pPr>
            <w:r>
              <w:rPr>
                <w:sz w:val="19"/>
              </w:rPr>
              <w:t>&gt;32</w:t>
            </w:r>
          </w:p>
        </w:tc>
        <w:tc>
          <w:tcPr>
            <w:tcW w:w="1980" w:type="dxa"/>
          </w:tcPr>
          <w:p w14:paraId="1F2E629C" w14:textId="77777777" w:rsidR="0018512E" w:rsidRDefault="0094677D">
            <w:pPr>
              <w:pStyle w:val="Compact"/>
            </w:pPr>
            <w:r>
              <w:rPr>
                <w:sz w:val="19"/>
              </w:rPr>
              <w:t>≤7</w:t>
            </w:r>
          </w:p>
        </w:tc>
        <w:tc>
          <w:tcPr>
            <w:tcW w:w="1980" w:type="dxa"/>
          </w:tcPr>
          <w:p w14:paraId="5189BAF6" w14:textId="77777777" w:rsidR="0018512E" w:rsidRDefault="0094677D">
            <w:pPr>
              <w:pStyle w:val="Compact"/>
            </w:pPr>
            <w:r>
              <w:rPr>
                <w:sz w:val="19"/>
              </w:rPr>
              <w:t>20</w:t>
            </w:r>
          </w:p>
        </w:tc>
        <w:tc>
          <w:tcPr>
            <w:tcW w:w="1980" w:type="dxa"/>
          </w:tcPr>
          <w:p w14:paraId="2BD6435D" w14:textId="77777777" w:rsidR="0018512E" w:rsidRDefault="0094677D">
            <w:pPr>
              <w:pStyle w:val="Compact"/>
            </w:pPr>
            <w:r>
              <w:rPr>
                <w:sz w:val="19"/>
              </w:rPr>
              <w:t>12</w:t>
            </w:r>
          </w:p>
        </w:tc>
      </w:tr>
      <w:tr w:rsidR="0018512E" w14:paraId="56E42AAB" w14:textId="77777777">
        <w:tc>
          <w:tcPr>
            <w:tcW w:w="1980" w:type="dxa"/>
          </w:tcPr>
          <w:p w14:paraId="0336E505" w14:textId="77777777" w:rsidR="0018512E" w:rsidRDefault="0094677D">
            <w:pPr>
              <w:pStyle w:val="Compact"/>
            </w:pPr>
            <w:r>
              <w:rPr>
                <w:sz w:val="19"/>
              </w:rPr>
              <w:t>&gt;32</w:t>
            </w:r>
          </w:p>
        </w:tc>
        <w:tc>
          <w:tcPr>
            <w:tcW w:w="1980" w:type="dxa"/>
          </w:tcPr>
          <w:p w14:paraId="6BFCA1D1" w14:textId="77777777" w:rsidR="0018512E" w:rsidRDefault="0094677D">
            <w:pPr>
              <w:pStyle w:val="Compact"/>
            </w:pPr>
            <w:r>
              <w:rPr>
                <w:sz w:val="19"/>
              </w:rPr>
              <w:t>&gt;7</w:t>
            </w:r>
          </w:p>
        </w:tc>
        <w:tc>
          <w:tcPr>
            <w:tcW w:w="1980" w:type="dxa"/>
          </w:tcPr>
          <w:p w14:paraId="55D8C730" w14:textId="77777777" w:rsidR="0018512E" w:rsidRDefault="0094677D">
            <w:pPr>
              <w:pStyle w:val="Compact"/>
            </w:pPr>
            <w:r>
              <w:rPr>
                <w:sz w:val="19"/>
              </w:rPr>
              <w:t>20</w:t>
            </w:r>
          </w:p>
        </w:tc>
        <w:tc>
          <w:tcPr>
            <w:tcW w:w="1980" w:type="dxa"/>
          </w:tcPr>
          <w:p w14:paraId="785E5B5E" w14:textId="77777777" w:rsidR="0018512E" w:rsidRDefault="0094677D">
            <w:pPr>
              <w:pStyle w:val="Compact"/>
            </w:pPr>
            <w:r>
              <w:rPr>
                <w:sz w:val="19"/>
              </w:rPr>
              <w:t>8</w:t>
            </w:r>
          </w:p>
        </w:tc>
      </w:tr>
    </w:tbl>
    <w:p w14:paraId="0A45D657" w14:textId="77777777" w:rsidR="0018512E" w:rsidRDefault="0094677D">
      <w:pPr>
        <w:pStyle w:val="BodyText"/>
      </w:pPr>
      <w:r>
        <w:rPr>
          <w:b/>
          <w:bCs/>
        </w:rPr>
        <w:t>Penyesuaian dosis pada penyakit ginjal</w:t>
      </w:r>
      <w:r>
        <w:t xml:space="preserve"> (IDAI hlm. 86)</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44D4CC3E"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343C7084" w14:textId="77777777" w:rsidR="0018512E" w:rsidRDefault="0094677D">
            <w:pPr>
              <w:pStyle w:val="Compact"/>
            </w:pPr>
            <w:r>
              <w:rPr>
                <w:sz w:val="19"/>
              </w:rPr>
              <w:t>Dosis normal</w:t>
            </w:r>
          </w:p>
        </w:tc>
        <w:tc>
          <w:tcPr>
            <w:tcW w:w="1131" w:type="dxa"/>
            <w:shd w:val="clear" w:color="auto" w:fill="DCE6F1"/>
          </w:tcPr>
          <w:p w14:paraId="0DB5588A" w14:textId="77777777" w:rsidR="0018512E" w:rsidRDefault="0094677D">
            <w:pPr>
              <w:pStyle w:val="Compact"/>
            </w:pPr>
            <w:r>
              <w:rPr>
                <w:sz w:val="19"/>
              </w:rPr>
              <w:t>Dosis (D)/Interval (I)</w:t>
            </w:r>
          </w:p>
        </w:tc>
        <w:tc>
          <w:tcPr>
            <w:tcW w:w="1131" w:type="dxa"/>
            <w:shd w:val="clear" w:color="auto" w:fill="DCE6F1"/>
          </w:tcPr>
          <w:p w14:paraId="01125EC8" w14:textId="77777777" w:rsidR="0018512E" w:rsidRDefault="0094677D">
            <w:pPr>
              <w:pStyle w:val="Compact"/>
            </w:pPr>
            <w:r>
              <w:rPr>
                <w:sz w:val="19"/>
              </w:rPr>
              <w:t>LFG &gt;50</w:t>
            </w:r>
          </w:p>
        </w:tc>
        <w:tc>
          <w:tcPr>
            <w:tcW w:w="1131" w:type="dxa"/>
            <w:shd w:val="clear" w:color="auto" w:fill="DCE6F1"/>
          </w:tcPr>
          <w:p w14:paraId="38CADE6C" w14:textId="77777777" w:rsidR="0018512E" w:rsidRDefault="0094677D">
            <w:pPr>
              <w:pStyle w:val="Compact"/>
            </w:pPr>
            <w:r>
              <w:rPr>
                <w:sz w:val="19"/>
              </w:rPr>
              <w:t>LFG 10–50</w:t>
            </w:r>
          </w:p>
        </w:tc>
        <w:tc>
          <w:tcPr>
            <w:tcW w:w="1131" w:type="dxa"/>
            <w:shd w:val="clear" w:color="auto" w:fill="DCE6F1"/>
          </w:tcPr>
          <w:p w14:paraId="59C39ED0" w14:textId="77777777" w:rsidR="0018512E" w:rsidRDefault="0094677D">
            <w:pPr>
              <w:pStyle w:val="Compact"/>
            </w:pPr>
            <w:r>
              <w:rPr>
                <w:sz w:val="19"/>
              </w:rPr>
              <w:t>LFG &lt;10</w:t>
            </w:r>
          </w:p>
        </w:tc>
        <w:tc>
          <w:tcPr>
            <w:tcW w:w="1131" w:type="dxa"/>
            <w:shd w:val="clear" w:color="auto" w:fill="DCE6F1"/>
          </w:tcPr>
          <w:p w14:paraId="40B0851A" w14:textId="77777777" w:rsidR="0018512E" w:rsidRDefault="0094677D">
            <w:pPr>
              <w:pStyle w:val="Compact"/>
            </w:pPr>
            <w:r>
              <w:rPr>
                <w:sz w:val="19"/>
              </w:rPr>
              <w:t>HD</w:t>
            </w:r>
          </w:p>
        </w:tc>
        <w:tc>
          <w:tcPr>
            <w:tcW w:w="1131" w:type="dxa"/>
            <w:shd w:val="clear" w:color="auto" w:fill="DCE6F1"/>
          </w:tcPr>
          <w:p w14:paraId="4EEF13BB" w14:textId="77777777" w:rsidR="0018512E" w:rsidRDefault="0094677D">
            <w:pPr>
              <w:pStyle w:val="Compact"/>
            </w:pPr>
            <w:r>
              <w:rPr>
                <w:sz w:val="19"/>
              </w:rPr>
              <w:t>PD</w:t>
            </w:r>
          </w:p>
        </w:tc>
      </w:tr>
      <w:tr w:rsidR="0018512E" w14:paraId="46E65E44" w14:textId="77777777">
        <w:tc>
          <w:tcPr>
            <w:tcW w:w="1131" w:type="dxa"/>
          </w:tcPr>
          <w:p w14:paraId="32AC4229" w14:textId="77777777" w:rsidR="0018512E" w:rsidRDefault="0094677D">
            <w:pPr>
              <w:pStyle w:val="Compact"/>
            </w:pPr>
            <w:r>
              <w:rPr>
                <w:sz w:val="19"/>
              </w:rPr>
              <w:t>10–20 mg/kg/dosis q8 jam iv</w:t>
            </w:r>
          </w:p>
        </w:tc>
        <w:tc>
          <w:tcPr>
            <w:tcW w:w="1131" w:type="dxa"/>
          </w:tcPr>
          <w:p w14:paraId="1572FE5B" w14:textId="77777777" w:rsidR="0018512E" w:rsidRDefault="0094677D">
            <w:pPr>
              <w:pStyle w:val="Compact"/>
            </w:pPr>
            <w:r>
              <w:rPr>
                <w:sz w:val="19"/>
              </w:rPr>
              <w:t>D, I</w:t>
            </w:r>
          </w:p>
        </w:tc>
        <w:tc>
          <w:tcPr>
            <w:tcW w:w="1131" w:type="dxa"/>
          </w:tcPr>
          <w:p w14:paraId="7794AC44" w14:textId="77777777" w:rsidR="0018512E" w:rsidRDefault="0094677D">
            <w:pPr>
              <w:pStyle w:val="Compact"/>
            </w:pPr>
            <w:r>
              <w:rPr>
                <w:sz w:val="19"/>
              </w:rPr>
              <w:t>100%</w:t>
            </w:r>
          </w:p>
        </w:tc>
        <w:tc>
          <w:tcPr>
            <w:tcW w:w="1131" w:type="dxa"/>
          </w:tcPr>
          <w:p w14:paraId="1DA1AA49" w14:textId="77777777" w:rsidR="0018512E" w:rsidRDefault="0094677D">
            <w:pPr>
              <w:pStyle w:val="Compact"/>
            </w:pPr>
            <w:r>
              <w:rPr>
                <w:sz w:val="19"/>
              </w:rPr>
              <w:t>100% q12 jam</w:t>
            </w:r>
          </w:p>
        </w:tc>
        <w:tc>
          <w:tcPr>
            <w:tcW w:w="1131" w:type="dxa"/>
          </w:tcPr>
          <w:p w14:paraId="5E0E767A" w14:textId="77777777" w:rsidR="0018512E" w:rsidRDefault="0094677D">
            <w:pPr>
              <w:pStyle w:val="Compact"/>
            </w:pPr>
            <w:r>
              <w:rPr>
                <w:sz w:val="19"/>
              </w:rPr>
              <w:t>100% q24 jam</w:t>
            </w:r>
          </w:p>
        </w:tc>
        <w:tc>
          <w:tcPr>
            <w:tcW w:w="1131" w:type="dxa"/>
          </w:tcPr>
          <w:p w14:paraId="6BE41CDB" w14:textId="77777777" w:rsidR="0018512E" w:rsidRDefault="0094677D">
            <w:pPr>
              <w:pStyle w:val="Compact"/>
            </w:pPr>
            <w:r>
              <w:rPr>
                <w:sz w:val="19"/>
              </w:rPr>
              <w:t>Dosis sesudah dialisis</w:t>
            </w:r>
          </w:p>
        </w:tc>
        <w:tc>
          <w:tcPr>
            <w:tcW w:w="1131" w:type="dxa"/>
          </w:tcPr>
          <w:p w14:paraId="2933E509" w14:textId="77777777" w:rsidR="0018512E" w:rsidRDefault="0094677D">
            <w:pPr>
              <w:pStyle w:val="Compact"/>
            </w:pPr>
            <w:r>
              <w:rPr>
                <w:sz w:val="19"/>
              </w:rPr>
              <w:t>Dosis untuk LFG &lt;10</w:t>
            </w:r>
          </w:p>
        </w:tc>
      </w:tr>
    </w:tbl>
    <w:p w14:paraId="0EBB21EF" w14:textId="77777777" w:rsidR="0018512E" w:rsidRDefault="0094677D">
      <w:pPr>
        <w:pStyle w:val="BodyText"/>
      </w:pPr>
      <w:r>
        <w:rPr>
          <w:b/>
          <w:bCs/>
        </w:rPr>
        <w:t>Sediaan</w:t>
      </w:r>
      <w:r>
        <w:t xml:space="preserve"> (FORNAS 2025 hlm. 34)</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6131AEC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3C118F63" w14:textId="77777777" w:rsidR="0018512E" w:rsidRDefault="0094677D">
            <w:pPr>
              <w:pStyle w:val="Compact"/>
            </w:pPr>
            <w:r>
              <w:rPr>
                <w:sz w:val="19"/>
              </w:rPr>
              <w:t>Sediaan</w:t>
            </w:r>
          </w:p>
        </w:tc>
        <w:tc>
          <w:tcPr>
            <w:tcW w:w="3960" w:type="dxa"/>
            <w:shd w:val="clear" w:color="auto" w:fill="DCE6F1"/>
          </w:tcPr>
          <w:p w14:paraId="08B6A056" w14:textId="77777777" w:rsidR="0018512E" w:rsidRDefault="0094677D">
            <w:pPr>
              <w:pStyle w:val="Compact"/>
            </w:pPr>
            <w:r>
              <w:rPr>
                <w:sz w:val="19"/>
              </w:rPr>
              <w:t>Peresepan maksimal</w:t>
            </w:r>
          </w:p>
        </w:tc>
      </w:tr>
      <w:tr w:rsidR="0018512E" w14:paraId="6EF457B3" w14:textId="77777777">
        <w:tc>
          <w:tcPr>
            <w:tcW w:w="3960" w:type="dxa"/>
          </w:tcPr>
          <w:p w14:paraId="4A0AD039" w14:textId="77777777" w:rsidR="0018512E" w:rsidRDefault="0094677D">
            <w:pPr>
              <w:pStyle w:val="Compact"/>
            </w:pPr>
            <w:r>
              <w:rPr>
                <w:sz w:val="19"/>
              </w:rPr>
              <w:t>Serbuk injeksi 500 mg</w:t>
            </w:r>
          </w:p>
        </w:tc>
        <w:tc>
          <w:tcPr>
            <w:tcW w:w="3960" w:type="dxa"/>
          </w:tcPr>
          <w:p w14:paraId="1BE302EF" w14:textId="77777777" w:rsidR="0018512E" w:rsidRDefault="0094677D">
            <w:pPr>
              <w:pStyle w:val="Compact"/>
            </w:pPr>
            <w:r>
              <w:rPr>
                <w:sz w:val="19"/>
              </w:rPr>
              <w:t xml:space="preserve">a) </w:t>
            </w:r>
            <w:r>
              <w:rPr>
                <w:i/>
                <w:iCs/>
                <w:sz w:val="19"/>
              </w:rPr>
              <w:t>Febrile neutropenia</w:t>
            </w:r>
            <w:r>
              <w:rPr>
                <w:sz w:val="19"/>
              </w:rPr>
              <w:t xml:space="preserve">: dosis 1–3 g/hari, sampai ANC &gt;500/mm³. b) Sepsis dan infeksi berat mengancam jiwa: dosis 1–3 g/hari sampai diperoleh hasil kultur, maks 7 hari. Setelah hasil kultur diperoleh, digantikan dengan antibiotik spektrum sempit yang masih efektif. Meropenem hanya dapat dilanjutkan apabila hasil kultur yang diambil dari tempat yang dicurigai sebagai sumber infeksi menunjukkan bahwa </w:t>
            </w:r>
            <w:r>
              <w:rPr>
                <w:sz w:val="19"/>
              </w:rPr>
              <w:lastRenderedPageBreak/>
              <w:t>bakteri penyebab hanya sensitif terhadap meropenem</w:t>
            </w:r>
          </w:p>
        </w:tc>
      </w:tr>
      <w:tr w:rsidR="0018512E" w14:paraId="2526AFB7" w14:textId="77777777">
        <w:tc>
          <w:tcPr>
            <w:tcW w:w="3960" w:type="dxa"/>
          </w:tcPr>
          <w:p w14:paraId="2ED555CE" w14:textId="77777777" w:rsidR="0018512E" w:rsidRDefault="0094677D">
            <w:pPr>
              <w:pStyle w:val="Compact"/>
            </w:pPr>
            <w:r>
              <w:rPr>
                <w:sz w:val="19"/>
              </w:rPr>
              <w:lastRenderedPageBreak/>
              <w:t>Serbuk injeksi 1.000 mg</w:t>
            </w:r>
          </w:p>
        </w:tc>
        <w:tc>
          <w:tcPr>
            <w:tcW w:w="3960" w:type="dxa"/>
          </w:tcPr>
          <w:p w14:paraId="49498957" w14:textId="77777777" w:rsidR="0018512E" w:rsidRDefault="0018512E">
            <w:pPr>
              <w:pStyle w:val="Compact"/>
            </w:pPr>
          </w:p>
        </w:tc>
      </w:tr>
    </w:tbl>
    <w:p w14:paraId="582FC28A" w14:textId="77777777" w:rsidR="0018512E" w:rsidRDefault="0094677D">
      <w:pPr>
        <w:pStyle w:val="BodyText"/>
      </w:pPr>
      <w:r>
        <w:t>Restriksi FORNAS: a) diberikan atas persetujuan KFT/KPRA/pimpinan RS untuk antibiotik lini ketiga (</w:t>
      </w:r>
      <w:r>
        <w:rPr>
          <w:i/>
          <w:iCs/>
        </w:rPr>
        <w:t>reserved antibiotic</w:t>
      </w:r>
      <w:r>
        <w:t>) pada infeksi oleh kuman penghasil ESBL; b) tidak untuk profilaksis prabedah.</w:t>
      </w:r>
    </w:p>
    <w:p w14:paraId="3B4717C7" w14:textId="77777777" w:rsidR="0018512E" w:rsidRDefault="0094677D">
      <w:pPr>
        <w:pStyle w:val="BodyText"/>
      </w:pPr>
      <w:r>
        <w:rPr>
          <w:b/>
          <w:bCs/>
        </w:rPr>
        <w:t>Aturan penggunaan</w:t>
      </w:r>
    </w:p>
    <w:p w14:paraId="3167F97F" w14:textId="77777777" w:rsidR="0018512E" w:rsidRDefault="0094677D" w:rsidP="0094677D">
      <w:pPr>
        <w:pStyle w:val="Compact"/>
        <w:numPr>
          <w:ilvl w:val="0"/>
          <w:numId w:val="140"/>
        </w:numPr>
      </w:pPr>
      <w:r>
        <w:t>Dosis harian dibagi 3 dosis (IDAI).</w:t>
      </w:r>
    </w:p>
    <w:p w14:paraId="7CDB4C8F" w14:textId="77777777" w:rsidR="0018512E" w:rsidRDefault="0094677D" w:rsidP="0094677D">
      <w:pPr>
        <w:pStyle w:val="Compact"/>
        <w:numPr>
          <w:ilvl w:val="0"/>
          <w:numId w:val="140"/>
        </w:numPr>
      </w:pPr>
      <w:r>
        <w:t>Neonatus: IV drip dalam 30 menit; interval sesuai umur kehamilan dan umur pascanatal (IDAI).</w:t>
      </w:r>
    </w:p>
    <w:p w14:paraId="0414F879" w14:textId="77777777" w:rsidR="0018512E" w:rsidRDefault="0094677D">
      <w:pPr>
        <w:pStyle w:val="FirstParagraph"/>
      </w:pPr>
      <w:r>
        <w:rPr>
          <w:b/>
          <w:bCs/>
        </w:rPr>
        <w:t>Manfaat obat</w:t>
      </w:r>
      <w:r>
        <w:t xml:space="preserve"> (label meropenem)</w:t>
      </w:r>
    </w:p>
    <w:p w14:paraId="338CEA70" w14:textId="77777777" w:rsidR="0018512E" w:rsidRDefault="0094677D" w:rsidP="0094677D">
      <w:pPr>
        <w:pStyle w:val="Compact"/>
        <w:numPr>
          <w:ilvl w:val="0"/>
          <w:numId w:val="141"/>
        </w:numPr>
      </w:pPr>
      <w:r>
        <w:t>Infeksi kulit dan struktur kulit dengan komplikasi (dewasa dan anak usia 3 bulan ke atas).</w:t>
      </w:r>
    </w:p>
    <w:p w14:paraId="400A922B" w14:textId="77777777" w:rsidR="0018512E" w:rsidRDefault="0094677D" w:rsidP="0094677D">
      <w:pPr>
        <w:pStyle w:val="Compact"/>
        <w:numPr>
          <w:ilvl w:val="0"/>
          <w:numId w:val="141"/>
        </w:numPr>
      </w:pPr>
      <w:r>
        <w:t>Infeksi intraabdomen dengan komplikasi: apendisitis dengan komplikasi dan peritonitis (dewasa dan anak).</w:t>
      </w:r>
    </w:p>
    <w:p w14:paraId="70966066" w14:textId="77777777" w:rsidR="0018512E" w:rsidRDefault="0094677D" w:rsidP="0094677D">
      <w:pPr>
        <w:pStyle w:val="Compact"/>
        <w:numPr>
          <w:ilvl w:val="0"/>
          <w:numId w:val="141"/>
        </w:numPr>
      </w:pPr>
      <w:r>
        <w:t>Meningitis bakterial (anak usia 3 bulan ke atas).</w:t>
      </w:r>
    </w:p>
    <w:p w14:paraId="53FD0EA8" w14:textId="77777777" w:rsidR="0018512E" w:rsidRDefault="0094677D">
      <w:pPr>
        <w:pStyle w:val="FirstParagraph"/>
      </w:pPr>
      <w:r>
        <w:rPr>
          <w:b/>
          <w:bCs/>
        </w:rPr>
        <w:t>Efek samping</w:t>
      </w:r>
      <w:r>
        <w:t xml:space="preserve"> (label meropenem)</w:t>
      </w:r>
    </w:p>
    <w:p w14:paraId="2E28288F" w14:textId="77777777" w:rsidR="0018512E" w:rsidRDefault="0094677D" w:rsidP="0094677D">
      <w:pPr>
        <w:pStyle w:val="Compact"/>
        <w:numPr>
          <w:ilvl w:val="0"/>
          <w:numId w:val="142"/>
        </w:numPr>
      </w:pPr>
      <w:r>
        <w:t>Anak (infeksi selain meningitis, 10–20 mg/kg tiap 8 jam): diare 3,5%, ruam 1,6%, mual dan muntah 0,8%.</w:t>
      </w:r>
    </w:p>
    <w:p w14:paraId="55A8D482" w14:textId="77777777" w:rsidR="0018512E" w:rsidRDefault="0094677D" w:rsidP="0094677D">
      <w:pPr>
        <w:pStyle w:val="Compact"/>
        <w:numPr>
          <w:ilvl w:val="0"/>
          <w:numId w:val="142"/>
        </w:numPr>
      </w:pPr>
      <w:r>
        <w:t>Anak dengan meningitis (40 mg/kg tiap 8 jam): diare 4,7%, ruam (terutama kandidiasis area popok) 3,1%, kandidiasis oral 1,9%, glositis 1,0%.</w:t>
      </w:r>
    </w:p>
    <w:p w14:paraId="48ED61E8" w14:textId="77777777" w:rsidR="0018512E" w:rsidRDefault="0094677D" w:rsidP="0094677D">
      <w:pPr>
        <w:pStyle w:val="Compact"/>
        <w:numPr>
          <w:ilvl w:val="0"/>
          <w:numId w:val="142"/>
        </w:numPr>
      </w:pPr>
      <w:r>
        <w:t>Neonatus dan bayi &lt;3 bulan: kejang 5,0%, hiperbilirubinemia (terkonjugasi) 4,5%, muntah 2,5%.</w:t>
      </w:r>
    </w:p>
    <w:p w14:paraId="55D1E396" w14:textId="77777777" w:rsidR="0018512E" w:rsidRDefault="0094677D">
      <w:pPr>
        <w:pStyle w:val="FirstParagraph"/>
      </w:pPr>
      <w:r>
        <w:rPr>
          <w:b/>
          <w:bCs/>
        </w:rPr>
        <w:t>Peringatan</w:t>
      </w:r>
      <w:r>
        <w:t xml:space="preserve"> (label meropenem)</w:t>
      </w:r>
    </w:p>
    <w:p w14:paraId="7014D751" w14:textId="77777777" w:rsidR="0018512E" w:rsidRDefault="0094677D" w:rsidP="0094677D">
      <w:pPr>
        <w:pStyle w:val="Compact"/>
        <w:numPr>
          <w:ilvl w:val="0"/>
          <w:numId w:val="143"/>
        </w:numPr>
      </w:pPr>
      <w:r>
        <w:t>Kontraindikasi: hipersensitivitas terhadap komponen produk atau obat sekelas, atau riwayat reaksi anafilaktik terhadap beta-laktam.</w:t>
      </w:r>
    </w:p>
    <w:p w14:paraId="6A9538DB" w14:textId="77777777" w:rsidR="0018512E" w:rsidRDefault="0094677D" w:rsidP="0094677D">
      <w:pPr>
        <w:pStyle w:val="Compact"/>
        <w:numPr>
          <w:ilvl w:val="0"/>
          <w:numId w:val="143"/>
        </w:numPr>
      </w:pPr>
      <w:r>
        <w:t>Reaksi hipersensitivitas (anafilaksis) serius dan kadang fatal.</w:t>
      </w:r>
    </w:p>
    <w:p w14:paraId="79B32244" w14:textId="77777777" w:rsidR="0018512E" w:rsidRDefault="0094677D" w:rsidP="0094677D">
      <w:pPr>
        <w:pStyle w:val="Compact"/>
        <w:numPr>
          <w:ilvl w:val="0"/>
          <w:numId w:val="143"/>
        </w:numPr>
      </w:pPr>
      <w:r>
        <w:t>Reaksi kulit berat (SJS, TEN, DRESS, eritema multiformis, AGEP).</w:t>
      </w:r>
    </w:p>
    <w:p w14:paraId="68367C71" w14:textId="77777777" w:rsidR="0018512E" w:rsidRDefault="0094677D" w:rsidP="0094677D">
      <w:pPr>
        <w:pStyle w:val="Compact"/>
        <w:numPr>
          <w:ilvl w:val="0"/>
          <w:numId w:val="143"/>
        </w:numPr>
      </w:pPr>
      <w:r>
        <w:t>Rabdomiolisis.</w:t>
      </w:r>
    </w:p>
    <w:p w14:paraId="0D50F111" w14:textId="77777777" w:rsidR="0018512E" w:rsidRDefault="0094677D" w:rsidP="0094677D">
      <w:pPr>
        <w:pStyle w:val="Compact"/>
        <w:numPr>
          <w:ilvl w:val="0"/>
          <w:numId w:val="143"/>
        </w:numPr>
      </w:pPr>
      <w:r>
        <w:t>Kejang dan efek SSP lain, terutama pada pasien dengan gangguan SSP, meningitis bakterial, dan/atau gangguan fungsi ginjal.</w:t>
      </w:r>
    </w:p>
    <w:p w14:paraId="753CCFDF" w14:textId="77777777" w:rsidR="0018512E" w:rsidRDefault="0094677D">
      <w:pPr>
        <w:pStyle w:val="FirstParagraph"/>
      </w:pPr>
      <w:r>
        <w:rPr>
          <w:b/>
          <w:bCs/>
        </w:rPr>
        <w:t>Farmakokinetik</w:t>
      </w:r>
      <w:r>
        <w:t xml:space="preserve"> (label meropenem)</w:t>
      </w:r>
    </w:p>
    <w:p w14:paraId="38FF8EC8" w14:textId="77777777" w:rsidR="0018512E" w:rsidRDefault="0094677D" w:rsidP="0094677D">
      <w:pPr>
        <w:pStyle w:val="Compact"/>
        <w:numPr>
          <w:ilvl w:val="0"/>
          <w:numId w:val="144"/>
        </w:numPr>
      </w:pPr>
      <w:r>
        <w:t>Ikatan protein plasma sekitar 2%.</w:t>
      </w:r>
    </w:p>
    <w:p w14:paraId="3F15505E" w14:textId="77777777" w:rsidR="0018512E" w:rsidRDefault="0094677D" w:rsidP="0094677D">
      <w:pPr>
        <w:pStyle w:val="Compact"/>
        <w:numPr>
          <w:ilvl w:val="0"/>
          <w:numId w:val="144"/>
        </w:numPr>
      </w:pPr>
      <w:r>
        <w:t>Waktu paruh eliminasi sekitar 1 jam pada fungsi ginjal normal.</w:t>
      </w:r>
    </w:p>
    <w:p w14:paraId="2FB90B74" w14:textId="77777777" w:rsidR="0018512E" w:rsidRDefault="0094677D" w:rsidP="0094677D">
      <w:pPr>
        <w:pStyle w:val="Compact"/>
        <w:numPr>
          <w:ilvl w:val="0"/>
          <w:numId w:val="144"/>
        </w:numPr>
      </w:pPr>
      <w:r>
        <w:lastRenderedPageBreak/>
        <w:t>Sekitar 70% (50–75%) dosis dikeluarkan di urin dalam bentuk tidak berubah dalam 12 jam; 28% lagi sebagai metabolit yang tidak aktif secara mikrobiologis; feses sekitar 2%.</w:t>
      </w:r>
    </w:p>
    <w:p w14:paraId="68F92ACB" w14:textId="77777777" w:rsidR="0018512E" w:rsidRDefault="0094677D">
      <w:pPr>
        <w:pStyle w:val="FirstParagraph"/>
      </w:pPr>
      <w:r>
        <w:rPr>
          <w:b/>
          <w:bCs/>
        </w:rPr>
        <w:t>Farmakodinamik</w:t>
      </w:r>
      <w:r>
        <w:t xml:space="preserve"> (label meropenem)</w:t>
      </w:r>
    </w:p>
    <w:p w14:paraId="39EB9CCA" w14:textId="77777777" w:rsidR="0018512E" w:rsidRDefault="0094677D" w:rsidP="0094677D">
      <w:pPr>
        <w:pStyle w:val="Compact"/>
        <w:numPr>
          <w:ilvl w:val="0"/>
          <w:numId w:val="145"/>
        </w:numPr>
      </w:pPr>
      <w:r>
        <w:t xml:space="preserve">Aktivitas bakterisidal berasal dari hambatan sintesis dinding sel; meropenem menembus dinding sel sebagian besar bakteri Gram-positif dan Gram-negatif dan berikatan dengan </w:t>
      </w:r>
      <w:r>
        <w:rPr>
          <w:i/>
          <w:iCs/>
        </w:rPr>
        <w:t>penicillin-binding protein</w:t>
      </w:r>
      <w:r>
        <w:t xml:space="preserve"> (PBP).</w:t>
      </w:r>
    </w:p>
    <w:p w14:paraId="1EEAD291" w14:textId="77777777" w:rsidR="0018512E" w:rsidRDefault="0094677D" w:rsidP="0094677D">
      <w:pPr>
        <w:pStyle w:val="Compact"/>
        <w:numPr>
          <w:ilvl w:val="0"/>
          <w:numId w:val="145"/>
        </w:numPr>
      </w:pPr>
      <w:r>
        <w:t>Persentase waktu kadar bebas di atas KHM dalam satu interval dosis paling berkorelasi dengan efikasi pada model hewan dan in vitro.</w:t>
      </w:r>
    </w:p>
    <w:p w14:paraId="319CCEB5" w14:textId="77777777" w:rsidR="0018512E" w:rsidRDefault="0094677D">
      <w:pPr>
        <w:pStyle w:val="FirstParagraph"/>
      </w:pPr>
      <w:r>
        <w:rPr>
          <w:b/>
          <w:bCs/>
        </w:rPr>
        <w:t>Daftar pustaka</w:t>
      </w:r>
    </w:p>
    <w:p w14:paraId="67B2BAE9" w14:textId="77777777" w:rsidR="0018512E" w:rsidRDefault="0094677D" w:rsidP="0094677D">
      <w:pPr>
        <w:pStyle w:val="Compact"/>
        <w:numPr>
          <w:ilvl w:val="0"/>
          <w:numId w:val="146"/>
        </w:numPr>
      </w:pPr>
      <w:r>
        <w:t xml:space="preserve">Satuan Tugas Farmasi Pediatri IDAI. </w:t>
      </w:r>
      <w:r>
        <w:rPr>
          <w:i/>
          <w:iCs/>
        </w:rPr>
        <w:t>Buku Saku Dosis Obat Pediatri.</w:t>
      </w:r>
      <w:r>
        <w:t xml:space="preserve"> Jakarta: Ikatan Dokter Anak Indonesia; 2016. https://www.idai.or.id</w:t>
      </w:r>
    </w:p>
    <w:p w14:paraId="4EB96F95" w14:textId="77777777" w:rsidR="0018512E" w:rsidRDefault="0094677D" w:rsidP="0094677D">
      <w:pPr>
        <w:pStyle w:val="Compact"/>
        <w:numPr>
          <w:ilvl w:val="0"/>
          <w:numId w:val="146"/>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3AFA9965" w14:textId="77777777" w:rsidR="0018512E" w:rsidRDefault="0094677D" w:rsidP="0094677D">
      <w:pPr>
        <w:pStyle w:val="Compact"/>
        <w:numPr>
          <w:ilvl w:val="0"/>
          <w:numId w:val="146"/>
        </w:numPr>
      </w:pPr>
      <w:r>
        <w:t>Meropenem for Injection, USP (Sagent), label DailyMed. https://dailymed.nlm.nih.gov/dailymed/drugInfo.cfm?setid=e8848f4a-bca9-4978-b0a1-38483fd4d639</w:t>
      </w:r>
    </w:p>
    <w:p w14:paraId="3ADB919B" w14:textId="77777777" w:rsidR="0018512E" w:rsidRDefault="0094677D">
      <w:r>
        <w:pict w14:anchorId="716ADC26">
          <v:rect id="_x0000_i1045" style="width:0;height:1.5pt" o:hralign="center" o:hrstd="t" o:hr="t"/>
        </w:pict>
      </w:r>
    </w:p>
    <w:p w14:paraId="146DBFF4" w14:textId="77777777" w:rsidR="0018512E" w:rsidRDefault="0094677D">
      <w:pPr>
        <w:pStyle w:val="Heading3"/>
      </w:pPr>
      <w:bookmarkStart w:id="52" w:name="vankomisin"/>
      <w:bookmarkStart w:id="53" w:name="_Toc243030667"/>
      <w:bookmarkEnd w:id="50"/>
      <w:r>
        <w:t>3.20 Vankomisin</w:t>
      </w:r>
      <w:bookmarkEnd w:id="53"/>
    </w:p>
    <w:p w14:paraId="5169A28C" w14:textId="77777777" w:rsidR="0018512E" w:rsidRDefault="0094677D">
      <w:pPr>
        <w:pStyle w:val="FirstParagraph"/>
      </w:pPr>
      <w:r>
        <w:rPr>
          <w:b/>
          <w:bCs/>
        </w:rPr>
        <w:t>Kalkulator berat badan</w:t>
      </w:r>
      <w:r>
        <w:t xml:space="preserve"> (IDAI hlm. 27, tabel antimikroba; dosis per kg per hari)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94"/>
        <w:gridCol w:w="2394"/>
        <w:gridCol w:w="2394"/>
        <w:gridCol w:w="2394"/>
      </w:tblGrid>
      <w:tr w:rsidR="0018512E" w14:paraId="46EBC27C"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CE6F1"/>
          </w:tcPr>
          <w:p w14:paraId="5C8DA375" w14:textId="77777777" w:rsidR="0018512E" w:rsidRDefault="0094677D">
            <w:pPr>
              <w:pStyle w:val="Compact"/>
            </w:pPr>
            <w:r>
              <w:rPr>
                <w:sz w:val="19"/>
              </w:rPr>
              <w:t>Rute</w:t>
            </w:r>
          </w:p>
        </w:tc>
        <w:tc>
          <w:tcPr>
            <w:tcW w:w="1980" w:type="dxa"/>
            <w:shd w:val="clear" w:color="auto" w:fill="DCE6F1"/>
          </w:tcPr>
          <w:p w14:paraId="40C4AE19" w14:textId="77777777" w:rsidR="0018512E" w:rsidRDefault="0094677D">
            <w:pPr>
              <w:pStyle w:val="Compact"/>
            </w:pPr>
            <w:r>
              <w:rPr>
                <w:sz w:val="19"/>
              </w:rPr>
              <w:t>Infeksi ringan–sedang</w:t>
            </w:r>
          </w:p>
        </w:tc>
        <w:tc>
          <w:tcPr>
            <w:tcW w:w="1980" w:type="dxa"/>
            <w:shd w:val="clear" w:color="auto" w:fill="DCE6F1"/>
          </w:tcPr>
          <w:p w14:paraId="5457D2D1" w14:textId="77777777" w:rsidR="0018512E" w:rsidRDefault="0094677D">
            <w:pPr>
              <w:pStyle w:val="Compact"/>
            </w:pPr>
            <w:r>
              <w:rPr>
                <w:sz w:val="19"/>
              </w:rPr>
              <w:t>Infeksi berat</w:t>
            </w:r>
          </w:p>
        </w:tc>
        <w:tc>
          <w:tcPr>
            <w:tcW w:w="1980" w:type="dxa"/>
            <w:shd w:val="clear" w:color="auto" w:fill="DCE6F1"/>
          </w:tcPr>
          <w:p w14:paraId="483F7EAE" w14:textId="77777777" w:rsidR="0018512E" w:rsidRDefault="0094677D">
            <w:pPr>
              <w:pStyle w:val="Compact"/>
            </w:pPr>
            <w:r>
              <w:rPr>
                <w:sz w:val="19"/>
              </w:rPr>
              <w:t>Keterangan</w:t>
            </w:r>
          </w:p>
        </w:tc>
      </w:tr>
      <w:tr w:rsidR="0018512E" w14:paraId="5F2E1AC4" w14:textId="77777777">
        <w:tc>
          <w:tcPr>
            <w:tcW w:w="1980" w:type="dxa"/>
          </w:tcPr>
          <w:p w14:paraId="5D90F0C0" w14:textId="77777777" w:rsidR="0018512E" w:rsidRDefault="0094677D">
            <w:pPr>
              <w:pStyle w:val="Compact"/>
            </w:pPr>
            <w:r>
              <w:rPr>
                <w:sz w:val="19"/>
              </w:rPr>
              <w:t>IV</w:t>
            </w:r>
          </w:p>
        </w:tc>
        <w:tc>
          <w:tcPr>
            <w:tcW w:w="1980" w:type="dxa"/>
          </w:tcPr>
          <w:p w14:paraId="1C70F08F" w14:textId="77777777" w:rsidR="0018512E" w:rsidRDefault="0094677D">
            <w:pPr>
              <w:pStyle w:val="Compact"/>
            </w:pPr>
            <w:r>
              <w:rPr>
                <w:sz w:val="19"/>
              </w:rPr>
              <w:t>30–40 mg dalam 3–4 dosis (dosis harian dewasa, 1–2 g)</w:t>
            </w:r>
          </w:p>
        </w:tc>
        <w:tc>
          <w:tcPr>
            <w:tcW w:w="1980" w:type="dxa"/>
          </w:tcPr>
          <w:p w14:paraId="33C96CA0" w14:textId="77777777" w:rsidR="0018512E" w:rsidRDefault="0094677D">
            <w:pPr>
              <w:pStyle w:val="Compact"/>
            </w:pPr>
            <w:r>
              <w:rPr>
                <w:sz w:val="19"/>
              </w:rPr>
              <w:t>60–70 mg dalam 3–4 dosis (dosis harian dewasa, 2–4g)I</w:t>
            </w:r>
          </w:p>
        </w:tc>
        <w:tc>
          <w:tcPr>
            <w:tcW w:w="1980" w:type="dxa"/>
          </w:tcPr>
          <w:p w14:paraId="51590553" w14:textId="77777777" w:rsidR="0018512E" w:rsidRDefault="0094677D">
            <w:pPr>
              <w:pStyle w:val="Compact"/>
            </w:pPr>
            <w:r>
              <w:rPr>
                <w:sz w:val="19"/>
              </w:rPr>
              <w:t>Dosis dan frekuensi individual berdasarkan analisis konsentrasi serum</w:t>
            </w:r>
          </w:p>
        </w:tc>
      </w:tr>
    </w:tbl>
    <w:p w14:paraId="06C5B456" w14:textId="77777777" w:rsidR="0018512E" w:rsidRDefault="0094677D">
      <w:pPr>
        <w:pStyle w:val="BodyText"/>
      </w:pPr>
      <w:r>
        <w:rPr>
          <w:b/>
          <w:bCs/>
        </w:rPr>
        <w:t>Penyesuaian dosis pada penyakit ginjal</w:t>
      </w:r>
      <w:r>
        <w:t xml:space="preserve"> (IDAI hlm. 91)</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14CB3D7B"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69A406A1" w14:textId="77777777" w:rsidR="0018512E" w:rsidRDefault="0094677D">
            <w:pPr>
              <w:pStyle w:val="Compact"/>
            </w:pPr>
            <w:r>
              <w:rPr>
                <w:sz w:val="19"/>
              </w:rPr>
              <w:t>Dosis normal</w:t>
            </w:r>
          </w:p>
        </w:tc>
        <w:tc>
          <w:tcPr>
            <w:tcW w:w="1131" w:type="dxa"/>
            <w:shd w:val="clear" w:color="auto" w:fill="DCE6F1"/>
          </w:tcPr>
          <w:p w14:paraId="549F41F4" w14:textId="77777777" w:rsidR="0018512E" w:rsidRDefault="0094677D">
            <w:pPr>
              <w:pStyle w:val="Compact"/>
            </w:pPr>
            <w:r>
              <w:rPr>
                <w:sz w:val="19"/>
              </w:rPr>
              <w:t>Dosis (D)/Interval (I)</w:t>
            </w:r>
          </w:p>
        </w:tc>
        <w:tc>
          <w:tcPr>
            <w:tcW w:w="1131" w:type="dxa"/>
            <w:shd w:val="clear" w:color="auto" w:fill="DCE6F1"/>
          </w:tcPr>
          <w:p w14:paraId="7CB203F4" w14:textId="77777777" w:rsidR="0018512E" w:rsidRDefault="0094677D">
            <w:pPr>
              <w:pStyle w:val="Compact"/>
            </w:pPr>
            <w:r>
              <w:rPr>
                <w:sz w:val="19"/>
              </w:rPr>
              <w:t>LFG &gt;50</w:t>
            </w:r>
          </w:p>
        </w:tc>
        <w:tc>
          <w:tcPr>
            <w:tcW w:w="1131" w:type="dxa"/>
            <w:shd w:val="clear" w:color="auto" w:fill="DCE6F1"/>
          </w:tcPr>
          <w:p w14:paraId="544EB16F" w14:textId="77777777" w:rsidR="0018512E" w:rsidRDefault="0094677D">
            <w:pPr>
              <w:pStyle w:val="Compact"/>
            </w:pPr>
            <w:r>
              <w:rPr>
                <w:sz w:val="19"/>
              </w:rPr>
              <w:t>LFG 10–50</w:t>
            </w:r>
          </w:p>
        </w:tc>
        <w:tc>
          <w:tcPr>
            <w:tcW w:w="1131" w:type="dxa"/>
            <w:shd w:val="clear" w:color="auto" w:fill="DCE6F1"/>
          </w:tcPr>
          <w:p w14:paraId="69F9CAA9" w14:textId="77777777" w:rsidR="0018512E" w:rsidRDefault="0094677D">
            <w:pPr>
              <w:pStyle w:val="Compact"/>
            </w:pPr>
            <w:r>
              <w:rPr>
                <w:sz w:val="19"/>
              </w:rPr>
              <w:t>LFG &lt;10</w:t>
            </w:r>
          </w:p>
        </w:tc>
        <w:tc>
          <w:tcPr>
            <w:tcW w:w="1131" w:type="dxa"/>
            <w:shd w:val="clear" w:color="auto" w:fill="DCE6F1"/>
          </w:tcPr>
          <w:p w14:paraId="2EE09F58" w14:textId="77777777" w:rsidR="0018512E" w:rsidRDefault="0094677D">
            <w:pPr>
              <w:pStyle w:val="Compact"/>
            </w:pPr>
            <w:r>
              <w:rPr>
                <w:sz w:val="19"/>
              </w:rPr>
              <w:t>HD</w:t>
            </w:r>
          </w:p>
        </w:tc>
        <w:tc>
          <w:tcPr>
            <w:tcW w:w="1131" w:type="dxa"/>
            <w:shd w:val="clear" w:color="auto" w:fill="DCE6F1"/>
          </w:tcPr>
          <w:p w14:paraId="7A4DC6A9" w14:textId="77777777" w:rsidR="0018512E" w:rsidRDefault="0094677D">
            <w:pPr>
              <w:pStyle w:val="Compact"/>
            </w:pPr>
            <w:r>
              <w:rPr>
                <w:sz w:val="19"/>
              </w:rPr>
              <w:t>PD</w:t>
            </w:r>
          </w:p>
        </w:tc>
      </w:tr>
      <w:tr w:rsidR="0018512E" w14:paraId="21149623" w14:textId="77777777">
        <w:tc>
          <w:tcPr>
            <w:tcW w:w="1131" w:type="dxa"/>
          </w:tcPr>
          <w:p w14:paraId="5402435E" w14:textId="77777777" w:rsidR="0018512E" w:rsidRDefault="0094677D">
            <w:pPr>
              <w:pStyle w:val="Compact"/>
            </w:pPr>
            <w:r>
              <w:rPr>
                <w:sz w:val="19"/>
              </w:rPr>
              <w:t>10 mg/kg/dosis q6 jam po</w:t>
            </w:r>
          </w:p>
        </w:tc>
        <w:tc>
          <w:tcPr>
            <w:tcW w:w="1131" w:type="dxa"/>
          </w:tcPr>
          <w:p w14:paraId="75DF4303" w14:textId="77777777" w:rsidR="0018512E" w:rsidRDefault="0094677D">
            <w:pPr>
              <w:pStyle w:val="Compact"/>
            </w:pPr>
            <w:r>
              <w:rPr>
                <w:sz w:val="19"/>
              </w:rPr>
              <w:t>D, I</w:t>
            </w:r>
          </w:p>
        </w:tc>
        <w:tc>
          <w:tcPr>
            <w:tcW w:w="1131" w:type="dxa"/>
          </w:tcPr>
          <w:p w14:paraId="111AD071" w14:textId="77777777" w:rsidR="0018512E" w:rsidRDefault="0094677D">
            <w:pPr>
              <w:pStyle w:val="Compact"/>
            </w:pPr>
            <w:r>
              <w:rPr>
                <w:sz w:val="19"/>
              </w:rPr>
              <w:t>1,0 gm q12–24 jam</w:t>
            </w:r>
          </w:p>
        </w:tc>
        <w:tc>
          <w:tcPr>
            <w:tcW w:w="1131" w:type="dxa"/>
          </w:tcPr>
          <w:p w14:paraId="4CBB2663" w14:textId="77777777" w:rsidR="0018512E" w:rsidRDefault="0094677D">
            <w:pPr>
              <w:pStyle w:val="Compact"/>
            </w:pPr>
            <w:r>
              <w:rPr>
                <w:sz w:val="19"/>
              </w:rPr>
              <w:t>1,0 gm q24–96 jam</w:t>
            </w:r>
          </w:p>
        </w:tc>
        <w:tc>
          <w:tcPr>
            <w:tcW w:w="1131" w:type="dxa"/>
          </w:tcPr>
          <w:p w14:paraId="42BC8BAA" w14:textId="77777777" w:rsidR="0018512E" w:rsidRDefault="0094677D">
            <w:pPr>
              <w:pStyle w:val="Compact"/>
            </w:pPr>
            <w:r>
              <w:rPr>
                <w:sz w:val="19"/>
              </w:rPr>
              <w:t>1,0 gm q4–7 hari</w:t>
            </w:r>
          </w:p>
        </w:tc>
        <w:tc>
          <w:tcPr>
            <w:tcW w:w="1131" w:type="dxa"/>
          </w:tcPr>
          <w:p w14:paraId="5646E195" w14:textId="77777777" w:rsidR="0018512E" w:rsidRDefault="0094677D">
            <w:pPr>
              <w:pStyle w:val="Compact"/>
            </w:pPr>
            <w:r>
              <w:rPr>
                <w:sz w:val="19"/>
              </w:rPr>
              <w:t>dosis untuk LFG &lt;10</w:t>
            </w:r>
          </w:p>
        </w:tc>
        <w:tc>
          <w:tcPr>
            <w:tcW w:w="1131" w:type="dxa"/>
          </w:tcPr>
          <w:p w14:paraId="7848EF63" w14:textId="77777777" w:rsidR="0018512E" w:rsidRDefault="0094677D">
            <w:pPr>
              <w:pStyle w:val="Compact"/>
            </w:pPr>
            <w:r>
              <w:rPr>
                <w:sz w:val="19"/>
              </w:rPr>
              <w:t>dosis untuk LFG &lt;10</w:t>
            </w:r>
          </w:p>
        </w:tc>
      </w:tr>
    </w:tbl>
    <w:p w14:paraId="2DD08938" w14:textId="77777777" w:rsidR="0018512E" w:rsidRDefault="0094677D">
      <w:pPr>
        <w:pStyle w:val="BodyText"/>
      </w:pPr>
      <w:r>
        <w:rPr>
          <w:b/>
          <w:bCs/>
        </w:rPr>
        <w:t>Sediaan</w:t>
      </w:r>
      <w:r>
        <w:t xml:space="preserve"> </w:t>
      </w:r>
      <w:r>
        <w:t>(FORNAS 2025 hlm. 35)</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382"/>
        <w:gridCol w:w="1939"/>
      </w:tblGrid>
      <w:tr w:rsidR="0018512E" w14:paraId="24D95848"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342CEE47" w14:textId="77777777" w:rsidR="0018512E" w:rsidRDefault="0094677D">
            <w:pPr>
              <w:pStyle w:val="Compact"/>
            </w:pPr>
            <w:r>
              <w:rPr>
                <w:sz w:val="19"/>
              </w:rPr>
              <w:t>Sediaan</w:t>
            </w:r>
          </w:p>
        </w:tc>
        <w:tc>
          <w:tcPr>
            <w:tcW w:w="0" w:type="auto"/>
            <w:shd w:val="clear" w:color="auto" w:fill="DCE6F1"/>
          </w:tcPr>
          <w:p w14:paraId="3ABDF7D4" w14:textId="77777777" w:rsidR="0018512E" w:rsidRDefault="0094677D">
            <w:pPr>
              <w:pStyle w:val="Compact"/>
            </w:pPr>
            <w:r>
              <w:rPr>
                <w:sz w:val="19"/>
              </w:rPr>
              <w:t>Peresepan maksimal</w:t>
            </w:r>
          </w:p>
        </w:tc>
      </w:tr>
      <w:tr w:rsidR="0018512E" w14:paraId="6ADD809E" w14:textId="77777777">
        <w:tc>
          <w:tcPr>
            <w:tcW w:w="0" w:type="auto"/>
          </w:tcPr>
          <w:p w14:paraId="411C9AF2" w14:textId="77777777" w:rsidR="0018512E" w:rsidRDefault="0094677D">
            <w:pPr>
              <w:pStyle w:val="Compact"/>
            </w:pPr>
            <w:r>
              <w:rPr>
                <w:sz w:val="19"/>
              </w:rPr>
              <w:t>Injeksi 500 mg</w:t>
            </w:r>
          </w:p>
        </w:tc>
        <w:tc>
          <w:tcPr>
            <w:tcW w:w="0" w:type="auto"/>
          </w:tcPr>
          <w:p w14:paraId="01711920" w14:textId="77777777" w:rsidR="0018512E" w:rsidRDefault="0094677D">
            <w:pPr>
              <w:pStyle w:val="Compact"/>
            </w:pPr>
            <w:r>
              <w:rPr>
                <w:sz w:val="19"/>
              </w:rPr>
              <w:t>Maks 10 hari/kasus</w:t>
            </w:r>
          </w:p>
        </w:tc>
      </w:tr>
    </w:tbl>
    <w:p w14:paraId="4E9C1CBE" w14:textId="77777777" w:rsidR="0018512E" w:rsidRDefault="0094677D">
      <w:pPr>
        <w:pStyle w:val="BodyText"/>
      </w:pPr>
      <w:r>
        <w:lastRenderedPageBreak/>
        <w:t>Restriksi FORNAS: diberikan atas persetujuan KFT/KPRA/pimpinan RS untuk antibiotik lini ketiga (</w:t>
      </w:r>
      <w:r>
        <w:rPr>
          <w:i/>
          <w:iCs/>
        </w:rPr>
        <w:t>reserved antibiotic</w:t>
      </w:r>
      <w:r>
        <w:t>) pada infeksi oleh kuman MRSA atau MRSE positif (dibuktikan dengan hasil kultur).</w:t>
      </w:r>
    </w:p>
    <w:p w14:paraId="56078741" w14:textId="77777777" w:rsidR="0018512E" w:rsidRDefault="0094677D">
      <w:pPr>
        <w:pStyle w:val="BodyText"/>
      </w:pPr>
      <w:r>
        <w:rPr>
          <w:b/>
          <w:bCs/>
        </w:rPr>
        <w:t>Aturan penggunaan</w:t>
      </w:r>
    </w:p>
    <w:p w14:paraId="79DCA778" w14:textId="77777777" w:rsidR="0018512E" w:rsidRDefault="0094677D" w:rsidP="0094677D">
      <w:pPr>
        <w:pStyle w:val="Compact"/>
        <w:numPr>
          <w:ilvl w:val="0"/>
          <w:numId w:val="147"/>
        </w:numPr>
      </w:pPr>
      <w:r>
        <w:t>Dosis harian dibagi 3–4 dosis; dosis dan frekuensi individual berdasarkan analisis konsentrasi serum (IDAI).</w:t>
      </w:r>
    </w:p>
    <w:p w14:paraId="2111A526" w14:textId="77777777" w:rsidR="0018512E" w:rsidRDefault="0094677D" w:rsidP="0094677D">
      <w:pPr>
        <w:pStyle w:val="Compact"/>
        <w:numPr>
          <w:ilvl w:val="0"/>
          <w:numId w:val="147"/>
        </w:numPr>
      </w:pPr>
      <w:r>
        <w:t>Diberikan dalam larutan encer selama tidak kurang dari 60 menit untuk menghindari reaksi akibat infus cepat (label vankomisin).</w:t>
      </w:r>
    </w:p>
    <w:p w14:paraId="3CF974B4" w14:textId="77777777" w:rsidR="0018512E" w:rsidRDefault="0094677D">
      <w:pPr>
        <w:pStyle w:val="FirstParagraph"/>
      </w:pPr>
      <w:r>
        <w:rPr>
          <w:b/>
          <w:bCs/>
        </w:rPr>
        <w:t>Manfaat obat</w:t>
      </w:r>
      <w:r>
        <w:t xml:space="preserve"> (label vankomisin injeksi)</w:t>
      </w:r>
    </w:p>
    <w:p w14:paraId="48FEE552" w14:textId="77777777" w:rsidR="0018512E" w:rsidRDefault="0094677D" w:rsidP="0094677D">
      <w:pPr>
        <w:pStyle w:val="Compact"/>
        <w:numPr>
          <w:ilvl w:val="0"/>
          <w:numId w:val="148"/>
        </w:numPr>
      </w:pPr>
      <w:r>
        <w:t>Infeksi berat oleh stafilokokus yang resisten metisilin (resisten beta-laktam).</w:t>
      </w:r>
    </w:p>
    <w:p w14:paraId="75B06303" w14:textId="77777777" w:rsidR="0018512E" w:rsidRDefault="0094677D" w:rsidP="0094677D">
      <w:pPr>
        <w:pStyle w:val="Compact"/>
        <w:numPr>
          <w:ilvl w:val="0"/>
          <w:numId w:val="148"/>
        </w:numPr>
      </w:pPr>
      <w:r>
        <w:t>Pasien alergi penisilin, pasien yang tidak dapat menerima atau tidak berespons terhadap obat lain termasuk penisilin atau sefalosporin, dan infeksi oleh organisme peka vankomisin yang resisten terhadap obat lain.</w:t>
      </w:r>
    </w:p>
    <w:p w14:paraId="0AD35D55" w14:textId="77777777" w:rsidR="0018512E" w:rsidRDefault="0094677D" w:rsidP="0094677D">
      <w:pPr>
        <w:pStyle w:val="Compact"/>
        <w:numPr>
          <w:ilvl w:val="0"/>
          <w:numId w:val="148"/>
        </w:numPr>
      </w:pPr>
      <w:r>
        <w:t>Endokarditis stafilokokus; juga dilaporkan efektif pada septikemia, infeksi tulang, infeksi saluran napas bawah, serta infeksi kulit dan struktur kulit oleh stafilokokus.</w:t>
      </w:r>
    </w:p>
    <w:p w14:paraId="69B04770" w14:textId="77777777" w:rsidR="0018512E" w:rsidRDefault="0094677D">
      <w:pPr>
        <w:pStyle w:val="FirstParagraph"/>
      </w:pPr>
      <w:r>
        <w:rPr>
          <w:b/>
          <w:bCs/>
        </w:rPr>
        <w:t>Efek samping</w:t>
      </w:r>
      <w:r>
        <w:t xml:space="preserve"> (label vankomisin injeksi)</w:t>
      </w:r>
    </w:p>
    <w:p w14:paraId="2AB1916B" w14:textId="77777777" w:rsidR="0018512E" w:rsidRDefault="0094677D" w:rsidP="0094677D">
      <w:pPr>
        <w:pStyle w:val="Compact"/>
        <w:numPr>
          <w:ilvl w:val="0"/>
          <w:numId w:val="149"/>
        </w:numPr>
      </w:pPr>
      <w:r>
        <w:t>Reaksi infus (terutama bila infus cepat): reaksi anafilaktoid termasuk hipotensi, mengi, sesak, urtikaria, gatal; kemerahan tubuh bagian atas (</w:t>
      </w:r>
      <w:r>
        <w:rPr>
          <w:i/>
          <w:iCs/>
        </w:rPr>
        <w:t>red neck</w:t>
      </w:r>
      <w:r>
        <w:t>); nyeri dan spasme otot dada dan punggung.</w:t>
      </w:r>
    </w:p>
    <w:p w14:paraId="792487C4" w14:textId="77777777" w:rsidR="0018512E" w:rsidRDefault="0094677D" w:rsidP="0094677D">
      <w:pPr>
        <w:pStyle w:val="Compact"/>
        <w:numPr>
          <w:ilvl w:val="0"/>
          <w:numId w:val="149"/>
        </w:numPr>
      </w:pPr>
      <w:r>
        <w:t>Nefrotoksisitas: cedera ginjal akut; nefritis interstisial.</w:t>
      </w:r>
    </w:p>
    <w:p w14:paraId="09795880" w14:textId="77777777" w:rsidR="0018512E" w:rsidRDefault="0094677D" w:rsidP="0094677D">
      <w:pPr>
        <w:pStyle w:val="Compact"/>
        <w:numPr>
          <w:ilvl w:val="0"/>
          <w:numId w:val="149"/>
        </w:numPr>
      </w:pPr>
      <w:r>
        <w:t>Ototoksisitas: gangguan pendengaran, sebagian besar pada pasien dengan gangguan ginjal atau gangguan pendengaran sebelumnya.</w:t>
      </w:r>
    </w:p>
    <w:p w14:paraId="0F44E85E" w14:textId="77777777" w:rsidR="0018512E" w:rsidRDefault="0094677D" w:rsidP="0094677D">
      <w:pPr>
        <w:pStyle w:val="Compact"/>
        <w:numPr>
          <w:ilvl w:val="0"/>
          <w:numId w:val="149"/>
        </w:numPr>
      </w:pPr>
      <w:r>
        <w:t>Neutropenia reversibel, biasanya mulai 1 minggu atau lebih setelah terapi dimulai atau setelah dosis total lebih dari 25 g.</w:t>
      </w:r>
    </w:p>
    <w:p w14:paraId="619304A9" w14:textId="77777777" w:rsidR="0018512E" w:rsidRDefault="0094677D" w:rsidP="0094677D">
      <w:pPr>
        <w:pStyle w:val="Compact"/>
        <w:numPr>
          <w:ilvl w:val="0"/>
          <w:numId w:val="149"/>
        </w:numPr>
      </w:pPr>
      <w:r>
        <w:t>Kolitis pseudomembranosa.</w:t>
      </w:r>
    </w:p>
    <w:p w14:paraId="6026AF2B" w14:textId="77777777" w:rsidR="0018512E" w:rsidRDefault="0094677D">
      <w:pPr>
        <w:pStyle w:val="FirstParagraph"/>
      </w:pPr>
      <w:r>
        <w:rPr>
          <w:b/>
          <w:bCs/>
        </w:rPr>
        <w:t>Peringatan</w:t>
      </w:r>
      <w:r>
        <w:t xml:space="preserve"> (label vankomisin injeksi)</w:t>
      </w:r>
    </w:p>
    <w:p w14:paraId="471AF46A" w14:textId="77777777" w:rsidR="0018512E" w:rsidRDefault="0094677D" w:rsidP="0094677D">
      <w:pPr>
        <w:pStyle w:val="Compact"/>
        <w:numPr>
          <w:ilvl w:val="0"/>
          <w:numId w:val="150"/>
        </w:numPr>
      </w:pPr>
      <w:r>
        <w:t>Kontraindikasi: hipersensitivitas terhadap vankomisin.</w:t>
      </w:r>
    </w:p>
    <w:p w14:paraId="701F60A5" w14:textId="77777777" w:rsidR="0018512E" w:rsidRDefault="0094677D" w:rsidP="0094677D">
      <w:pPr>
        <w:pStyle w:val="Compact"/>
        <w:numPr>
          <w:ilvl w:val="0"/>
          <w:numId w:val="150"/>
        </w:numPr>
      </w:pPr>
      <w:r>
        <w:t>Pemberian bolus cepat dapat disertai hipotensi berat, termasuk syok dan, jarang, henti jantung.</w:t>
      </w:r>
    </w:p>
    <w:p w14:paraId="7ECB877C" w14:textId="77777777" w:rsidR="0018512E" w:rsidRDefault="0094677D" w:rsidP="0094677D">
      <w:pPr>
        <w:pStyle w:val="Compact"/>
        <w:numPr>
          <w:ilvl w:val="0"/>
          <w:numId w:val="150"/>
        </w:numPr>
      </w:pPr>
      <w:r>
        <w:t>Pantau fungsi ginjal; risiko cedera ginjal akut meningkat seiring kadar serum.</w:t>
      </w:r>
    </w:p>
    <w:p w14:paraId="61198F77" w14:textId="77777777" w:rsidR="0018512E" w:rsidRDefault="0094677D" w:rsidP="0094677D">
      <w:pPr>
        <w:pStyle w:val="Compact"/>
        <w:numPr>
          <w:ilvl w:val="0"/>
          <w:numId w:val="150"/>
        </w:numPr>
      </w:pPr>
      <w:r>
        <w:t>Ototoksisitas dapat sementara atau permanen.</w:t>
      </w:r>
    </w:p>
    <w:p w14:paraId="2CA1A5F8" w14:textId="77777777" w:rsidR="0018512E" w:rsidRDefault="0094677D" w:rsidP="0094677D">
      <w:pPr>
        <w:pStyle w:val="Compact"/>
        <w:numPr>
          <w:ilvl w:val="0"/>
          <w:numId w:val="150"/>
        </w:numPr>
      </w:pPr>
      <w:r>
        <w:t xml:space="preserve">Reaksi kulit berat, diare terkait </w:t>
      </w:r>
      <w:r>
        <w:rPr>
          <w:i/>
          <w:iCs/>
        </w:rPr>
        <w:t>Clostridioides difficile</w:t>
      </w:r>
      <w:r>
        <w:t>, dan vaskulitis oklusif retina hemoragik.</w:t>
      </w:r>
    </w:p>
    <w:p w14:paraId="5068D77C" w14:textId="77777777" w:rsidR="0018512E" w:rsidRDefault="0094677D">
      <w:pPr>
        <w:pStyle w:val="FirstParagraph"/>
      </w:pPr>
      <w:r>
        <w:rPr>
          <w:b/>
          <w:bCs/>
        </w:rPr>
        <w:t>Farmakokinetik</w:t>
      </w:r>
      <w:r>
        <w:t xml:space="preserve"> (label vankomisin injeksi)</w:t>
      </w:r>
    </w:p>
    <w:p w14:paraId="611F9952" w14:textId="77777777" w:rsidR="0018512E" w:rsidRDefault="0094677D" w:rsidP="0094677D">
      <w:pPr>
        <w:pStyle w:val="Compact"/>
        <w:numPr>
          <w:ilvl w:val="0"/>
          <w:numId w:val="151"/>
        </w:numPr>
      </w:pPr>
      <w:r>
        <w:t>Diserap buruk setelah pemberian oral.</w:t>
      </w:r>
    </w:p>
    <w:p w14:paraId="1449C080" w14:textId="77777777" w:rsidR="0018512E" w:rsidRDefault="0094677D" w:rsidP="0094677D">
      <w:pPr>
        <w:pStyle w:val="Compact"/>
        <w:numPr>
          <w:ilvl w:val="0"/>
          <w:numId w:val="151"/>
        </w:numPr>
      </w:pPr>
      <w:r>
        <w:lastRenderedPageBreak/>
        <w:t>Waktu paruh eliminasi rata-rata 4–6 jam pada fungsi ginjal normal; sekitar 7,5 hari pada pasien anefrik.</w:t>
      </w:r>
    </w:p>
    <w:p w14:paraId="6C6A9C94" w14:textId="77777777" w:rsidR="0018512E" w:rsidRDefault="0094677D" w:rsidP="0094677D">
      <w:pPr>
        <w:pStyle w:val="Compact"/>
        <w:numPr>
          <w:ilvl w:val="0"/>
          <w:numId w:val="151"/>
        </w:numPr>
      </w:pPr>
      <w:r>
        <w:t>Sekitar 75% dosis dikeluarkan di urin melalui filtrasi glomerulus dalam 24 jam pertama; tidak ada metabolisme yang nyata.</w:t>
      </w:r>
    </w:p>
    <w:p w14:paraId="5105CECE" w14:textId="77777777" w:rsidR="0018512E" w:rsidRDefault="0094677D" w:rsidP="0094677D">
      <w:pPr>
        <w:pStyle w:val="Compact"/>
        <w:numPr>
          <w:ilvl w:val="0"/>
          <w:numId w:val="151"/>
        </w:numPr>
      </w:pPr>
      <w:r>
        <w:t>Sekitar 55% terikat protein serum.</w:t>
      </w:r>
    </w:p>
    <w:p w14:paraId="66DB842F" w14:textId="77777777" w:rsidR="0018512E" w:rsidRDefault="0094677D" w:rsidP="0094677D">
      <w:pPr>
        <w:pStyle w:val="Compact"/>
        <w:numPr>
          <w:ilvl w:val="0"/>
          <w:numId w:val="151"/>
        </w:numPr>
      </w:pPr>
      <w:r>
        <w:t>Tidak mudah berdifusi melalui meninges normal ke cairan spinal.</w:t>
      </w:r>
    </w:p>
    <w:p w14:paraId="0E6AE6A1" w14:textId="77777777" w:rsidR="0018512E" w:rsidRDefault="0094677D">
      <w:pPr>
        <w:pStyle w:val="FirstParagraph"/>
      </w:pPr>
      <w:r>
        <w:rPr>
          <w:b/>
          <w:bCs/>
        </w:rPr>
        <w:t>Farmakodinamik</w:t>
      </w:r>
      <w:r>
        <w:t xml:space="preserve"> (label vankomisin injeksi)</w:t>
      </w:r>
    </w:p>
    <w:p w14:paraId="361E6304" w14:textId="77777777" w:rsidR="0018512E" w:rsidRDefault="0094677D" w:rsidP="0094677D">
      <w:pPr>
        <w:pStyle w:val="Compact"/>
        <w:numPr>
          <w:ilvl w:val="0"/>
          <w:numId w:val="152"/>
        </w:numPr>
      </w:pPr>
      <w:r>
        <w:t>Aksi bakterisidal terutama melalui hambatan biosintesis dinding sel; vankomisin juga mengubah permeabilitas membran sel bakteri dan sintesis RNA.</w:t>
      </w:r>
    </w:p>
    <w:p w14:paraId="46C95097" w14:textId="77777777" w:rsidR="0018512E" w:rsidRDefault="0094677D" w:rsidP="0094677D">
      <w:pPr>
        <w:pStyle w:val="Compact"/>
        <w:numPr>
          <w:ilvl w:val="0"/>
          <w:numId w:val="152"/>
        </w:numPr>
      </w:pPr>
      <w:r>
        <w:t>Tidak ada resistensi silang dengan antibiotik lain; tidak aktif in vitro terhadap basil Gram-negatif, mikobakteria, atau jamur.</w:t>
      </w:r>
    </w:p>
    <w:p w14:paraId="34259D47" w14:textId="77777777" w:rsidR="0018512E" w:rsidRDefault="0094677D">
      <w:pPr>
        <w:pStyle w:val="FirstParagraph"/>
      </w:pPr>
      <w:r>
        <w:rPr>
          <w:b/>
          <w:bCs/>
        </w:rPr>
        <w:t>Daftar pustaka</w:t>
      </w:r>
    </w:p>
    <w:p w14:paraId="220F8044" w14:textId="77777777" w:rsidR="0018512E" w:rsidRDefault="0094677D" w:rsidP="0094677D">
      <w:pPr>
        <w:pStyle w:val="Compact"/>
        <w:numPr>
          <w:ilvl w:val="0"/>
          <w:numId w:val="153"/>
        </w:numPr>
      </w:pPr>
      <w:r>
        <w:t xml:space="preserve">Satuan Tugas Farmasi Pediatri IDAI. </w:t>
      </w:r>
      <w:r>
        <w:rPr>
          <w:i/>
          <w:iCs/>
        </w:rPr>
        <w:t>Buku Saku Dosis Obat Pediatri.</w:t>
      </w:r>
      <w:r>
        <w:t xml:space="preserve"> Jakarta: Ikatan Dokter Anak Indonesia; 2016. https://www.idai.or.id</w:t>
      </w:r>
    </w:p>
    <w:p w14:paraId="47B87184" w14:textId="77777777" w:rsidR="0018512E" w:rsidRDefault="0094677D" w:rsidP="0094677D">
      <w:pPr>
        <w:pStyle w:val="Compact"/>
        <w:numPr>
          <w:ilvl w:val="0"/>
          <w:numId w:val="153"/>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09E7B35E" w14:textId="77777777" w:rsidR="0018512E" w:rsidRDefault="0094677D" w:rsidP="0094677D">
      <w:pPr>
        <w:pStyle w:val="Compact"/>
        <w:numPr>
          <w:ilvl w:val="0"/>
          <w:numId w:val="153"/>
        </w:numPr>
      </w:pPr>
      <w:r>
        <w:t>Vancomycin Hydrochloride for Injection, USP (Mylan Institutional), label DailyMed. https://dailymed.nlm.nih.gov/dailymed/drugInfo.cfm?setid=2dc7b3d6-3874-40ac-b8aa-7bcfe2dc0cdf</w:t>
      </w:r>
    </w:p>
    <w:p w14:paraId="18D8CB88" w14:textId="77777777" w:rsidR="0018512E" w:rsidRDefault="0094677D">
      <w:r>
        <w:pict w14:anchorId="2B8CA14E">
          <v:rect id="_x0000_i1046" style="width:0;height:1.5pt" o:hralign="center" o:hrstd="t" o:hr="t"/>
        </w:pict>
      </w:r>
    </w:p>
    <w:p w14:paraId="5004E497" w14:textId="77777777" w:rsidR="0018512E" w:rsidRDefault="0094677D">
      <w:pPr>
        <w:pStyle w:val="Heading3"/>
      </w:pPr>
      <w:bookmarkStart w:id="54" w:name="seftazidim"/>
      <w:bookmarkStart w:id="55" w:name="_Toc243030668"/>
      <w:bookmarkEnd w:id="52"/>
      <w:r>
        <w:t>3.21 Seftazidim</w:t>
      </w:r>
      <w:bookmarkEnd w:id="55"/>
    </w:p>
    <w:p w14:paraId="66C259EF" w14:textId="77777777" w:rsidR="0018512E" w:rsidRDefault="0094677D">
      <w:pPr>
        <w:pStyle w:val="FirstParagraph"/>
      </w:pPr>
      <w:r>
        <w:rPr>
          <w:b/>
          <w:bCs/>
        </w:rPr>
        <w:t>Kalkulator berat badan</w:t>
      </w:r>
    </w:p>
    <w:p w14:paraId="490100F0" w14:textId="77777777" w:rsidR="0018512E" w:rsidRDefault="0094677D">
      <w:pPr>
        <w:pStyle w:val="BodyText"/>
      </w:pPr>
      <w:r>
        <w:t>IDAI hlm. 14, tabel antimikroba (dosis per kg per hari):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94"/>
        <w:gridCol w:w="2394"/>
        <w:gridCol w:w="2394"/>
        <w:gridCol w:w="2394"/>
      </w:tblGrid>
      <w:tr w:rsidR="0018512E" w14:paraId="6D5FEECB"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CE6F1"/>
          </w:tcPr>
          <w:p w14:paraId="468DCC3B" w14:textId="77777777" w:rsidR="0018512E" w:rsidRDefault="0094677D">
            <w:pPr>
              <w:pStyle w:val="Compact"/>
            </w:pPr>
            <w:r>
              <w:rPr>
                <w:sz w:val="19"/>
              </w:rPr>
              <w:t>Rute</w:t>
            </w:r>
          </w:p>
        </w:tc>
        <w:tc>
          <w:tcPr>
            <w:tcW w:w="1980" w:type="dxa"/>
            <w:shd w:val="clear" w:color="auto" w:fill="DCE6F1"/>
          </w:tcPr>
          <w:p w14:paraId="48E0D37E" w14:textId="77777777" w:rsidR="0018512E" w:rsidRDefault="0094677D">
            <w:pPr>
              <w:pStyle w:val="Compact"/>
            </w:pPr>
            <w:r>
              <w:rPr>
                <w:sz w:val="19"/>
              </w:rPr>
              <w:t>Infeksi ringan–sedang</w:t>
            </w:r>
          </w:p>
        </w:tc>
        <w:tc>
          <w:tcPr>
            <w:tcW w:w="1980" w:type="dxa"/>
            <w:shd w:val="clear" w:color="auto" w:fill="DCE6F1"/>
          </w:tcPr>
          <w:p w14:paraId="741E5D5D" w14:textId="77777777" w:rsidR="0018512E" w:rsidRDefault="0094677D">
            <w:pPr>
              <w:pStyle w:val="Compact"/>
            </w:pPr>
            <w:r>
              <w:rPr>
                <w:sz w:val="19"/>
              </w:rPr>
              <w:t>Infeksi berat</w:t>
            </w:r>
          </w:p>
        </w:tc>
        <w:tc>
          <w:tcPr>
            <w:tcW w:w="1980" w:type="dxa"/>
            <w:shd w:val="clear" w:color="auto" w:fill="DCE6F1"/>
          </w:tcPr>
          <w:p w14:paraId="4BF0BBC2" w14:textId="77777777" w:rsidR="0018512E" w:rsidRDefault="0094677D">
            <w:pPr>
              <w:pStyle w:val="Compact"/>
            </w:pPr>
            <w:r>
              <w:rPr>
                <w:sz w:val="19"/>
              </w:rPr>
              <w:t>Keterangan</w:t>
            </w:r>
          </w:p>
        </w:tc>
      </w:tr>
      <w:tr w:rsidR="0018512E" w14:paraId="34AC0F13" w14:textId="77777777">
        <w:tc>
          <w:tcPr>
            <w:tcW w:w="1980" w:type="dxa"/>
          </w:tcPr>
          <w:p w14:paraId="1458E27A" w14:textId="77777777" w:rsidR="0018512E" w:rsidRDefault="0094677D">
            <w:pPr>
              <w:pStyle w:val="Compact"/>
            </w:pPr>
            <w:r>
              <w:rPr>
                <w:sz w:val="19"/>
              </w:rPr>
              <w:t>IV, IM</w:t>
            </w:r>
          </w:p>
        </w:tc>
        <w:tc>
          <w:tcPr>
            <w:tcW w:w="1980" w:type="dxa"/>
          </w:tcPr>
          <w:p w14:paraId="30F51832" w14:textId="77777777" w:rsidR="0018512E" w:rsidRDefault="0094677D">
            <w:pPr>
              <w:pStyle w:val="Compact"/>
            </w:pPr>
            <w:r>
              <w:rPr>
                <w:sz w:val="19"/>
              </w:rPr>
              <w:t>90–150 mg dalam 3 dosis (dosis harian dewasa, 3 g)</w:t>
            </w:r>
          </w:p>
        </w:tc>
        <w:tc>
          <w:tcPr>
            <w:tcW w:w="1980" w:type="dxa"/>
          </w:tcPr>
          <w:p w14:paraId="45AE00A5" w14:textId="77777777" w:rsidR="0018512E" w:rsidRDefault="0094677D">
            <w:pPr>
              <w:pStyle w:val="Compact"/>
            </w:pPr>
            <w:r>
              <w:rPr>
                <w:sz w:val="19"/>
              </w:rPr>
              <w:t>200–300 mg dalam 3 dosis (maksimal 8–12 g/hari)</w:t>
            </w:r>
          </w:p>
        </w:tc>
        <w:tc>
          <w:tcPr>
            <w:tcW w:w="1980" w:type="dxa"/>
          </w:tcPr>
          <w:p w14:paraId="3F5B828C" w14:textId="77777777" w:rsidR="0018512E" w:rsidRDefault="0094677D">
            <w:pPr>
              <w:pStyle w:val="Compact"/>
            </w:pPr>
            <w:r>
              <w:rPr>
                <w:sz w:val="19"/>
              </w:rPr>
              <w:t>Spektrum luas. Bekerja sebagai anti-</w:t>
            </w:r>
            <w:r>
              <w:rPr>
                <w:i/>
                <w:iCs/>
                <w:sz w:val="19"/>
              </w:rPr>
              <w:t>Pseudomonas</w:t>
            </w:r>
          </w:p>
        </w:tc>
      </w:tr>
    </w:tbl>
    <w:p w14:paraId="47CB1A0D" w14:textId="77777777" w:rsidR="0018512E" w:rsidRDefault="0094677D">
      <w:pPr>
        <w:pStyle w:val="BodyText"/>
      </w:pPr>
      <w:r>
        <w:t>IDAI hlm. 33, neonatus (IV atau IM):</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216"/>
        <w:gridCol w:w="1634"/>
        <w:gridCol w:w="2597"/>
      </w:tblGrid>
      <w:tr w:rsidR="0018512E" w14:paraId="561A5340"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55B34FDE" w14:textId="77777777" w:rsidR="0018512E" w:rsidRDefault="0094677D">
            <w:pPr>
              <w:pStyle w:val="Compact"/>
            </w:pPr>
            <w:r>
              <w:rPr>
                <w:sz w:val="19"/>
              </w:rPr>
              <w:t>Berat badan</w:t>
            </w:r>
          </w:p>
        </w:tc>
        <w:tc>
          <w:tcPr>
            <w:tcW w:w="0" w:type="auto"/>
            <w:shd w:val="clear" w:color="auto" w:fill="DCE6F1"/>
          </w:tcPr>
          <w:p w14:paraId="5B0BEE1C" w14:textId="77777777" w:rsidR="0018512E" w:rsidRDefault="0094677D">
            <w:pPr>
              <w:pStyle w:val="Compact"/>
            </w:pPr>
            <w:r>
              <w:rPr>
                <w:sz w:val="19"/>
              </w:rPr>
              <w:t>Umur pascanatal</w:t>
            </w:r>
          </w:p>
        </w:tc>
        <w:tc>
          <w:tcPr>
            <w:tcW w:w="0" w:type="auto"/>
            <w:shd w:val="clear" w:color="auto" w:fill="DCE6F1"/>
          </w:tcPr>
          <w:p w14:paraId="73BA88AD" w14:textId="77777777" w:rsidR="0018512E" w:rsidRDefault="0094677D">
            <w:pPr>
              <w:pStyle w:val="Compact"/>
            </w:pPr>
            <w:r>
              <w:rPr>
                <w:sz w:val="19"/>
              </w:rPr>
              <w:t>Dosis</w:t>
            </w:r>
          </w:p>
        </w:tc>
      </w:tr>
      <w:tr w:rsidR="0018512E" w14:paraId="486418A8" w14:textId="77777777">
        <w:tc>
          <w:tcPr>
            <w:tcW w:w="0" w:type="auto"/>
          </w:tcPr>
          <w:p w14:paraId="4AF8A893" w14:textId="77777777" w:rsidR="0018512E" w:rsidRDefault="0094677D">
            <w:pPr>
              <w:pStyle w:val="Compact"/>
            </w:pPr>
            <w:r>
              <w:rPr>
                <w:sz w:val="19"/>
              </w:rPr>
              <w:t>&lt;1 kg</w:t>
            </w:r>
          </w:p>
        </w:tc>
        <w:tc>
          <w:tcPr>
            <w:tcW w:w="0" w:type="auto"/>
          </w:tcPr>
          <w:p w14:paraId="4067DF93" w14:textId="77777777" w:rsidR="0018512E" w:rsidRDefault="0094677D">
            <w:pPr>
              <w:pStyle w:val="Compact"/>
            </w:pPr>
            <w:r>
              <w:rPr>
                <w:sz w:val="19"/>
              </w:rPr>
              <w:t>≤14 hari</w:t>
            </w:r>
          </w:p>
        </w:tc>
        <w:tc>
          <w:tcPr>
            <w:tcW w:w="0" w:type="auto"/>
          </w:tcPr>
          <w:p w14:paraId="6BF8F1E0" w14:textId="77777777" w:rsidR="0018512E" w:rsidRDefault="0094677D">
            <w:pPr>
              <w:pStyle w:val="Compact"/>
            </w:pPr>
            <w:r>
              <w:rPr>
                <w:sz w:val="19"/>
              </w:rPr>
              <w:t>50 mg/kg/dosis tiap 12 jam</w:t>
            </w:r>
          </w:p>
        </w:tc>
      </w:tr>
      <w:tr w:rsidR="0018512E" w14:paraId="733C5B5F" w14:textId="77777777">
        <w:tc>
          <w:tcPr>
            <w:tcW w:w="0" w:type="auto"/>
          </w:tcPr>
          <w:p w14:paraId="4312CFA8" w14:textId="77777777" w:rsidR="0018512E" w:rsidRDefault="0094677D">
            <w:pPr>
              <w:pStyle w:val="Compact"/>
            </w:pPr>
            <w:r>
              <w:rPr>
                <w:sz w:val="19"/>
              </w:rPr>
              <w:t>&lt;1 kg</w:t>
            </w:r>
          </w:p>
        </w:tc>
        <w:tc>
          <w:tcPr>
            <w:tcW w:w="0" w:type="auto"/>
          </w:tcPr>
          <w:p w14:paraId="43B525B7" w14:textId="77777777" w:rsidR="0018512E" w:rsidRDefault="0094677D">
            <w:pPr>
              <w:pStyle w:val="Compact"/>
            </w:pPr>
            <w:r>
              <w:rPr>
                <w:sz w:val="19"/>
              </w:rPr>
              <w:t>15–28 hari</w:t>
            </w:r>
          </w:p>
        </w:tc>
        <w:tc>
          <w:tcPr>
            <w:tcW w:w="0" w:type="auto"/>
          </w:tcPr>
          <w:p w14:paraId="1774B47A" w14:textId="77777777" w:rsidR="0018512E" w:rsidRDefault="0094677D">
            <w:pPr>
              <w:pStyle w:val="Compact"/>
            </w:pPr>
            <w:r>
              <w:rPr>
                <w:sz w:val="19"/>
              </w:rPr>
              <w:t>50 mg/kg/dosis tiap 8–12 jam</w:t>
            </w:r>
          </w:p>
        </w:tc>
      </w:tr>
      <w:tr w:rsidR="0018512E" w14:paraId="65E13F4F" w14:textId="77777777">
        <w:tc>
          <w:tcPr>
            <w:tcW w:w="0" w:type="auto"/>
          </w:tcPr>
          <w:p w14:paraId="6D8A4E69" w14:textId="77777777" w:rsidR="0018512E" w:rsidRDefault="0094677D">
            <w:pPr>
              <w:pStyle w:val="Compact"/>
            </w:pPr>
            <w:r>
              <w:rPr>
                <w:sz w:val="19"/>
              </w:rPr>
              <w:t>1–2 kg</w:t>
            </w:r>
          </w:p>
        </w:tc>
        <w:tc>
          <w:tcPr>
            <w:tcW w:w="0" w:type="auto"/>
          </w:tcPr>
          <w:p w14:paraId="6DEEF892" w14:textId="77777777" w:rsidR="0018512E" w:rsidRDefault="0094677D">
            <w:pPr>
              <w:pStyle w:val="Compact"/>
            </w:pPr>
            <w:r>
              <w:rPr>
                <w:sz w:val="19"/>
              </w:rPr>
              <w:t>≤7 hari</w:t>
            </w:r>
          </w:p>
        </w:tc>
        <w:tc>
          <w:tcPr>
            <w:tcW w:w="0" w:type="auto"/>
          </w:tcPr>
          <w:p w14:paraId="03C2DE92" w14:textId="77777777" w:rsidR="0018512E" w:rsidRDefault="0094677D">
            <w:pPr>
              <w:pStyle w:val="Compact"/>
            </w:pPr>
            <w:r>
              <w:rPr>
                <w:sz w:val="19"/>
              </w:rPr>
              <w:t>50 mg/kg/dosis tiap 12 jam</w:t>
            </w:r>
          </w:p>
        </w:tc>
      </w:tr>
      <w:tr w:rsidR="0018512E" w14:paraId="06760815" w14:textId="77777777">
        <w:tc>
          <w:tcPr>
            <w:tcW w:w="0" w:type="auto"/>
          </w:tcPr>
          <w:p w14:paraId="0D46A35A" w14:textId="77777777" w:rsidR="0018512E" w:rsidRDefault="0094677D">
            <w:pPr>
              <w:pStyle w:val="Compact"/>
            </w:pPr>
            <w:r>
              <w:rPr>
                <w:sz w:val="19"/>
              </w:rPr>
              <w:t>1–2 kg</w:t>
            </w:r>
          </w:p>
        </w:tc>
        <w:tc>
          <w:tcPr>
            <w:tcW w:w="0" w:type="auto"/>
          </w:tcPr>
          <w:p w14:paraId="69F56B84" w14:textId="77777777" w:rsidR="0018512E" w:rsidRDefault="0094677D">
            <w:pPr>
              <w:pStyle w:val="Compact"/>
            </w:pPr>
            <w:r>
              <w:rPr>
                <w:sz w:val="19"/>
              </w:rPr>
              <w:t>8–28 hari</w:t>
            </w:r>
          </w:p>
        </w:tc>
        <w:tc>
          <w:tcPr>
            <w:tcW w:w="0" w:type="auto"/>
          </w:tcPr>
          <w:p w14:paraId="072A8D29" w14:textId="77777777" w:rsidR="0018512E" w:rsidRDefault="0094677D">
            <w:pPr>
              <w:pStyle w:val="Compact"/>
            </w:pPr>
            <w:r>
              <w:rPr>
                <w:sz w:val="19"/>
              </w:rPr>
              <w:t>50 mg/kg/dosis tiap 8–12 jam</w:t>
            </w:r>
          </w:p>
        </w:tc>
      </w:tr>
      <w:tr w:rsidR="0018512E" w14:paraId="75304472" w14:textId="77777777">
        <w:tc>
          <w:tcPr>
            <w:tcW w:w="0" w:type="auto"/>
          </w:tcPr>
          <w:p w14:paraId="7920CB38" w14:textId="77777777" w:rsidR="0018512E" w:rsidRDefault="0094677D">
            <w:pPr>
              <w:pStyle w:val="Compact"/>
            </w:pPr>
            <w:r>
              <w:rPr>
                <w:sz w:val="19"/>
              </w:rPr>
              <w:t>&gt;2 kg</w:t>
            </w:r>
          </w:p>
        </w:tc>
        <w:tc>
          <w:tcPr>
            <w:tcW w:w="0" w:type="auto"/>
          </w:tcPr>
          <w:p w14:paraId="7A210905" w14:textId="77777777" w:rsidR="0018512E" w:rsidRDefault="0094677D">
            <w:pPr>
              <w:pStyle w:val="Compact"/>
            </w:pPr>
            <w:r>
              <w:rPr>
                <w:sz w:val="19"/>
              </w:rPr>
              <w:t>≤7 hari</w:t>
            </w:r>
          </w:p>
        </w:tc>
        <w:tc>
          <w:tcPr>
            <w:tcW w:w="0" w:type="auto"/>
          </w:tcPr>
          <w:p w14:paraId="6063F163" w14:textId="77777777" w:rsidR="0018512E" w:rsidRDefault="0094677D">
            <w:pPr>
              <w:pStyle w:val="Compact"/>
            </w:pPr>
            <w:r>
              <w:rPr>
                <w:sz w:val="19"/>
              </w:rPr>
              <w:t>50 mg/kg/dosis tiap 12 jam</w:t>
            </w:r>
          </w:p>
        </w:tc>
      </w:tr>
      <w:tr w:rsidR="0018512E" w14:paraId="2A02A484" w14:textId="77777777">
        <w:tc>
          <w:tcPr>
            <w:tcW w:w="0" w:type="auto"/>
          </w:tcPr>
          <w:p w14:paraId="57BEAF51" w14:textId="77777777" w:rsidR="0018512E" w:rsidRDefault="0094677D">
            <w:pPr>
              <w:pStyle w:val="Compact"/>
            </w:pPr>
            <w:r>
              <w:rPr>
                <w:sz w:val="19"/>
              </w:rPr>
              <w:lastRenderedPageBreak/>
              <w:t>&gt;2 kg</w:t>
            </w:r>
          </w:p>
        </w:tc>
        <w:tc>
          <w:tcPr>
            <w:tcW w:w="0" w:type="auto"/>
          </w:tcPr>
          <w:p w14:paraId="49589177" w14:textId="77777777" w:rsidR="0018512E" w:rsidRDefault="0094677D">
            <w:pPr>
              <w:pStyle w:val="Compact"/>
            </w:pPr>
            <w:r>
              <w:rPr>
                <w:sz w:val="19"/>
              </w:rPr>
              <w:t>8–28 hari</w:t>
            </w:r>
          </w:p>
        </w:tc>
        <w:tc>
          <w:tcPr>
            <w:tcW w:w="0" w:type="auto"/>
          </w:tcPr>
          <w:p w14:paraId="65D1504E" w14:textId="77777777" w:rsidR="0018512E" w:rsidRDefault="0094677D">
            <w:pPr>
              <w:pStyle w:val="Compact"/>
            </w:pPr>
            <w:r>
              <w:rPr>
                <w:sz w:val="19"/>
              </w:rPr>
              <w:t>50 mg/kg/dosis tiap 8 jam</w:t>
            </w:r>
          </w:p>
        </w:tc>
      </w:tr>
    </w:tbl>
    <w:p w14:paraId="426E302C" w14:textId="77777777" w:rsidR="0018512E" w:rsidRDefault="0094677D">
      <w:pPr>
        <w:pStyle w:val="BodyText"/>
      </w:pPr>
      <w:r>
        <w:t>Meningitis (IDAI hlm. 33):</w:t>
      </w:r>
    </w:p>
    <w:p w14:paraId="183AE81F" w14:textId="77777777" w:rsidR="0018512E" w:rsidRDefault="0094677D" w:rsidP="0094677D">
      <w:pPr>
        <w:pStyle w:val="Compact"/>
        <w:numPr>
          <w:ilvl w:val="0"/>
          <w:numId w:val="154"/>
        </w:numPr>
      </w:pPr>
      <w:r>
        <w:t>Umur pascanatal ≤7 hari: 100–150 mg/kg/hari dibagi 8–12 jam.</w:t>
      </w:r>
    </w:p>
    <w:p w14:paraId="26E7A276" w14:textId="77777777" w:rsidR="0018512E" w:rsidRDefault="0094677D" w:rsidP="0094677D">
      <w:pPr>
        <w:pStyle w:val="Compact"/>
        <w:numPr>
          <w:ilvl w:val="0"/>
          <w:numId w:val="154"/>
        </w:numPr>
      </w:pPr>
      <w:r>
        <w:t>Umur pascanatal &gt;7 hari: 150 mg/kg/hari dibagi 8 jam.</w:t>
      </w:r>
    </w:p>
    <w:p w14:paraId="1F50615C" w14:textId="77777777" w:rsidR="0018512E" w:rsidRDefault="0094677D">
      <w:pPr>
        <w:pStyle w:val="FirstParagraph"/>
      </w:pPr>
      <w:r>
        <w:rPr>
          <w:b/>
          <w:bCs/>
        </w:rPr>
        <w:t>Penyesuaian dosis pada penyakit ginjal</w:t>
      </w:r>
      <w:r>
        <w:t xml:space="preserve"> (IDAI hlm. 79)</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784667E4"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69B3CDC0" w14:textId="77777777" w:rsidR="0018512E" w:rsidRDefault="0094677D">
            <w:pPr>
              <w:pStyle w:val="Compact"/>
            </w:pPr>
            <w:r>
              <w:rPr>
                <w:sz w:val="19"/>
              </w:rPr>
              <w:t>Dosis normal</w:t>
            </w:r>
          </w:p>
        </w:tc>
        <w:tc>
          <w:tcPr>
            <w:tcW w:w="1131" w:type="dxa"/>
            <w:shd w:val="clear" w:color="auto" w:fill="DCE6F1"/>
          </w:tcPr>
          <w:p w14:paraId="31E93BF5" w14:textId="77777777" w:rsidR="0018512E" w:rsidRDefault="0094677D">
            <w:pPr>
              <w:pStyle w:val="Compact"/>
            </w:pPr>
            <w:r>
              <w:rPr>
                <w:sz w:val="19"/>
              </w:rPr>
              <w:t>Dosis (D)/Interval (I)</w:t>
            </w:r>
          </w:p>
        </w:tc>
        <w:tc>
          <w:tcPr>
            <w:tcW w:w="1131" w:type="dxa"/>
            <w:shd w:val="clear" w:color="auto" w:fill="DCE6F1"/>
          </w:tcPr>
          <w:p w14:paraId="5BADED7C" w14:textId="77777777" w:rsidR="0018512E" w:rsidRDefault="0094677D">
            <w:pPr>
              <w:pStyle w:val="Compact"/>
            </w:pPr>
            <w:r>
              <w:rPr>
                <w:sz w:val="19"/>
              </w:rPr>
              <w:t>LFG &gt;50</w:t>
            </w:r>
          </w:p>
        </w:tc>
        <w:tc>
          <w:tcPr>
            <w:tcW w:w="1131" w:type="dxa"/>
            <w:shd w:val="clear" w:color="auto" w:fill="DCE6F1"/>
          </w:tcPr>
          <w:p w14:paraId="3A7C92D3" w14:textId="77777777" w:rsidR="0018512E" w:rsidRDefault="0094677D">
            <w:pPr>
              <w:pStyle w:val="Compact"/>
            </w:pPr>
            <w:r>
              <w:rPr>
                <w:sz w:val="19"/>
              </w:rPr>
              <w:t>LFG 10–50</w:t>
            </w:r>
          </w:p>
        </w:tc>
        <w:tc>
          <w:tcPr>
            <w:tcW w:w="1131" w:type="dxa"/>
            <w:shd w:val="clear" w:color="auto" w:fill="DCE6F1"/>
          </w:tcPr>
          <w:p w14:paraId="58198E41" w14:textId="77777777" w:rsidR="0018512E" w:rsidRDefault="0094677D">
            <w:pPr>
              <w:pStyle w:val="Compact"/>
            </w:pPr>
            <w:r>
              <w:rPr>
                <w:sz w:val="19"/>
              </w:rPr>
              <w:t>LFG &lt;10</w:t>
            </w:r>
          </w:p>
        </w:tc>
        <w:tc>
          <w:tcPr>
            <w:tcW w:w="1131" w:type="dxa"/>
            <w:shd w:val="clear" w:color="auto" w:fill="DCE6F1"/>
          </w:tcPr>
          <w:p w14:paraId="67733924" w14:textId="77777777" w:rsidR="0018512E" w:rsidRDefault="0094677D">
            <w:pPr>
              <w:pStyle w:val="Compact"/>
            </w:pPr>
            <w:r>
              <w:rPr>
                <w:sz w:val="19"/>
              </w:rPr>
              <w:t>HD</w:t>
            </w:r>
          </w:p>
        </w:tc>
        <w:tc>
          <w:tcPr>
            <w:tcW w:w="1131" w:type="dxa"/>
            <w:shd w:val="clear" w:color="auto" w:fill="DCE6F1"/>
          </w:tcPr>
          <w:p w14:paraId="4A63F8A3" w14:textId="77777777" w:rsidR="0018512E" w:rsidRDefault="0094677D">
            <w:pPr>
              <w:pStyle w:val="Compact"/>
            </w:pPr>
            <w:r>
              <w:rPr>
                <w:sz w:val="19"/>
              </w:rPr>
              <w:t>PD</w:t>
            </w:r>
          </w:p>
        </w:tc>
      </w:tr>
      <w:tr w:rsidR="0018512E" w14:paraId="6B33283E" w14:textId="77777777">
        <w:tc>
          <w:tcPr>
            <w:tcW w:w="1131" w:type="dxa"/>
          </w:tcPr>
          <w:p w14:paraId="400C9E7F" w14:textId="77777777" w:rsidR="0018512E" w:rsidRDefault="0094677D">
            <w:pPr>
              <w:pStyle w:val="Compact"/>
            </w:pPr>
            <w:r>
              <w:rPr>
                <w:sz w:val="19"/>
              </w:rPr>
              <w:t>15–25 mg/kg/dosis q8 jam iv, im. Infeksi berat: 50 mg/kg/dosis q6 jam</w:t>
            </w:r>
          </w:p>
        </w:tc>
        <w:tc>
          <w:tcPr>
            <w:tcW w:w="1131" w:type="dxa"/>
          </w:tcPr>
          <w:p w14:paraId="3F2953F7" w14:textId="77777777" w:rsidR="0018512E" w:rsidRDefault="0094677D">
            <w:pPr>
              <w:pStyle w:val="Compact"/>
            </w:pPr>
            <w:r>
              <w:rPr>
                <w:sz w:val="19"/>
              </w:rPr>
              <w:t>I</w:t>
            </w:r>
          </w:p>
        </w:tc>
        <w:tc>
          <w:tcPr>
            <w:tcW w:w="1131" w:type="dxa"/>
          </w:tcPr>
          <w:p w14:paraId="2F86FECD" w14:textId="77777777" w:rsidR="0018512E" w:rsidRDefault="0094677D">
            <w:pPr>
              <w:pStyle w:val="Compact"/>
            </w:pPr>
            <w:r>
              <w:rPr>
                <w:sz w:val="19"/>
              </w:rPr>
              <w:t>q8–12 jam</w:t>
            </w:r>
          </w:p>
        </w:tc>
        <w:tc>
          <w:tcPr>
            <w:tcW w:w="1131" w:type="dxa"/>
          </w:tcPr>
          <w:p w14:paraId="68E9D0AB" w14:textId="77777777" w:rsidR="0018512E" w:rsidRDefault="0094677D">
            <w:pPr>
              <w:pStyle w:val="Compact"/>
            </w:pPr>
            <w:r>
              <w:rPr>
                <w:sz w:val="19"/>
              </w:rPr>
              <w:t>q24–48 jam</w:t>
            </w:r>
          </w:p>
        </w:tc>
        <w:tc>
          <w:tcPr>
            <w:tcW w:w="1131" w:type="dxa"/>
          </w:tcPr>
          <w:p w14:paraId="6CF713EC" w14:textId="77777777" w:rsidR="0018512E" w:rsidRDefault="0094677D">
            <w:pPr>
              <w:pStyle w:val="Compact"/>
            </w:pPr>
            <w:r>
              <w:rPr>
                <w:sz w:val="19"/>
              </w:rPr>
              <w:t>q48 jam</w:t>
            </w:r>
          </w:p>
        </w:tc>
        <w:tc>
          <w:tcPr>
            <w:tcW w:w="1131" w:type="dxa"/>
          </w:tcPr>
          <w:p w14:paraId="5DC442D6" w14:textId="77777777" w:rsidR="0018512E" w:rsidRDefault="0094677D">
            <w:pPr>
              <w:pStyle w:val="Compact"/>
            </w:pPr>
            <w:r>
              <w:rPr>
                <w:sz w:val="19"/>
              </w:rPr>
              <w:t>dosis sesudah dialisis</w:t>
            </w:r>
          </w:p>
        </w:tc>
        <w:tc>
          <w:tcPr>
            <w:tcW w:w="1131" w:type="dxa"/>
          </w:tcPr>
          <w:p w14:paraId="4D45008E" w14:textId="77777777" w:rsidR="0018512E" w:rsidRDefault="0094677D">
            <w:pPr>
              <w:pStyle w:val="Compact"/>
            </w:pPr>
            <w:r>
              <w:rPr>
                <w:sz w:val="19"/>
              </w:rPr>
              <w:t>50%</w:t>
            </w:r>
          </w:p>
        </w:tc>
      </w:tr>
    </w:tbl>
    <w:p w14:paraId="249BB881" w14:textId="77777777" w:rsidR="0018512E" w:rsidRDefault="0094677D">
      <w:pPr>
        <w:pStyle w:val="BodyText"/>
      </w:pPr>
      <w:r>
        <w:rPr>
          <w:b/>
          <w:bCs/>
        </w:rPr>
        <w:t>Sediaan</w:t>
      </w:r>
      <w:r>
        <w:t xml:space="preserve"> (FORNAS 2025 hlm. 28)</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149"/>
        <w:gridCol w:w="1965"/>
      </w:tblGrid>
      <w:tr w:rsidR="0018512E" w14:paraId="1D186C28"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0501E896" w14:textId="77777777" w:rsidR="0018512E" w:rsidRDefault="0094677D">
            <w:pPr>
              <w:pStyle w:val="Compact"/>
            </w:pPr>
            <w:r>
              <w:rPr>
                <w:sz w:val="19"/>
              </w:rPr>
              <w:t>Sediaan</w:t>
            </w:r>
          </w:p>
        </w:tc>
        <w:tc>
          <w:tcPr>
            <w:tcW w:w="0" w:type="auto"/>
            <w:shd w:val="clear" w:color="auto" w:fill="DCE6F1"/>
          </w:tcPr>
          <w:p w14:paraId="35446D0D" w14:textId="77777777" w:rsidR="0018512E" w:rsidRDefault="0094677D">
            <w:pPr>
              <w:pStyle w:val="Compact"/>
            </w:pPr>
            <w:r>
              <w:rPr>
                <w:sz w:val="19"/>
              </w:rPr>
              <w:t>Peresepan maksimal</w:t>
            </w:r>
          </w:p>
        </w:tc>
      </w:tr>
      <w:tr w:rsidR="0018512E" w14:paraId="0EEB4942" w14:textId="77777777">
        <w:tc>
          <w:tcPr>
            <w:tcW w:w="0" w:type="auto"/>
          </w:tcPr>
          <w:p w14:paraId="4CFA0B9A" w14:textId="77777777" w:rsidR="0018512E" w:rsidRDefault="0094677D">
            <w:pPr>
              <w:pStyle w:val="Compact"/>
            </w:pPr>
            <w:r>
              <w:rPr>
                <w:sz w:val="19"/>
              </w:rPr>
              <w:t>Serbuk injeksi 1.000 mg</w:t>
            </w:r>
          </w:p>
        </w:tc>
        <w:tc>
          <w:tcPr>
            <w:tcW w:w="0" w:type="auto"/>
          </w:tcPr>
          <w:p w14:paraId="2F9C0151" w14:textId="77777777" w:rsidR="0018512E" w:rsidRDefault="0094677D">
            <w:pPr>
              <w:pStyle w:val="Compact"/>
            </w:pPr>
            <w:r>
              <w:rPr>
                <w:sz w:val="19"/>
              </w:rPr>
              <w:t>3 g/hari selama 7 hari</w:t>
            </w:r>
          </w:p>
        </w:tc>
      </w:tr>
    </w:tbl>
    <w:p w14:paraId="736631BB" w14:textId="77777777" w:rsidR="0018512E" w:rsidRDefault="0094677D">
      <w:pPr>
        <w:pStyle w:val="BodyText"/>
      </w:pPr>
      <w:r>
        <w:t>Restriksi FORNAS: antibiotik lini ketiga (</w:t>
      </w:r>
      <w:r>
        <w:rPr>
          <w:i/>
          <w:iCs/>
        </w:rPr>
        <w:t>reserved antibiotic</w:t>
      </w:r>
      <w:r>
        <w:t xml:space="preserve">), untuk infeksi yang terbukti disebabkan oleh </w:t>
      </w:r>
      <w:r>
        <w:rPr>
          <w:i/>
          <w:iCs/>
        </w:rPr>
        <w:t>Pseudomonas aeruginosa</w:t>
      </w:r>
      <w:r>
        <w:t>. Diberikan atas persetujuan KFT/KPRA/pimpinan RS.</w:t>
      </w:r>
    </w:p>
    <w:p w14:paraId="328EBB16" w14:textId="77777777" w:rsidR="0018512E" w:rsidRDefault="0094677D">
      <w:pPr>
        <w:pStyle w:val="BodyText"/>
      </w:pPr>
      <w:r>
        <w:rPr>
          <w:b/>
          <w:bCs/>
        </w:rPr>
        <w:t>Aturan penggunaan</w:t>
      </w:r>
    </w:p>
    <w:p w14:paraId="28AC010D" w14:textId="77777777" w:rsidR="0018512E" w:rsidRDefault="0094677D" w:rsidP="0094677D">
      <w:pPr>
        <w:pStyle w:val="Compact"/>
        <w:numPr>
          <w:ilvl w:val="0"/>
          <w:numId w:val="155"/>
        </w:numPr>
      </w:pPr>
      <w:r>
        <w:t>Dosis harian dibagi 3 dosis (IDAI).</w:t>
      </w:r>
    </w:p>
    <w:p w14:paraId="69B12331" w14:textId="77777777" w:rsidR="0018512E" w:rsidRDefault="0094677D" w:rsidP="0094677D">
      <w:pPr>
        <w:pStyle w:val="Compact"/>
        <w:numPr>
          <w:ilvl w:val="0"/>
          <w:numId w:val="155"/>
        </w:numPr>
      </w:pPr>
      <w:r>
        <w:t>Neonatus: interval sesuai berat badan dan umur pascanatal (IDAI).</w:t>
      </w:r>
    </w:p>
    <w:p w14:paraId="4B9FF5FA" w14:textId="77777777" w:rsidR="0018512E" w:rsidRDefault="0094677D">
      <w:pPr>
        <w:pStyle w:val="FirstParagraph"/>
      </w:pPr>
      <w:r>
        <w:rPr>
          <w:b/>
          <w:bCs/>
        </w:rPr>
        <w:t>Manfaat obat</w:t>
      </w:r>
      <w:r>
        <w:t xml:space="preserve"> (label Tazicef; infeksi oleh galur yang peka)</w:t>
      </w:r>
    </w:p>
    <w:p w14:paraId="52AC563B" w14:textId="77777777" w:rsidR="0018512E" w:rsidRDefault="0094677D" w:rsidP="0094677D">
      <w:pPr>
        <w:pStyle w:val="Compact"/>
        <w:numPr>
          <w:ilvl w:val="0"/>
          <w:numId w:val="156"/>
        </w:numPr>
      </w:pPr>
      <w:r>
        <w:t>Infeksi saluran napas bawah, termasuk pneumonia.</w:t>
      </w:r>
    </w:p>
    <w:p w14:paraId="3874EA2E" w14:textId="77777777" w:rsidR="0018512E" w:rsidRDefault="0094677D" w:rsidP="0094677D">
      <w:pPr>
        <w:pStyle w:val="Compact"/>
        <w:numPr>
          <w:ilvl w:val="0"/>
          <w:numId w:val="156"/>
        </w:numPr>
      </w:pPr>
      <w:r>
        <w:t>Infeksi kulit dan struktur kulit.</w:t>
      </w:r>
    </w:p>
    <w:p w14:paraId="7848AAE4" w14:textId="77777777" w:rsidR="0018512E" w:rsidRDefault="0094677D" w:rsidP="0094677D">
      <w:pPr>
        <w:pStyle w:val="Compact"/>
        <w:numPr>
          <w:ilvl w:val="0"/>
          <w:numId w:val="156"/>
        </w:numPr>
      </w:pPr>
      <w:r>
        <w:t>Infeksi saluran kemih, dengan atau tanpa komplikasi.</w:t>
      </w:r>
    </w:p>
    <w:p w14:paraId="16D0F846" w14:textId="77777777" w:rsidR="0018512E" w:rsidRDefault="0094677D" w:rsidP="0094677D">
      <w:pPr>
        <w:pStyle w:val="Compact"/>
        <w:numPr>
          <w:ilvl w:val="0"/>
          <w:numId w:val="156"/>
        </w:numPr>
      </w:pPr>
      <w:r>
        <w:t>Septikemia bakterial.</w:t>
      </w:r>
    </w:p>
    <w:p w14:paraId="69D14A40" w14:textId="77777777" w:rsidR="0018512E" w:rsidRDefault="0094677D" w:rsidP="0094677D">
      <w:pPr>
        <w:pStyle w:val="Compact"/>
        <w:numPr>
          <w:ilvl w:val="0"/>
          <w:numId w:val="156"/>
        </w:numPr>
      </w:pPr>
      <w:r>
        <w:t>Infeksi tulang dan sendi.</w:t>
      </w:r>
    </w:p>
    <w:p w14:paraId="1D1A7BA1" w14:textId="77777777" w:rsidR="0018512E" w:rsidRDefault="0094677D" w:rsidP="0094677D">
      <w:pPr>
        <w:pStyle w:val="Compact"/>
        <w:numPr>
          <w:ilvl w:val="0"/>
          <w:numId w:val="156"/>
        </w:numPr>
      </w:pPr>
      <w:r>
        <w:t>Infeksi ginekologi.</w:t>
      </w:r>
    </w:p>
    <w:p w14:paraId="1C058511" w14:textId="77777777" w:rsidR="0018512E" w:rsidRDefault="0094677D" w:rsidP="0094677D">
      <w:pPr>
        <w:pStyle w:val="Compact"/>
        <w:numPr>
          <w:ilvl w:val="0"/>
          <w:numId w:val="156"/>
        </w:numPr>
      </w:pPr>
      <w:r>
        <w:t>Infeksi intraabdomen, termasuk peritonitis.</w:t>
      </w:r>
    </w:p>
    <w:p w14:paraId="1ACE8BC9" w14:textId="77777777" w:rsidR="0018512E" w:rsidRDefault="0094677D" w:rsidP="0094677D">
      <w:pPr>
        <w:pStyle w:val="Compact"/>
        <w:numPr>
          <w:ilvl w:val="0"/>
          <w:numId w:val="156"/>
        </w:numPr>
      </w:pPr>
      <w:r>
        <w:t>Infeksi sistem saraf pusat, termasuk meningitis.</w:t>
      </w:r>
    </w:p>
    <w:p w14:paraId="00D550C0" w14:textId="77777777" w:rsidR="0018512E" w:rsidRDefault="0094677D">
      <w:pPr>
        <w:pStyle w:val="FirstParagraph"/>
      </w:pPr>
      <w:r>
        <w:rPr>
          <w:b/>
          <w:bCs/>
        </w:rPr>
        <w:t>Efek samping</w:t>
      </w:r>
      <w:r>
        <w:t xml:space="preserve"> (label Tazicef)</w:t>
      </w:r>
    </w:p>
    <w:p w14:paraId="1287881B" w14:textId="77777777" w:rsidR="0018512E" w:rsidRDefault="0094677D" w:rsidP="0094677D">
      <w:pPr>
        <w:pStyle w:val="Compact"/>
        <w:numPr>
          <w:ilvl w:val="0"/>
          <w:numId w:val="157"/>
        </w:numPr>
      </w:pPr>
      <w:r>
        <w:t>Paling sering: reaksi lokal setelah injeksi IV, reaksi alergi, dan reaksi saluran cerna.</w:t>
      </w:r>
    </w:p>
    <w:p w14:paraId="747D29AE" w14:textId="77777777" w:rsidR="0018512E" w:rsidRDefault="0094677D" w:rsidP="0094677D">
      <w:pPr>
        <w:pStyle w:val="Compact"/>
        <w:numPr>
          <w:ilvl w:val="0"/>
          <w:numId w:val="157"/>
        </w:numPr>
      </w:pPr>
      <w:r>
        <w:lastRenderedPageBreak/>
        <w:t>Lokal (&lt;2%): flebitis dan inflamasi di tempat suntikan.</w:t>
      </w:r>
    </w:p>
    <w:p w14:paraId="00B4F48F" w14:textId="77777777" w:rsidR="0018512E" w:rsidRDefault="0094677D" w:rsidP="0094677D">
      <w:pPr>
        <w:pStyle w:val="Compact"/>
        <w:numPr>
          <w:ilvl w:val="0"/>
          <w:numId w:val="157"/>
        </w:numPr>
      </w:pPr>
      <w:r>
        <w:t>Hipersensitivitas (2%): gatal, ruam, demam.</w:t>
      </w:r>
    </w:p>
    <w:p w14:paraId="3916C2E1" w14:textId="77777777" w:rsidR="0018512E" w:rsidRDefault="0094677D" w:rsidP="0094677D">
      <w:pPr>
        <w:pStyle w:val="Compact"/>
        <w:numPr>
          <w:ilvl w:val="0"/>
          <w:numId w:val="157"/>
        </w:numPr>
      </w:pPr>
      <w:r>
        <w:t>Saluran cerna (&lt;2%): diare, mual, muntah, nyeri perut.</w:t>
      </w:r>
    </w:p>
    <w:p w14:paraId="393EFCAB" w14:textId="77777777" w:rsidR="0018512E" w:rsidRDefault="0094677D" w:rsidP="0094677D">
      <w:pPr>
        <w:pStyle w:val="Compact"/>
        <w:numPr>
          <w:ilvl w:val="0"/>
          <w:numId w:val="157"/>
        </w:numPr>
      </w:pPr>
      <w:r>
        <w:t>SSP (&lt;1%): sakit kepala, pusing, parestesia. Kejang pernah dilaporkan pada beberapa sefalosporin, termasuk seftazidim; ensefalopati, koma, asteriksis, eksitabilitas neuromuskular, dan mioklonia pernah dilaporkan pada pasien gangguan ginjal dengan dosis yang tidak disesuaikan.</w:t>
      </w:r>
    </w:p>
    <w:p w14:paraId="407003A3" w14:textId="77777777" w:rsidR="0018512E" w:rsidRDefault="0094677D">
      <w:pPr>
        <w:pStyle w:val="FirstParagraph"/>
      </w:pPr>
      <w:r>
        <w:rPr>
          <w:b/>
          <w:bCs/>
        </w:rPr>
        <w:t>Peringatan</w:t>
      </w:r>
      <w:r>
        <w:t xml:space="preserve"> (label Tazicef)</w:t>
      </w:r>
    </w:p>
    <w:p w14:paraId="2448640D" w14:textId="77777777" w:rsidR="0018512E" w:rsidRDefault="0094677D" w:rsidP="0094677D">
      <w:pPr>
        <w:pStyle w:val="Compact"/>
        <w:numPr>
          <w:ilvl w:val="0"/>
          <w:numId w:val="158"/>
        </w:numPr>
      </w:pPr>
      <w:r>
        <w:t>Kontraindikasi: hipersensitivitas terhadap seftazidim atau golongan sefalosporin.</w:t>
      </w:r>
    </w:p>
    <w:p w14:paraId="0833066A" w14:textId="77777777" w:rsidR="0018512E" w:rsidRDefault="0094677D" w:rsidP="0094677D">
      <w:pPr>
        <w:pStyle w:val="Compact"/>
        <w:numPr>
          <w:ilvl w:val="0"/>
          <w:numId w:val="158"/>
        </w:numPr>
      </w:pPr>
      <w:r>
        <w:t>Kadar serum tinggi dan lama dapat terjadi dengan dosis biasa pada penurunan produksi urin akibat insufisiensi ginjal; dosis harian total harus dikurangi.</w:t>
      </w:r>
    </w:p>
    <w:p w14:paraId="2889D31F" w14:textId="77777777" w:rsidR="0018512E" w:rsidRDefault="0094677D">
      <w:pPr>
        <w:pStyle w:val="FirstParagraph"/>
      </w:pPr>
      <w:r>
        <w:rPr>
          <w:b/>
          <w:bCs/>
        </w:rPr>
        <w:t>Farmakokinetik</w:t>
      </w:r>
      <w:r>
        <w:t xml:space="preserve"> (label Tazicef)</w:t>
      </w:r>
    </w:p>
    <w:p w14:paraId="4A751218" w14:textId="77777777" w:rsidR="0018512E" w:rsidRDefault="0094677D" w:rsidP="0094677D">
      <w:pPr>
        <w:pStyle w:val="Compact"/>
        <w:numPr>
          <w:ilvl w:val="0"/>
          <w:numId w:val="159"/>
        </w:numPr>
      </w:pPr>
      <w:r>
        <w:t>Waktu paruh setelah pemberian IV sekitar 1,9 jam.</w:t>
      </w:r>
    </w:p>
    <w:p w14:paraId="084407A7" w14:textId="77777777" w:rsidR="0018512E" w:rsidRDefault="0094677D" w:rsidP="0094677D">
      <w:pPr>
        <w:pStyle w:val="Compact"/>
        <w:numPr>
          <w:ilvl w:val="0"/>
          <w:numId w:val="159"/>
        </w:numPr>
      </w:pPr>
      <w:r>
        <w:t>Kurang dari 10% terikat protein; tidak bergantung kadar.</w:t>
      </w:r>
    </w:p>
    <w:p w14:paraId="34E6387B" w14:textId="77777777" w:rsidR="0018512E" w:rsidRDefault="0094677D" w:rsidP="0094677D">
      <w:pPr>
        <w:pStyle w:val="Compact"/>
        <w:numPr>
          <w:ilvl w:val="0"/>
          <w:numId w:val="159"/>
        </w:numPr>
      </w:pPr>
      <w:r>
        <w:t>Sekitar 80–90% dosis IM atau IV dikeluarkan dalam bentuk tidak berubah oleh ginjal dalam 24 jam; sekitar 50% dosis muncul di urin dalam 2 jam pertama.</w:t>
      </w:r>
    </w:p>
    <w:p w14:paraId="7F11A3F7" w14:textId="77777777" w:rsidR="0018512E" w:rsidRDefault="0094677D">
      <w:pPr>
        <w:pStyle w:val="FirstParagraph"/>
      </w:pPr>
      <w:r>
        <w:rPr>
          <w:b/>
          <w:bCs/>
        </w:rPr>
        <w:t>Farmakodinamik</w:t>
      </w:r>
      <w:r>
        <w:t xml:space="preserve"> (label Tazicef)</w:t>
      </w:r>
    </w:p>
    <w:p w14:paraId="62CC4067" w14:textId="77777777" w:rsidR="0018512E" w:rsidRDefault="0094677D" w:rsidP="0094677D">
      <w:pPr>
        <w:pStyle w:val="Compact"/>
        <w:numPr>
          <w:ilvl w:val="0"/>
          <w:numId w:val="160"/>
        </w:numPr>
      </w:pPr>
      <w:r>
        <w:t>Agen bakterisidal yang bekerja dengan menghambat sintesis dinding sel bakteri.</w:t>
      </w:r>
    </w:p>
    <w:p w14:paraId="50CF8B0E" w14:textId="77777777" w:rsidR="0018512E" w:rsidRDefault="0094677D" w:rsidP="0094677D">
      <w:pPr>
        <w:pStyle w:val="Compact"/>
        <w:numPr>
          <w:ilvl w:val="0"/>
          <w:numId w:val="160"/>
        </w:numPr>
      </w:pPr>
      <w:r>
        <w:t>Aktif dengan adanya sebagian beta-laktamase (penisilinase dan sefalosporinase) dari bakteri Gram-negatif dan Gram-positif.</w:t>
      </w:r>
    </w:p>
    <w:p w14:paraId="4516778B" w14:textId="77777777" w:rsidR="0018512E" w:rsidRDefault="0094677D">
      <w:pPr>
        <w:pStyle w:val="FirstParagraph"/>
      </w:pPr>
      <w:r>
        <w:rPr>
          <w:b/>
          <w:bCs/>
        </w:rPr>
        <w:t>Daftar pustaka</w:t>
      </w:r>
    </w:p>
    <w:p w14:paraId="09F4F913" w14:textId="77777777" w:rsidR="0018512E" w:rsidRDefault="0094677D" w:rsidP="0094677D">
      <w:pPr>
        <w:pStyle w:val="Compact"/>
        <w:numPr>
          <w:ilvl w:val="0"/>
          <w:numId w:val="161"/>
        </w:numPr>
      </w:pPr>
      <w:r>
        <w:t xml:space="preserve">Satuan Tugas Farmasi Pediatri IDAI. </w:t>
      </w:r>
      <w:r>
        <w:rPr>
          <w:i/>
          <w:iCs/>
        </w:rPr>
        <w:t>Buku Saku Dosis Obat Pediatri.</w:t>
      </w:r>
      <w:r>
        <w:t xml:space="preserve"> Jakarta: Ikatan Dokter Anak Indonesia; 2016. https://www.idai.or.id</w:t>
      </w:r>
    </w:p>
    <w:p w14:paraId="1603FEC2" w14:textId="77777777" w:rsidR="0018512E" w:rsidRDefault="0094677D" w:rsidP="0094677D">
      <w:pPr>
        <w:pStyle w:val="Compact"/>
        <w:numPr>
          <w:ilvl w:val="0"/>
          <w:numId w:val="161"/>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32511C70" w14:textId="77777777" w:rsidR="0018512E" w:rsidRDefault="0094677D" w:rsidP="0094677D">
      <w:pPr>
        <w:pStyle w:val="Compact"/>
        <w:numPr>
          <w:ilvl w:val="0"/>
          <w:numId w:val="161"/>
        </w:numPr>
      </w:pPr>
      <w:r>
        <w:t>TAZICEF (ceftazidime for injection) (Hospira), label DailyMed. https://dailymed.nlm.nih.gov/dailymed/drugInfo.cfm?setid=40d48c5d-650e-461b-a67b-7e65772d1b92</w:t>
      </w:r>
    </w:p>
    <w:p w14:paraId="6CBCC4DC" w14:textId="77777777" w:rsidR="0018512E" w:rsidRDefault="0094677D">
      <w:r>
        <w:pict w14:anchorId="4D14FEC8">
          <v:rect id="_x0000_i1047" style="width:0;height:1.5pt" o:hralign="center" o:hrstd="t" o:hr="t"/>
        </w:pict>
      </w:r>
    </w:p>
    <w:p w14:paraId="20D91366" w14:textId="77777777" w:rsidR="0018512E" w:rsidRDefault="0094677D">
      <w:pPr>
        <w:pStyle w:val="Heading3"/>
      </w:pPr>
      <w:bookmarkStart w:id="56" w:name="kloramfenikol"/>
      <w:bookmarkStart w:id="57" w:name="_Toc243030669"/>
      <w:bookmarkEnd w:id="54"/>
      <w:r>
        <w:t>3.22 Kloramfenikol</w:t>
      </w:r>
      <w:bookmarkEnd w:id="57"/>
    </w:p>
    <w:p w14:paraId="42CA040D" w14:textId="77777777" w:rsidR="0018512E" w:rsidRDefault="0094677D">
      <w:pPr>
        <w:pStyle w:val="FirstParagraph"/>
      </w:pPr>
      <w:r>
        <w:rPr>
          <w:b/>
          <w:bCs/>
        </w:rPr>
        <w:t>Kalkulator berat badan</w:t>
      </w:r>
    </w:p>
    <w:p w14:paraId="5B0A31F3" w14:textId="77777777" w:rsidR="0018512E" w:rsidRDefault="0094677D">
      <w:pPr>
        <w:pStyle w:val="BodyText"/>
      </w:pPr>
      <w:r>
        <w:t>IDAI hlm. 16, tabel antimikroba (dosis per kg per hari):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94"/>
        <w:gridCol w:w="2394"/>
        <w:gridCol w:w="2394"/>
        <w:gridCol w:w="2394"/>
      </w:tblGrid>
      <w:tr w:rsidR="0018512E" w14:paraId="793E838F"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CE6F1"/>
          </w:tcPr>
          <w:p w14:paraId="312B1F34" w14:textId="77777777" w:rsidR="0018512E" w:rsidRDefault="0094677D">
            <w:pPr>
              <w:pStyle w:val="Compact"/>
            </w:pPr>
            <w:r>
              <w:rPr>
                <w:sz w:val="19"/>
              </w:rPr>
              <w:lastRenderedPageBreak/>
              <w:t>Rute</w:t>
            </w:r>
          </w:p>
        </w:tc>
        <w:tc>
          <w:tcPr>
            <w:tcW w:w="1980" w:type="dxa"/>
            <w:shd w:val="clear" w:color="auto" w:fill="DCE6F1"/>
          </w:tcPr>
          <w:p w14:paraId="5E58E541" w14:textId="77777777" w:rsidR="0018512E" w:rsidRDefault="0094677D">
            <w:pPr>
              <w:pStyle w:val="Compact"/>
            </w:pPr>
            <w:r>
              <w:rPr>
                <w:sz w:val="19"/>
              </w:rPr>
              <w:t>Infeksi ringan–sedang</w:t>
            </w:r>
          </w:p>
        </w:tc>
        <w:tc>
          <w:tcPr>
            <w:tcW w:w="1980" w:type="dxa"/>
            <w:shd w:val="clear" w:color="auto" w:fill="DCE6F1"/>
          </w:tcPr>
          <w:p w14:paraId="135FE6E0" w14:textId="77777777" w:rsidR="0018512E" w:rsidRDefault="0094677D">
            <w:pPr>
              <w:pStyle w:val="Compact"/>
            </w:pPr>
            <w:r>
              <w:rPr>
                <w:sz w:val="19"/>
              </w:rPr>
              <w:t>Infeksi berat</w:t>
            </w:r>
          </w:p>
        </w:tc>
        <w:tc>
          <w:tcPr>
            <w:tcW w:w="1980" w:type="dxa"/>
            <w:shd w:val="clear" w:color="auto" w:fill="DCE6F1"/>
          </w:tcPr>
          <w:p w14:paraId="6128E74E" w14:textId="77777777" w:rsidR="0018512E" w:rsidRDefault="0094677D">
            <w:pPr>
              <w:pStyle w:val="Compact"/>
            </w:pPr>
            <w:r>
              <w:rPr>
                <w:sz w:val="19"/>
              </w:rPr>
              <w:t>Keterangan</w:t>
            </w:r>
          </w:p>
        </w:tc>
      </w:tr>
      <w:tr w:rsidR="0018512E" w14:paraId="4D62B3FF" w14:textId="77777777">
        <w:tc>
          <w:tcPr>
            <w:tcW w:w="1980" w:type="dxa"/>
          </w:tcPr>
          <w:p w14:paraId="6E49F830" w14:textId="77777777" w:rsidR="0018512E" w:rsidRDefault="0094677D">
            <w:pPr>
              <w:pStyle w:val="Compact"/>
            </w:pPr>
            <w:r>
              <w:rPr>
                <w:sz w:val="19"/>
              </w:rPr>
              <w:t>IV</w:t>
            </w:r>
          </w:p>
        </w:tc>
        <w:tc>
          <w:tcPr>
            <w:tcW w:w="1980" w:type="dxa"/>
          </w:tcPr>
          <w:p w14:paraId="26C3315D" w14:textId="77777777" w:rsidR="0018512E" w:rsidRDefault="0094677D">
            <w:pPr>
              <w:pStyle w:val="Compact"/>
            </w:pPr>
            <w:r>
              <w:rPr>
                <w:sz w:val="19"/>
              </w:rPr>
              <w:t>50–75 mg/kg/hari</w:t>
            </w:r>
          </w:p>
        </w:tc>
        <w:tc>
          <w:tcPr>
            <w:tcW w:w="1980" w:type="dxa"/>
          </w:tcPr>
          <w:p w14:paraId="2949943A" w14:textId="77777777" w:rsidR="0018512E" w:rsidRDefault="0094677D">
            <w:pPr>
              <w:pStyle w:val="Compact"/>
            </w:pPr>
            <w:r>
              <w:rPr>
                <w:sz w:val="19"/>
              </w:rPr>
              <w:t>75–100 mg dalam 4 dosis (dosis harian dewasa, 2–4 g)</w:t>
            </w:r>
          </w:p>
        </w:tc>
        <w:tc>
          <w:tcPr>
            <w:tcW w:w="1980" w:type="dxa"/>
          </w:tcPr>
          <w:p w14:paraId="06C84DF0" w14:textId="77777777" w:rsidR="0018512E" w:rsidRDefault="0094677D">
            <w:pPr>
              <w:pStyle w:val="Compact"/>
            </w:pPr>
            <w:r>
              <w:rPr>
                <w:sz w:val="19"/>
              </w:rPr>
              <w:t xml:space="preserve">Dosis dan frekuensi individual berdasarkan analisis konsentrasi serum. Biasanya disediakan untuk infeksi serius karena risiko langka anemia aplastik. HATI-HATI pada: anak usia &lt;1 tahun; anak usia &lt;10 tahun dengan keluhan gastrointestinal; neonatus (prematur dan matur, karena lebih rentan terhadap risiko </w:t>
            </w:r>
            <w:r>
              <w:rPr>
                <w:i/>
                <w:iCs/>
                <w:sz w:val="19"/>
              </w:rPr>
              <w:t>gray syndrome</w:t>
            </w:r>
            <w:r>
              <w:rPr>
                <w:sz w:val="19"/>
              </w:rPr>
              <w:t>)</w:t>
            </w:r>
          </w:p>
        </w:tc>
      </w:tr>
    </w:tbl>
    <w:p w14:paraId="5EA0263C" w14:textId="77777777" w:rsidR="0018512E" w:rsidRDefault="0094677D">
      <w:pPr>
        <w:pStyle w:val="BodyText"/>
      </w:pPr>
      <w:r>
        <w:rPr>
          <w:b/>
          <w:bCs/>
        </w:rPr>
        <w:t>Penyesuaian dosis pada penyakit ginjal</w:t>
      </w:r>
      <w:r>
        <w:t xml:space="preserve"> (IDAI hlm. 80)</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35288A79"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40E7BB84" w14:textId="77777777" w:rsidR="0018512E" w:rsidRDefault="0094677D">
            <w:pPr>
              <w:pStyle w:val="Compact"/>
            </w:pPr>
            <w:r>
              <w:rPr>
                <w:sz w:val="19"/>
              </w:rPr>
              <w:t>Dosis normal</w:t>
            </w:r>
          </w:p>
        </w:tc>
        <w:tc>
          <w:tcPr>
            <w:tcW w:w="1131" w:type="dxa"/>
            <w:shd w:val="clear" w:color="auto" w:fill="DCE6F1"/>
          </w:tcPr>
          <w:p w14:paraId="15118A20" w14:textId="77777777" w:rsidR="0018512E" w:rsidRDefault="0094677D">
            <w:pPr>
              <w:pStyle w:val="Compact"/>
            </w:pPr>
            <w:r>
              <w:rPr>
                <w:sz w:val="19"/>
              </w:rPr>
              <w:t>Dosis (D)/Interval (I)</w:t>
            </w:r>
          </w:p>
        </w:tc>
        <w:tc>
          <w:tcPr>
            <w:tcW w:w="1131" w:type="dxa"/>
            <w:shd w:val="clear" w:color="auto" w:fill="DCE6F1"/>
          </w:tcPr>
          <w:p w14:paraId="5CECB8ED" w14:textId="77777777" w:rsidR="0018512E" w:rsidRDefault="0094677D">
            <w:pPr>
              <w:pStyle w:val="Compact"/>
            </w:pPr>
            <w:r>
              <w:rPr>
                <w:sz w:val="19"/>
              </w:rPr>
              <w:t>LFG &gt;50</w:t>
            </w:r>
          </w:p>
        </w:tc>
        <w:tc>
          <w:tcPr>
            <w:tcW w:w="1131" w:type="dxa"/>
            <w:shd w:val="clear" w:color="auto" w:fill="DCE6F1"/>
          </w:tcPr>
          <w:p w14:paraId="007F4AFF" w14:textId="77777777" w:rsidR="0018512E" w:rsidRDefault="0094677D">
            <w:pPr>
              <w:pStyle w:val="Compact"/>
            </w:pPr>
            <w:r>
              <w:rPr>
                <w:sz w:val="19"/>
              </w:rPr>
              <w:t>LFG 10–50</w:t>
            </w:r>
          </w:p>
        </w:tc>
        <w:tc>
          <w:tcPr>
            <w:tcW w:w="1131" w:type="dxa"/>
            <w:shd w:val="clear" w:color="auto" w:fill="DCE6F1"/>
          </w:tcPr>
          <w:p w14:paraId="2E6CC585" w14:textId="77777777" w:rsidR="0018512E" w:rsidRDefault="0094677D">
            <w:pPr>
              <w:pStyle w:val="Compact"/>
            </w:pPr>
            <w:r>
              <w:rPr>
                <w:sz w:val="19"/>
              </w:rPr>
              <w:t>LFG &lt;10</w:t>
            </w:r>
          </w:p>
        </w:tc>
        <w:tc>
          <w:tcPr>
            <w:tcW w:w="1131" w:type="dxa"/>
            <w:shd w:val="clear" w:color="auto" w:fill="DCE6F1"/>
          </w:tcPr>
          <w:p w14:paraId="1DE25197" w14:textId="77777777" w:rsidR="0018512E" w:rsidRDefault="0094677D">
            <w:pPr>
              <w:pStyle w:val="Compact"/>
            </w:pPr>
            <w:r>
              <w:rPr>
                <w:sz w:val="19"/>
              </w:rPr>
              <w:t>HD</w:t>
            </w:r>
          </w:p>
        </w:tc>
        <w:tc>
          <w:tcPr>
            <w:tcW w:w="1131" w:type="dxa"/>
            <w:shd w:val="clear" w:color="auto" w:fill="DCE6F1"/>
          </w:tcPr>
          <w:p w14:paraId="0E60DDC5" w14:textId="77777777" w:rsidR="0018512E" w:rsidRDefault="0094677D">
            <w:pPr>
              <w:pStyle w:val="Compact"/>
            </w:pPr>
            <w:r>
              <w:rPr>
                <w:sz w:val="19"/>
              </w:rPr>
              <w:t>PD</w:t>
            </w:r>
          </w:p>
        </w:tc>
      </w:tr>
      <w:tr w:rsidR="0018512E" w14:paraId="74AF9387" w14:textId="77777777">
        <w:tc>
          <w:tcPr>
            <w:tcW w:w="1131" w:type="dxa"/>
          </w:tcPr>
          <w:p w14:paraId="6F55131E" w14:textId="77777777" w:rsidR="0018512E" w:rsidRDefault="0094677D">
            <w:pPr>
              <w:pStyle w:val="Compact"/>
            </w:pPr>
            <w:r>
              <w:rPr>
                <w:sz w:val="19"/>
              </w:rPr>
              <w:t>40 mg/kg/dosis stat kmd 25 mg/kg/dosis q6–24 jam iv, im, po</w:t>
            </w:r>
          </w:p>
        </w:tc>
        <w:tc>
          <w:tcPr>
            <w:tcW w:w="1131" w:type="dxa"/>
          </w:tcPr>
          <w:p w14:paraId="2DCB4F36" w14:textId="77777777" w:rsidR="0018512E" w:rsidRDefault="0094677D">
            <w:pPr>
              <w:pStyle w:val="Compact"/>
            </w:pPr>
            <w:r>
              <w:rPr>
                <w:sz w:val="19"/>
              </w:rPr>
              <w:t>D</w:t>
            </w:r>
          </w:p>
        </w:tc>
        <w:tc>
          <w:tcPr>
            <w:tcW w:w="1131" w:type="dxa"/>
          </w:tcPr>
          <w:p w14:paraId="6BAA9CA9" w14:textId="77777777" w:rsidR="0018512E" w:rsidRDefault="0094677D">
            <w:pPr>
              <w:pStyle w:val="Compact"/>
            </w:pPr>
            <w:r>
              <w:rPr>
                <w:sz w:val="19"/>
              </w:rPr>
              <w:t>100%</w:t>
            </w:r>
          </w:p>
        </w:tc>
        <w:tc>
          <w:tcPr>
            <w:tcW w:w="1131" w:type="dxa"/>
          </w:tcPr>
          <w:p w14:paraId="0B48FBA1" w14:textId="77777777" w:rsidR="0018512E" w:rsidRDefault="0094677D">
            <w:pPr>
              <w:pStyle w:val="Compact"/>
            </w:pPr>
            <w:r>
              <w:rPr>
                <w:sz w:val="19"/>
              </w:rPr>
              <w:t>75%</w:t>
            </w:r>
          </w:p>
        </w:tc>
        <w:tc>
          <w:tcPr>
            <w:tcW w:w="1131" w:type="dxa"/>
          </w:tcPr>
          <w:p w14:paraId="09EA0943" w14:textId="77777777" w:rsidR="0018512E" w:rsidRDefault="0094677D">
            <w:pPr>
              <w:pStyle w:val="Compact"/>
            </w:pPr>
            <w:r>
              <w:rPr>
                <w:sz w:val="19"/>
              </w:rPr>
              <w:t>50%</w:t>
            </w:r>
          </w:p>
        </w:tc>
        <w:tc>
          <w:tcPr>
            <w:tcW w:w="1131" w:type="dxa"/>
          </w:tcPr>
          <w:p w14:paraId="72720489" w14:textId="77777777" w:rsidR="0018512E" w:rsidRDefault="0094677D">
            <w:pPr>
              <w:pStyle w:val="Compact"/>
            </w:pPr>
            <w:r>
              <w:rPr>
                <w:sz w:val="19"/>
              </w:rPr>
              <w:t>tak ada</w:t>
            </w:r>
          </w:p>
        </w:tc>
        <w:tc>
          <w:tcPr>
            <w:tcW w:w="1131" w:type="dxa"/>
          </w:tcPr>
          <w:p w14:paraId="1B24FAA0" w14:textId="77777777" w:rsidR="0018512E" w:rsidRDefault="0094677D">
            <w:pPr>
              <w:pStyle w:val="Compact"/>
            </w:pPr>
            <w:r>
              <w:rPr>
                <w:sz w:val="19"/>
              </w:rPr>
              <w:t>tak ada</w:t>
            </w:r>
          </w:p>
        </w:tc>
      </w:tr>
    </w:tbl>
    <w:p w14:paraId="0EBBA638" w14:textId="77777777" w:rsidR="0018512E" w:rsidRDefault="0094677D">
      <w:pPr>
        <w:pStyle w:val="BodyText"/>
      </w:pPr>
      <w:r>
        <w:rPr>
          <w:b/>
          <w:bCs/>
        </w:rPr>
        <w:t>Sediaan</w:t>
      </w:r>
      <w:r>
        <w:t xml:space="preserve"> (FORNAS 2025 hlm. 29)</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13523995"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4FE475B4" w14:textId="77777777" w:rsidR="0018512E" w:rsidRDefault="0094677D">
            <w:pPr>
              <w:pStyle w:val="Compact"/>
            </w:pPr>
            <w:r>
              <w:rPr>
                <w:sz w:val="19"/>
              </w:rPr>
              <w:t>Sediaan</w:t>
            </w:r>
          </w:p>
        </w:tc>
        <w:tc>
          <w:tcPr>
            <w:tcW w:w="3960" w:type="dxa"/>
            <w:shd w:val="clear" w:color="auto" w:fill="DCE6F1"/>
          </w:tcPr>
          <w:p w14:paraId="0A845F8C" w14:textId="77777777" w:rsidR="0018512E" w:rsidRDefault="0094677D">
            <w:pPr>
              <w:pStyle w:val="Compact"/>
            </w:pPr>
            <w:r>
              <w:rPr>
                <w:sz w:val="19"/>
              </w:rPr>
              <w:t>Peresepan maksimal</w:t>
            </w:r>
          </w:p>
        </w:tc>
      </w:tr>
      <w:tr w:rsidR="0018512E" w14:paraId="09FFD896" w14:textId="77777777">
        <w:tc>
          <w:tcPr>
            <w:tcW w:w="3960" w:type="dxa"/>
          </w:tcPr>
          <w:p w14:paraId="5477B3B0" w14:textId="77777777" w:rsidR="0018512E" w:rsidRDefault="0094677D">
            <w:pPr>
              <w:pStyle w:val="Compact"/>
            </w:pPr>
            <w:r>
              <w:rPr>
                <w:sz w:val="19"/>
              </w:rPr>
              <w:t>Kapsul 250 mg</w:t>
            </w:r>
          </w:p>
        </w:tc>
        <w:tc>
          <w:tcPr>
            <w:tcW w:w="3960" w:type="dxa"/>
          </w:tcPr>
          <w:p w14:paraId="0F354760" w14:textId="77777777" w:rsidR="0018512E" w:rsidRDefault="0094677D">
            <w:pPr>
              <w:pStyle w:val="Compact"/>
            </w:pPr>
            <w:r>
              <w:rPr>
                <w:sz w:val="19"/>
              </w:rPr>
              <w:t>4 kaps/hari selama 5 hari. Untuk meningitis: anak 2 g/hari selama 14 hari; dewasa 4 g/hari selama 14 hari</w:t>
            </w:r>
          </w:p>
        </w:tc>
      </w:tr>
      <w:tr w:rsidR="0018512E" w14:paraId="63884AA2" w14:textId="77777777">
        <w:tc>
          <w:tcPr>
            <w:tcW w:w="3960" w:type="dxa"/>
          </w:tcPr>
          <w:p w14:paraId="3724BA80" w14:textId="77777777" w:rsidR="0018512E" w:rsidRDefault="0094677D">
            <w:pPr>
              <w:pStyle w:val="Compact"/>
            </w:pPr>
            <w:r>
              <w:rPr>
                <w:sz w:val="19"/>
              </w:rPr>
              <w:t>Kapsul 500 mg</w:t>
            </w:r>
          </w:p>
        </w:tc>
        <w:tc>
          <w:tcPr>
            <w:tcW w:w="3960" w:type="dxa"/>
          </w:tcPr>
          <w:p w14:paraId="17138955" w14:textId="77777777" w:rsidR="0018512E" w:rsidRDefault="0094677D">
            <w:pPr>
              <w:pStyle w:val="Compact"/>
            </w:pPr>
            <w:r>
              <w:rPr>
                <w:sz w:val="19"/>
              </w:rPr>
              <w:t>(sama dengan kapsul 250 mg)</w:t>
            </w:r>
          </w:p>
        </w:tc>
      </w:tr>
      <w:tr w:rsidR="0018512E" w14:paraId="182F580A" w14:textId="77777777">
        <w:tc>
          <w:tcPr>
            <w:tcW w:w="3960" w:type="dxa"/>
          </w:tcPr>
          <w:p w14:paraId="7EA41100" w14:textId="77777777" w:rsidR="0018512E" w:rsidRDefault="0094677D">
            <w:pPr>
              <w:pStyle w:val="Compact"/>
            </w:pPr>
            <w:r>
              <w:rPr>
                <w:sz w:val="19"/>
              </w:rPr>
              <w:t>Suspensi 125 mg/5 mL</w:t>
            </w:r>
          </w:p>
        </w:tc>
        <w:tc>
          <w:tcPr>
            <w:tcW w:w="3960" w:type="dxa"/>
          </w:tcPr>
          <w:p w14:paraId="772D1945" w14:textId="77777777" w:rsidR="0018512E" w:rsidRDefault="0094677D">
            <w:pPr>
              <w:pStyle w:val="Compact"/>
            </w:pPr>
            <w:r>
              <w:rPr>
                <w:sz w:val="19"/>
              </w:rPr>
              <w:t>5 hari. Untuk meningitis: maks 14 hari</w:t>
            </w:r>
          </w:p>
        </w:tc>
      </w:tr>
      <w:tr w:rsidR="0018512E" w14:paraId="48591417" w14:textId="77777777">
        <w:tc>
          <w:tcPr>
            <w:tcW w:w="3960" w:type="dxa"/>
          </w:tcPr>
          <w:p w14:paraId="6B5147BB" w14:textId="77777777" w:rsidR="0018512E" w:rsidRDefault="0094677D">
            <w:pPr>
              <w:pStyle w:val="Compact"/>
            </w:pPr>
            <w:r>
              <w:rPr>
                <w:sz w:val="19"/>
              </w:rPr>
              <w:t>Injeksi 1.000 mg</w:t>
            </w:r>
          </w:p>
        </w:tc>
        <w:tc>
          <w:tcPr>
            <w:tcW w:w="3960" w:type="dxa"/>
          </w:tcPr>
          <w:p w14:paraId="2839B171" w14:textId="77777777" w:rsidR="0018512E" w:rsidRDefault="0094677D">
            <w:pPr>
              <w:pStyle w:val="Compact"/>
            </w:pPr>
            <w:r>
              <w:rPr>
                <w:sz w:val="19"/>
              </w:rPr>
              <w:t>14 hari</w:t>
            </w:r>
          </w:p>
        </w:tc>
      </w:tr>
    </w:tbl>
    <w:p w14:paraId="1C64A09B" w14:textId="77777777" w:rsidR="0018512E" w:rsidRDefault="0094677D">
      <w:pPr>
        <w:pStyle w:val="BodyText"/>
      </w:pPr>
      <w:r>
        <w:rPr>
          <w:b/>
          <w:bCs/>
        </w:rPr>
        <w:t>Aturan penggunaan</w:t>
      </w:r>
    </w:p>
    <w:p w14:paraId="5B722383" w14:textId="77777777" w:rsidR="0018512E" w:rsidRDefault="0094677D" w:rsidP="0094677D">
      <w:pPr>
        <w:pStyle w:val="Compact"/>
        <w:numPr>
          <w:ilvl w:val="0"/>
          <w:numId w:val="162"/>
        </w:numPr>
      </w:pPr>
      <w:r>
        <w:t>Dosis harian dibagi 4 dosis; dosis dan frekuensi individual berdasarkan analisis konsentrasi serum (IDAI).</w:t>
      </w:r>
    </w:p>
    <w:p w14:paraId="44C94430" w14:textId="77777777" w:rsidR="0018512E" w:rsidRDefault="0094677D" w:rsidP="0094677D">
      <w:pPr>
        <w:pStyle w:val="Compact"/>
        <w:numPr>
          <w:ilvl w:val="0"/>
          <w:numId w:val="162"/>
        </w:numPr>
      </w:pPr>
      <w:r>
        <w:t>Sediaan natrium suksinat hanya untuk intravena; terbukti tidak efektif bila diberikan intramuskular (label kloramfenikol injeksi).</w:t>
      </w:r>
    </w:p>
    <w:p w14:paraId="7849B8FB" w14:textId="77777777" w:rsidR="0018512E" w:rsidRDefault="0094677D">
      <w:pPr>
        <w:pStyle w:val="FirstParagraph"/>
      </w:pPr>
      <w:r>
        <w:rPr>
          <w:b/>
          <w:bCs/>
        </w:rPr>
        <w:t>Manfaat obat</w:t>
      </w:r>
      <w:r>
        <w:t xml:space="preserve"> (label kloramfenikol injeksi)</w:t>
      </w:r>
    </w:p>
    <w:p w14:paraId="3F4A6354" w14:textId="77777777" w:rsidR="0018512E" w:rsidRDefault="0094677D">
      <w:pPr>
        <w:pStyle w:val="BodyText"/>
      </w:pPr>
      <w:r>
        <w:t>Hanya untuk infeksi serius bila obat yang kurang berbahaya tidak efektif atau dikontraindikasikan:</w:t>
      </w:r>
    </w:p>
    <w:p w14:paraId="23D167F5" w14:textId="77777777" w:rsidR="0018512E" w:rsidRDefault="0094677D" w:rsidP="0094677D">
      <w:pPr>
        <w:pStyle w:val="Compact"/>
        <w:numPr>
          <w:ilvl w:val="0"/>
          <w:numId w:val="163"/>
        </w:numPr>
      </w:pPr>
      <w:r>
        <w:t xml:space="preserve">Infeksi akut oleh </w:t>
      </w:r>
      <w:r>
        <w:rPr>
          <w:i/>
          <w:iCs/>
        </w:rPr>
        <w:t>Salmonella typhi</w:t>
      </w:r>
      <w:r>
        <w:t xml:space="preserve"> (tidak dianjurkan untuk pengobatan rutin keadaan karier tifoid).</w:t>
      </w:r>
    </w:p>
    <w:p w14:paraId="338DDEB2" w14:textId="77777777" w:rsidR="0018512E" w:rsidRDefault="0094677D" w:rsidP="0094677D">
      <w:pPr>
        <w:pStyle w:val="Compact"/>
        <w:numPr>
          <w:ilvl w:val="0"/>
          <w:numId w:val="163"/>
        </w:numPr>
      </w:pPr>
      <w:r>
        <w:lastRenderedPageBreak/>
        <w:t xml:space="preserve">Infeksi serius oleh: spesies </w:t>
      </w:r>
      <w:r>
        <w:rPr>
          <w:i/>
          <w:iCs/>
        </w:rPr>
        <w:t>Salmonella</w:t>
      </w:r>
      <w:r>
        <w:t xml:space="preserve">; </w:t>
      </w:r>
      <w:r>
        <w:rPr>
          <w:i/>
          <w:iCs/>
        </w:rPr>
        <w:t>H. influenzae</w:t>
      </w:r>
      <w:r>
        <w:t xml:space="preserve">, terutama infeksi meningen; </w:t>
      </w:r>
      <w:r>
        <w:rPr>
          <w:i/>
          <w:iCs/>
        </w:rPr>
        <w:t>Rickettsia</w:t>
      </w:r>
      <w:r>
        <w:t>; kelompok limfogranuloma-psitakosis; berbagai bakteri Gram-negatif penyebab bakteremia, meningitis, atau infeksi Gram-negatif serius lain; organisme peka lain yang terbukti resisten terhadap semua antimikroba lain yang sesuai.</w:t>
      </w:r>
    </w:p>
    <w:p w14:paraId="64A53172" w14:textId="77777777" w:rsidR="0018512E" w:rsidRDefault="0094677D" w:rsidP="0094677D">
      <w:pPr>
        <w:pStyle w:val="Compact"/>
        <w:numPr>
          <w:ilvl w:val="0"/>
          <w:numId w:val="163"/>
        </w:numPr>
      </w:pPr>
      <w:r>
        <w:t>Regimen fibrosis kistik.</w:t>
      </w:r>
    </w:p>
    <w:p w14:paraId="3066DA00" w14:textId="77777777" w:rsidR="0018512E" w:rsidRDefault="0094677D">
      <w:pPr>
        <w:pStyle w:val="FirstParagraph"/>
      </w:pPr>
      <w:r>
        <w:rPr>
          <w:b/>
          <w:bCs/>
        </w:rPr>
        <w:t>Efek samping</w:t>
      </w:r>
      <w:r>
        <w:t xml:space="preserve"> (label kloramfenikol injeksi)</w:t>
      </w:r>
    </w:p>
    <w:p w14:paraId="74C607F1" w14:textId="77777777" w:rsidR="0018512E" w:rsidRDefault="0094677D" w:rsidP="0094677D">
      <w:pPr>
        <w:pStyle w:val="Compact"/>
        <w:numPr>
          <w:ilvl w:val="0"/>
          <w:numId w:val="164"/>
        </w:numPr>
      </w:pPr>
      <w:r>
        <w:t>Diskrasia darah: depresi sumsum tulang adalah efek samping paling serius; anemia aplastik, anemia hipoplastik, trombositopenia, dan granulositopenia yang serius dan fatal. Tipe reversibel yang bergantung dosis juga dapat terjadi.</w:t>
      </w:r>
    </w:p>
    <w:p w14:paraId="6C2B8F80" w14:textId="77777777" w:rsidR="0018512E" w:rsidRDefault="0094677D" w:rsidP="0094677D">
      <w:pPr>
        <w:pStyle w:val="Compact"/>
        <w:numPr>
          <w:ilvl w:val="0"/>
          <w:numId w:val="164"/>
        </w:numPr>
      </w:pPr>
      <w:r>
        <w:rPr>
          <w:i/>
          <w:iCs/>
        </w:rPr>
        <w:t>Gray syndrome</w:t>
      </w:r>
      <w:r>
        <w:t>: reaksi toksik termasuk kematian pada bayi prematur dan neonatus; gejala berurutan berupa distensi abdomen dengan atau tanpa muntah, sianosis pucat progresif, kolaps vasomotor yang sering disertai pernapasan tidak teratur, dan kematian.</w:t>
      </w:r>
    </w:p>
    <w:p w14:paraId="5E2D1184" w14:textId="77777777" w:rsidR="0018512E" w:rsidRDefault="0094677D" w:rsidP="0094677D">
      <w:pPr>
        <w:pStyle w:val="Compact"/>
        <w:numPr>
          <w:ilvl w:val="0"/>
          <w:numId w:val="164"/>
        </w:numPr>
      </w:pPr>
      <w:r>
        <w:t>Saluran cerna: mual, muntah, glositis, stomatitis, diare, enterokolitis.</w:t>
      </w:r>
    </w:p>
    <w:p w14:paraId="0205E413" w14:textId="77777777" w:rsidR="0018512E" w:rsidRDefault="0094677D" w:rsidP="0094677D">
      <w:pPr>
        <w:pStyle w:val="Compact"/>
        <w:numPr>
          <w:ilvl w:val="0"/>
          <w:numId w:val="164"/>
        </w:numPr>
      </w:pPr>
      <w:r>
        <w:t>Neurotoksik: sakit kepala, depresi ringan, kebingungan, delirium; neuritis optik dan perifer, biasanya setelah terapi jangka panjang.</w:t>
      </w:r>
    </w:p>
    <w:p w14:paraId="370B6EB1" w14:textId="77777777" w:rsidR="0018512E" w:rsidRDefault="0094677D" w:rsidP="0094677D">
      <w:pPr>
        <w:pStyle w:val="Compact"/>
        <w:numPr>
          <w:ilvl w:val="0"/>
          <w:numId w:val="164"/>
        </w:numPr>
      </w:pPr>
      <w:r>
        <w:t>Hipersensitivitas: demam, ruam makular dan vesikular, angioedema, urtikaria.</w:t>
      </w:r>
    </w:p>
    <w:p w14:paraId="4CA24236" w14:textId="77777777" w:rsidR="0018512E" w:rsidRDefault="0094677D">
      <w:pPr>
        <w:pStyle w:val="FirstParagraph"/>
      </w:pPr>
      <w:r>
        <w:rPr>
          <w:b/>
          <w:bCs/>
        </w:rPr>
        <w:t>Peringatan</w:t>
      </w:r>
      <w:r>
        <w:t xml:space="preserve"> (label kloramfenikol injeksi)</w:t>
      </w:r>
    </w:p>
    <w:p w14:paraId="07D2EE28" w14:textId="77777777" w:rsidR="0018512E" w:rsidRDefault="0094677D" w:rsidP="0094677D">
      <w:pPr>
        <w:pStyle w:val="Compact"/>
        <w:numPr>
          <w:ilvl w:val="0"/>
          <w:numId w:val="165"/>
        </w:numPr>
      </w:pPr>
      <w:r>
        <w:t>Diskrasia darah serius dan fatal dapat terjadi setelah terapi jangka pendek maupun panjang; anemia aplastik yang kemudian berakhir sebagai leukemia pernah dilaporkan.</w:t>
      </w:r>
    </w:p>
    <w:p w14:paraId="42073485" w14:textId="77777777" w:rsidR="0018512E" w:rsidRDefault="0094677D" w:rsidP="0094677D">
      <w:pPr>
        <w:pStyle w:val="Compact"/>
        <w:numPr>
          <w:ilvl w:val="0"/>
          <w:numId w:val="165"/>
        </w:numPr>
      </w:pPr>
      <w:r>
        <w:t>Tidak boleh digunakan untuk infeksi ringan atau bukan indikasinya (misalnya selesma, influenza, infeksi tenggorokan) atau sebagai profilaksis.</w:t>
      </w:r>
    </w:p>
    <w:p w14:paraId="2976B0CD" w14:textId="77777777" w:rsidR="0018512E" w:rsidRDefault="0094677D" w:rsidP="0094677D">
      <w:pPr>
        <w:pStyle w:val="Compact"/>
        <w:numPr>
          <w:ilvl w:val="0"/>
          <w:numId w:val="165"/>
        </w:numPr>
      </w:pPr>
      <w:r>
        <w:t>Pemeriksaan darah yang memadai diperlukan selama terapi.</w:t>
      </w:r>
    </w:p>
    <w:p w14:paraId="4969842F" w14:textId="77777777" w:rsidR="0018512E" w:rsidRDefault="0094677D" w:rsidP="0094677D">
      <w:pPr>
        <w:pStyle w:val="Compact"/>
        <w:numPr>
          <w:ilvl w:val="0"/>
          <w:numId w:val="165"/>
        </w:numPr>
      </w:pPr>
      <w:r>
        <w:t>Kontraindikasi: riwayat hipersensitivitas dan/atau reaksi toksik terhadap kloramfenikol.</w:t>
      </w:r>
    </w:p>
    <w:p w14:paraId="7000E580" w14:textId="77777777" w:rsidR="0018512E" w:rsidRDefault="0094677D" w:rsidP="0094677D">
      <w:pPr>
        <w:pStyle w:val="Compact"/>
        <w:numPr>
          <w:ilvl w:val="0"/>
          <w:numId w:val="165"/>
        </w:numPr>
      </w:pPr>
      <w:r>
        <w:t xml:space="preserve">Bayi prematur, neonatus cukup bulan, dan bayi: hati-hati terhadap toksisitas </w:t>
      </w:r>
      <w:r>
        <w:rPr>
          <w:i/>
          <w:iCs/>
        </w:rPr>
        <w:t>gray syndrome</w:t>
      </w:r>
      <w:r>
        <w:t>; kadar darah berlebih dapat terjadi pada dosis yang dianjurkan karena metabolisme belum matang.</w:t>
      </w:r>
    </w:p>
    <w:p w14:paraId="6D7144F3" w14:textId="77777777" w:rsidR="0018512E" w:rsidRDefault="0094677D">
      <w:pPr>
        <w:pStyle w:val="FirstParagraph"/>
      </w:pPr>
      <w:r>
        <w:rPr>
          <w:b/>
          <w:bCs/>
        </w:rPr>
        <w:t>Farmakokinetik</w:t>
      </w:r>
      <w:r>
        <w:t xml:space="preserve"> </w:t>
      </w:r>
      <w:r>
        <w:t>(label kloramfenikol injeksi)</w:t>
      </w:r>
    </w:p>
    <w:p w14:paraId="2D6F1C62" w14:textId="77777777" w:rsidR="0018512E" w:rsidRDefault="0094677D" w:rsidP="0094677D">
      <w:pPr>
        <w:pStyle w:val="Compact"/>
        <w:numPr>
          <w:ilvl w:val="0"/>
          <w:numId w:val="166"/>
        </w:numPr>
      </w:pPr>
      <w:r>
        <w:t>Diserap cepat dari saluran cerna bila diberikan oral.</w:t>
      </w:r>
    </w:p>
    <w:p w14:paraId="1AA0AA0E" w14:textId="77777777" w:rsidR="0018512E" w:rsidRDefault="0094677D" w:rsidP="0094677D">
      <w:pPr>
        <w:pStyle w:val="Compact"/>
        <w:numPr>
          <w:ilvl w:val="0"/>
          <w:numId w:val="166"/>
        </w:numPr>
      </w:pPr>
      <w:r>
        <w:t>Ekskresi urin total 68–99% dalam 3 hari; 8–12% berupa kloramfenikol bebas, sisanya metabolit inaktif, terutama konjugat glukuronat.</w:t>
      </w:r>
    </w:p>
    <w:p w14:paraId="20A89562" w14:textId="77777777" w:rsidR="0018512E" w:rsidRDefault="0094677D" w:rsidP="0094677D">
      <w:pPr>
        <w:pStyle w:val="Compact"/>
        <w:numPr>
          <w:ilvl w:val="0"/>
          <w:numId w:val="166"/>
        </w:numPr>
      </w:pPr>
      <w:r>
        <w:t>Distribusi cepat tetapi tidak merata; kadar tertinggi di hati dan ginjal, terendah di otak dan cairan serebrospinal. Masuk ke cairan serebrospinal walaupun tanpa radang meninges, dengan kadar sekitar setengah kadar darah.</w:t>
      </w:r>
    </w:p>
    <w:p w14:paraId="7E779036" w14:textId="77777777" w:rsidR="0018512E" w:rsidRDefault="0094677D">
      <w:pPr>
        <w:pStyle w:val="FirstParagraph"/>
      </w:pPr>
      <w:r>
        <w:rPr>
          <w:b/>
          <w:bCs/>
        </w:rPr>
        <w:t>Farmakodinamik</w:t>
      </w:r>
      <w:r>
        <w:t xml:space="preserve"> (label kloramfenikol injeksi)</w:t>
      </w:r>
    </w:p>
    <w:p w14:paraId="4BE46FFC" w14:textId="77777777" w:rsidR="0018512E" w:rsidRDefault="0094677D" w:rsidP="0094677D">
      <w:pPr>
        <w:pStyle w:val="Compact"/>
        <w:numPr>
          <w:ilvl w:val="0"/>
          <w:numId w:val="167"/>
        </w:numPr>
      </w:pPr>
      <w:r>
        <w:lastRenderedPageBreak/>
        <w:t>Antibiotik spektrum luas yang menghambat sintesis protein bakteri dengan mengganggu transfer asam amino teraktivasi dari RNA terlarut ke ribosom.</w:t>
      </w:r>
    </w:p>
    <w:p w14:paraId="15A906DE" w14:textId="77777777" w:rsidR="0018512E" w:rsidRDefault="0094677D" w:rsidP="0094677D">
      <w:pPr>
        <w:pStyle w:val="Compact"/>
        <w:numPr>
          <w:ilvl w:val="0"/>
          <w:numId w:val="167"/>
        </w:numPr>
      </w:pPr>
      <w:r>
        <w:t>In vitro terutama bersifat bakteriostatik terhadap berbagai bakteri Gram-negatif dan Gram-positif.</w:t>
      </w:r>
    </w:p>
    <w:p w14:paraId="107930D8" w14:textId="77777777" w:rsidR="0018512E" w:rsidRDefault="0094677D">
      <w:pPr>
        <w:pStyle w:val="FirstParagraph"/>
      </w:pPr>
      <w:r>
        <w:rPr>
          <w:b/>
          <w:bCs/>
        </w:rPr>
        <w:t>Daftar pustaka</w:t>
      </w:r>
    </w:p>
    <w:p w14:paraId="145378CE" w14:textId="77777777" w:rsidR="0018512E" w:rsidRDefault="0094677D" w:rsidP="0094677D">
      <w:pPr>
        <w:pStyle w:val="Compact"/>
        <w:numPr>
          <w:ilvl w:val="0"/>
          <w:numId w:val="168"/>
        </w:numPr>
      </w:pPr>
      <w:r>
        <w:t xml:space="preserve">Satuan Tugas Farmasi Pediatri IDAI. </w:t>
      </w:r>
      <w:r>
        <w:rPr>
          <w:i/>
          <w:iCs/>
        </w:rPr>
        <w:t>Buku Saku Dosis Obat Pediatri.</w:t>
      </w:r>
      <w:r>
        <w:t xml:space="preserve"> Jakarta: Ikatan Dokter Anak Indonesia; 2016. https://www.idai.or.id</w:t>
      </w:r>
    </w:p>
    <w:p w14:paraId="614E425D" w14:textId="77777777" w:rsidR="0018512E" w:rsidRDefault="0094677D" w:rsidP="0094677D">
      <w:pPr>
        <w:pStyle w:val="Compact"/>
        <w:numPr>
          <w:ilvl w:val="0"/>
          <w:numId w:val="168"/>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1254C739" w14:textId="77777777" w:rsidR="0018512E" w:rsidRDefault="0094677D" w:rsidP="0094677D">
      <w:pPr>
        <w:pStyle w:val="Compact"/>
        <w:numPr>
          <w:ilvl w:val="0"/>
          <w:numId w:val="168"/>
        </w:numPr>
      </w:pPr>
      <w:r>
        <w:t>Chloramphenicol Sodium Succinate for Injection, USP (Fresenius Kabi), label DailyMed. https://dailymed.nlm.nih.gov/dailymed/drugInfo.cfm?setid=aed29594-211d-49ef-813f-131975a8d0e3</w:t>
      </w:r>
    </w:p>
    <w:p w14:paraId="596B9C97" w14:textId="77777777" w:rsidR="0018512E" w:rsidRDefault="0094677D">
      <w:r>
        <w:pict w14:anchorId="397F2981">
          <v:rect id="_x0000_i1048" style="width:0;height:1.5pt" o:hralign="center" o:hrstd="t" o:hr="t"/>
        </w:pict>
      </w:r>
    </w:p>
    <w:p w14:paraId="10632041" w14:textId="77777777" w:rsidR="0018512E" w:rsidRDefault="0094677D">
      <w:pPr>
        <w:pStyle w:val="Heading3"/>
      </w:pPr>
      <w:bookmarkStart w:id="58" w:name="klindamisin"/>
      <w:bookmarkStart w:id="59" w:name="_Toc243030670"/>
      <w:bookmarkEnd w:id="56"/>
      <w:r>
        <w:t>3.23 Klindamisin</w:t>
      </w:r>
      <w:bookmarkEnd w:id="59"/>
    </w:p>
    <w:p w14:paraId="45D91775" w14:textId="77777777" w:rsidR="0018512E" w:rsidRDefault="0094677D">
      <w:pPr>
        <w:pStyle w:val="FirstParagraph"/>
      </w:pPr>
      <w:r>
        <w:rPr>
          <w:b/>
          <w:bCs/>
        </w:rPr>
        <w:t>Kalkulator berat badan</w:t>
      </w:r>
    </w:p>
    <w:p w14:paraId="3465C609" w14:textId="77777777" w:rsidR="0018512E" w:rsidRDefault="0094677D">
      <w:pPr>
        <w:pStyle w:val="BodyText"/>
      </w:pPr>
      <w:r>
        <w:t>IDAI hlm. 16, tabel antimikroba (dosis per kg per hari):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94"/>
        <w:gridCol w:w="2394"/>
        <w:gridCol w:w="2394"/>
        <w:gridCol w:w="2394"/>
      </w:tblGrid>
      <w:tr w:rsidR="0018512E" w14:paraId="6EBF309E"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CE6F1"/>
          </w:tcPr>
          <w:p w14:paraId="3F6B1BA4" w14:textId="77777777" w:rsidR="0018512E" w:rsidRDefault="0094677D">
            <w:pPr>
              <w:pStyle w:val="Compact"/>
            </w:pPr>
            <w:r>
              <w:rPr>
                <w:sz w:val="19"/>
              </w:rPr>
              <w:t>Rute</w:t>
            </w:r>
          </w:p>
        </w:tc>
        <w:tc>
          <w:tcPr>
            <w:tcW w:w="1980" w:type="dxa"/>
            <w:shd w:val="clear" w:color="auto" w:fill="DCE6F1"/>
          </w:tcPr>
          <w:p w14:paraId="0B102A4A" w14:textId="77777777" w:rsidR="0018512E" w:rsidRDefault="0094677D">
            <w:pPr>
              <w:pStyle w:val="Compact"/>
            </w:pPr>
            <w:r>
              <w:rPr>
                <w:sz w:val="19"/>
              </w:rPr>
              <w:t>Infeksi ringan–sedang</w:t>
            </w:r>
          </w:p>
        </w:tc>
        <w:tc>
          <w:tcPr>
            <w:tcW w:w="1980" w:type="dxa"/>
            <w:shd w:val="clear" w:color="auto" w:fill="DCE6F1"/>
          </w:tcPr>
          <w:p w14:paraId="063305D8" w14:textId="77777777" w:rsidR="0018512E" w:rsidRDefault="0094677D">
            <w:pPr>
              <w:pStyle w:val="Compact"/>
            </w:pPr>
            <w:r>
              <w:rPr>
                <w:sz w:val="19"/>
              </w:rPr>
              <w:t>Infeksi berat</w:t>
            </w:r>
          </w:p>
        </w:tc>
        <w:tc>
          <w:tcPr>
            <w:tcW w:w="1980" w:type="dxa"/>
            <w:shd w:val="clear" w:color="auto" w:fill="DCE6F1"/>
          </w:tcPr>
          <w:p w14:paraId="6E73E258" w14:textId="77777777" w:rsidR="0018512E" w:rsidRDefault="0094677D">
            <w:pPr>
              <w:pStyle w:val="Compact"/>
            </w:pPr>
            <w:r>
              <w:rPr>
                <w:sz w:val="19"/>
              </w:rPr>
              <w:t>Keterangan</w:t>
            </w:r>
          </w:p>
        </w:tc>
      </w:tr>
      <w:tr w:rsidR="0018512E" w14:paraId="152ACF96" w14:textId="77777777">
        <w:tc>
          <w:tcPr>
            <w:tcW w:w="1980" w:type="dxa"/>
          </w:tcPr>
          <w:p w14:paraId="37B917E8" w14:textId="77777777" w:rsidR="0018512E" w:rsidRDefault="0094677D">
            <w:pPr>
              <w:pStyle w:val="Compact"/>
            </w:pPr>
            <w:r>
              <w:rPr>
                <w:sz w:val="19"/>
              </w:rPr>
              <w:t>PO</w:t>
            </w:r>
          </w:p>
        </w:tc>
        <w:tc>
          <w:tcPr>
            <w:tcW w:w="1980" w:type="dxa"/>
          </w:tcPr>
          <w:p w14:paraId="52D6F885" w14:textId="77777777" w:rsidR="0018512E" w:rsidRDefault="0094677D">
            <w:pPr>
              <w:pStyle w:val="Compact"/>
            </w:pPr>
            <w:r>
              <w:rPr>
                <w:sz w:val="19"/>
              </w:rPr>
              <w:t>10–25 mg dalam 3 dosis (dosis harian dewasa, 600 mg–1,8 g)</w:t>
            </w:r>
          </w:p>
        </w:tc>
        <w:tc>
          <w:tcPr>
            <w:tcW w:w="1980" w:type="dxa"/>
          </w:tcPr>
          <w:p w14:paraId="1C08ECF8" w14:textId="77777777" w:rsidR="0018512E" w:rsidRDefault="0094677D">
            <w:pPr>
              <w:pStyle w:val="Compact"/>
            </w:pPr>
            <w:r>
              <w:rPr>
                <w:sz w:val="19"/>
              </w:rPr>
              <w:t>30–40 mg dalam 3–4 dosis (dosis harian dewasa, 1,2–1,8 g)</w:t>
            </w:r>
          </w:p>
        </w:tc>
        <w:tc>
          <w:tcPr>
            <w:tcW w:w="1980" w:type="dxa"/>
          </w:tcPr>
          <w:p w14:paraId="1D77BA17" w14:textId="77777777" w:rsidR="0018512E" w:rsidRDefault="0094677D">
            <w:pPr>
              <w:pStyle w:val="Compact"/>
            </w:pPr>
            <w:r>
              <w:rPr>
                <w:sz w:val="19"/>
              </w:rPr>
              <w:t>Dosis 30–40 mg dianjurkan untuk OMA, SARM terkait komunitas</w:t>
            </w:r>
          </w:p>
        </w:tc>
      </w:tr>
    </w:tbl>
    <w:p w14:paraId="266A6F0E" w14:textId="77777777" w:rsidR="0018512E" w:rsidRDefault="0094677D">
      <w:pPr>
        <w:pStyle w:val="BodyText"/>
      </w:pPr>
      <w:r>
        <w:rPr>
          <w:b/>
          <w:bCs/>
        </w:rPr>
        <w:t>Penyesuaian dosis pada penyakit ginjal</w:t>
      </w:r>
      <w:r>
        <w:t xml:space="preserve"> (IDAI hlm. 80)</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7EA63AAE"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5C334373" w14:textId="77777777" w:rsidR="0018512E" w:rsidRDefault="0094677D">
            <w:pPr>
              <w:pStyle w:val="Compact"/>
            </w:pPr>
            <w:r>
              <w:rPr>
                <w:sz w:val="19"/>
              </w:rPr>
              <w:t>Dosis normal</w:t>
            </w:r>
          </w:p>
        </w:tc>
        <w:tc>
          <w:tcPr>
            <w:tcW w:w="1131" w:type="dxa"/>
            <w:shd w:val="clear" w:color="auto" w:fill="DCE6F1"/>
          </w:tcPr>
          <w:p w14:paraId="35AF8B0A" w14:textId="77777777" w:rsidR="0018512E" w:rsidRDefault="0094677D">
            <w:pPr>
              <w:pStyle w:val="Compact"/>
            </w:pPr>
            <w:r>
              <w:rPr>
                <w:sz w:val="19"/>
              </w:rPr>
              <w:t>Dosis (D)/Interval (I)</w:t>
            </w:r>
          </w:p>
        </w:tc>
        <w:tc>
          <w:tcPr>
            <w:tcW w:w="1131" w:type="dxa"/>
            <w:shd w:val="clear" w:color="auto" w:fill="DCE6F1"/>
          </w:tcPr>
          <w:p w14:paraId="2A75C691" w14:textId="77777777" w:rsidR="0018512E" w:rsidRDefault="0094677D">
            <w:pPr>
              <w:pStyle w:val="Compact"/>
            </w:pPr>
            <w:r>
              <w:rPr>
                <w:sz w:val="19"/>
              </w:rPr>
              <w:t>LFG &gt;50</w:t>
            </w:r>
          </w:p>
        </w:tc>
        <w:tc>
          <w:tcPr>
            <w:tcW w:w="1131" w:type="dxa"/>
            <w:shd w:val="clear" w:color="auto" w:fill="DCE6F1"/>
          </w:tcPr>
          <w:p w14:paraId="034F6A8B" w14:textId="77777777" w:rsidR="0018512E" w:rsidRDefault="0094677D">
            <w:pPr>
              <w:pStyle w:val="Compact"/>
            </w:pPr>
            <w:r>
              <w:rPr>
                <w:sz w:val="19"/>
              </w:rPr>
              <w:t>LFG 10–50</w:t>
            </w:r>
          </w:p>
        </w:tc>
        <w:tc>
          <w:tcPr>
            <w:tcW w:w="1131" w:type="dxa"/>
            <w:shd w:val="clear" w:color="auto" w:fill="DCE6F1"/>
          </w:tcPr>
          <w:p w14:paraId="18B6FD03" w14:textId="77777777" w:rsidR="0018512E" w:rsidRDefault="0094677D">
            <w:pPr>
              <w:pStyle w:val="Compact"/>
            </w:pPr>
            <w:r>
              <w:rPr>
                <w:sz w:val="19"/>
              </w:rPr>
              <w:t>LFG &lt;10</w:t>
            </w:r>
          </w:p>
        </w:tc>
        <w:tc>
          <w:tcPr>
            <w:tcW w:w="1131" w:type="dxa"/>
            <w:shd w:val="clear" w:color="auto" w:fill="DCE6F1"/>
          </w:tcPr>
          <w:p w14:paraId="3F151D81" w14:textId="77777777" w:rsidR="0018512E" w:rsidRDefault="0094677D">
            <w:pPr>
              <w:pStyle w:val="Compact"/>
            </w:pPr>
            <w:r>
              <w:rPr>
                <w:sz w:val="19"/>
              </w:rPr>
              <w:t>HD</w:t>
            </w:r>
          </w:p>
        </w:tc>
        <w:tc>
          <w:tcPr>
            <w:tcW w:w="1131" w:type="dxa"/>
            <w:shd w:val="clear" w:color="auto" w:fill="DCE6F1"/>
          </w:tcPr>
          <w:p w14:paraId="2819BE4C" w14:textId="77777777" w:rsidR="0018512E" w:rsidRDefault="0094677D">
            <w:pPr>
              <w:pStyle w:val="Compact"/>
            </w:pPr>
            <w:r>
              <w:rPr>
                <w:sz w:val="19"/>
              </w:rPr>
              <w:t>PD</w:t>
            </w:r>
          </w:p>
        </w:tc>
      </w:tr>
      <w:tr w:rsidR="0018512E" w14:paraId="161EF18F" w14:textId="77777777">
        <w:tc>
          <w:tcPr>
            <w:tcW w:w="1131" w:type="dxa"/>
          </w:tcPr>
          <w:p w14:paraId="4A261394" w14:textId="77777777" w:rsidR="0018512E" w:rsidRDefault="0094677D">
            <w:pPr>
              <w:pStyle w:val="Compact"/>
            </w:pPr>
            <w:r>
              <w:rPr>
                <w:sz w:val="19"/>
              </w:rPr>
              <w:t>6 mg/kg/dosis q6 jam po atau 10 mg/kg/dosis q8 jam iv, im</w:t>
            </w:r>
          </w:p>
        </w:tc>
        <w:tc>
          <w:tcPr>
            <w:tcW w:w="1131" w:type="dxa"/>
          </w:tcPr>
          <w:p w14:paraId="31CA0409" w14:textId="77777777" w:rsidR="0018512E" w:rsidRDefault="0094677D">
            <w:pPr>
              <w:pStyle w:val="Compact"/>
            </w:pPr>
            <w:r>
              <w:rPr>
                <w:sz w:val="19"/>
              </w:rPr>
              <w:t>D</w:t>
            </w:r>
          </w:p>
        </w:tc>
        <w:tc>
          <w:tcPr>
            <w:tcW w:w="1131" w:type="dxa"/>
          </w:tcPr>
          <w:p w14:paraId="2E099CFF" w14:textId="77777777" w:rsidR="0018512E" w:rsidRDefault="0094677D">
            <w:pPr>
              <w:pStyle w:val="Compact"/>
            </w:pPr>
            <w:r>
              <w:rPr>
                <w:sz w:val="19"/>
              </w:rPr>
              <w:t>100%</w:t>
            </w:r>
          </w:p>
        </w:tc>
        <w:tc>
          <w:tcPr>
            <w:tcW w:w="1131" w:type="dxa"/>
          </w:tcPr>
          <w:p w14:paraId="41D8A04E" w14:textId="77777777" w:rsidR="0018512E" w:rsidRDefault="0094677D">
            <w:pPr>
              <w:pStyle w:val="Compact"/>
            </w:pPr>
            <w:r>
              <w:rPr>
                <w:sz w:val="19"/>
              </w:rPr>
              <w:t>100%</w:t>
            </w:r>
          </w:p>
        </w:tc>
        <w:tc>
          <w:tcPr>
            <w:tcW w:w="1131" w:type="dxa"/>
          </w:tcPr>
          <w:p w14:paraId="2E8A969F" w14:textId="77777777" w:rsidR="0018512E" w:rsidRDefault="0094677D">
            <w:pPr>
              <w:pStyle w:val="Compact"/>
            </w:pPr>
            <w:r>
              <w:rPr>
                <w:sz w:val="19"/>
              </w:rPr>
              <w:t>100%</w:t>
            </w:r>
          </w:p>
        </w:tc>
        <w:tc>
          <w:tcPr>
            <w:tcW w:w="1131" w:type="dxa"/>
          </w:tcPr>
          <w:p w14:paraId="15C113C7" w14:textId="77777777" w:rsidR="0018512E" w:rsidRDefault="0094677D">
            <w:pPr>
              <w:pStyle w:val="Compact"/>
            </w:pPr>
            <w:r>
              <w:rPr>
                <w:sz w:val="19"/>
              </w:rPr>
              <w:t>tak ada</w:t>
            </w:r>
          </w:p>
        </w:tc>
        <w:tc>
          <w:tcPr>
            <w:tcW w:w="1131" w:type="dxa"/>
          </w:tcPr>
          <w:p w14:paraId="2B206DBF" w14:textId="77777777" w:rsidR="0018512E" w:rsidRDefault="0094677D">
            <w:pPr>
              <w:pStyle w:val="Compact"/>
            </w:pPr>
            <w:r>
              <w:rPr>
                <w:sz w:val="19"/>
              </w:rPr>
              <w:t>tak ada</w:t>
            </w:r>
          </w:p>
        </w:tc>
      </w:tr>
    </w:tbl>
    <w:p w14:paraId="3C25C521" w14:textId="77777777" w:rsidR="0018512E" w:rsidRDefault="0094677D">
      <w:pPr>
        <w:pStyle w:val="BodyText"/>
      </w:pPr>
      <w:r>
        <w:rPr>
          <w:b/>
          <w:bCs/>
        </w:rPr>
        <w:t>Sediaan</w:t>
      </w:r>
      <w:r>
        <w:t xml:space="preserve"> (FORNAS 2025 hlm. 33)</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3A58B92B"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10085616" w14:textId="77777777" w:rsidR="0018512E" w:rsidRDefault="0094677D">
            <w:pPr>
              <w:pStyle w:val="Compact"/>
            </w:pPr>
            <w:r>
              <w:rPr>
                <w:sz w:val="19"/>
              </w:rPr>
              <w:t>Sediaan</w:t>
            </w:r>
          </w:p>
        </w:tc>
        <w:tc>
          <w:tcPr>
            <w:tcW w:w="3960" w:type="dxa"/>
            <w:shd w:val="clear" w:color="auto" w:fill="DCE6F1"/>
          </w:tcPr>
          <w:p w14:paraId="2ADB4E54" w14:textId="77777777" w:rsidR="0018512E" w:rsidRDefault="0094677D">
            <w:pPr>
              <w:pStyle w:val="Compact"/>
            </w:pPr>
            <w:r>
              <w:rPr>
                <w:sz w:val="19"/>
              </w:rPr>
              <w:t>Peresepan maksimal</w:t>
            </w:r>
          </w:p>
        </w:tc>
      </w:tr>
      <w:tr w:rsidR="0018512E" w14:paraId="516A0FC4" w14:textId="77777777">
        <w:tc>
          <w:tcPr>
            <w:tcW w:w="3960" w:type="dxa"/>
          </w:tcPr>
          <w:p w14:paraId="78C4797D" w14:textId="77777777" w:rsidR="0018512E" w:rsidRDefault="0094677D">
            <w:pPr>
              <w:pStyle w:val="Compact"/>
            </w:pPr>
            <w:r>
              <w:rPr>
                <w:sz w:val="19"/>
              </w:rPr>
              <w:t>Kapsul 150 mg</w:t>
            </w:r>
          </w:p>
        </w:tc>
        <w:tc>
          <w:tcPr>
            <w:tcW w:w="3960" w:type="dxa"/>
          </w:tcPr>
          <w:p w14:paraId="2475AC91" w14:textId="77777777" w:rsidR="0018512E" w:rsidRDefault="0094677D">
            <w:pPr>
              <w:pStyle w:val="Compact"/>
            </w:pPr>
            <w:r>
              <w:rPr>
                <w:sz w:val="19"/>
              </w:rPr>
              <w:t>4 kaps/hari selama 5 hari kecuali untuk toksoplasmosis selama 6 minggu</w:t>
            </w:r>
          </w:p>
        </w:tc>
      </w:tr>
      <w:tr w:rsidR="0018512E" w14:paraId="75F78C39" w14:textId="77777777">
        <w:tc>
          <w:tcPr>
            <w:tcW w:w="3960" w:type="dxa"/>
          </w:tcPr>
          <w:p w14:paraId="6CEBAAEA" w14:textId="77777777" w:rsidR="0018512E" w:rsidRDefault="0094677D">
            <w:pPr>
              <w:pStyle w:val="Compact"/>
            </w:pPr>
            <w:r>
              <w:rPr>
                <w:sz w:val="19"/>
              </w:rPr>
              <w:t>Kapsul 300 mg</w:t>
            </w:r>
          </w:p>
        </w:tc>
        <w:tc>
          <w:tcPr>
            <w:tcW w:w="3960" w:type="dxa"/>
          </w:tcPr>
          <w:p w14:paraId="2808D59C" w14:textId="77777777" w:rsidR="0018512E" w:rsidRDefault="0094677D">
            <w:pPr>
              <w:pStyle w:val="Compact"/>
            </w:pPr>
            <w:r>
              <w:rPr>
                <w:sz w:val="19"/>
              </w:rPr>
              <w:t>4 kaps/hari selama 5 hari kecuali untuk toksoplasmosis 8 kaps/hari selama 6 minggu. Untuk abses paru atau empiema: 3–4 kaps/hari selama 14 hari</w:t>
            </w:r>
          </w:p>
        </w:tc>
      </w:tr>
    </w:tbl>
    <w:p w14:paraId="34CB5CA5" w14:textId="77777777" w:rsidR="0018512E" w:rsidRDefault="0094677D">
      <w:pPr>
        <w:pStyle w:val="BodyText"/>
      </w:pPr>
      <w:r>
        <w:rPr>
          <w:b/>
          <w:bCs/>
        </w:rPr>
        <w:t>Aturan penggunaan</w:t>
      </w:r>
    </w:p>
    <w:p w14:paraId="78ADFC2E" w14:textId="77777777" w:rsidR="0018512E" w:rsidRDefault="0094677D" w:rsidP="0094677D">
      <w:pPr>
        <w:pStyle w:val="Compact"/>
        <w:numPr>
          <w:ilvl w:val="0"/>
          <w:numId w:val="169"/>
        </w:numPr>
      </w:pPr>
      <w:r>
        <w:lastRenderedPageBreak/>
        <w:t>Dosis harian dibagi 3 atau 3–4 dosis (IDAI).</w:t>
      </w:r>
    </w:p>
    <w:p w14:paraId="45B07389" w14:textId="77777777" w:rsidR="0018512E" w:rsidRDefault="0094677D">
      <w:pPr>
        <w:pStyle w:val="FirstParagraph"/>
      </w:pPr>
      <w:r>
        <w:rPr>
          <w:b/>
          <w:bCs/>
        </w:rPr>
        <w:t>Manfaat obat</w:t>
      </w:r>
      <w:r>
        <w:t xml:space="preserve"> (label Cleocin HCl)</w:t>
      </w:r>
    </w:p>
    <w:p w14:paraId="1D4D2E4E" w14:textId="77777777" w:rsidR="0018512E" w:rsidRDefault="0094677D" w:rsidP="0094677D">
      <w:pPr>
        <w:pStyle w:val="Compact"/>
        <w:numPr>
          <w:ilvl w:val="0"/>
          <w:numId w:val="170"/>
        </w:numPr>
      </w:pPr>
      <w:r>
        <w:t>Infeksi serius oleh bakteri anaerob yang peka: infeksi saluran napas serius (empiema, pneumonitis anaerob, abses paru), infeksi kulit dan jaringan lunak serius, septikemia, infeksi intraabdomen (peritonitis, abses intraabdomen).</w:t>
      </w:r>
    </w:p>
    <w:p w14:paraId="34F63084" w14:textId="77777777" w:rsidR="0018512E" w:rsidRDefault="0094677D" w:rsidP="0094677D">
      <w:pPr>
        <w:pStyle w:val="Compact"/>
        <w:numPr>
          <w:ilvl w:val="0"/>
          <w:numId w:val="170"/>
        </w:numPr>
      </w:pPr>
      <w:r>
        <w:t>Infeksi serius oleh galur streptokokus, pneumokokus, dan stafilokokus yang peka; penggunaannya disediakan untuk pasien alergi penisilin atau pasien yang menurut dokter tidak sesuai mendapat penisilin.</w:t>
      </w:r>
    </w:p>
    <w:p w14:paraId="63B00B0C" w14:textId="77777777" w:rsidR="0018512E" w:rsidRDefault="0094677D">
      <w:pPr>
        <w:pStyle w:val="FirstParagraph"/>
      </w:pPr>
      <w:r>
        <w:rPr>
          <w:b/>
          <w:bCs/>
        </w:rPr>
        <w:t>Efek samping</w:t>
      </w:r>
      <w:r>
        <w:t xml:space="preserve"> (label Cleocin HCl)</w:t>
      </w:r>
    </w:p>
    <w:p w14:paraId="73A4B60E" w14:textId="77777777" w:rsidR="0018512E" w:rsidRDefault="0094677D" w:rsidP="0094677D">
      <w:pPr>
        <w:pStyle w:val="Compact"/>
        <w:numPr>
          <w:ilvl w:val="0"/>
          <w:numId w:val="171"/>
        </w:numPr>
      </w:pPr>
      <w:r>
        <w:t xml:space="preserve">Saluran cerna: kolitis </w:t>
      </w:r>
      <w:r>
        <w:rPr>
          <w:i/>
          <w:iCs/>
        </w:rPr>
        <w:t>Clostridioides difficile</w:t>
      </w:r>
      <w:r>
        <w:t>, nyeri perut, kolitis pseudomembranosa, mual, muntah, diare; esofagitis dan ulkus esofagus, terutama bila diminum sambil berbaring atau dengan sedikit air; rasa tidak enak atau rasa logam.</w:t>
      </w:r>
    </w:p>
    <w:p w14:paraId="10E92A1B" w14:textId="77777777" w:rsidR="0018512E" w:rsidRDefault="0094677D" w:rsidP="0094677D">
      <w:pPr>
        <w:pStyle w:val="Compact"/>
        <w:numPr>
          <w:ilvl w:val="0"/>
          <w:numId w:val="171"/>
        </w:numPr>
      </w:pPr>
      <w:r>
        <w:t>Hipersensitivitas: ruam morbiliformis (makulopapular) ringan–sedang adalah efek samping yang paling sering dilaporkan; ruam vesikulobulosa, urtikaria; reaksi kulit berat seperti nekrolisis epidermal toksik, AGEP, eritema multiformis.</w:t>
      </w:r>
    </w:p>
    <w:p w14:paraId="5C00FA64" w14:textId="77777777" w:rsidR="0018512E" w:rsidRDefault="0094677D">
      <w:pPr>
        <w:pStyle w:val="FirstParagraph"/>
      </w:pPr>
      <w:r>
        <w:rPr>
          <w:b/>
          <w:bCs/>
        </w:rPr>
        <w:t>Peringatan</w:t>
      </w:r>
      <w:r>
        <w:t xml:space="preserve"> (label Cleocin HCl)</w:t>
      </w:r>
    </w:p>
    <w:p w14:paraId="2C92AB17" w14:textId="77777777" w:rsidR="0018512E" w:rsidRDefault="0094677D" w:rsidP="0094677D">
      <w:pPr>
        <w:pStyle w:val="Compact"/>
        <w:numPr>
          <w:ilvl w:val="0"/>
          <w:numId w:val="172"/>
        </w:numPr>
      </w:pPr>
      <w:r>
        <w:t xml:space="preserve">Peringatan berbingkai: infeksi </w:t>
      </w:r>
      <w:r>
        <w:rPr>
          <w:i/>
          <w:iCs/>
        </w:rPr>
        <w:t>Clostridioides difficile</w:t>
      </w:r>
      <w:r>
        <w:t xml:space="preserve"> </w:t>
      </w:r>
      <w:r>
        <w:t>dapat terjadi, dari diare ringan sampai kolitis fatal; disediakan untuk infeksi serius bila antimikroba yang kurang toksik tidak sesuai; tidak untuk infeksi nonbakteri seperti sebagian besar infeksi saluran napas atas.</w:t>
      </w:r>
    </w:p>
    <w:p w14:paraId="11BA6641" w14:textId="77777777" w:rsidR="0018512E" w:rsidRDefault="0094677D" w:rsidP="0094677D">
      <w:pPr>
        <w:pStyle w:val="Compact"/>
        <w:numPr>
          <w:ilvl w:val="0"/>
          <w:numId w:val="172"/>
        </w:numPr>
      </w:pPr>
      <w:r>
        <w:t>Kontraindikasi: riwayat hipersensitivitas terhadap sediaan yang mengandung klindamisin atau linkomisin.</w:t>
      </w:r>
    </w:p>
    <w:p w14:paraId="36F1775F" w14:textId="77777777" w:rsidR="0018512E" w:rsidRDefault="0094677D" w:rsidP="0094677D">
      <w:pPr>
        <w:pStyle w:val="Compact"/>
        <w:numPr>
          <w:ilvl w:val="0"/>
          <w:numId w:val="172"/>
        </w:numPr>
      </w:pPr>
      <w:r>
        <w:t>Reaksi hipersensitivitas berat dan reaksi kulit berat (TEN, DRESS, SJS), sebagian fatal.</w:t>
      </w:r>
    </w:p>
    <w:p w14:paraId="687D5459" w14:textId="77777777" w:rsidR="0018512E" w:rsidRDefault="0094677D" w:rsidP="0094677D">
      <w:pPr>
        <w:pStyle w:val="Compact"/>
        <w:numPr>
          <w:ilvl w:val="0"/>
          <w:numId w:val="172"/>
        </w:numPr>
      </w:pPr>
      <w:r>
        <w:t>Berpotensi nefrotoksik; cedera ginjal akut pernah dilaporkan.</w:t>
      </w:r>
    </w:p>
    <w:p w14:paraId="2B19B632" w14:textId="77777777" w:rsidR="0018512E" w:rsidRDefault="0094677D" w:rsidP="0094677D">
      <w:pPr>
        <w:pStyle w:val="Compact"/>
        <w:numPr>
          <w:ilvl w:val="0"/>
          <w:numId w:val="172"/>
        </w:numPr>
      </w:pPr>
      <w:r>
        <w:t>Tidak digunakan untuk meningitis karena tidak berdifusi cukup ke cairan serebrospinal.</w:t>
      </w:r>
    </w:p>
    <w:p w14:paraId="146F6A2B" w14:textId="77777777" w:rsidR="0018512E" w:rsidRDefault="0094677D" w:rsidP="0094677D">
      <w:pPr>
        <w:pStyle w:val="Compact"/>
        <w:numPr>
          <w:ilvl w:val="0"/>
          <w:numId w:val="172"/>
        </w:numPr>
      </w:pPr>
      <w:r>
        <w:t>Bila diberikan pada anak (lahir sampai 16 tahun), pemantauan fungsi sistem organ yang sesuai diperlukan.</w:t>
      </w:r>
    </w:p>
    <w:p w14:paraId="1148AA79" w14:textId="77777777" w:rsidR="0018512E" w:rsidRDefault="0094677D">
      <w:pPr>
        <w:pStyle w:val="FirstParagraph"/>
      </w:pPr>
      <w:r>
        <w:rPr>
          <w:b/>
          <w:bCs/>
        </w:rPr>
        <w:t>Farmakokinetik</w:t>
      </w:r>
      <w:r>
        <w:t xml:space="preserve"> (label Cleocin HCl)</w:t>
      </w:r>
    </w:p>
    <w:p w14:paraId="2BC095F0" w14:textId="77777777" w:rsidR="0018512E" w:rsidRDefault="0094677D" w:rsidP="0094677D">
      <w:pPr>
        <w:pStyle w:val="Compact"/>
        <w:numPr>
          <w:ilvl w:val="0"/>
          <w:numId w:val="173"/>
        </w:numPr>
      </w:pPr>
      <w:r>
        <w:t>Diserap cepat dan hampir sempurna (90%) setelah pemberian oral; makanan tidak banyak mengubah kadar serum.</w:t>
      </w:r>
    </w:p>
    <w:p w14:paraId="1644D196" w14:textId="77777777" w:rsidR="0018512E" w:rsidRDefault="0094677D" w:rsidP="0094677D">
      <w:pPr>
        <w:pStyle w:val="Compact"/>
        <w:numPr>
          <w:ilvl w:val="0"/>
          <w:numId w:val="173"/>
        </w:numPr>
      </w:pPr>
      <w:r>
        <w:t>Tersebar luas di cairan dan jaringan tubuh, termasuk tulang; tidak mencapai kadar bermakna di cairan serebrospinal, bahkan pada meninges meradang.</w:t>
      </w:r>
    </w:p>
    <w:p w14:paraId="69292036" w14:textId="77777777" w:rsidR="0018512E" w:rsidRDefault="0094677D" w:rsidP="0094677D">
      <w:pPr>
        <w:pStyle w:val="Compact"/>
        <w:numPr>
          <w:ilvl w:val="0"/>
          <w:numId w:val="173"/>
        </w:numPr>
      </w:pPr>
      <w:r>
        <w:t>Dimetabolisme terutama oleh CYP3A4 (sedikit oleh CYP3A5) menjadi klindamisin sulfoksida dan N-desmetilklindamisin.</w:t>
      </w:r>
    </w:p>
    <w:p w14:paraId="69C5A4B6" w14:textId="77777777" w:rsidR="0018512E" w:rsidRDefault="0094677D" w:rsidP="0094677D">
      <w:pPr>
        <w:pStyle w:val="Compact"/>
        <w:numPr>
          <w:ilvl w:val="0"/>
          <w:numId w:val="173"/>
        </w:numPr>
      </w:pPr>
      <w:r>
        <w:lastRenderedPageBreak/>
        <w:t>Waktu paruh biologis rata-rata 2,4 jam; sekitar 10% bioaktivitas dikeluarkan di urin dan 3,6% di feses.</w:t>
      </w:r>
    </w:p>
    <w:p w14:paraId="5E4CC5F0" w14:textId="77777777" w:rsidR="0018512E" w:rsidRDefault="0094677D">
      <w:pPr>
        <w:pStyle w:val="FirstParagraph"/>
      </w:pPr>
      <w:r>
        <w:rPr>
          <w:b/>
          <w:bCs/>
        </w:rPr>
        <w:t>Farmakodinamik</w:t>
      </w:r>
      <w:r>
        <w:t xml:space="preserve"> (label Cleocin HCl)</w:t>
      </w:r>
    </w:p>
    <w:p w14:paraId="425270A3" w14:textId="77777777" w:rsidR="0018512E" w:rsidRDefault="0094677D" w:rsidP="0094677D">
      <w:pPr>
        <w:pStyle w:val="Compact"/>
        <w:numPr>
          <w:ilvl w:val="0"/>
          <w:numId w:val="174"/>
        </w:numPr>
      </w:pPr>
      <w:r>
        <w:t>Menghambat sintesis protein bakteri dengan berikatan pada 23S RNA subunit ribosom 50S.</w:t>
      </w:r>
    </w:p>
    <w:p w14:paraId="6FB7FEFE" w14:textId="77777777" w:rsidR="0018512E" w:rsidRDefault="0094677D" w:rsidP="0094677D">
      <w:pPr>
        <w:pStyle w:val="Compact"/>
        <w:numPr>
          <w:ilvl w:val="0"/>
          <w:numId w:val="174"/>
        </w:numPr>
      </w:pPr>
      <w:r>
        <w:t>Bersifat bakteriostatik.</w:t>
      </w:r>
    </w:p>
    <w:p w14:paraId="00BE580E" w14:textId="77777777" w:rsidR="0018512E" w:rsidRDefault="0094677D">
      <w:pPr>
        <w:pStyle w:val="FirstParagraph"/>
      </w:pPr>
      <w:r>
        <w:rPr>
          <w:b/>
          <w:bCs/>
        </w:rPr>
        <w:t>Daftar pustaka</w:t>
      </w:r>
    </w:p>
    <w:p w14:paraId="2144B547" w14:textId="77777777" w:rsidR="0018512E" w:rsidRDefault="0094677D" w:rsidP="0094677D">
      <w:pPr>
        <w:pStyle w:val="Compact"/>
        <w:numPr>
          <w:ilvl w:val="0"/>
          <w:numId w:val="175"/>
        </w:numPr>
      </w:pPr>
      <w:r>
        <w:t xml:space="preserve">Satuan Tugas Farmasi Pediatri IDAI. </w:t>
      </w:r>
      <w:r>
        <w:rPr>
          <w:i/>
          <w:iCs/>
        </w:rPr>
        <w:t>Buku Saku Dosis Obat Pediatri.</w:t>
      </w:r>
      <w:r>
        <w:t xml:space="preserve"> </w:t>
      </w:r>
      <w:r>
        <w:t>Jakarta: Ikatan Dokter Anak Indonesia; 2016. https://www.idai.or.id</w:t>
      </w:r>
    </w:p>
    <w:p w14:paraId="63EB345E" w14:textId="77777777" w:rsidR="0018512E" w:rsidRDefault="0094677D" w:rsidP="0094677D">
      <w:pPr>
        <w:pStyle w:val="Compact"/>
        <w:numPr>
          <w:ilvl w:val="0"/>
          <w:numId w:val="175"/>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5144DBBE" w14:textId="77777777" w:rsidR="0018512E" w:rsidRDefault="0094677D" w:rsidP="0094677D">
      <w:pPr>
        <w:pStyle w:val="Compact"/>
        <w:numPr>
          <w:ilvl w:val="0"/>
          <w:numId w:val="175"/>
        </w:numPr>
      </w:pPr>
      <w:r>
        <w:t>CLEOCIN HCl (clindamycin hydrochloride) capsules (Pharmacia &amp; Upjohn), label DailyMed. https://dailymed.nlm.nih.gov/dailymed/drugInfo.cfm?setid=df9a2a41-b132-4f43-8940-b2d773b1369a</w:t>
      </w:r>
    </w:p>
    <w:p w14:paraId="59AEE53C" w14:textId="77777777" w:rsidR="0018512E" w:rsidRDefault="0094677D">
      <w:r>
        <w:pict w14:anchorId="5E681473">
          <v:rect id="_x0000_i1049" style="width:0;height:1.5pt" o:hralign="center" o:hrstd="t" o:hr="t"/>
        </w:pict>
      </w:r>
    </w:p>
    <w:p w14:paraId="259D0724" w14:textId="77777777" w:rsidR="0018512E" w:rsidRDefault="0094677D">
      <w:pPr>
        <w:pStyle w:val="Heading3"/>
      </w:pPr>
      <w:bookmarkStart w:id="60" w:name="eritromisin"/>
      <w:bookmarkStart w:id="61" w:name="_Toc243030671"/>
      <w:bookmarkEnd w:id="58"/>
      <w:r>
        <w:t>3.24 Eritromisin</w:t>
      </w:r>
      <w:bookmarkEnd w:id="61"/>
    </w:p>
    <w:p w14:paraId="1427A97A" w14:textId="77777777" w:rsidR="0018512E" w:rsidRDefault="0094677D">
      <w:pPr>
        <w:pStyle w:val="FirstParagraph"/>
      </w:pPr>
      <w:r>
        <w:rPr>
          <w:b/>
          <w:bCs/>
        </w:rPr>
        <w:t>Kalkulator berat badan</w:t>
      </w:r>
    </w:p>
    <w:p w14:paraId="509D660A" w14:textId="77777777" w:rsidR="0018512E" w:rsidRDefault="0094677D">
      <w:pPr>
        <w:pStyle w:val="BodyText"/>
      </w:pPr>
      <w:r>
        <w:t>IDAI hlm. 20, tabel antimikroba (dosis per kg per hari):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94"/>
        <w:gridCol w:w="2394"/>
        <w:gridCol w:w="2394"/>
        <w:gridCol w:w="2394"/>
      </w:tblGrid>
      <w:tr w:rsidR="0018512E" w14:paraId="74C2AD50"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CE6F1"/>
          </w:tcPr>
          <w:p w14:paraId="41607ABB" w14:textId="77777777" w:rsidR="0018512E" w:rsidRDefault="0094677D">
            <w:pPr>
              <w:pStyle w:val="Compact"/>
            </w:pPr>
            <w:r>
              <w:rPr>
                <w:sz w:val="19"/>
              </w:rPr>
              <w:t>Rute</w:t>
            </w:r>
          </w:p>
        </w:tc>
        <w:tc>
          <w:tcPr>
            <w:tcW w:w="1980" w:type="dxa"/>
            <w:shd w:val="clear" w:color="auto" w:fill="DCE6F1"/>
          </w:tcPr>
          <w:p w14:paraId="2D511D65" w14:textId="77777777" w:rsidR="0018512E" w:rsidRDefault="0094677D">
            <w:pPr>
              <w:pStyle w:val="Compact"/>
            </w:pPr>
            <w:r>
              <w:rPr>
                <w:sz w:val="19"/>
              </w:rPr>
              <w:t>Infeksi ringan–sedang</w:t>
            </w:r>
          </w:p>
        </w:tc>
        <w:tc>
          <w:tcPr>
            <w:tcW w:w="1980" w:type="dxa"/>
            <w:shd w:val="clear" w:color="auto" w:fill="DCE6F1"/>
          </w:tcPr>
          <w:p w14:paraId="1BE16DC8" w14:textId="77777777" w:rsidR="0018512E" w:rsidRDefault="0094677D">
            <w:pPr>
              <w:pStyle w:val="Compact"/>
            </w:pPr>
            <w:r>
              <w:rPr>
                <w:sz w:val="19"/>
              </w:rPr>
              <w:t>Infeksi berat</w:t>
            </w:r>
          </w:p>
        </w:tc>
        <w:tc>
          <w:tcPr>
            <w:tcW w:w="1980" w:type="dxa"/>
            <w:shd w:val="clear" w:color="auto" w:fill="DCE6F1"/>
          </w:tcPr>
          <w:p w14:paraId="323D4D13" w14:textId="77777777" w:rsidR="0018512E" w:rsidRDefault="0094677D">
            <w:pPr>
              <w:pStyle w:val="Compact"/>
            </w:pPr>
            <w:r>
              <w:rPr>
                <w:sz w:val="19"/>
              </w:rPr>
              <w:t>Keterangan</w:t>
            </w:r>
          </w:p>
        </w:tc>
      </w:tr>
      <w:tr w:rsidR="0018512E" w14:paraId="46CEB32E" w14:textId="77777777">
        <w:tc>
          <w:tcPr>
            <w:tcW w:w="1980" w:type="dxa"/>
          </w:tcPr>
          <w:p w14:paraId="6B7FC6FA" w14:textId="77777777" w:rsidR="0018512E" w:rsidRDefault="0094677D">
            <w:pPr>
              <w:pStyle w:val="Compact"/>
            </w:pPr>
            <w:r>
              <w:rPr>
                <w:sz w:val="19"/>
              </w:rPr>
              <w:t>PO</w:t>
            </w:r>
          </w:p>
        </w:tc>
        <w:tc>
          <w:tcPr>
            <w:tcW w:w="1980" w:type="dxa"/>
          </w:tcPr>
          <w:p w14:paraId="20015AD6" w14:textId="77777777" w:rsidR="0018512E" w:rsidRDefault="0094677D">
            <w:pPr>
              <w:pStyle w:val="Compact"/>
            </w:pPr>
            <w:r>
              <w:rPr>
                <w:sz w:val="19"/>
              </w:rPr>
              <w:t>50 mg dalam 3–4 dosis (dosis harian dewasa, 1–2 g)</w:t>
            </w:r>
          </w:p>
        </w:tc>
        <w:tc>
          <w:tcPr>
            <w:tcW w:w="1980" w:type="dxa"/>
          </w:tcPr>
          <w:p w14:paraId="6F067A83" w14:textId="77777777" w:rsidR="0018512E" w:rsidRDefault="0094677D">
            <w:pPr>
              <w:pStyle w:val="Compact"/>
            </w:pPr>
            <w:r>
              <w:rPr>
                <w:sz w:val="19"/>
              </w:rPr>
              <w:t>Tidak cocok</w:t>
            </w:r>
          </w:p>
        </w:tc>
        <w:tc>
          <w:tcPr>
            <w:tcW w:w="1980" w:type="dxa"/>
          </w:tcPr>
          <w:p w14:paraId="6696EB53" w14:textId="77777777" w:rsidR="0018512E" w:rsidRDefault="0094677D">
            <w:pPr>
              <w:pStyle w:val="Compact"/>
            </w:pPr>
            <w:r>
              <w:rPr>
                <w:sz w:val="19"/>
              </w:rPr>
              <w:t>Tersedia dalam basa, stearat, dan persiapan etilsuksinat. Profilaksis demam reumatik: 250 mg, oral, 12 jam</w:t>
            </w:r>
          </w:p>
        </w:tc>
      </w:tr>
      <w:tr w:rsidR="0018512E" w14:paraId="0332F3BB" w14:textId="77777777">
        <w:tc>
          <w:tcPr>
            <w:tcW w:w="1980" w:type="dxa"/>
          </w:tcPr>
          <w:p w14:paraId="02BCD85C" w14:textId="77777777" w:rsidR="0018512E" w:rsidRDefault="0094677D">
            <w:pPr>
              <w:pStyle w:val="Compact"/>
            </w:pPr>
            <w:r>
              <w:rPr>
                <w:sz w:val="19"/>
              </w:rPr>
              <w:t>IV</w:t>
            </w:r>
          </w:p>
        </w:tc>
        <w:tc>
          <w:tcPr>
            <w:tcW w:w="1980" w:type="dxa"/>
          </w:tcPr>
          <w:p w14:paraId="21C50370" w14:textId="77777777" w:rsidR="0018512E" w:rsidRDefault="0094677D">
            <w:pPr>
              <w:pStyle w:val="Compact"/>
            </w:pPr>
            <w:r>
              <w:rPr>
                <w:sz w:val="19"/>
              </w:rPr>
              <w:t>Tidak cocok</w:t>
            </w:r>
          </w:p>
        </w:tc>
        <w:tc>
          <w:tcPr>
            <w:tcW w:w="1980" w:type="dxa"/>
          </w:tcPr>
          <w:p w14:paraId="1E219424" w14:textId="77777777" w:rsidR="0018512E" w:rsidRDefault="0094677D">
            <w:pPr>
              <w:pStyle w:val="Compact"/>
            </w:pPr>
            <w:r>
              <w:rPr>
                <w:sz w:val="19"/>
              </w:rPr>
              <w:t>20 mg dalam 4 dosis (dosis harian dewasa, 2–4 g)</w:t>
            </w:r>
          </w:p>
        </w:tc>
        <w:tc>
          <w:tcPr>
            <w:tcW w:w="1980" w:type="dxa"/>
          </w:tcPr>
          <w:p w14:paraId="093CF941" w14:textId="77777777" w:rsidR="0018512E" w:rsidRDefault="0094677D">
            <w:pPr>
              <w:pStyle w:val="Compact"/>
            </w:pPr>
            <w:r>
              <w:rPr>
                <w:sz w:val="19"/>
              </w:rPr>
              <w:t>Pengobatan lebih dari setidaknya 60 menit berpotensi untuk mencegah aritmia jantung</w:t>
            </w:r>
          </w:p>
        </w:tc>
      </w:tr>
    </w:tbl>
    <w:p w14:paraId="54BCFA7D" w14:textId="77777777" w:rsidR="0018512E" w:rsidRDefault="0094677D">
      <w:pPr>
        <w:pStyle w:val="BodyText"/>
      </w:pPr>
      <w:r>
        <w:rPr>
          <w:b/>
          <w:bCs/>
        </w:rPr>
        <w:t>Penyesuaian dosis pada penyakit ginjal</w:t>
      </w:r>
      <w:r>
        <w:t xml:space="preserve"> (IDAI hlm. 82)</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6A5F66C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70E27808" w14:textId="77777777" w:rsidR="0018512E" w:rsidRDefault="0094677D">
            <w:pPr>
              <w:pStyle w:val="Compact"/>
            </w:pPr>
            <w:r>
              <w:rPr>
                <w:sz w:val="19"/>
              </w:rPr>
              <w:t>Dosis normal</w:t>
            </w:r>
          </w:p>
        </w:tc>
        <w:tc>
          <w:tcPr>
            <w:tcW w:w="1131" w:type="dxa"/>
            <w:shd w:val="clear" w:color="auto" w:fill="DCE6F1"/>
          </w:tcPr>
          <w:p w14:paraId="3B23CDF5" w14:textId="77777777" w:rsidR="0018512E" w:rsidRDefault="0094677D">
            <w:pPr>
              <w:pStyle w:val="Compact"/>
            </w:pPr>
            <w:r>
              <w:rPr>
                <w:sz w:val="19"/>
              </w:rPr>
              <w:t>Dosis (D)/Interval (I)</w:t>
            </w:r>
          </w:p>
        </w:tc>
        <w:tc>
          <w:tcPr>
            <w:tcW w:w="1131" w:type="dxa"/>
            <w:shd w:val="clear" w:color="auto" w:fill="DCE6F1"/>
          </w:tcPr>
          <w:p w14:paraId="67A0FE01" w14:textId="77777777" w:rsidR="0018512E" w:rsidRDefault="0094677D">
            <w:pPr>
              <w:pStyle w:val="Compact"/>
            </w:pPr>
            <w:r>
              <w:rPr>
                <w:sz w:val="19"/>
              </w:rPr>
              <w:t>LFG &gt;50</w:t>
            </w:r>
          </w:p>
        </w:tc>
        <w:tc>
          <w:tcPr>
            <w:tcW w:w="1131" w:type="dxa"/>
            <w:shd w:val="clear" w:color="auto" w:fill="DCE6F1"/>
          </w:tcPr>
          <w:p w14:paraId="263D4993" w14:textId="77777777" w:rsidR="0018512E" w:rsidRDefault="0094677D">
            <w:pPr>
              <w:pStyle w:val="Compact"/>
            </w:pPr>
            <w:r>
              <w:rPr>
                <w:sz w:val="19"/>
              </w:rPr>
              <w:t>LFG 10–50</w:t>
            </w:r>
          </w:p>
        </w:tc>
        <w:tc>
          <w:tcPr>
            <w:tcW w:w="1131" w:type="dxa"/>
            <w:shd w:val="clear" w:color="auto" w:fill="DCE6F1"/>
          </w:tcPr>
          <w:p w14:paraId="183C64BF" w14:textId="77777777" w:rsidR="0018512E" w:rsidRDefault="0094677D">
            <w:pPr>
              <w:pStyle w:val="Compact"/>
            </w:pPr>
            <w:r>
              <w:rPr>
                <w:sz w:val="19"/>
              </w:rPr>
              <w:t>LFG &lt;10</w:t>
            </w:r>
          </w:p>
        </w:tc>
        <w:tc>
          <w:tcPr>
            <w:tcW w:w="1131" w:type="dxa"/>
            <w:shd w:val="clear" w:color="auto" w:fill="DCE6F1"/>
          </w:tcPr>
          <w:p w14:paraId="5FF1ACC8" w14:textId="77777777" w:rsidR="0018512E" w:rsidRDefault="0094677D">
            <w:pPr>
              <w:pStyle w:val="Compact"/>
            </w:pPr>
            <w:r>
              <w:rPr>
                <w:sz w:val="19"/>
              </w:rPr>
              <w:t>HD</w:t>
            </w:r>
          </w:p>
        </w:tc>
        <w:tc>
          <w:tcPr>
            <w:tcW w:w="1131" w:type="dxa"/>
            <w:shd w:val="clear" w:color="auto" w:fill="DCE6F1"/>
          </w:tcPr>
          <w:p w14:paraId="557E53BD" w14:textId="77777777" w:rsidR="0018512E" w:rsidRDefault="0094677D">
            <w:pPr>
              <w:pStyle w:val="Compact"/>
            </w:pPr>
            <w:r>
              <w:rPr>
                <w:sz w:val="19"/>
              </w:rPr>
              <w:t>PD</w:t>
            </w:r>
          </w:p>
        </w:tc>
      </w:tr>
      <w:tr w:rsidR="0018512E" w14:paraId="3F34FA0B" w14:textId="77777777">
        <w:tc>
          <w:tcPr>
            <w:tcW w:w="1131" w:type="dxa"/>
          </w:tcPr>
          <w:p w14:paraId="68F5E5EF" w14:textId="77777777" w:rsidR="0018512E" w:rsidRDefault="0094677D">
            <w:pPr>
              <w:pStyle w:val="Compact"/>
            </w:pPr>
            <w:r>
              <w:rPr>
                <w:sz w:val="19"/>
              </w:rPr>
              <w:t>10 mg/kg/dosis q6 jam iv, po</w:t>
            </w:r>
          </w:p>
        </w:tc>
        <w:tc>
          <w:tcPr>
            <w:tcW w:w="1131" w:type="dxa"/>
          </w:tcPr>
          <w:p w14:paraId="3C82EA46" w14:textId="77777777" w:rsidR="0018512E" w:rsidRDefault="0094677D">
            <w:pPr>
              <w:pStyle w:val="Compact"/>
            </w:pPr>
            <w:r>
              <w:rPr>
                <w:sz w:val="19"/>
              </w:rPr>
              <w:t>D</w:t>
            </w:r>
          </w:p>
        </w:tc>
        <w:tc>
          <w:tcPr>
            <w:tcW w:w="1131" w:type="dxa"/>
          </w:tcPr>
          <w:p w14:paraId="05626137" w14:textId="77777777" w:rsidR="0018512E" w:rsidRDefault="0094677D">
            <w:pPr>
              <w:pStyle w:val="Compact"/>
            </w:pPr>
            <w:r>
              <w:rPr>
                <w:sz w:val="19"/>
              </w:rPr>
              <w:t>100%</w:t>
            </w:r>
          </w:p>
        </w:tc>
        <w:tc>
          <w:tcPr>
            <w:tcW w:w="1131" w:type="dxa"/>
          </w:tcPr>
          <w:p w14:paraId="2A383008" w14:textId="77777777" w:rsidR="0018512E" w:rsidRDefault="0094677D">
            <w:pPr>
              <w:pStyle w:val="Compact"/>
            </w:pPr>
            <w:r>
              <w:rPr>
                <w:sz w:val="19"/>
              </w:rPr>
              <w:t>100%</w:t>
            </w:r>
          </w:p>
        </w:tc>
        <w:tc>
          <w:tcPr>
            <w:tcW w:w="1131" w:type="dxa"/>
          </w:tcPr>
          <w:p w14:paraId="48976D76" w14:textId="77777777" w:rsidR="0018512E" w:rsidRDefault="0094677D">
            <w:pPr>
              <w:pStyle w:val="Compact"/>
            </w:pPr>
            <w:r>
              <w:rPr>
                <w:sz w:val="19"/>
              </w:rPr>
              <w:t>100%</w:t>
            </w:r>
          </w:p>
        </w:tc>
        <w:tc>
          <w:tcPr>
            <w:tcW w:w="1131" w:type="dxa"/>
          </w:tcPr>
          <w:p w14:paraId="744F1770" w14:textId="77777777" w:rsidR="0018512E" w:rsidRDefault="0094677D">
            <w:pPr>
              <w:pStyle w:val="Compact"/>
            </w:pPr>
            <w:r>
              <w:rPr>
                <w:sz w:val="19"/>
              </w:rPr>
              <w:t>tak ada</w:t>
            </w:r>
          </w:p>
        </w:tc>
        <w:tc>
          <w:tcPr>
            <w:tcW w:w="1131" w:type="dxa"/>
          </w:tcPr>
          <w:p w14:paraId="19432025" w14:textId="77777777" w:rsidR="0018512E" w:rsidRDefault="0094677D">
            <w:pPr>
              <w:pStyle w:val="Compact"/>
            </w:pPr>
            <w:r>
              <w:rPr>
                <w:sz w:val="19"/>
              </w:rPr>
              <w:t>tak ada</w:t>
            </w:r>
          </w:p>
        </w:tc>
      </w:tr>
    </w:tbl>
    <w:p w14:paraId="6E694039" w14:textId="77777777" w:rsidR="0018512E" w:rsidRDefault="0094677D">
      <w:pPr>
        <w:pStyle w:val="BodyText"/>
      </w:pPr>
      <w:r>
        <w:rPr>
          <w:b/>
          <w:bCs/>
        </w:rPr>
        <w:t>Sediaan</w:t>
      </w:r>
      <w:r>
        <w:t xml:space="preserve"> (FORNAS 2025 hlm. 31)</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3A824500"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56D1CECE" w14:textId="77777777" w:rsidR="0018512E" w:rsidRDefault="0094677D">
            <w:pPr>
              <w:pStyle w:val="Compact"/>
            </w:pPr>
            <w:r>
              <w:rPr>
                <w:sz w:val="19"/>
              </w:rPr>
              <w:lastRenderedPageBreak/>
              <w:t>Sediaan</w:t>
            </w:r>
          </w:p>
        </w:tc>
        <w:tc>
          <w:tcPr>
            <w:tcW w:w="3960" w:type="dxa"/>
            <w:shd w:val="clear" w:color="auto" w:fill="DCE6F1"/>
          </w:tcPr>
          <w:p w14:paraId="49F797AB" w14:textId="77777777" w:rsidR="0018512E" w:rsidRDefault="0094677D">
            <w:pPr>
              <w:pStyle w:val="Compact"/>
            </w:pPr>
            <w:r>
              <w:rPr>
                <w:sz w:val="19"/>
              </w:rPr>
              <w:t>Peresepan maksimal</w:t>
            </w:r>
          </w:p>
        </w:tc>
      </w:tr>
      <w:tr w:rsidR="0018512E" w14:paraId="1D5C5938" w14:textId="77777777">
        <w:tc>
          <w:tcPr>
            <w:tcW w:w="3960" w:type="dxa"/>
          </w:tcPr>
          <w:p w14:paraId="329DEE96" w14:textId="77777777" w:rsidR="0018512E" w:rsidRDefault="0094677D">
            <w:pPr>
              <w:pStyle w:val="Compact"/>
            </w:pPr>
            <w:r>
              <w:rPr>
                <w:sz w:val="19"/>
              </w:rPr>
              <w:t>Tablet/kapsul 250 mg</w:t>
            </w:r>
          </w:p>
        </w:tc>
        <w:tc>
          <w:tcPr>
            <w:tcW w:w="3960" w:type="dxa"/>
          </w:tcPr>
          <w:p w14:paraId="6FD6C54F" w14:textId="77777777" w:rsidR="0018512E" w:rsidRDefault="0094677D">
            <w:pPr>
              <w:pStyle w:val="Compact"/>
            </w:pPr>
            <w:r>
              <w:rPr>
                <w:sz w:val="19"/>
              </w:rPr>
              <w:t xml:space="preserve">4 tab/kaps per hari selama 5 hari. Untuk </w:t>
            </w:r>
            <w:r>
              <w:rPr>
                <w:i/>
                <w:iCs/>
                <w:sz w:val="19"/>
              </w:rPr>
              <w:t>Streptococcus pyogenes</w:t>
            </w:r>
            <w:r>
              <w:rPr>
                <w:sz w:val="19"/>
              </w:rPr>
              <w:t xml:space="preserve"> dan difteri: 10 hari</w:t>
            </w:r>
          </w:p>
        </w:tc>
      </w:tr>
      <w:tr w:rsidR="0018512E" w14:paraId="7965BD68" w14:textId="77777777">
        <w:tc>
          <w:tcPr>
            <w:tcW w:w="3960" w:type="dxa"/>
          </w:tcPr>
          <w:p w14:paraId="7AD77402" w14:textId="77777777" w:rsidR="0018512E" w:rsidRDefault="0094677D">
            <w:pPr>
              <w:pStyle w:val="Compact"/>
            </w:pPr>
            <w:r>
              <w:rPr>
                <w:sz w:val="19"/>
              </w:rPr>
              <w:t>Tablet/kapsul 500 mg</w:t>
            </w:r>
          </w:p>
        </w:tc>
        <w:tc>
          <w:tcPr>
            <w:tcW w:w="3960" w:type="dxa"/>
          </w:tcPr>
          <w:p w14:paraId="368A798C" w14:textId="77777777" w:rsidR="0018512E" w:rsidRDefault="0094677D">
            <w:pPr>
              <w:pStyle w:val="Compact"/>
            </w:pPr>
            <w:r>
              <w:rPr>
                <w:sz w:val="19"/>
              </w:rPr>
              <w:t>–</w:t>
            </w:r>
          </w:p>
        </w:tc>
      </w:tr>
      <w:tr w:rsidR="0018512E" w14:paraId="40696296" w14:textId="77777777">
        <w:tc>
          <w:tcPr>
            <w:tcW w:w="3960" w:type="dxa"/>
          </w:tcPr>
          <w:p w14:paraId="4F203EE8" w14:textId="77777777" w:rsidR="0018512E" w:rsidRDefault="0094677D">
            <w:pPr>
              <w:pStyle w:val="Compact"/>
            </w:pPr>
            <w:r>
              <w:rPr>
                <w:sz w:val="19"/>
              </w:rPr>
              <w:t>Sirup kering 200 mg/5 mL</w:t>
            </w:r>
          </w:p>
        </w:tc>
        <w:tc>
          <w:tcPr>
            <w:tcW w:w="3960" w:type="dxa"/>
          </w:tcPr>
          <w:p w14:paraId="231A3B80" w14:textId="77777777" w:rsidR="0018512E" w:rsidRDefault="0094677D">
            <w:pPr>
              <w:pStyle w:val="Compact"/>
            </w:pPr>
            <w:r>
              <w:rPr>
                <w:sz w:val="19"/>
              </w:rPr>
              <w:t xml:space="preserve">5 hari. Untuk </w:t>
            </w:r>
            <w:r>
              <w:rPr>
                <w:i/>
                <w:iCs/>
                <w:sz w:val="19"/>
              </w:rPr>
              <w:t>Streptococcus pyogenes</w:t>
            </w:r>
            <w:r>
              <w:rPr>
                <w:sz w:val="19"/>
              </w:rPr>
              <w:t xml:space="preserve"> dan difteri: 10 hari</w:t>
            </w:r>
          </w:p>
        </w:tc>
      </w:tr>
    </w:tbl>
    <w:p w14:paraId="25F7DA1A" w14:textId="77777777" w:rsidR="0018512E" w:rsidRDefault="0094677D">
      <w:pPr>
        <w:pStyle w:val="BodyText"/>
      </w:pPr>
      <w:r>
        <w:rPr>
          <w:b/>
          <w:bCs/>
        </w:rPr>
        <w:t>Aturan penggunaan</w:t>
      </w:r>
    </w:p>
    <w:p w14:paraId="3076E778" w14:textId="77777777" w:rsidR="0018512E" w:rsidRDefault="0094677D" w:rsidP="0094677D">
      <w:pPr>
        <w:pStyle w:val="Compact"/>
        <w:numPr>
          <w:ilvl w:val="0"/>
          <w:numId w:val="176"/>
        </w:numPr>
      </w:pPr>
      <w:r>
        <w:t>Oral: dosis harian dibagi 3–4 dosis (IDAI).</w:t>
      </w:r>
    </w:p>
    <w:p w14:paraId="5C9AC022" w14:textId="77777777" w:rsidR="0018512E" w:rsidRDefault="0094677D">
      <w:pPr>
        <w:pStyle w:val="FirstParagraph"/>
      </w:pPr>
      <w:r>
        <w:rPr>
          <w:b/>
          <w:bCs/>
        </w:rPr>
        <w:t>Manfaat obat</w:t>
      </w:r>
      <w:r>
        <w:t xml:space="preserve"> (label eritromisin etilsuksinat suspensi oral; infeksi oleh galur yang peka)</w:t>
      </w:r>
    </w:p>
    <w:p w14:paraId="37C9B484" w14:textId="77777777" w:rsidR="0018512E" w:rsidRDefault="0094677D" w:rsidP="0094677D">
      <w:pPr>
        <w:pStyle w:val="Compact"/>
        <w:numPr>
          <w:ilvl w:val="0"/>
          <w:numId w:val="177"/>
        </w:numPr>
      </w:pPr>
      <w:r>
        <w:t xml:space="preserve">Infeksi saluran napas atas ringan–sedang oleh </w:t>
      </w:r>
      <w:r>
        <w:rPr>
          <w:i/>
          <w:iCs/>
        </w:rPr>
        <w:t>S. pyogenes</w:t>
      </w:r>
      <w:r>
        <w:t xml:space="preserve">, </w:t>
      </w:r>
      <w:r>
        <w:rPr>
          <w:i/>
          <w:iCs/>
        </w:rPr>
        <w:t>S. pneumoniae</w:t>
      </w:r>
      <w:r>
        <w:t xml:space="preserve">, atau </w:t>
      </w:r>
      <w:r>
        <w:rPr>
          <w:i/>
          <w:iCs/>
        </w:rPr>
        <w:t>H. influenzae</w:t>
      </w:r>
      <w:r>
        <w:t xml:space="preserve"> (bersama sulfonamida).</w:t>
      </w:r>
    </w:p>
    <w:p w14:paraId="501EEF76" w14:textId="77777777" w:rsidR="0018512E" w:rsidRDefault="0094677D" w:rsidP="0094677D">
      <w:pPr>
        <w:pStyle w:val="Compact"/>
        <w:numPr>
          <w:ilvl w:val="0"/>
          <w:numId w:val="177"/>
        </w:numPr>
      </w:pPr>
      <w:r>
        <w:t xml:space="preserve">Infeksi saluran napas bawah ringan–sedang oleh </w:t>
      </w:r>
      <w:r>
        <w:rPr>
          <w:i/>
          <w:iCs/>
        </w:rPr>
        <w:t>S. pneumoniae</w:t>
      </w:r>
      <w:r>
        <w:t xml:space="preserve"> atau </w:t>
      </w:r>
      <w:r>
        <w:rPr>
          <w:i/>
          <w:iCs/>
        </w:rPr>
        <w:t>S. pyogenes</w:t>
      </w:r>
      <w:r>
        <w:t>.</w:t>
      </w:r>
    </w:p>
    <w:p w14:paraId="4DD574F5" w14:textId="77777777" w:rsidR="0018512E" w:rsidRDefault="0094677D" w:rsidP="0094677D">
      <w:pPr>
        <w:pStyle w:val="Compact"/>
        <w:numPr>
          <w:ilvl w:val="0"/>
          <w:numId w:val="177"/>
        </w:numPr>
      </w:pPr>
      <w:r>
        <w:t>Listeriosis.</w:t>
      </w:r>
    </w:p>
    <w:p w14:paraId="10F4B4D9" w14:textId="77777777" w:rsidR="0018512E" w:rsidRDefault="0094677D" w:rsidP="0094677D">
      <w:pPr>
        <w:pStyle w:val="Compact"/>
        <w:numPr>
          <w:ilvl w:val="0"/>
          <w:numId w:val="177"/>
        </w:numPr>
      </w:pPr>
      <w:r>
        <w:t>Pertusis: mengeliminasi organisme dari nasofaring sehingga penderita tidak menular.</w:t>
      </w:r>
    </w:p>
    <w:p w14:paraId="16CA9425" w14:textId="77777777" w:rsidR="0018512E" w:rsidRDefault="0094677D" w:rsidP="0094677D">
      <w:pPr>
        <w:pStyle w:val="Compact"/>
        <w:numPr>
          <w:ilvl w:val="0"/>
          <w:numId w:val="177"/>
        </w:numPr>
      </w:pPr>
      <w:r>
        <w:t xml:space="preserve">Infeksi saluran napas oleh </w:t>
      </w:r>
      <w:r>
        <w:rPr>
          <w:i/>
          <w:iCs/>
        </w:rPr>
        <w:t>Mycoplasma pneumoniae</w:t>
      </w:r>
      <w:r>
        <w:t>.</w:t>
      </w:r>
    </w:p>
    <w:p w14:paraId="74A20277" w14:textId="77777777" w:rsidR="0018512E" w:rsidRDefault="0094677D" w:rsidP="0094677D">
      <w:pPr>
        <w:pStyle w:val="Compact"/>
        <w:numPr>
          <w:ilvl w:val="0"/>
          <w:numId w:val="177"/>
        </w:numPr>
      </w:pPr>
      <w:r>
        <w:t xml:space="preserve">Infeksi kulit dan struktur kulit ringan–sedang oleh </w:t>
      </w:r>
      <w:r>
        <w:rPr>
          <w:i/>
          <w:iCs/>
        </w:rPr>
        <w:t>S. pyogenes</w:t>
      </w:r>
      <w:r>
        <w:t xml:space="preserve"> atau </w:t>
      </w:r>
      <w:r>
        <w:rPr>
          <w:i/>
          <w:iCs/>
        </w:rPr>
        <w:t>S. aureus</w:t>
      </w:r>
      <w:r>
        <w:t>.</w:t>
      </w:r>
    </w:p>
    <w:p w14:paraId="064583D3" w14:textId="77777777" w:rsidR="0018512E" w:rsidRDefault="0094677D" w:rsidP="0094677D">
      <w:pPr>
        <w:pStyle w:val="Compact"/>
        <w:numPr>
          <w:ilvl w:val="0"/>
          <w:numId w:val="177"/>
        </w:numPr>
      </w:pPr>
      <w:r>
        <w:t>Difteri: sebagai tambahan antitoksin, untuk mencegah dan mengeradikasi karier.</w:t>
      </w:r>
    </w:p>
    <w:p w14:paraId="33DEDB0B" w14:textId="77777777" w:rsidR="0018512E" w:rsidRDefault="0094677D" w:rsidP="0094677D">
      <w:pPr>
        <w:pStyle w:val="Compact"/>
        <w:numPr>
          <w:ilvl w:val="0"/>
          <w:numId w:val="177"/>
        </w:numPr>
      </w:pPr>
      <w:r>
        <w:t>Eritrasma.</w:t>
      </w:r>
    </w:p>
    <w:p w14:paraId="078600FA" w14:textId="77777777" w:rsidR="0018512E" w:rsidRDefault="0094677D" w:rsidP="0094677D">
      <w:pPr>
        <w:pStyle w:val="Compact"/>
        <w:numPr>
          <w:ilvl w:val="0"/>
          <w:numId w:val="177"/>
        </w:numPr>
      </w:pPr>
      <w:r>
        <w:t>Amebiasis usus (eritromisin oral).</w:t>
      </w:r>
    </w:p>
    <w:p w14:paraId="3AE03157" w14:textId="77777777" w:rsidR="0018512E" w:rsidRDefault="0094677D">
      <w:pPr>
        <w:pStyle w:val="FirstParagraph"/>
      </w:pPr>
      <w:r>
        <w:rPr>
          <w:b/>
          <w:bCs/>
        </w:rPr>
        <w:t>Efek samping</w:t>
      </w:r>
      <w:r>
        <w:t xml:space="preserve"> (label eritromisin etilsuksinat)</w:t>
      </w:r>
    </w:p>
    <w:p w14:paraId="45D1AB20" w14:textId="77777777" w:rsidR="0018512E" w:rsidRDefault="0094677D" w:rsidP="0094677D">
      <w:pPr>
        <w:pStyle w:val="Compact"/>
        <w:numPr>
          <w:ilvl w:val="0"/>
          <w:numId w:val="178"/>
        </w:numPr>
      </w:pPr>
      <w:r>
        <w:t>Paling sering pada saluran cerna dan bergantung dosis: mual, muntah, nyeri perut, diare, anoreksia.</w:t>
      </w:r>
    </w:p>
    <w:p w14:paraId="179EC045" w14:textId="77777777" w:rsidR="0018512E" w:rsidRDefault="0094677D" w:rsidP="0094677D">
      <w:pPr>
        <w:pStyle w:val="Compact"/>
        <w:numPr>
          <w:ilvl w:val="0"/>
          <w:numId w:val="178"/>
        </w:numPr>
      </w:pPr>
      <w:r>
        <w:t>Gejala hepatitis, gangguan fungsi hati, dan/atau hasil uji fungsi hati abnormal.</w:t>
      </w:r>
    </w:p>
    <w:p w14:paraId="4042E225" w14:textId="77777777" w:rsidR="0018512E" w:rsidRDefault="0094677D" w:rsidP="0094677D">
      <w:pPr>
        <w:pStyle w:val="Compact"/>
        <w:numPr>
          <w:ilvl w:val="0"/>
          <w:numId w:val="178"/>
        </w:numPr>
      </w:pPr>
      <w:r>
        <w:t>Kolitis pseudomembranosa.</w:t>
      </w:r>
    </w:p>
    <w:p w14:paraId="60EA7F6E" w14:textId="77777777" w:rsidR="0018512E" w:rsidRDefault="0094677D" w:rsidP="0094677D">
      <w:pPr>
        <w:pStyle w:val="Compact"/>
        <w:numPr>
          <w:ilvl w:val="0"/>
          <w:numId w:val="178"/>
        </w:numPr>
      </w:pPr>
      <w:r>
        <w:t>Pemanjangan QT dan aritmia ventrikel, termasuk takikardia ventrikel dan torsades de pointes.</w:t>
      </w:r>
    </w:p>
    <w:p w14:paraId="1F277E92" w14:textId="77777777" w:rsidR="0018512E" w:rsidRDefault="0094677D" w:rsidP="0094677D">
      <w:pPr>
        <w:pStyle w:val="Compact"/>
        <w:numPr>
          <w:ilvl w:val="0"/>
          <w:numId w:val="178"/>
        </w:numPr>
      </w:pPr>
      <w:r>
        <w:t>Reaksi alergi dari urtikaria sampai anafilaksis; reaksi kulit dari erupsi ringan sampai eritema multiformis, sindrom Stevens-Johnson, dan nekrolisis epidermal toksik (jarang).</w:t>
      </w:r>
    </w:p>
    <w:p w14:paraId="492F7830" w14:textId="77777777" w:rsidR="0018512E" w:rsidRDefault="0094677D" w:rsidP="0094677D">
      <w:pPr>
        <w:pStyle w:val="Compact"/>
        <w:numPr>
          <w:ilvl w:val="0"/>
          <w:numId w:val="178"/>
        </w:numPr>
      </w:pPr>
      <w:r>
        <w:t>Nefritis interstisial.</w:t>
      </w:r>
    </w:p>
    <w:p w14:paraId="3D22986A" w14:textId="77777777" w:rsidR="0018512E" w:rsidRDefault="0094677D">
      <w:pPr>
        <w:pStyle w:val="FirstParagraph"/>
      </w:pPr>
      <w:r>
        <w:rPr>
          <w:b/>
          <w:bCs/>
        </w:rPr>
        <w:t>Peringatan</w:t>
      </w:r>
      <w:r>
        <w:t xml:space="preserve"> (label eritromisin etilsuksinat)</w:t>
      </w:r>
    </w:p>
    <w:p w14:paraId="733DDF37" w14:textId="77777777" w:rsidR="0018512E" w:rsidRDefault="0094677D" w:rsidP="0094677D">
      <w:pPr>
        <w:pStyle w:val="Compact"/>
        <w:numPr>
          <w:ilvl w:val="0"/>
          <w:numId w:val="179"/>
        </w:numPr>
      </w:pPr>
      <w:r>
        <w:t>Kontraindikasi: hipersensitivitas terhadap eritromisin; penggunaan bersama terfenadin, astemizol, pimozid, atau cisaprid; penggunaan bersama statin yang banyak dimetabolisme CYP3A4 (lovastatin, simvastatin).</w:t>
      </w:r>
    </w:p>
    <w:p w14:paraId="27A9307A" w14:textId="77777777" w:rsidR="0018512E" w:rsidRDefault="0094677D" w:rsidP="0094677D">
      <w:pPr>
        <w:pStyle w:val="Compact"/>
        <w:numPr>
          <w:ilvl w:val="0"/>
          <w:numId w:val="179"/>
        </w:numPr>
      </w:pPr>
      <w:r>
        <w:lastRenderedPageBreak/>
        <w:t>Stenosis pilorus hipertrofik infantil pernah dilaporkan pada bayi setelah terapi eritromisin. Pada satu kohort 157 bayi baru lahir yang mendapat eritromisin untuk profilaksis pertusis, 7 bayi (5%) mengalami stenosis pilorus yang memerlukan piloromiotomi.</w:t>
      </w:r>
    </w:p>
    <w:p w14:paraId="20B57697" w14:textId="77777777" w:rsidR="0018512E" w:rsidRDefault="0094677D" w:rsidP="0094677D">
      <w:pPr>
        <w:pStyle w:val="Compact"/>
        <w:numPr>
          <w:ilvl w:val="0"/>
          <w:numId w:val="179"/>
        </w:numPr>
      </w:pPr>
      <w:r>
        <w:t>Pemanjangan interval QT; kasus torsades de pointes dan kematian pernah dilaporkan.</w:t>
      </w:r>
    </w:p>
    <w:p w14:paraId="6C933028" w14:textId="77777777" w:rsidR="0018512E" w:rsidRDefault="0094677D">
      <w:pPr>
        <w:pStyle w:val="FirstParagraph"/>
      </w:pPr>
      <w:r>
        <w:rPr>
          <w:b/>
          <w:bCs/>
        </w:rPr>
        <w:t>Farmakokinetik</w:t>
      </w:r>
      <w:r>
        <w:t xml:space="preserve"> (label eritromisin etilsuksinat)</w:t>
      </w:r>
    </w:p>
    <w:p w14:paraId="65AB5C4D" w14:textId="77777777" w:rsidR="0018512E" w:rsidRDefault="0094677D" w:rsidP="0094677D">
      <w:pPr>
        <w:pStyle w:val="Compact"/>
        <w:numPr>
          <w:ilvl w:val="0"/>
          <w:numId w:val="180"/>
        </w:numPr>
      </w:pPr>
      <w:r>
        <w:t>Suspensi etilsuksinat diserap baik pada keadaan puasa maupun tidak puasa.</w:t>
      </w:r>
    </w:p>
    <w:p w14:paraId="7A00D3DB" w14:textId="77777777" w:rsidR="0018512E" w:rsidRDefault="0094677D" w:rsidP="0094677D">
      <w:pPr>
        <w:pStyle w:val="Compact"/>
        <w:numPr>
          <w:ilvl w:val="0"/>
          <w:numId w:val="180"/>
        </w:numPr>
      </w:pPr>
      <w:r>
        <w:t>Mudah berdifusi ke sebagian besar cairan tubuh; kadar di cairan spinal biasanya rendah, tetapi meningkat pada meningitis.</w:t>
      </w:r>
    </w:p>
    <w:p w14:paraId="0CCC6941" w14:textId="77777777" w:rsidR="0018512E" w:rsidRDefault="0094677D" w:rsidP="0094677D">
      <w:pPr>
        <w:pStyle w:val="Compact"/>
        <w:numPr>
          <w:ilvl w:val="0"/>
          <w:numId w:val="180"/>
        </w:numPr>
      </w:pPr>
      <w:r>
        <w:t>Pada fungsi hati normal, dipekatkan di hati dan dikeluarkan di empedu; kurang dari 5% dosis oral dikeluarkan dalam bentuk aktif di urin.</w:t>
      </w:r>
    </w:p>
    <w:p w14:paraId="18EE9D49" w14:textId="77777777" w:rsidR="0018512E" w:rsidRDefault="0094677D" w:rsidP="0094677D">
      <w:pPr>
        <w:pStyle w:val="Compact"/>
        <w:numPr>
          <w:ilvl w:val="0"/>
          <w:numId w:val="180"/>
        </w:numPr>
      </w:pPr>
      <w:r>
        <w:t>Melintasi plasenta (kadar plasma janin rendah) dan dikeluarkan di ASI.</w:t>
      </w:r>
    </w:p>
    <w:p w14:paraId="1514B59D" w14:textId="77777777" w:rsidR="0018512E" w:rsidRDefault="0094677D">
      <w:pPr>
        <w:pStyle w:val="FirstParagraph"/>
      </w:pPr>
      <w:r>
        <w:rPr>
          <w:b/>
          <w:bCs/>
        </w:rPr>
        <w:t>Farmakodinamik</w:t>
      </w:r>
      <w:r>
        <w:t xml:space="preserve"> (label eritromisin etilsuksinat)</w:t>
      </w:r>
    </w:p>
    <w:p w14:paraId="5688156F" w14:textId="77777777" w:rsidR="0018512E" w:rsidRDefault="0094677D" w:rsidP="0094677D">
      <w:pPr>
        <w:pStyle w:val="Compact"/>
        <w:numPr>
          <w:ilvl w:val="0"/>
          <w:numId w:val="181"/>
        </w:numPr>
      </w:pPr>
      <w:r>
        <w:t>Menghambat sintesis protein dengan berikatan pada subunit ribosom 50S organisme yang peka; tidak memengaruhi sintesis asam nukleat.</w:t>
      </w:r>
    </w:p>
    <w:p w14:paraId="3DAB3584" w14:textId="77777777" w:rsidR="0018512E" w:rsidRDefault="0094677D">
      <w:pPr>
        <w:pStyle w:val="FirstParagraph"/>
      </w:pPr>
      <w:r>
        <w:rPr>
          <w:b/>
          <w:bCs/>
        </w:rPr>
        <w:t>Daftar pustaka</w:t>
      </w:r>
    </w:p>
    <w:p w14:paraId="6C30DBE5" w14:textId="77777777" w:rsidR="0018512E" w:rsidRDefault="0094677D" w:rsidP="0094677D">
      <w:pPr>
        <w:pStyle w:val="Compact"/>
        <w:numPr>
          <w:ilvl w:val="0"/>
          <w:numId w:val="182"/>
        </w:numPr>
      </w:pPr>
      <w:r>
        <w:t xml:space="preserve">Satuan Tugas Farmasi Pediatri IDAI. </w:t>
      </w:r>
      <w:r>
        <w:rPr>
          <w:i/>
          <w:iCs/>
        </w:rPr>
        <w:t>Buku Saku Dosis Obat Pediatri.</w:t>
      </w:r>
      <w:r>
        <w:t xml:space="preserve"> Jakarta: Ikatan Dokter Anak Indonesia; 2016. https://www.idai.or.id</w:t>
      </w:r>
    </w:p>
    <w:p w14:paraId="2970E351" w14:textId="77777777" w:rsidR="0018512E" w:rsidRDefault="0094677D" w:rsidP="0094677D">
      <w:pPr>
        <w:pStyle w:val="Compact"/>
        <w:numPr>
          <w:ilvl w:val="0"/>
          <w:numId w:val="182"/>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6ACD6F78" w14:textId="77777777" w:rsidR="0018512E" w:rsidRDefault="0094677D" w:rsidP="0094677D">
      <w:pPr>
        <w:pStyle w:val="Compact"/>
        <w:numPr>
          <w:ilvl w:val="0"/>
          <w:numId w:val="182"/>
        </w:numPr>
      </w:pPr>
      <w:r>
        <w:t>Erythromycin Ethylsuccinate for Oral Suspension (Amneal), label DailyMed. https://dailymed.nlm.nih.gov/dailymed/drugInfo.cfm?setid=581d7430-1a80-42a6-befb-4c3ae8140392</w:t>
      </w:r>
    </w:p>
    <w:p w14:paraId="663A2EA6" w14:textId="77777777" w:rsidR="0018512E" w:rsidRDefault="0094677D">
      <w:r>
        <w:pict w14:anchorId="59E570C5">
          <v:rect id="_x0000_i1050" style="width:0;height:1.5pt" o:hralign="center" o:hrstd="t" o:hr="t"/>
        </w:pict>
      </w:r>
    </w:p>
    <w:p w14:paraId="611C9169" w14:textId="77777777" w:rsidR="0018512E" w:rsidRDefault="0094677D">
      <w:pPr>
        <w:pStyle w:val="Heading3"/>
      </w:pPr>
      <w:bookmarkStart w:id="62" w:name="omeprazol"/>
      <w:bookmarkStart w:id="63" w:name="_Toc243030672"/>
      <w:bookmarkEnd w:id="60"/>
      <w:r>
        <w:t>3.25 Omeprazol</w:t>
      </w:r>
      <w:bookmarkEnd w:id="63"/>
    </w:p>
    <w:p w14:paraId="200353B2" w14:textId="77777777" w:rsidR="0018512E" w:rsidRDefault="0094677D">
      <w:pPr>
        <w:pStyle w:val="FirstParagraph"/>
      </w:pPr>
      <w:r>
        <w:rPr>
          <w:b/>
          <w:bCs/>
        </w:rPr>
        <w:t>Kalkulator berat badan</w:t>
      </w:r>
      <w:r>
        <w:t xml:space="preserve"> (IDAI hlm. 66)</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599"/>
        <w:gridCol w:w="2453"/>
      </w:tblGrid>
      <w:tr w:rsidR="0018512E" w14:paraId="67C047BD"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3AAE9261" w14:textId="77777777" w:rsidR="0018512E" w:rsidRDefault="0094677D">
            <w:pPr>
              <w:pStyle w:val="Compact"/>
            </w:pPr>
            <w:r>
              <w:rPr>
                <w:sz w:val="19"/>
              </w:rPr>
              <w:t>Rute</w:t>
            </w:r>
          </w:p>
        </w:tc>
        <w:tc>
          <w:tcPr>
            <w:tcW w:w="0" w:type="auto"/>
            <w:shd w:val="clear" w:color="auto" w:fill="DCE6F1"/>
          </w:tcPr>
          <w:p w14:paraId="56326E5A" w14:textId="77777777" w:rsidR="0018512E" w:rsidRDefault="0094677D">
            <w:pPr>
              <w:pStyle w:val="Compact"/>
            </w:pPr>
            <w:r>
              <w:rPr>
                <w:sz w:val="19"/>
              </w:rPr>
              <w:t>Dosis</w:t>
            </w:r>
          </w:p>
        </w:tc>
      </w:tr>
      <w:tr w:rsidR="0018512E" w14:paraId="4690B54C" w14:textId="77777777">
        <w:tc>
          <w:tcPr>
            <w:tcW w:w="0" w:type="auto"/>
          </w:tcPr>
          <w:p w14:paraId="568CFDB8" w14:textId="77777777" w:rsidR="0018512E" w:rsidRDefault="0094677D">
            <w:pPr>
              <w:pStyle w:val="Compact"/>
            </w:pPr>
            <w:r>
              <w:rPr>
                <w:sz w:val="19"/>
              </w:rPr>
              <w:t>Oral</w:t>
            </w:r>
          </w:p>
        </w:tc>
        <w:tc>
          <w:tcPr>
            <w:tcW w:w="0" w:type="auto"/>
          </w:tcPr>
          <w:p w14:paraId="79EE506F" w14:textId="77777777" w:rsidR="0018512E" w:rsidRDefault="0094677D">
            <w:pPr>
              <w:pStyle w:val="Compact"/>
            </w:pPr>
            <w:r>
              <w:rPr>
                <w:sz w:val="19"/>
              </w:rPr>
              <w:t>0,4–0,8 mg/kg, 12–24 jam</w:t>
            </w:r>
          </w:p>
        </w:tc>
      </w:tr>
      <w:tr w:rsidR="0018512E" w14:paraId="35C6C7BD" w14:textId="77777777">
        <w:tc>
          <w:tcPr>
            <w:tcW w:w="0" w:type="auto"/>
          </w:tcPr>
          <w:p w14:paraId="388811EE" w14:textId="77777777" w:rsidR="0018512E" w:rsidRDefault="0094677D">
            <w:pPr>
              <w:pStyle w:val="Compact"/>
            </w:pPr>
            <w:r>
              <w:rPr>
                <w:sz w:val="19"/>
              </w:rPr>
              <w:t>IV</w:t>
            </w:r>
          </w:p>
        </w:tc>
        <w:tc>
          <w:tcPr>
            <w:tcW w:w="0" w:type="auto"/>
          </w:tcPr>
          <w:p w14:paraId="5724B1D3" w14:textId="77777777" w:rsidR="0018512E" w:rsidRDefault="0094677D">
            <w:pPr>
              <w:pStyle w:val="Compact"/>
            </w:pPr>
            <w:r>
              <w:rPr>
                <w:sz w:val="19"/>
              </w:rPr>
              <w:t>2 mg/kg, kemudian 1 mg/kg</w:t>
            </w:r>
          </w:p>
        </w:tc>
      </w:tr>
    </w:tbl>
    <w:p w14:paraId="25E98091" w14:textId="77777777" w:rsidR="0018512E" w:rsidRDefault="0094677D">
      <w:pPr>
        <w:pStyle w:val="BodyText"/>
      </w:pPr>
      <w:r>
        <w:rPr>
          <w:b/>
          <w:bCs/>
        </w:rPr>
        <w:t>Penyesuaian dosis pada penyakit ginjal</w:t>
      </w:r>
      <w:r>
        <w:t xml:space="preserve"> (IDAI hlm. 87)</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521B897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09F60B87" w14:textId="77777777" w:rsidR="0018512E" w:rsidRDefault="0094677D">
            <w:pPr>
              <w:pStyle w:val="Compact"/>
            </w:pPr>
            <w:r>
              <w:rPr>
                <w:sz w:val="19"/>
              </w:rPr>
              <w:t>Dosis normal</w:t>
            </w:r>
          </w:p>
        </w:tc>
        <w:tc>
          <w:tcPr>
            <w:tcW w:w="1131" w:type="dxa"/>
            <w:shd w:val="clear" w:color="auto" w:fill="DCE6F1"/>
          </w:tcPr>
          <w:p w14:paraId="3F24ED25" w14:textId="77777777" w:rsidR="0018512E" w:rsidRDefault="0094677D">
            <w:pPr>
              <w:pStyle w:val="Compact"/>
            </w:pPr>
            <w:r>
              <w:rPr>
                <w:sz w:val="19"/>
              </w:rPr>
              <w:t>Dosis (D)/Interval (I)</w:t>
            </w:r>
          </w:p>
        </w:tc>
        <w:tc>
          <w:tcPr>
            <w:tcW w:w="1131" w:type="dxa"/>
            <w:shd w:val="clear" w:color="auto" w:fill="DCE6F1"/>
          </w:tcPr>
          <w:p w14:paraId="06AA79A4" w14:textId="77777777" w:rsidR="0018512E" w:rsidRDefault="0094677D">
            <w:pPr>
              <w:pStyle w:val="Compact"/>
            </w:pPr>
            <w:r>
              <w:rPr>
                <w:sz w:val="19"/>
              </w:rPr>
              <w:t>LFG &gt;50</w:t>
            </w:r>
          </w:p>
        </w:tc>
        <w:tc>
          <w:tcPr>
            <w:tcW w:w="1131" w:type="dxa"/>
            <w:shd w:val="clear" w:color="auto" w:fill="DCE6F1"/>
          </w:tcPr>
          <w:p w14:paraId="550929D8" w14:textId="77777777" w:rsidR="0018512E" w:rsidRDefault="0094677D">
            <w:pPr>
              <w:pStyle w:val="Compact"/>
            </w:pPr>
            <w:r>
              <w:rPr>
                <w:sz w:val="19"/>
              </w:rPr>
              <w:t>LFG 10–50</w:t>
            </w:r>
          </w:p>
        </w:tc>
        <w:tc>
          <w:tcPr>
            <w:tcW w:w="1131" w:type="dxa"/>
            <w:shd w:val="clear" w:color="auto" w:fill="DCE6F1"/>
          </w:tcPr>
          <w:p w14:paraId="5B97362F" w14:textId="77777777" w:rsidR="0018512E" w:rsidRDefault="0094677D">
            <w:pPr>
              <w:pStyle w:val="Compact"/>
            </w:pPr>
            <w:r>
              <w:rPr>
                <w:sz w:val="19"/>
              </w:rPr>
              <w:t>LFG &lt;10</w:t>
            </w:r>
          </w:p>
        </w:tc>
        <w:tc>
          <w:tcPr>
            <w:tcW w:w="1131" w:type="dxa"/>
            <w:shd w:val="clear" w:color="auto" w:fill="DCE6F1"/>
          </w:tcPr>
          <w:p w14:paraId="5306866F" w14:textId="77777777" w:rsidR="0018512E" w:rsidRDefault="0094677D">
            <w:pPr>
              <w:pStyle w:val="Compact"/>
            </w:pPr>
            <w:r>
              <w:rPr>
                <w:sz w:val="19"/>
              </w:rPr>
              <w:t>HD</w:t>
            </w:r>
          </w:p>
        </w:tc>
        <w:tc>
          <w:tcPr>
            <w:tcW w:w="1131" w:type="dxa"/>
            <w:shd w:val="clear" w:color="auto" w:fill="DCE6F1"/>
          </w:tcPr>
          <w:p w14:paraId="3C60369A" w14:textId="77777777" w:rsidR="0018512E" w:rsidRDefault="0094677D">
            <w:pPr>
              <w:pStyle w:val="Compact"/>
            </w:pPr>
            <w:r>
              <w:rPr>
                <w:sz w:val="19"/>
              </w:rPr>
              <w:t>PD</w:t>
            </w:r>
          </w:p>
        </w:tc>
      </w:tr>
      <w:tr w:rsidR="0018512E" w14:paraId="06311972" w14:textId="77777777">
        <w:tc>
          <w:tcPr>
            <w:tcW w:w="1131" w:type="dxa"/>
          </w:tcPr>
          <w:p w14:paraId="057553B4" w14:textId="77777777" w:rsidR="0018512E" w:rsidRDefault="0094677D">
            <w:pPr>
              <w:pStyle w:val="Compact"/>
            </w:pPr>
            <w:r>
              <w:rPr>
                <w:sz w:val="19"/>
              </w:rPr>
              <w:lastRenderedPageBreak/>
              <w:t>0,4–0,8 mg/kg/dosis q12–24 jam po</w:t>
            </w:r>
          </w:p>
        </w:tc>
        <w:tc>
          <w:tcPr>
            <w:tcW w:w="1131" w:type="dxa"/>
          </w:tcPr>
          <w:p w14:paraId="0118E015" w14:textId="77777777" w:rsidR="0018512E" w:rsidRDefault="0094677D">
            <w:pPr>
              <w:pStyle w:val="Compact"/>
            </w:pPr>
            <w:r>
              <w:rPr>
                <w:sz w:val="19"/>
              </w:rPr>
              <w:t>D</w:t>
            </w:r>
          </w:p>
        </w:tc>
        <w:tc>
          <w:tcPr>
            <w:tcW w:w="1131" w:type="dxa"/>
          </w:tcPr>
          <w:p w14:paraId="3259483E" w14:textId="77777777" w:rsidR="0018512E" w:rsidRDefault="0094677D">
            <w:pPr>
              <w:pStyle w:val="Compact"/>
            </w:pPr>
            <w:r>
              <w:rPr>
                <w:sz w:val="19"/>
              </w:rPr>
              <w:t>100%</w:t>
            </w:r>
          </w:p>
        </w:tc>
        <w:tc>
          <w:tcPr>
            <w:tcW w:w="1131" w:type="dxa"/>
          </w:tcPr>
          <w:p w14:paraId="2635385C" w14:textId="77777777" w:rsidR="0018512E" w:rsidRDefault="0094677D">
            <w:pPr>
              <w:pStyle w:val="Compact"/>
            </w:pPr>
            <w:r>
              <w:rPr>
                <w:sz w:val="19"/>
              </w:rPr>
              <w:t>100%</w:t>
            </w:r>
          </w:p>
        </w:tc>
        <w:tc>
          <w:tcPr>
            <w:tcW w:w="1131" w:type="dxa"/>
          </w:tcPr>
          <w:p w14:paraId="62BFEB7D" w14:textId="77777777" w:rsidR="0018512E" w:rsidRDefault="0094677D">
            <w:pPr>
              <w:pStyle w:val="Compact"/>
            </w:pPr>
            <w:r>
              <w:rPr>
                <w:sz w:val="19"/>
              </w:rPr>
              <w:t>100%</w:t>
            </w:r>
          </w:p>
        </w:tc>
        <w:tc>
          <w:tcPr>
            <w:tcW w:w="1131" w:type="dxa"/>
          </w:tcPr>
          <w:p w14:paraId="77B9F63B" w14:textId="77777777" w:rsidR="0018512E" w:rsidRDefault="0094677D">
            <w:pPr>
              <w:pStyle w:val="Compact"/>
            </w:pPr>
            <w:r>
              <w:rPr>
                <w:sz w:val="19"/>
              </w:rPr>
              <w:t>Tak ada data</w:t>
            </w:r>
          </w:p>
        </w:tc>
        <w:tc>
          <w:tcPr>
            <w:tcW w:w="1131" w:type="dxa"/>
          </w:tcPr>
          <w:p w14:paraId="34283975" w14:textId="77777777" w:rsidR="0018512E" w:rsidRDefault="0094677D">
            <w:pPr>
              <w:pStyle w:val="Compact"/>
            </w:pPr>
            <w:r>
              <w:rPr>
                <w:sz w:val="19"/>
              </w:rPr>
              <w:t>Tak ada data</w:t>
            </w:r>
          </w:p>
        </w:tc>
      </w:tr>
    </w:tbl>
    <w:p w14:paraId="24A9D905" w14:textId="77777777" w:rsidR="0018512E" w:rsidRDefault="0094677D">
      <w:pPr>
        <w:pStyle w:val="BodyText"/>
      </w:pPr>
      <w:r>
        <w:rPr>
          <w:b/>
          <w:bCs/>
        </w:rPr>
        <w:t>Sediaan</w:t>
      </w:r>
      <w:r>
        <w:t xml:space="preserve"> (FORNAS 2025 hlm. 189)</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46F282DB"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22F76DE9" w14:textId="77777777" w:rsidR="0018512E" w:rsidRDefault="0094677D">
            <w:pPr>
              <w:pStyle w:val="Compact"/>
            </w:pPr>
            <w:r>
              <w:rPr>
                <w:sz w:val="19"/>
              </w:rPr>
              <w:t>Sediaan</w:t>
            </w:r>
          </w:p>
        </w:tc>
        <w:tc>
          <w:tcPr>
            <w:tcW w:w="2640" w:type="dxa"/>
            <w:shd w:val="clear" w:color="auto" w:fill="DCE6F1"/>
          </w:tcPr>
          <w:p w14:paraId="09403600" w14:textId="77777777" w:rsidR="0018512E" w:rsidRDefault="0094677D">
            <w:pPr>
              <w:pStyle w:val="Compact"/>
            </w:pPr>
            <w:r>
              <w:rPr>
                <w:sz w:val="19"/>
              </w:rPr>
              <w:t>Peresepan maksimal</w:t>
            </w:r>
          </w:p>
        </w:tc>
        <w:tc>
          <w:tcPr>
            <w:tcW w:w="2640" w:type="dxa"/>
            <w:shd w:val="clear" w:color="auto" w:fill="DCE6F1"/>
          </w:tcPr>
          <w:p w14:paraId="7F6453DF" w14:textId="77777777" w:rsidR="0018512E" w:rsidRDefault="0094677D">
            <w:pPr>
              <w:pStyle w:val="Compact"/>
            </w:pPr>
            <w:r>
              <w:rPr>
                <w:sz w:val="19"/>
              </w:rPr>
              <w:t>Restriksi</w:t>
            </w:r>
          </w:p>
        </w:tc>
      </w:tr>
      <w:tr w:rsidR="0018512E" w14:paraId="675DF86F" w14:textId="77777777">
        <w:tc>
          <w:tcPr>
            <w:tcW w:w="2640" w:type="dxa"/>
          </w:tcPr>
          <w:p w14:paraId="6092D450" w14:textId="77777777" w:rsidR="0018512E" w:rsidRDefault="0094677D">
            <w:pPr>
              <w:pStyle w:val="Compact"/>
            </w:pPr>
            <w:r>
              <w:rPr>
                <w:sz w:val="19"/>
              </w:rPr>
              <w:t>Kapsul 20 mg</w:t>
            </w:r>
          </w:p>
        </w:tc>
        <w:tc>
          <w:tcPr>
            <w:tcW w:w="2640" w:type="dxa"/>
          </w:tcPr>
          <w:p w14:paraId="7BE7E936" w14:textId="77777777" w:rsidR="0018512E" w:rsidRDefault="0094677D">
            <w:pPr>
              <w:pStyle w:val="Compact"/>
            </w:pPr>
            <w:r>
              <w:rPr>
                <w:sz w:val="19"/>
              </w:rPr>
              <w:t>30 kaps/bulan</w:t>
            </w:r>
          </w:p>
        </w:tc>
        <w:tc>
          <w:tcPr>
            <w:tcW w:w="2640" w:type="dxa"/>
          </w:tcPr>
          <w:p w14:paraId="0AEAA8E4" w14:textId="77777777" w:rsidR="0018512E" w:rsidRDefault="0094677D">
            <w:pPr>
              <w:pStyle w:val="Compact"/>
            </w:pPr>
            <w:r>
              <w:rPr>
                <w:sz w:val="19"/>
              </w:rPr>
              <w:t>a) Untuk terapi jangka pendek pada kasus tukak lambung, tukak duodenum, dan refluks esofagitis. b) Diberikan 1 jam sebelum makan</w:t>
            </w:r>
          </w:p>
        </w:tc>
      </w:tr>
      <w:tr w:rsidR="0018512E" w14:paraId="50724DAC" w14:textId="77777777">
        <w:tc>
          <w:tcPr>
            <w:tcW w:w="2640" w:type="dxa"/>
          </w:tcPr>
          <w:p w14:paraId="1B10B0B7" w14:textId="77777777" w:rsidR="0018512E" w:rsidRDefault="0094677D">
            <w:pPr>
              <w:pStyle w:val="Compact"/>
            </w:pPr>
            <w:r>
              <w:rPr>
                <w:sz w:val="19"/>
              </w:rPr>
              <w:t>Injeksi 40 mg</w:t>
            </w:r>
          </w:p>
        </w:tc>
        <w:tc>
          <w:tcPr>
            <w:tcW w:w="2640" w:type="dxa"/>
          </w:tcPr>
          <w:p w14:paraId="6A580FA7" w14:textId="77777777" w:rsidR="0018512E" w:rsidRDefault="0094677D">
            <w:pPr>
              <w:pStyle w:val="Compact"/>
            </w:pPr>
            <w:r>
              <w:rPr>
                <w:sz w:val="19"/>
              </w:rPr>
              <w:t>1–3 ampul/hari maks 3 hari</w:t>
            </w:r>
          </w:p>
        </w:tc>
        <w:tc>
          <w:tcPr>
            <w:tcW w:w="2640" w:type="dxa"/>
          </w:tcPr>
          <w:p w14:paraId="4F5D7C31" w14:textId="77777777" w:rsidR="0018512E" w:rsidRDefault="0094677D">
            <w:pPr>
              <w:pStyle w:val="Compact"/>
            </w:pPr>
            <w:r>
              <w:rPr>
                <w:sz w:val="19"/>
              </w:rPr>
              <w:t>Untuk pasien IGD atau rawat inap dengan riwayat perdarahan saluran cerna</w:t>
            </w:r>
          </w:p>
        </w:tc>
      </w:tr>
    </w:tbl>
    <w:p w14:paraId="4C1AB293" w14:textId="77777777" w:rsidR="0018512E" w:rsidRDefault="0094677D">
      <w:pPr>
        <w:pStyle w:val="BodyText"/>
      </w:pPr>
      <w:r>
        <w:rPr>
          <w:b/>
          <w:bCs/>
        </w:rPr>
        <w:t>Aturan penggunaan</w:t>
      </w:r>
    </w:p>
    <w:p w14:paraId="37418B3E" w14:textId="77777777" w:rsidR="0018512E" w:rsidRDefault="0094677D" w:rsidP="0094677D">
      <w:pPr>
        <w:pStyle w:val="Compact"/>
        <w:numPr>
          <w:ilvl w:val="0"/>
          <w:numId w:val="183"/>
        </w:numPr>
      </w:pPr>
      <w:r>
        <w:t>Oral: interval 12–24 jam (IDAI).</w:t>
      </w:r>
    </w:p>
    <w:p w14:paraId="68879B31" w14:textId="77777777" w:rsidR="0018512E" w:rsidRDefault="0094677D" w:rsidP="0094677D">
      <w:pPr>
        <w:pStyle w:val="Compact"/>
        <w:numPr>
          <w:ilvl w:val="0"/>
          <w:numId w:val="183"/>
        </w:numPr>
      </w:pPr>
      <w:r>
        <w:t>Kapsul diberikan 1 jam sebelum makan (FORNAS).</w:t>
      </w:r>
    </w:p>
    <w:p w14:paraId="3559A68E" w14:textId="77777777" w:rsidR="0018512E" w:rsidRDefault="0094677D">
      <w:pPr>
        <w:pStyle w:val="FirstParagraph"/>
      </w:pPr>
      <w:r>
        <w:rPr>
          <w:b/>
          <w:bCs/>
        </w:rPr>
        <w:t>Manfaat obat</w:t>
      </w:r>
      <w:r>
        <w:t xml:space="preserve"> (label Prilosec)</w:t>
      </w:r>
    </w:p>
    <w:p w14:paraId="4B5763D0" w14:textId="77777777" w:rsidR="0018512E" w:rsidRDefault="0094677D" w:rsidP="0094677D">
      <w:pPr>
        <w:pStyle w:val="Compact"/>
        <w:numPr>
          <w:ilvl w:val="0"/>
          <w:numId w:val="184"/>
        </w:numPr>
      </w:pPr>
      <w:r>
        <w:t>Pengobatan heartburn dan gejala lain akibat penyakit refluks gastroesofagus (GERD) sampai 4 minggu pada pasien usia 1 tahun ke atas.</w:t>
      </w:r>
    </w:p>
    <w:p w14:paraId="729CEE50" w14:textId="77777777" w:rsidR="0018512E" w:rsidRDefault="0094677D" w:rsidP="0094677D">
      <w:pPr>
        <w:pStyle w:val="Compact"/>
        <w:numPr>
          <w:ilvl w:val="0"/>
          <w:numId w:val="184"/>
        </w:numPr>
      </w:pPr>
      <w:r>
        <w:t>Pengobatan jangka pendek (4–8 minggu) esofagitis erosif akibat GERD yang didiagnosis endoskopi pada pasien usia 1 tahun ke atas, dan pada anak 1 bulan sampai &lt;1 tahun.</w:t>
      </w:r>
    </w:p>
    <w:p w14:paraId="096F6568" w14:textId="77777777" w:rsidR="0018512E" w:rsidRDefault="0094677D" w:rsidP="0094677D">
      <w:pPr>
        <w:pStyle w:val="Compact"/>
        <w:numPr>
          <w:ilvl w:val="0"/>
          <w:numId w:val="184"/>
        </w:numPr>
      </w:pPr>
      <w:r>
        <w:t>Pemeliharaan penyembuhan esofagitis erosif.</w:t>
      </w:r>
    </w:p>
    <w:p w14:paraId="11920174" w14:textId="77777777" w:rsidR="0018512E" w:rsidRDefault="0094677D" w:rsidP="0094677D">
      <w:pPr>
        <w:pStyle w:val="Compact"/>
        <w:numPr>
          <w:ilvl w:val="0"/>
          <w:numId w:val="184"/>
        </w:numPr>
      </w:pPr>
      <w:r>
        <w:t xml:space="preserve">Pada dewasa: tukak duodenum aktif, eradikasi </w:t>
      </w:r>
      <w:r>
        <w:rPr>
          <w:i/>
          <w:iCs/>
        </w:rPr>
        <w:t>H. pylori</w:t>
      </w:r>
      <w:r>
        <w:t>, tukak lambung jinak aktif.</w:t>
      </w:r>
    </w:p>
    <w:p w14:paraId="294E7B3C" w14:textId="77777777" w:rsidR="0018512E" w:rsidRDefault="0094677D">
      <w:pPr>
        <w:pStyle w:val="FirstParagraph"/>
      </w:pPr>
      <w:r>
        <w:rPr>
          <w:b/>
          <w:bCs/>
        </w:rPr>
        <w:t>Efek samping</w:t>
      </w:r>
      <w:r>
        <w:t xml:space="preserve"> (label Prilosec)</w:t>
      </w:r>
    </w:p>
    <w:p w14:paraId="42DA7A33" w14:textId="77777777" w:rsidR="0018512E" w:rsidRDefault="0094677D" w:rsidP="0094677D">
      <w:pPr>
        <w:pStyle w:val="Compact"/>
        <w:numPr>
          <w:ilvl w:val="0"/>
          <w:numId w:val="185"/>
        </w:numPr>
      </w:pPr>
      <w:r>
        <w:t>Dewasa (≥2%): sakit kepala 7%, nyeri perut 5%, mual 4%, diare 4%, muntah 3%, flatulens 3%.</w:t>
      </w:r>
    </w:p>
    <w:p w14:paraId="528EC25B" w14:textId="77777777" w:rsidR="0018512E" w:rsidRDefault="0094677D" w:rsidP="0094677D">
      <w:pPr>
        <w:pStyle w:val="Compact"/>
        <w:numPr>
          <w:ilvl w:val="0"/>
          <w:numId w:val="185"/>
        </w:numPr>
      </w:pPr>
      <w:r>
        <w:t>Profil keamanan pada anak mirip dewasa. Khusus pada anak, efek samping sistem pernapasan sering dilaporkan (usia 1 bulan–&lt;1 tahun 42%, 1–&lt;2 tahun 75%, 2–16 tahun 19%); otitis media sering pada usia 1 bulan–&lt;1 tahun (22%); demam sering pada usia 1–&lt;2 tahun (33%).</w:t>
      </w:r>
    </w:p>
    <w:p w14:paraId="49C2F001" w14:textId="77777777" w:rsidR="0018512E" w:rsidRDefault="0094677D">
      <w:pPr>
        <w:pStyle w:val="FirstParagraph"/>
      </w:pPr>
      <w:r>
        <w:rPr>
          <w:b/>
          <w:bCs/>
        </w:rPr>
        <w:t>Peringatan</w:t>
      </w:r>
      <w:r>
        <w:t xml:space="preserve"> (label Prilosec)</w:t>
      </w:r>
    </w:p>
    <w:p w14:paraId="567E3320" w14:textId="77777777" w:rsidR="0018512E" w:rsidRDefault="0094677D" w:rsidP="0094677D">
      <w:pPr>
        <w:pStyle w:val="Compact"/>
        <w:numPr>
          <w:ilvl w:val="0"/>
          <w:numId w:val="186"/>
        </w:numPr>
      </w:pPr>
      <w:r>
        <w:t>Kontraindikasi: hipersensitivitas terhadap benzimidazol tersubstitusi atau komponen formulasi; pasien yang mendapat produk yang mengandung rilpivirin.</w:t>
      </w:r>
    </w:p>
    <w:p w14:paraId="427C2785" w14:textId="77777777" w:rsidR="0018512E" w:rsidRDefault="0094677D" w:rsidP="0094677D">
      <w:pPr>
        <w:pStyle w:val="Compact"/>
        <w:numPr>
          <w:ilvl w:val="0"/>
          <w:numId w:val="186"/>
        </w:numPr>
      </w:pPr>
      <w:r>
        <w:t>Nefritis tubulointerstisial akut.</w:t>
      </w:r>
    </w:p>
    <w:p w14:paraId="3004EB70" w14:textId="77777777" w:rsidR="0018512E" w:rsidRDefault="0094677D" w:rsidP="0094677D">
      <w:pPr>
        <w:pStyle w:val="Compact"/>
        <w:numPr>
          <w:ilvl w:val="0"/>
          <w:numId w:val="186"/>
        </w:numPr>
      </w:pPr>
      <w:r>
        <w:t xml:space="preserve">Diare terkait </w:t>
      </w:r>
      <w:r>
        <w:rPr>
          <w:i/>
          <w:iCs/>
        </w:rPr>
        <w:t>Clostridioides difficile</w:t>
      </w:r>
      <w:r>
        <w:t>.</w:t>
      </w:r>
    </w:p>
    <w:p w14:paraId="47C90486" w14:textId="77777777" w:rsidR="0018512E" w:rsidRDefault="0094677D" w:rsidP="0094677D">
      <w:pPr>
        <w:pStyle w:val="Compact"/>
        <w:numPr>
          <w:ilvl w:val="0"/>
          <w:numId w:val="186"/>
        </w:numPr>
      </w:pPr>
      <w:r>
        <w:lastRenderedPageBreak/>
        <w:t>Fraktur tulang.</w:t>
      </w:r>
    </w:p>
    <w:p w14:paraId="05BF648C" w14:textId="77777777" w:rsidR="0018512E" w:rsidRDefault="0094677D" w:rsidP="0094677D">
      <w:pPr>
        <w:pStyle w:val="Compact"/>
        <w:numPr>
          <w:ilvl w:val="0"/>
          <w:numId w:val="186"/>
        </w:numPr>
      </w:pPr>
      <w:r>
        <w:t>Reaksi kulit berat; lupus eritematosus kutaneus dan sistemik.</w:t>
      </w:r>
    </w:p>
    <w:p w14:paraId="1A80F680" w14:textId="77777777" w:rsidR="0018512E" w:rsidRDefault="0094677D" w:rsidP="0094677D">
      <w:pPr>
        <w:pStyle w:val="Compact"/>
        <w:numPr>
          <w:ilvl w:val="0"/>
          <w:numId w:val="186"/>
        </w:numPr>
      </w:pPr>
      <w:r>
        <w:t>Defisiensi vitamin B12 pada terapi jangka panjang; hipomagnesemia.</w:t>
      </w:r>
    </w:p>
    <w:p w14:paraId="607D4359" w14:textId="77777777" w:rsidR="0018512E" w:rsidRDefault="0094677D" w:rsidP="0094677D">
      <w:pPr>
        <w:pStyle w:val="Compact"/>
        <w:numPr>
          <w:ilvl w:val="0"/>
          <w:numId w:val="186"/>
        </w:numPr>
      </w:pPr>
      <w:r>
        <w:t>Polip kelenjar fundus.</w:t>
      </w:r>
    </w:p>
    <w:p w14:paraId="408D85AC" w14:textId="77777777" w:rsidR="0018512E" w:rsidRDefault="0094677D">
      <w:pPr>
        <w:pStyle w:val="FirstParagraph"/>
      </w:pPr>
      <w:r>
        <w:rPr>
          <w:b/>
          <w:bCs/>
        </w:rPr>
        <w:t>Farmakokinetik</w:t>
      </w:r>
      <w:r>
        <w:t xml:space="preserve"> (label Prilosec)</w:t>
      </w:r>
    </w:p>
    <w:p w14:paraId="104DF73F" w14:textId="77777777" w:rsidR="0018512E" w:rsidRDefault="0094677D" w:rsidP="0094677D">
      <w:pPr>
        <w:pStyle w:val="Compact"/>
        <w:numPr>
          <w:ilvl w:val="0"/>
          <w:numId w:val="187"/>
        </w:numPr>
      </w:pPr>
      <w:r>
        <w:t>Penyerapan dimulai setelah granul tahan asam lambung meninggalkan lambung; kadar puncak setelah dosis berulang suspensi 1,5–2 jam.</w:t>
      </w:r>
    </w:p>
    <w:p w14:paraId="1A12E49C" w14:textId="77777777" w:rsidR="0018512E" w:rsidRDefault="0094677D" w:rsidP="0094677D">
      <w:pPr>
        <w:pStyle w:val="Compact"/>
        <w:numPr>
          <w:ilvl w:val="0"/>
          <w:numId w:val="187"/>
        </w:numPr>
      </w:pPr>
      <w:r>
        <w:t>Waktu paruh plasma 0,5–1 jam pada orang sehat.</w:t>
      </w:r>
    </w:p>
    <w:p w14:paraId="61D8FB67" w14:textId="77777777" w:rsidR="0018512E" w:rsidRDefault="0094677D" w:rsidP="0094677D">
      <w:pPr>
        <w:pStyle w:val="Compact"/>
        <w:numPr>
          <w:ilvl w:val="0"/>
          <w:numId w:val="187"/>
        </w:numPr>
      </w:pPr>
      <w:r>
        <w:t>Ikatan protein sekitar 95%.</w:t>
      </w:r>
    </w:p>
    <w:p w14:paraId="5C318A3D" w14:textId="77777777" w:rsidR="0018512E" w:rsidRDefault="0094677D" w:rsidP="0094677D">
      <w:pPr>
        <w:pStyle w:val="Compact"/>
        <w:numPr>
          <w:ilvl w:val="0"/>
          <w:numId w:val="187"/>
        </w:numPr>
      </w:pPr>
      <w:r>
        <w:t>Dimetabolisme luas oleh CYP2C19 (membentuk hidroksiomeprazol) dan CYP3A4 (membentuk omeprazol sulfon).</w:t>
      </w:r>
    </w:p>
    <w:p w14:paraId="73912E9B" w14:textId="77777777" w:rsidR="0018512E" w:rsidRDefault="0094677D" w:rsidP="0094677D">
      <w:pPr>
        <w:pStyle w:val="Compact"/>
        <w:numPr>
          <w:ilvl w:val="0"/>
          <w:numId w:val="187"/>
        </w:numPr>
      </w:pPr>
      <w:r>
        <w:t>Sekitar 77% dosis dikeluarkan di urin sebagai metabolit; sisanya di feses.</w:t>
      </w:r>
    </w:p>
    <w:p w14:paraId="23B5F875" w14:textId="77777777" w:rsidR="0018512E" w:rsidRDefault="0094677D">
      <w:pPr>
        <w:pStyle w:val="FirstParagraph"/>
      </w:pPr>
      <w:r>
        <w:rPr>
          <w:b/>
          <w:bCs/>
        </w:rPr>
        <w:t>Farmakodinamik</w:t>
      </w:r>
      <w:r>
        <w:t xml:space="preserve"> (label Prilosec)</w:t>
      </w:r>
    </w:p>
    <w:p w14:paraId="170955A2" w14:textId="77777777" w:rsidR="0018512E" w:rsidRDefault="0094677D" w:rsidP="0094677D">
      <w:pPr>
        <w:pStyle w:val="Compact"/>
        <w:numPr>
          <w:ilvl w:val="0"/>
          <w:numId w:val="188"/>
        </w:numPr>
      </w:pPr>
      <w:r>
        <w:t>Golongan benzimidazol tersubstitusi yang menekan sekresi asam lambung dengan menghambat secara spesifik sistem enzim H+/K+ ATPase (pompa proton) di permukaan sekretorik sel parietal lambung.</w:t>
      </w:r>
    </w:p>
    <w:p w14:paraId="5C26D302" w14:textId="77777777" w:rsidR="0018512E" w:rsidRDefault="0094677D" w:rsidP="0094677D">
      <w:pPr>
        <w:pStyle w:val="Compact"/>
        <w:numPr>
          <w:ilvl w:val="0"/>
          <w:numId w:val="188"/>
        </w:numPr>
      </w:pPr>
      <w:r>
        <w:t>Memblok langkah akhir produksi asam; efeknya bergantung dosis dan menghambat sekresi asam basal maupun terstimulasi.</w:t>
      </w:r>
    </w:p>
    <w:p w14:paraId="5879E58B" w14:textId="77777777" w:rsidR="0018512E" w:rsidRDefault="0094677D">
      <w:pPr>
        <w:pStyle w:val="FirstParagraph"/>
      </w:pPr>
      <w:r>
        <w:rPr>
          <w:b/>
          <w:bCs/>
        </w:rPr>
        <w:t>Daftar pustaka</w:t>
      </w:r>
    </w:p>
    <w:p w14:paraId="5767DBF6" w14:textId="77777777" w:rsidR="0018512E" w:rsidRDefault="0094677D" w:rsidP="0094677D">
      <w:pPr>
        <w:pStyle w:val="Compact"/>
        <w:numPr>
          <w:ilvl w:val="0"/>
          <w:numId w:val="189"/>
        </w:numPr>
      </w:pPr>
      <w:r>
        <w:t xml:space="preserve">Satuan Tugas Farmasi Pediatri IDAI. </w:t>
      </w:r>
      <w:r>
        <w:rPr>
          <w:i/>
          <w:iCs/>
        </w:rPr>
        <w:t>Buku Saku Dosis Obat Pediatri.</w:t>
      </w:r>
      <w:r>
        <w:t xml:space="preserve"> Jakarta: Ikatan Dokter Anak Indonesia; 2016. https://www.idai.or.id</w:t>
      </w:r>
    </w:p>
    <w:p w14:paraId="466E5DBC" w14:textId="77777777" w:rsidR="0018512E" w:rsidRDefault="0094677D" w:rsidP="0094677D">
      <w:pPr>
        <w:pStyle w:val="Compact"/>
        <w:numPr>
          <w:ilvl w:val="0"/>
          <w:numId w:val="189"/>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130EC852" w14:textId="77777777" w:rsidR="0018512E" w:rsidRDefault="0094677D" w:rsidP="0094677D">
      <w:pPr>
        <w:pStyle w:val="Compact"/>
        <w:numPr>
          <w:ilvl w:val="0"/>
          <w:numId w:val="189"/>
        </w:numPr>
      </w:pPr>
      <w:r>
        <w:t>PRILOSEC (omeprazole magnesium) (Covis Pharma), label DailyMed. https://dailymed.nlm.nih.gov/dailymed/drugInfo.cfm?setid=b6761f84-53ac-4745-a8c8-1e5427d7e179</w:t>
      </w:r>
    </w:p>
    <w:p w14:paraId="3927AF28" w14:textId="77777777" w:rsidR="0018512E" w:rsidRDefault="0094677D">
      <w:r>
        <w:pict w14:anchorId="52240C1C">
          <v:rect id="_x0000_i1051" style="width:0;height:1.5pt" o:hralign="center" o:hrstd="t" o:hr="t"/>
        </w:pict>
      </w:r>
    </w:p>
    <w:p w14:paraId="4277624E" w14:textId="77777777" w:rsidR="0018512E" w:rsidRDefault="0094677D">
      <w:pPr>
        <w:pStyle w:val="Heading3"/>
      </w:pPr>
      <w:bookmarkStart w:id="64" w:name="metoklopramid"/>
      <w:bookmarkStart w:id="65" w:name="_Toc243030673"/>
      <w:bookmarkEnd w:id="62"/>
      <w:r>
        <w:t>3.26 Metoklopramid</w:t>
      </w:r>
      <w:bookmarkEnd w:id="65"/>
    </w:p>
    <w:p w14:paraId="79031CD4" w14:textId="77777777" w:rsidR="0018512E" w:rsidRDefault="0094677D">
      <w:pPr>
        <w:pStyle w:val="FirstParagraph"/>
      </w:pPr>
      <w:r>
        <w:rPr>
          <w:b/>
          <w:bCs/>
        </w:rPr>
        <w:t>Kalkulator berat badan</w:t>
      </w:r>
      <w:r>
        <w:t xml:space="preserve"> (IDAI hlm. 63)</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370"/>
        <w:gridCol w:w="4553"/>
      </w:tblGrid>
      <w:tr w:rsidR="0018512E" w14:paraId="5160649B"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0775F0B2" w14:textId="77777777" w:rsidR="0018512E" w:rsidRDefault="0094677D">
            <w:pPr>
              <w:pStyle w:val="Compact"/>
            </w:pPr>
            <w:r>
              <w:rPr>
                <w:sz w:val="19"/>
              </w:rPr>
              <w:t>Rute/keadaan</w:t>
            </w:r>
          </w:p>
        </w:tc>
        <w:tc>
          <w:tcPr>
            <w:tcW w:w="0" w:type="auto"/>
            <w:shd w:val="clear" w:color="auto" w:fill="DCE6F1"/>
          </w:tcPr>
          <w:p w14:paraId="529FA3EC" w14:textId="77777777" w:rsidR="0018512E" w:rsidRDefault="0094677D">
            <w:pPr>
              <w:pStyle w:val="Compact"/>
            </w:pPr>
            <w:r>
              <w:rPr>
                <w:sz w:val="19"/>
              </w:rPr>
              <w:t>Dosis</w:t>
            </w:r>
          </w:p>
        </w:tc>
      </w:tr>
      <w:tr w:rsidR="0018512E" w14:paraId="13F59182" w14:textId="77777777">
        <w:tc>
          <w:tcPr>
            <w:tcW w:w="0" w:type="auto"/>
          </w:tcPr>
          <w:p w14:paraId="7A008045" w14:textId="77777777" w:rsidR="0018512E" w:rsidRDefault="0094677D">
            <w:pPr>
              <w:pStyle w:val="Compact"/>
            </w:pPr>
            <w:r>
              <w:rPr>
                <w:sz w:val="19"/>
              </w:rPr>
              <w:t>IV, IM, oral</w:t>
            </w:r>
          </w:p>
        </w:tc>
        <w:tc>
          <w:tcPr>
            <w:tcW w:w="0" w:type="auto"/>
          </w:tcPr>
          <w:p w14:paraId="0045E1D6" w14:textId="77777777" w:rsidR="0018512E" w:rsidRDefault="0094677D">
            <w:pPr>
              <w:pStyle w:val="Compact"/>
            </w:pPr>
            <w:r>
              <w:rPr>
                <w:sz w:val="19"/>
              </w:rPr>
              <w:t>0,1–0,3 mg/kg, 8 jam</w:t>
            </w:r>
          </w:p>
        </w:tc>
      </w:tr>
      <w:tr w:rsidR="0018512E" w14:paraId="1ED39F48" w14:textId="77777777">
        <w:tc>
          <w:tcPr>
            <w:tcW w:w="0" w:type="auto"/>
          </w:tcPr>
          <w:p w14:paraId="4EDBD5A2" w14:textId="77777777" w:rsidR="0018512E" w:rsidRDefault="0094677D">
            <w:pPr>
              <w:pStyle w:val="Compact"/>
            </w:pPr>
            <w:r>
              <w:rPr>
                <w:sz w:val="19"/>
              </w:rPr>
              <w:t>Perrektal</w:t>
            </w:r>
          </w:p>
        </w:tc>
        <w:tc>
          <w:tcPr>
            <w:tcW w:w="0" w:type="auto"/>
          </w:tcPr>
          <w:p w14:paraId="629F92E7" w14:textId="77777777" w:rsidR="0018512E" w:rsidRDefault="0094677D">
            <w:pPr>
              <w:pStyle w:val="Compact"/>
            </w:pPr>
            <w:r>
              <w:rPr>
                <w:sz w:val="19"/>
              </w:rPr>
              <w:t>0,2–0,4 mg/kg, 8 jam</w:t>
            </w:r>
          </w:p>
        </w:tc>
      </w:tr>
      <w:tr w:rsidR="0018512E" w14:paraId="4C07C447" w14:textId="77777777">
        <w:tc>
          <w:tcPr>
            <w:tcW w:w="0" w:type="auto"/>
          </w:tcPr>
          <w:p w14:paraId="37924E32" w14:textId="77777777" w:rsidR="0018512E" w:rsidRDefault="0094677D">
            <w:pPr>
              <w:pStyle w:val="Compact"/>
            </w:pPr>
            <w:r>
              <w:rPr>
                <w:sz w:val="19"/>
              </w:rPr>
              <w:t>Perioperatif</w:t>
            </w:r>
          </w:p>
        </w:tc>
        <w:tc>
          <w:tcPr>
            <w:tcW w:w="0" w:type="auto"/>
          </w:tcPr>
          <w:p w14:paraId="02CEA11F" w14:textId="77777777" w:rsidR="0018512E" w:rsidRDefault="0094677D">
            <w:pPr>
              <w:pStyle w:val="Compact"/>
            </w:pPr>
            <w:r>
              <w:rPr>
                <w:sz w:val="19"/>
              </w:rPr>
              <w:t>0,5 mg/kg, IV, kemudian 0,2 mg/kg, 4–6 jam bila perlu</w:t>
            </w:r>
          </w:p>
        </w:tc>
      </w:tr>
      <w:tr w:rsidR="0018512E" w14:paraId="7B148957" w14:textId="77777777">
        <w:tc>
          <w:tcPr>
            <w:tcW w:w="0" w:type="auto"/>
          </w:tcPr>
          <w:p w14:paraId="6101C377" w14:textId="77777777" w:rsidR="0018512E" w:rsidRDefault="0094677D">
            <w:pPr>
              <w:pStyle w:val="Compact"/>
            </w:pPr>
            <w:r>
              <w:rPr>
                <w:sz w:val="19"/>
              </w:rPr>
              <w:t>Kemoterapi</w:t>
            </w:r>
          </w:p>
        </w:tc>
        <w:tc>
          <w:tcPr>
            <w:tcW w:w="0" w:type="auto"/>
          </w:tcPr>
          <w:p w14:paraId="1BB49DC0" w14:textId="77777777" w:rsidR="0018512E" w:rsidRDefault="0094677D">
            <w:pPr>
              <w:pStyle w:val="Compact"/>
            </w:pPr>
            <w:r>
              <w:rPr>
                <w:sz w:val="19"/>
              </w:rPr>
              <w:t>maks 1–2 mg/kg, 4 jam, IV</w:t>
            </w:r>
          </w:p>
        </w:tc>
      </w:tr>
    </w:tbl>
    <w:p w14:paraId="5DE5D074" w14:textId="77777777" w:rsidR="0018512E" w:rsidRDefault="0094677D">
      <w:pPr>
        <w:pStyle w:val="BodyText"/>
      </w:pPr>
      <w:r>
        <w:rPr>
          <w:b/>
          <w:bCs/>
        </w:rPr>
        <w:lastRenderedPageBreak/>
        <w:t>Penyesuaian dosis pada penyakit ginjal</w:t>
      </w:r>
      <w:r>
        <w:t xml:space="preserve"> (IDAI hlm. 86)</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2A5C32D9"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547AEA1A" w14:textId="77777777" w:rsidR="0018512E" w:rsidRDefault="0094677D">
            <w:pPr>
              <w:pStyle w:val="Compact"/>
            </w:pPr>
            <w:r>
              <w:rPr>
                <w:sz w:val="19"/>
              </w:rPr>
              <w:t>Dosis normal</w:t>
            </w:r>
          </w:p>
        </w:tc>
        <w:tc>
          <w:tcPr>
            <w:tcW w:w="1131" w:type="dxa"/>
            <w:shd w:val="clear" w:color="auto" w:fill="DCE6F1"/>
          </w:tcPr>
          <w:p w14:paraId="0A73B9DF" w14:textId="77777777" w:rsidR="0018512E" w:rsidRDefault="0094677D">
            <w:pPr>
              <w:pStyle w:val="Compact"/>
            </w:pPr>
            <w:r>
              <w:rPr>
                <w:sz w:val="19"/>
              </w:rPr>
              <w:t>Dosis (D)/Interval (I)</w:t>
            </w:r>
          </w:p>
        </w:tc>
        <w:tc>
          <w:tcPr>
            <w:tcW w:w="1131" w:type="dxa"/>
            <w:shd w:val="clear" w:color="auto" w:fill="DCE6F1"/>
          </w:tcPr>
          <w:p w14:paraId="14AE4BFF" w14:textId="77777777" w:rsidR="0018512E" w:rsidRDefault="0094677D">
            <w:pPr>
              <w:pStyle w:val="Compact"/>
            </w:pPr>
            <w:r>
              <w:rPr>
                <w:sz w:val="19"/>
              </w:rPr>
              <w:t>LFG &gt;50</w:t>
            </w:r>
          </w:p>
        </w:tc>
        <w:tc>
          <w:tcPr>
            <w:tcW w:w="1131" w:type="dxa"/>
            <w:shd w:val="clear" w:color="auto" w:fill="DCE6F1"/>
          </w:tcPr>
          <w:p w14:paraId="7DA64103" w14:textId="77777777" w:rsidR="0018512E" w:rsidRDefault="0094677D">
            <w:pPr>
              <w:pStyle w:val="Compact"/>
            </w:pPr>
            <w:r>
              <w:rPr>
                <w:sz w:val="19"/>
              </w:rPr>
              <w:t>LFG 10–50</w:t>
            </w:r>
          </w:p>
        </w:tc>
        <w:tc>
          <w:tcPr>
            <w:tcW w:w="1131" w:type="dxa"/>
            <w:shd w:val="clear" w:color="auto" w:fill="DCE6F1"/>
          </w:tcPr>
          <w:p w14:paraId="6E1905F3" w14:textId="77777777" w:rsidR="0018512E" w:rsidRDefault="0094677D">
            <w:pPr>
              <w:pStyle w:val="Compact"/>
            </w:pPr>
            <w:r>
              <w:rPr>
                <w:sz w:val="19"/>
              </w:rPr>
              <w:t>LFG &lt;10</w:t>
            </w:r>
          </w:p>
        </w:tc>
        <w:tc>
          <w:tcPr>
            <w:tcW w:w="1131" w:type="dxa"/>
            <w:shd w:val="clear" w:color="auto" w:fill="DCE6F1"/>
          </w:tcPr>
          <w:p w14:paraId="510630D7" w14:textId="77777777" w:rsidR="0018512E" w:rsidRDefault="0094677D">
            <w:pPr>
              <w:pStyle w:val="Compact"/>
            </w:pPr>
            <w:r>
              <w:rPr>
                <w:sz w:val="19"/>
              </w:rPr>
              <w:t>HD</w:t>
            </w:r>
          </w:p>
        </w:tc>
        <w:tc>
          <w:tcPr>
            <w:tcW w:w="1131" w:type="dxa"/>
            <w:shd w:val="clear" w:color="auto" w:fill="DCE6F1"/>
          </w:tcPr>
          <w:p w14:paraId="758C81CB" w14:textId="77777777" w:rsidR="0018512E" w:rsidRDefault="0094677D">
            <w:pPr>
              <w:pStyle w:val="Compact"/>
            </w:pPr>
            <w:r>
              <w:rPr>
                <w:sz w:val="19"/>
              </w:rPr>
              <w:t>PD</w:t>
            </w:r>
          </w:p>
        </w:tc>
      </w:tr>
      <w:tr w:rsidR="0018512E" w14:paraId="260FDEF7" w14:textId="77777777">
        <w:tc>
          <w:tcPr>
            <w:tcW w:w="1131" w:type="dxa"/>
          </w:tcPr>
          <w:p w14:paraId="2E176A1A" w14:textId="77777777" w:rsidR="0018512E" w:rsidRDefault="0094677D">
            <w:pPr>
              <w:pStyle w:val="Compact"/>
            </w:pPr>
            <w:r>
              <w:rPr>
                <w:sz w:val="19"/>
              </w:rPr>
              <w:t>0,15–0,3 mg/kg/dosis q6 jam iv, im, po</w:t>
            </w:r>
          </w:p>
        </w:tc>
        <w:tc>
          <w:tcPr>
            <w:tcW w:w="1131" w:type="dxa"/>
          </w:tcPr>
          <w:p w14:paraId="534E34EC" w14:textId="77777777" w:rsidR="0018512E" w:rsidRDefault="0094677D">
            <w:pPr>
              <w:pStyle w:val="Compact"/>
            </w:pPr>
            <w:r>
              <w:rPr>
                <w:sz w:val="19"/>
              </w:rPr>
              <w:t>D</w:t>
            </w:r>
          </w:p>
        </w:tc>
        <w:tc>
          <w:tcPr>
            <w:tcW w:w="1131" w:type="dxa"/>
          </w:tcPr>
          <w:p w14:paraId="7A511487" w14:textId="77777777" w:rsidR="0018512E" w:rsidRDefault="0094677D">
            <w:pPr>
              <w:pStyle w:val="Compact"/>
            </w:pPr>
            <w:r>
              <w:rPr>
                <w:sz w:val="19"/>
              </w:rPr>
              <w:t>100%</w:t>
            </w:r>
          </w:p>
        </w:tc>
        <w:tc>
          <w:tcPr>
            <w:tcW w:w="1131" w:type="dxa"/>
          </w:tcPr>
          <w:p w14:paraId="138D743C" w14:textId="77777777" w:rsidR="0018512E" w:rsidRDefault="0094677D">
            <w:pPr>
              <w:pStyle w:val="Compact"/>
            </w:pPr>
            <w:r>
              <w:rPr>
                <w:sz w:val="19"/>
              </w:rPr>
              <w:t>75%</w:t>
            </w:r>
          </w:p>
        </w:tc>
        <w:tc>
          <w:tcPr>
            <w:tcW w:w="1131" w:type="dxa"/>
          </w:tcPr>
          <w:p w14:paraId="34B0D892" w14:textId="77777777" w:rsidR="0018512E" w:rsidRDefault="0094677D">
            <w:pPr>
              <w:pStyle w:val="Compact"/>
            </w:pPr>
            <w:r>
              <w:rPr>
                <w:sz w:val="19"/>
              </w:rPr>
              <w:t>50%</w:t>
            </w:r>
          </w:p>
        </w:tc>
        <w:tc>
          <w:tcPr>
            <w:tcW w:w="1131" w:type="dxa"/>
          </w:tcPr>
          <w:p w14:paraId="7F712A68" w14:textId="77777777" w:rsidR="0018512E" w:rsidRDefault="0094677D">
            <w:pPr>
              <w:pStyle w:val="Compact"/>
            </w:pPr>
            <w:r>
              <w:rPr>
                <w:sz w:val="19"/>
              </w:rPr>
              <w:t>Tak ada</w:t>
            </w:r>
          </w:p>
        </w:tc>
        <w:tc>
          <w:tcPr>
            <w:tcW w:w="1131" w:type="dxa"/>
          </w:tcPr>
          <w:p w14:paraId="3374E206" w14:textId="77777777" w:rsidR="0018512E" w:rsidRDefault="0094677D">
            <w:pPr>
              <w:pStyle w:val="Compact"/>
            </w:pPr>
            <w:r>
              <w:rPr>
                <w:sz w:val="19"/>
              </w:rPr>
              <w:t>Tak ada data</w:t>
            </w:r>
          </w:p>
        </w:tc>
      </w:tr>
    </w:tbl>
    <w:p w14:paraId="49E97AF4" w14:textId="77777777" w:rsidR="0018512E" w:rsidRDefault="0094677D">
      <w:pPr>
        <w:pStyle w:val="BodyText"/>
      </w:pPr>
      <w:r>
        <w:rPr>
          <w:b/>
          <w:bCs/>
        </w:rPr>
        <w:t>Sediaan</w:t>
      </w:r>
      <w:r>
        <w:t xml:space="preserve"> (FORNAS 2025 hlm. 190)</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501"/>
      </w:tblGrid>
      <w:tr w:rsidR="0018512E" w14:paraId="3E9C1315"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1D1EB896" w14:textId="77777777" w:rsidR="0018512E" w:rsidRDefault="0094677D">
            <w:pPr>
              <w:pStyle w:val="Compact"/>
            </w:pPr>
            <w:r>
              <w:rPr>
                <w:sz w:val="19"/>
              </w:rPr>
              <w:t>Sediaan</w:t>
            </w:r>
          </w:p>
        </w:tc>
      </w:tr>
      <w:tr w:rsidR="0018512E" w14:paraId="5CE7B775" w14:textId="77777777">
        <w:tc>
          <w:tcPr>
            <w:tcW w:w="0" w:type="auto"/>
          </w:tcPr>
          <w:p w14:paraId="0494D623" w14:textId="77777777" w:rsidR="0018512E" w:rsidRDefault="0094677D">
            <w:pPr>
              <w:pStyle w:val="Compact"/>
            </w:pPr>
            <w:r>
              <w:rPr>
                <w:sz w:val="19"/>
              </w:rPr>
              <w:t>Tablet 5 mg</w:t>
            </w:r>
          </w:p>
        </w:tc>
      </w:tr>
      <w:tr w:rsidR="0018512E" w14:paraId="070F2FBF" w14:textId="77777777">
        <w:tc>
          <w:tcPr>
            <w:tcW w:w="0" w:type="auto"/>
          </w:tcPr>
          <w:p w14:paraId="4075ECEE" w14:textId="77777777" w:rsidR="0018512E" w:rsidRDefault="0094677D">
            <w:pPr>
              <w:pStyle w:val="Compact"/>
            </w:pPr>
            <w:r>
              <w:rPr>
                <w:sz w:val="19"/>
              </w:rPr>
              <w:t>Tablet 10 mg</w:t>
            </w:r>
          </w:p>
        </w:tc>
      </w:tr>
      <w:tr w:rsidR="0018512E" w14:paraId="6AF0787E" w14:textId="77777777">
        <w:tc>
          <w:tcPr>
            <w:tcW w:w="0" w:type="auto"/>
          </w:tcPr>
          <w:p w14:paraId="6CA75839" w14:textId="77777777" w:rsidR="0018512E" w:rsidRDefault="0094677D">
            <w:pPr>
              <w:pStyle w:val="Compact"/>
            </w:pPr>
            <w:r>
              <w:rPr>
                <w:sz w:val="19"/>
              </w:rPr>
              <w:t>Injeksi 5 mg/mL</w:t>
            </w:r>
          </w:p>
        </w:tc>
      </w:tr>
    </w:tbl>
    <w:p w14:paraId="264B684B" w14:textId="77777777" w:rsidR="0018512E" w:rsidRDefault="0094677D">
      <w:pPr>
        <w:pStyle w:val="BodyText"/>
      </w:pPr>
      <w:r>
        <w:rPr>
          <w:b/>
          <w:bCs/>
        </w:rPr>
        <w:t>Aturan penggunaan</w:t>
      </w:r>
    </w:p>
    <w:p w14:paraId="35ECDC17" w14:textId="77777777" w:rsidR="0018512E" w:rsidRDefault="0094677D" w:rsidP="0094677D">
      <w:pPr>
        <w:pStyle w:val="Compact"/>
        <w:numPr>
          <w:ilvl w:val="0"/>
          <w:numId w:val="190"/>
        </w:numPr>
      </w:pPr>
      <w:r>
        <w:t>Sesuai tabel IDAI.</w:t>
      </w:r>
    </w:p>
    <w:p w14:paraId="5AC425D6" w14:textId="77777777" w:rsidR="0018512E" w:rsidRDefault="0094677D" w:rsidP="0094677D">
      <w:pPr>
        <w:pStyle w:val="Compact"/>
        <w:numPr>
          <w:ilvl w:val="0"/>
          <w:numId w:val="190"/>
        </w:numPr>
      </w:pPr>
      <w:r>
        <w:t>Gunakan untuk durasi sesingkat mungkin dan nilai ulang kebutuhan terapi secara berkala (label Reglan).</w:t>
      </w:r>
    </w:p>
    <w:p w14:paraId="31EC6786" w14:textId="77777777" w:rsidR="0018512E" w:rsidRDefault="0094677D">
      <w:pPr>
        <w:pStyle w:val="FirstParagraph"/>
      </w:pPr>
      <w:r>
        <w:rPr>
          <w:b/>
          <w:bCs/>
        </w:rPr>
        <w:t>Manfaat obat</w:t>
      </w:r>
    </w:p>
    <w:p w14:paraId="554C3EEB" w14:textId="77777777" w:rsidR="0018512E" w:rsidRDefault="0094677D" w:rsidP="0094677D">
      <w:pPr>
        <w:pStyle w:val="Compact"/>
        <w:numPr>
          <w:ilvl w:val="0"/>
          <w:numId w:val="191"/>
        </w:numPr>
      </w:pPr>
      <w:r>
        <w:t>Tablet (dewasa): refluks gastroesofagus simtomatik yang tidak berespons terhadap terapi konvensional (4–12 minggu) dan gastroparesis diabetik (label Reglan).</w:t>
      </w:r>
    </w:p>
    <w:p w14:paraId="6916A2E6" w14:textId="77777777" w:rsidR="0018512E" w:rsidRDefault="0094677D" w:rsidP="0094677D">
      <w:pPr>
        <w:pStyle w:val="Compact"/>
        <w:numPr>
          <w:ilvl w:val="0"/>
          <w:numId w:val="191"/>
        </w:numPr>
      </w:pPr>
      <w:r>
        <w:t>Injeksi: memudahkan intubasi usus halus pada dewasa dan anak bila selang tidak melewati pilorus dengan cara biasa; pada dewasa juga untuk gastroparesis diabetik, profilaksis muntah akibat kemoterapi emetogenik, profilaksis mual-muntah pascaoperasi, dan pemeriksaan radiologi (label injeksi).</w:t>
      </w:r>
    </w:p>
    <w:p w14:paraId="2474301E" w14:textId="77777777" w:rsidR="0018512E" w:rsidRDefault="0094677D">
      <w:pPr>
        <w:pStyle w:val="FirstParagraph"/>
      </w:pPr>
      <w:r>
        <w:rPr>
          <w:b/>
          <w:bCs/>
        </w:rPr>
        <w:t>Efek samping</w:t>
      </w:r>
    </w:p>
    <w:p w14:paraId="1866AB38" w14:textId="77777777" w:rsidR="0018512E" w:rsidRDefault="0094677D" w:rsidP="0094677D">
      <w:pPr>
        <w:pStyle w:val="Compact"/>
        <w:numPr>
          <w:ilvl w:val="0"/>
          <w:numId w:val="192"/>
        </w:numPr>
      </w:pPr>
      <w:r>
        <w:t>Paling sering (sekitar 10% pasien yang mendapat 10 mg 4 kali sehari): gelisah, mengantuk, lelah, lesu (label Reglan).</w:t>
      </w:r>
    </w:p>
    <w:p w14:paraId="35C33F4A" w14:textId="77777777" w:rsidR="0018512E" w:rsidRDefault="0094677D" w:rsidP="0094677D">
      <w:pPr>
        <w:pStyle w:val="Compact"/>
        <w:numPr>
          <w:ilvl w:val="0"/>
          <w:numId w:val="192"/>
        </w:numPr>
      </w:pPr>
      <w:r>
        <w:t>Reaksi distonia akut, jenis gejala ekstrapiramidal tersering: sekitar 0,2% pada dosis 30–40 mg/hari; pada kemoterapi dengan 1–2 mg/kg per dosis, 25% atau lebih pada anak dan dewasa &lt;30 tahun yang tidak mendapat profilaksis difenhidramin (label injeksi).</w:t>
      </w:r>
    </w:p>
    <w:p w14:paraId="1E5FB959" w14:textId="77777777" w:rsidR="0018512E" w:rsidRDefault="0094677D">
      <w:pPr>
        <w:pStyle w:val="FirstParagraph"/>
      </w:pPr>
      <w:r>
        <w:rPr>
          <w:b/>
          <w:bCs/>
        </w:rPr>
        <w:t>Peringatan</w:t>
      </w:r>
    </w:p>
    <w:p w14:paraId="59565F66" w14:textId="77777777" w:rsidR="0018512E" w:rsidRDefault="0094677D" w:rsidP="0094677D">
      <w:pPr>
        <w:pStyle w:val="Compact"/>
        <w:numPr>
          <w:ilvl w:val="0"/>
          <w:numId w:val="193"/>
        </w:numPr>
      </w:pPr>
      <w:r>
        <w:t>Peringatan berbingkai: dapat menyebabkan diskinesia tardif, gangguan gerak serius yang dapat permanen; risikonya meningkat dengan lama terapi dan dosis kumulatif. Hentikan segera bila timbul tanda diskinesia tardif (label Reglan).</w:t>
      </w:r>
    </w:p>
    <w:p w14:paraId="6196C49D" w14:textId="77777777" w:rsidR="0018512E" w:rsidRDefault="0094677D" w:rsidP="0094677D">
      <w:pPr>
        <w:pStyle w:val="Compact"/>
        <w:numPr>
          <w:ilvl w:val="0"/>
          <w:numId w:val="193"/>
        </w:numPr>
      </w:pPr>
      <w:r>
        <w:lastRenderedPageBreak/>
        <w:t>Tidak dianjurkan pada anak karena risiko diskinesia tardif dan gejala ekstrapiramidal lain, serta risiko methemoglobinemia pada neonatus. Distonia dan gejala ekstrapiramidal lebih sering pada anak dibanding dewasa (label Reglan).</w:t>
      </w:r>
    </w:p>
    <w:p w14:paraId="70019ED6" w14:textId="77777777" w:rsidR="0018512E" w:rsidRDefault="0094677D" w:rsidP="0094677D">
      <w:pPr>
        <w:pStyle w:val="Compact"/>
        <w:numPr>
          <w:ilvl w:val="0"/>
          <w:numId w:val="193"/>
        </w:numPr>
      </w:pPr>
      <w:r>
        <w:t>Keamanan dan efektivitas injeksi pada anak hanya ditetapkan untuk dosis tunggal guna memudahkan intubasi usus halus (label injeksi).</w:t>
      </w:r>
    </w:p>
    <w:p w14:paraId="093775DA" w14:textId="77777777" w:rsidR="0018512E" w:rsidRDefault="0094677D" w:rsidP="0094677D">
      <w:pPr>
        <w:pStyle w:val="Compact"/>
        <w:numPr>
          <w:ilvl w:val="0"/>
          <w:numId w:val="193"/>
        </w:numPr>
      </w:pPr>
      <w:r>
        <w:t>Kontraindikasi: riwayat diskinesia tardif atau reaksi distonia terhadap metoklopramid; bila stimulasi motilitas saluran cerna berbahaya (perdarahan, obstruksi mekanik, perforasi); feokromositoma; epilepsi; hipersensitivitas terhadap metoklopramid (label Reglan).</w:t>
      </w:r>
    </w:p>
    <w:p w14:paraId="2FB0D449" w14:textId="77777777" w:rsidR="0018512E" w:rsidRDefault="0094677D">
      <w:pPr>
        <w:pStyle w:val="FirstParagraph"/>
      </w:pPr>
      <w:r>
        <w:rPr>
          <w:b/>
          <w:bCs/>
        </w:rPr>
        <w:t>Farmakokinetik</w:t>
      </w:r>
      <w:r>
        <w:t xml:space="preserve"> (label Reglan)</w:t>
      </w:r>
    </w:p>
    <w:p w14:paraId="2DCCAED1" w14:textId="77777777" w:rsidR="0018512E" w:rsidRDefault="0094677D" w:rsidP="0094677D">
      <w:pPr>
        <w:pStyle w:val="Compact"/>
        <w:numPr>
          <w:ilvl w:val="0"/>
          <w:numId w:val="194"/>
        </w:numPr>
      </w:pPr>
      <w:r>
        <w:t>Bioavailabilitas oral absolut 80% ± 15,5%; kadar puncak 1–2 jam setelah dosis oral tunggal.</w:t>
      </w:r>
    </w:p>
    <w:p w14:paraId="205B478B" w14:textId="77777777" w:rsidR="0018512E" w:rsidRDefault="0094677D" w:rsidP="0094677D">
      <w:pPr>
        <w:pStyle w:val="Compact"/>
        <w:numPr>
          <w:ilvl w:val="0"/>
          <w:numId w:val="194"/>
        </w:numPr>
      </w:pPr>
      <w:r>
        <w:t>Waktu paruh eliminasi rata-rata 5–6 jam pada fungsi ginjal normal.</w:t>
      </w:r>
    </w:p>
    <w:p w14:paraId="68D45B23" w14:textId="77777777" w:rsidR="0018512E" w:rsidRDefault="0094677D" w:rsidP="0094677D">
      <w:pPr>
        <w:pStyle w:val="Compact"/>
        <w:numPr>
          <w:ilvl w:val="0"/>
          <w:numId w:val="194"/>
        </w:numPr>
      </w:pPr>
      <w:r>
        <w:t>Tidak banyak terikat protein plasma (sekitar 30%); volume distribusi tinggi (sekitar 3,5 L/kg).</w:t>
      </w:r>
    </w:p>
    <w:p w14:paraId="35B93E09" w14:textId="77777777" w:rsidR="0018512E" w:rsidRDefault="0094677D" w:rsidP="0094677D">
      <w:pPr>
        <w:pStyle w:val="Compact"/>
        <w:numPr>
          <w:ilvl w:val="0"/>
          <w:numId w:val="194"/>
        </w:numPr>
      </w:pPr>
      <w:r>
        <w:t>Dimetabolisme di hati melalui oksidasi serta konjugasi glukuronida dan sulfat; metabolit oksidatif utama dibentuk terutama oleh CYP2D6.</w:t>
      </w:r>
    </w:p>
    <w:p w14:paraId="1E8D9D76" w14:textId="77777777" w:rsidR="0018512E" w:rsidRDefault="0094677D" w:rsidP="0094677D">
      <w:pPr>
        <w:pStyle w:val="Compact"/>
        <w:numPr>
          <w:ilvl w:val="0"/>
          <w:numId w:val="194"/>
        </w:numPr>
      </w:pPr>
      <w:r>
        <w:t>Sekitar 85% radioaktivitas dosis oral muncul di urin dalam 72 jam.</w:t>
      </w:r>
    </w:p>
    <w:p w14:paraId="39DE8891" w14:textId="77777777" w:rsidR="0018512E" w:rsidRDefault="0094677D">
      <w:pPr>
        <w:pStyle w:val="FirstParagraph"/>
      </w:pPr>
      <w:r>
        <w:rPr>
          <w:b/>
          <w:bCs/>
        </w:rPr>
        <w:t>Farmakodinamik</w:t>
      </w:r>
    </w:p>
    <w:p w14:paraId="2929EE35" w14:textId="77777777" w:rsidR="0018512E" w:rsidRDefault="0094677D" w:rsidP="0094677D">
      <w:pPr>
        <w:pStyle w:val="Compact"/>
        <w:numPr>
          <w:ilvl w:val="0"/>
          <w:numId w:val="195"/>
        </w:numPr>
      </w:pPr>
      <w:r>
        <w:t>Merangsang motilitas saluran cerna atas tanpa merangsang sekresi lambung, empedu, atau pankreas; meningkatkan tonus dan amplitudo kontraksi lambung, merelaksasi sfingter pilorus dan bulbus duodenum, meningkatkan peristaltik duodenum dan jejunum, serta meningkatkan tonus istirahat sfingter esofagus bawah (label Reglan).</w:t>
      </w:r>
    </w:p>
    <w:p w14:paraId="48A41E53" w14:textId="77777777" w:rsidR="0018512E" w:rsidRDefault="0094677D" w:rsidP="0094677D">
      <w:pPr>
        <w:pStyle w:val="Compact"/>
        <w:numPr>
          <w:ilvl w:val="0"/>
          <w:numId w:val="195"/>
        </w:numPr>
      </w:pPr>
      <w:r>
        <w:t xml:space="preserve">Memblok stimulasi </w:t>
      </w:r>
      <w:r>
        <w:rPr>
          <w:i/>
          <w:iCs/>
        </w:rPr>
        <w:t>chemoreceptor trigger zone</w:t>
      </w:r>
      <w:r>
        <w:t xml:space="preserve"> oleh dopamin dan zat mirip dopamin melalui antagonisme reseptor dopamin (label injeksi).</w:t>
      </w:r>
    </w:p>
    <w:p w14:paraId="5B2C4365" w14:textId="77777777" w:rsidR="0018512E" w:rsidRDefault="0094677D">
      <w:pPr>
        <w:pStyle w:val="FirstParagraph"/>
      </w:pPr>
      <w:r>
        <w:rPr>
          <w:b/>
          <w:bCs/>
        </w:rPr>
        <w:t>Daftar pustaka</w:t>
      </w:r>
    </w:p>
    <w:p w14:paraId="4C227373" w14:textId="77777777" w:rsidR="0018512E" w:rsidRDefault="0094677D" w:rsidP="0094677D">
      <w:pPr>
        <w:pStyle w:val="Compact"/>
        <w:numPr>
          <w:ilvl w:val="0"/>
          <w:numId w:val="196"/>
        </w:numPr>
      </w:pPr>
      <w:r>
        <w:t xml:space="preserve">Satuan Tugas Farmasi Pediatri IDAI. </w:t>
      </w:r>
      <w:r>
        <w:rPr>
          <w:i/>
          <w:iCs/>
        </w:rPr>
        <w:t>Buku Saku Dosis Obat Pediatri.</w:t>
      </w:r>
      <w:r>
        <w:t xml:space="preserve"> Jakarta: Ikatan Dokter Anak Indonesia; 2016. https://www.idai.or.id</w:t>
      </w:r>
    </w:p>
    <w:p w14:paraId="60B3E2FC" w14:textId="77777777" w:rsidR="0018512E" w:rsidRDefault="0094677D" w:rsidP="0094677D">
      <w:pPr>
        <w:pStyle w:val="Compact"/>
        <w:numPr>
          <w:ilvl w:val="0"/>
          <w:numId w:val="196"/>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7017C013" w14:textId="77777777" w:rsidR="0018512E" w:rsidRDefault="0094677D" w:rsidP="0094677D">
      <w:pPr>
        <w:pStyle w:val="Compact"/>
        <w:numPr>
          <w:ilvl w:val="0"/>
          <w:numId w:val="196"/>
        </w:numPr>
      </w:pPr>
      <w:r>
        <w:t>REGLAN (metoclopramide) tablets (ANI Pharmaceuticals), label DailyMed. https://dailymed.nlm.nih.gov/dailymed/drugInfo.cfm?setid=de55c133-eb08-4a35-91a2-5dc093027397</w:t>
      </w:r>
    </w:p>
    <w:p w14:paraId="5A3093A2" w14:textId="77777777" w:rsidR="0018512E" w:rsidRDefault="0094677D" w:rsidP="0094677D">
      <w:pPr>
        <w:pStyle w:val="Compact"/>
        <w:numPr>
          <w:ilvl w:val="0"/>
          <w:numId w:val="196"/>
        </w:numPr>
      </w:pPr>
      <w:r>
        <w:lastRenderedPageBreak/>
        <w:t>Metoclopramide Injection (Baxter), label DailyMed. https://dailymed.nlm.nih.gov/dailymed/drugInfo.cfm?setid=f6efdc63-a9df-4bbd-acf8-75fc9d1b0347</w:t>
      </w:r>
    </w:p>
    <w:p w14:paraId="149C9C13" w14:textId="77777777" w:rsidR="0018512E" w:rsidRDefault="0094677D">
      <w:r>
        <w:pict w14:anchorId="4BF16025">
          <v:rect id="_x0000_i1052" style="width:0;height:1.5pt" o:hralign="center" o:hrstd="t" o:hr="t"/>
        </w:pict>
      </w:r>
    </w:p>
    <w:p w14:paraId="571C3FCB" w14:textId="77777777" w:rsidR="0018512E" w:rsidRDefault="0094677D">
      <w:pPr>
        <w:pStyle w:val="Heading3"/>
      </w:pPr>
      <w:bookmarkStart w:id="66" w:name="fitomenadion-vitamin-k1"/>
      <w:bookmarkStart w:id="67" w:name="_Toc243030674"/>
      <w:bookmarkEnd w:id="64"/>
      <w:r>
        <w:t>3.27 Fitomenadion (Vitamin K1)</w:t>
      </w:r>
      <w:bookmarkEnd w:id="67"/>
    </w:p>
    <w:p w14:paraId="71C8461B" w14:textId="77777777" w:rsidR="0018512E" w:rsidRDefault="0094677D">
      <w:pPr>
        <w:pStyle w:val="FirstParagraph"/>
      </w:pPr>
      <w:r>
        <w:rPr>
          <w:b/>
          <w:bCs/>
        </w:rPr>
        <w:t>Kalkulator berat badan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2E5D428B"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2B366136" w14:textId="77777777" w:rsidR="0018512E" w:rsidRDefault="0094677D">
            <w:pPr>
              <w:pStyle w:val="Compact"/>
            </w:pPr>
            <w:r>
              <w:rPr>
                <w:sz w:val="19"/>
              </w:rPr>
              <w:t>Keadaan</w:t>
            </w:r>
          </w:p>
        </w:tc>
        <w:tc>
          <w:tcPr>
            <w:tcW w:w="2640" w:type="dxa"/>
            <w:shd w:val="clear" w:color="auto" w:fill="DCE6F1"/>
          </w:tcPr>
          <w:p w14:paraId="603C2191" w14:textId="77777777" w:rsidR="0018512E" w:rsidRDefault="0094677D">
            <w:pPr>
              <w:pStyle w:val="Compact"/>
            </w:pPr>
            <w:r>
              <w:rPr>
                <w:sz w:val="19"/>
              </w:rPr>
              <w:t>Dosis</w:t>
            </w:r>
          </w:p>
        </w:tc>
        <w:tc>
          <w:tcPr>
            <w:tcW w:w="2640" w:type="dxa"/>
            <w:shd w:val="clear" w:color="auto" w:fill="DCE6F1"/>
          </w:tcPr>
          <w:p w14:paraId="7DE0A66B" w14:textId="77777777" w:rsidR="0018512E" w:rsidRDefault="0094677D">
            <w:pPr>
              <w:pStyle w:val="Compact"/>
            </w:pPr>
            <w:r>
              <w:rPr>
                <w:sz w:val="19"/>
              </w:rPr>
              <w:t>Sumber</w:t>
            </w:r>
          </w:p>
        </w:tc>
      </w:tr>
      <w:tr w:rsidR="0018512E" w14:paraId="2796D762" w14:textId="77777777">
        <w:tc>
          <w:tcPr>
            <w:tcW w:w="2640" w:type="dxa"/>
          </w:tcPr>
          <w:p w14:paraId="4ACEA916" w14:textId="77777777" w:rsidR="0018512E" w:rsidRDefault="0094677D">
            <w:pPr>
              <w:pStyle w:val="Compact"/>
            </w:pPr>
            <w:r>
              <w:rPr>
                <w:sz w:val="19"/>
              </w:rPr>
              <w:t>Perdarahan karena defisiensi vitamin K</w:t>
            </w:r>
          </w:p>
        </w:tc>
        <w:tc>
          <w:tcPr>
            <w:tcW w:w="2640" w:type="dxa"/>
          </w:tcPr>
          <w:p w14:paraId="75397B9E" w14:textId="77777777" w:rsidR="0018512E" w:rsidRDefault="0094677D">
            <w:pPr>
              <w:pStyle w:val="Compact"/>
            </w:pPr>
            <w:r>
              <w:rPr>
                <w:sz w:val="19"/>
              </w:rPr>
              <w:t>1 mg intravena</w:t>
            </w:r>
          </w:p>
        </w:tc>
        <w:tc>
          <w:tcPr>
            <w:tcW w:w="2640" w:type="dxa"/>
          </w:tcPr>
          <w:p w14:paraId="3948594E" w14:textId="77777777" w:rsidR="0018512E" w:rsidRDefault="0094677D">
            <w:pPr>
              <w:pStyle w:val="Compact"/>
            </w:pPr>
            <w:r>
              <w:rPr>
                <w:sz w:val="19"/>
              </w:rPr>
              <w:t>IDAI hlm. 30</w:t>
            </w:r>
          </w:p>
        </w:tc>
      </w:tr>
      <w:tr w:rsidR="0018512E" w14:paraId="29141F10" w14:textId="77777777">
        <w:tc>
          <w:tcPr>
            <w:tcW w:w="2640" w:type="dxa"/>
          </w:tcPr>
          <w:p w14:paraId="60D1A078" w14:textId="77777777" w:rsidR="0018512E" w:rsidRDefault="0094677D">
            <w:pPr>
              <w:pStyle w:val="Compact"/>
            </w:pPr>
            <w:r>
              <w:rPr>
                <w:sz w:val="19"/>
              </w:rPr>
              <w:t>Profilaksis pada neonatus</w:t>
            </w:r>
          </w:p>
        </w:tc>
        <w:tc>
          <w:tcPr>
            <w:tcW w:w="2640" w:type="dxa"/>
          </w:tcPr>
          <w:p w14:paraId="6505FB93" w14:textId="77777777" w:rsidR="0018512E" w:rsidRDefault="0094677D">
            <w:pPr>
              <w:pStyle w:val="Compact"/>
            </w:pPr>
            <w:r>
              <w:rPr>
                <w:sz w:val="19"/>
              </w:rPr>
              <w:t>1 mg (0,1 ml) 1 jam setelah lahir</w:t>
            </w:r>
          </w:p>
        </w:tc>
        <w:tc>
          <w:tcPr>
            <w:tcW w:w="2640" w:type="dxa"/>
          </w:tcPr>
          <w:p w14:paraId="31912A64" w14:textId="77777777" w:rsidR="0018512E" w:rsidRDefault="0094677D">
            <w:pPr>
              <w:pStyle w:val="Compact"/>
            </w:pPr>
            <w:r>
              <w:rPr>
                <w:sz w:val="19"/>
              </w:rPr>
              <w:t>IDAI hlm. 30 dan 72</w:t>
            </w:r>
          </w:p>
        </w:tc>
      </w:tr>
      <w:tr w:rsidR="0018512E" w14:paraId="4422BCC0" w14:textId="77777777">
        <w:tc>
          <w:tcPr>
            <w:tcW w:w="2640" w:type="dxa"/>
          </w:tcPr>
          <w:p w14:paraId="03F86F66" w14:textId="77777777" w:rsidR="0018512E" w:rsidRDefault="0094677D">
            <w:pPr>
              <w:pStyle w:val="Compact"/>
            </w:pPr>
            <w:r>
              <w:rPr>
                <w:sz w:val="19"/>
              </w:rPr>
              <w:t>DKPD/APCD</w:t>
            </w:r>
          </w:p>
        </w:tc>
        <w:tc>
          <w:tcPr>
            <w:tcW w:w="2640" w:type="dxa"/>
          </w:tcPr>
          <w:p w14:paraId="6CD65393" w14:textId="77777777" w:rsidR="0018512E" w:rsidRDefault="0094677D">
            <w:pPr>
              <w:pStyle w:val="Compact"/>
            </w:pPr>
            <w:r>
              <w:rPr>
                <w:sz w:val="19"/>
              </w:rPr>
              <w:t>1 mg IM selama 3 hari</w:t>
            </w:r>
          </w:p>
        </w:tc>
        <w:tc>
          <w:tcPr>
            <w:tcW w:w="2640" w:type="dxa"/>
          </w:tcPr>
          <w:p w14:paraId="75511F17" w14:textId="77777777" w:rsidR="0018512E" w:rsidRDefault="0094677D">
            <w:pPr>
              <w:pStyle w:val="Compact"/>
            </w:pPr>
            <w:r>
              <w:rPr>
                <w:sz w:val="19"/>
              </w:rPr>
              <w:t>IDAI hlm. 72</w:t>
            </w:r>
          </w:p>
        </w:tc>
      </w:tr>
      <w:tr w:rsidR="0018512E" w14:paraId="18B42513" w14:textId="77777777">
        <w:tc>
          <w:tcPr>
            <w:tcW w:w="2640" w:type="dxa"/>
          </w:tcPr>
          <w:p w14:paraId="03AFF449" w14:textId="77777777" w:rsidR="0018512E" w:rsidRDefault="0094677D">
            <w:pPr>
              <w:pStyle w:val="Compact"/>
            </w:pPr>
            <w:r>
              <w:rPr>
                <w:sz w:val="19"/>
              </w:rPr>
              <w:t>Injeksi 2 mg/mL (i.m.)</w:t>
            </w:r>
          </w:p>
        </w:tc>
        <w:tc>
          <w:tcPr>
            <w:tcW w:w="2640" w:type="dxa"/>
          </w:tcPr>
          <w:p w14:paraId="103B4287" w14:textId="77777777" w:rsidR="0018512E" w:rsidRDefault="0094677D">
            <w:pPr>
              <w:pStyle w:val="Compact"/>
            </w:pPr>
            <w:r>
              <w:rPr>
                <w:sz w:val="19"/>
              </w:rPr>
              <w:t>Dosis untuk bayi baru lahir 1 mg; dosis untuk bayi prematur 0,5 mg</w:t>
            </w:r>
          </w:p>
        </w:tc>
        <w:tc>
          <w:tcPr>
            <w:tcW w:w="2640" w:type="dxa"/>
          </w:tcPr>
          <w:p w14:paraId="4C73FCC0" w14:textId="77777777" w:rsidR="0018512E" w:rsidRDefault="0094677D">
            <w:pPr>
              <w:pStyle w:val="Compact"/>
            </w:pPr>
            <w:r>
              <w:rPr>
                <w:sz w:val="19"/>
              </w:rPr>
              <w:t>FORNAS hlm. 114</w:t>
            </w:r>
          </w:p>
        </w:tc>
      </w:tr>
    </w:tbl>
    <w:p w14:paraId="51FEFCC7" w14:textId="77777777" w:rsidR="0018512E" w:rsidRDefault="0094677D">
      <w:pPr>
        <w:pStyle w:val="BodyText"/>
      </w:pPr>
      <w:r>
        <w:rPr>
          <w:b/>
          <w:bCs/>
        </w:rPr>
        <w:t>Sediaan</w:t>
      </w:r>
      <w:r>
        <w:t xml:space="preserve"> (FORNAS 2025 hlm. 114)</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068"/>
      </w:tblGrid>
      <w:tr w:rsidR="0018512E" w14:paraId="7645CBE8"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3E3444F2" w14:textId="77777777" w:rsidR="0018512E" w:rsidRDefault="0094677D">
            <w:pPr>
              <w:pStyle w:val="Compact"/>
            </w:pPr>
            <w:r>
              <w:rPr>
                <w:sz w:val="19"/>
              </w:rPr>
              <w:t>Sediaan</w:t>
            </w:r>
          </w:p>
        </w:tc>
      </w:tr>
      <w:tr w:rsidR="0018512E" w14:paraId="690C76EF" w14:textId="77777777">
        <w:tc>
          <w:tcPr>
            <w:tcW w:w="0" w:type="auto"/>
          </w:tcPr>
          <w:p w14:paraId="6EAC74DF" w14:textId="77777777" w:rsidR="0018512E" w:rsidRDefault="0094677D">
            <w:pPr>
              <w:pStyle w:val="Compact"/>
            </w:pPr>
            <w:r>
              <w:rPr>
                <w:sz w:val="19"/>
              </w:rPr>
              <w:t>Injeksi 2 mg/mL (i.m.)</w:t>
            </w:r>
          </w:p>
        </w:tc>
      </w:tr>
      <w:tr w:rsidR="0018512E" w14:paraId="725A755A" w14:textId="77777777">
        <w:tc>
          <w:tcPr>
            <w:tcW w:w="0" w:type="auto"/>
          </w:tcPr>
          <w:p w14:paraId="1E3BACA2" w14:textId="77777777" w:rsidR="0018512E" w:rsidRDefault="0094677D">
            <w:pPr>
              <w:pStyle w:val="Compact"/>
            </w:pPr>
            <w:r>
              <w:rPr>
                <w:sz w:val="19"/>
              </w:rPr>
              <w:t>Injeksi 10 mg/mL (i.m.)</w:t>
            </w:r>
          </w:p>
        </w:tc>
      </w:tr>
    </w:tbl>
    <w:p w14:paraId="1354E7DF" w14:textId="77777777" w:rsidR="0018512E" w:rsidRDefault="0094677D">
      <w:pPr>
        <w:pStyle w:val="BodyText"/>
      </w:pPr>
      <w:r>
        <w:rPr>
          <w:b/>
          <w:bCs/>
        </w:rPr>
        <w:t>Aturan penggunaan</w:t>
      </w:r>
    </w:p>
    <w:p w14:paraId="3B501853" w14:textId="77777777" w:rsidR="0018512E" w:rsidRDefault="0094677D" w:rsidP="0094677D">
      <w:pPr>
        <w:pStyle w:val="Compact"/>
        <w:numPr>
          <w:ilvl w:val="0"/>
          <w:numId w:val="197"/>
        </w:numPr>
      </w:pPr>
      <w:r>
        <w:t>Sesuai tabel di atas (IDAI, FORNAS).</w:t>
      </w:r>
    </w:p>
    <w:p w14:paraId="0AC1F87B" w14:textId="77777777" w:rsidR="0018512E" w:rsidRDefault="0094677D">
      <w:pPr>
        <w:pStyle w:val="FirstParagraph"/>
      </w:pPr>
      <w:r>
        <w:rPr>
          <w:b/>
          <w:bCs/>
        </w:rPr>
        <w:t>Manfaat obat</w:t>
      </w:r>
      <w:r>
        <w:t xml:space="preserve"> (label vitamin K1 injeksi)</w:t>
      </w:r>
    </w:p>
    <w:p w14:paraId="4E662F5E" w14:textId="77777777" w:rsidR="0018512E" w:rsidRDefault="0094677D" w:rsidP="0094677D">
      <w:pPr>
        <w:pStyle w:val="Compact"/>
        <w:numPr>
          <w:ilvl w:val="0"/>
          <w:numId w:val="198"/>
        </w:numPr>
      </w:pPr>
      <w:r>
        <w:t>Profilaksis dan pengobatan perdarahan akibat defisiensi vitamin K pada neonatus.</w:t>
      </w:r>
    </w:p>
    <w:p w14:paraId="41341B31" w14:textId="77777777" w:rsidR="0018512E" w:rsidRDefault="0094677D" w:rsidP="0094677D">
      <w:pPr>
        <w:pStyle w:val="Compact"/>
        <w:numPr>
          <w:ilvl w:val="0"/>
          <w:numId w:val="198"/>
        </w:numPr>
      </w:pPr>
      <w:r>
        <w:t>Pengobatan hipoprotrombinemia akibat defisiensi atau gangguan aktivitas vitamin K: akibat antikoagulan kumarin atau indandion, akibat terapi antibakteri, akibat gangguan penyerapan atau sintesis vitamin K (misalnya ikterus obstruktif, fistula bilier, penyakit seliak, fibrosis kistik pankreas), dan akibat obat lain seperti salisilat.</w:t>
      </w:r>
    </w:p>
    <w:p w14:paraId="0703EBD0" w14:textId="77777777" w:rsidR="0018512E" w:rsidRDefault="0094677D">
      <w:pPr>
        <w:pStyle w:val="FirstParagraph"/>
      </w:pPr>
      <w:r>
        <w:rPr>
          <w:b/>
          <w:bCs/>
        </w:rPr>
        <w:t>Efek samping</w:t>
      </w:r>
      <w:r>
        <w:t xml:space="preserve"> (label vitamin K1 injeksi)</w:t>
      </w:r>
    </w:p>
    <w:p w14:paraId="3C7A4934" w14:textId="77777777" w:rsidR="0018512E" w:rsidRDefault="0094677D" w:rsidP="0094677D">
      <w:pPr>
        <w:pStyle w:val="Compact"/>
        <w:numPr>
          <w:ilvl w:val="0"/>
          <w:numId w:val="199"/>
        </w:numPr>
      </w:pPr>
      <w:r>
        <w:t>Jantung: takikardia, hipotensi.</w:t>
      </w:r>
    </w:p>
    <w:p w14:paraId="3A572409" w14:textId="77777777" w:rsidR="0018512E" w:rsidRDefault="0094677D" w:rsidP="0094677D">
      <w:pPr>
        <w:pStyle w:val="Compact"/>
        <w:numPr>
          <w:ilvl w:val="0"/>
          <w:numId w:val="199"/>
        </w:numPr>
      </w:pPr>
      <w:r>
        <w:t>Lokal dan umum: kemerahan menyeluruh; nyeri, bengkak, dan nyeri tekan di tempat suntikan.</w:t>
      </w:r>
    </w:p>
    <w:p w14:paraId="3C0E466F" w14:textId="77777777" w:rsidR="0018512E" w:rsidRDefault="0094677D" w:rsidP="0094677D">
      <w:pPr>
        <w:pStyle w:val="Compact"/>
        <w:numPr>
          <w:ilvl w:val="0"/>
          <w:numId w:val="199"/>
        </w:numPr>
      </w:pPr>
      <w:r>
        <w:t>Hepatobilier: hiperbilirubinemia.</w:t>
      </w:r>
    </w:p>
    <w:p w14:paraId="0AB0F003" w14:textId="77777777" w:rsidR="0018512E" w:rsidRDefault="0094677D" w:rsidP="0094677D">
      <w:pPr>
        <w:pStyle w:val="Compact"/>
        <w:numPr>
          <w:ilvl w:val="0"/>
          <w:numId w:val="199"/>
        </w:numPr>
      </w:pPr>
      <w:r>
        <w:t>Imun: reaksi hipersensitivitas fatal, reaksi anafilaktik.</w:t>
      </w:r>
    </w:p>
    <w:p w14:paraId="40F454D8" w14:textId="77777777" w:rsidR="0018512E" w:rsidRDefault="0094677D" w:rsidP="0094677D">
      <w:pPr>
        <w:pStyle w:val="Compact"/>
        <w:numPr>
          <w:ilvl w:val="0"/>
          <w:numId w:val="199"/>
        </w:numPr>
      </w:pPr>
      <w:r>
        <w:t>Saraf: gangguan pengecapan, pusing. Paru: sesak.</w:t>
      </w:r>
    </w:p>
    <w:p w14:paraId="7867AD52" w14:textId="77777777" w:rsidR="0018512E" w:rsidRDefault="0094677D" w:rsidP="0094677D">
      <w:pPr>
        <w:pStyle w:val="Compact"/>
        <w:numPr>
          <w:ilvl w:val="0"/>
          <w:numId w:val="199"/>
        </w:numPr>
      </w:pPr>
      <w:r>
        <w:t>Kulit: eritema, plak gatal, lesi mirip skleroderma.</w:t>
      </w:r>
    </w:p>
    <w:p w14:paraId="3C710E3D" w14:textId="77777777" w:rsidR="0018512E" w:rsidRDefault="0094677D">
      <w:pPr>
        <w:pStyle w:val="FirstParagraph"/>
      </w:pPr>
      <w:r>
        <w:rPr>
          <w:b/>
          <w:bCs/>
        </w:rPr>
        <w:t>Peringatan</w:t>
      </w:r>
      <w:r>
        <w:t xml:space="preserve"> (label vitamin K1 injeksi)</w:t>
      </w:r>
    </w:p>
    <w:p w14:paraId="583BFFEB" w14:textId="77777777" w:rsidR="0018512E" w:rsidRDefault="0094677D" w:rsidP="0094677D">
      <w:pPr>
        <w:pStyle w:val="Compact"/>
        <w:numPr>
          <w:ilvl w:val="0"/>
          <w:numId w:val="200"/>
        </w:numPr>
      </w:pPr>
      <w:r>
        <w:lastRenderedPageBreak/>
        <w:t>Peringatan berbingkai: reaksi hipersensitivitas fatal, termasuk anafilaksis, terjadi selama dan segera setelah injeksi intravena dan intramuskular, walaupun sudah diencerkan dan pada dosis pertama.</w:t>
      </w:r>
    </w:p>
    <w:p w14:paraId="10D5B856" w14:textId="77777777" w:rsidR="0018512E" w:rsidRDefault="0094677D" w:rsidP="0094677D">
      <w:pPr>
        <w:pStyle w:val="Compact"/>
        <w:numPr>
          <w:ilvl w:val="0"/>
          <w:numId w:val="200"/>
        </w:numPr>
      </w:pPr>
      <w:r>
        <w:t>Kontraindikasi: hipersensitivitas terhadap fitomenadion atau komponen lain.</w:t>
      </w:r>
    </w:p>
    <w:p w14:paraId="720D662C" w14:textId="77777777" w:rsidR="0018512E" w:rsidRDefault="0094677D" w:rsidP="0094677D">
      <w:pPr>
        <w:pStyle w:val="Compact"/>
        <w:numPr>
          <w:ilvl w:val="0"/>
          <w:numId w:val="200"/>
        </w:numPr>
      </w:pPr>
      <w:r>
        <w:t>Hiperbilirubinemia pada bayi baru lahir, terutama bayi prematur, dapat terjadi akibat dosis berlebih.</w:t>
      </w:r>
    </w:p>
    <w:p w14:paraId="0715A943" w14:textId="77777777" w:rsidR="0018512E" w:rsidRDefault="0094677D" w:rsidP="0094677D">
      <w:pPr>
        <w:pStyle w:val="Compact"/>
        <w:numPr>
          <w:ilvl w:val="0"/>
          <w:numId w:val="200"/>
        </w:numPr>
      </w:pPr>
      <w:r>
        <w:t xml:space="preserve">Reaksi serius termasuk kematian dan </w:t>
      </w:r>
      <w:r>
        <w:rPr>
          <w:i/>
          <w:iCs/>
        </w:rPr>
        <w:t>gasping syndrome</w:t>
      </w:r>
      <w:r>
        <w:t xml:space="preserve"> terjadi pada bayi prematur di ruang intensif yang mendapat obat dengan pengawet benzil alkohol.</w:t>
      </w:r>
    </w:p>
    <w:p w14:paraId="650B2BCE" w14:textId="77777777" w:rsidR="0018512E" w:rsidRDefault="0094677D">
      <w:pPr>
        <w:pStyle w:val="FirstParagraph"/>
      </w:pPr>
      <w:r>
        <w:rPr>
          <w:b/>
          <w:bCs/>
        </w:rPr>
        <w:t>Farmakokinetik</w:t>
      </w:r>
      <w:r>
        <w:t xml:space="preserve"> (label vitamin K1 injeksi)</w:t>
      </w:r>
    </w:p>
    <w:p w14:paraId="789C6E13" w14:textId="77777777" w:rsidR="0018512E" w:rsidRDefault="0094677D" w:rsidP="0094677D">
      <w:pPr>
        <w:pStyle w:val="Compact"/>
        <w:numPr>
          <w:ilvl w:val="0"/>
          <w:numId w:val="201"/>
        </w:numPr>
      </w:pPr>
      <w:r>
        <w:t>Mudah diserap setelah pemberian intramuskular.</w:t>
      </w:r>
    </w:p>
    <w:p w14:paraId="2437D2DA" w14:textId="77777777" w:rsidR="0018512E" w:rsidRDefault="0094677D" w:rsidP="0094677D">
      <w:pPr>
        <w:pStyle w:val="Compact"/>
        <w:numPr>
          <w:ilvl w:val="0"/>
          <w:numId w:val="201"/>
        </w:numPr>
      </w:pPr>
      <w:r>
        <w:t>Setelah diserap, mula-mula terkonsentrasi di hati, lalu kadarnya cepat turun; sangat sedikit tertimbun di jaringan.</w:t>
      </w:r>
    </w:p>
    <w:p w14:paraId="0CA0CA18" w14:textId="77777777" w:rsidR="0018512E" w:rsidRDefault="0094677D" w:rsidP="0094677D">
      <w:pPr>
        <w:pStyle w:val="Compact"/>
        <w:numPr>
          <w:ilvl w:val="0"/>
          <w:numId w:val="201"/>
        </w:numPr>
      </w:pPr>
      <w:r>
        <w:t>Nasib metabolisme belum banyak diketahui; hampir tidak ada vitamin K bebas yang tidak dimetabolisme di empedu atau urin.</w:t>
      </w:r>
    </w:p>
    <w:p w14:paraId="0F75A67B" w14:textId="77777777" w:rsidR="0018512E" w:rsidRDefault="0094677D">
      <w:pPr>
        <w:pStyle w:val="FirstParagraph"/>
      </w:pPr>
      <w:r>
        <w:rPr>
          <w:b/>
          <w:bCs/>
        </w:rPr>
        <w:t>Farmakodinamik</w:t>
      </w:r>
      <w:r>
        <w:t xml:space="preserve"> (label vitamin K1 injeksi)</w:t>
      </w:r>
    </w:p>
    <w:p w14:paraId="2F807328" w14:textId="77777777" w:rsidR="0018512E" w:rsidRDefault="0094677D" w:rsidP="0094677D">
      <w:pPr>
        <w:pStyle w:val="Compact"/>
        <w:numPr>
          <w:ilvl w:val="0"/>
          <w:numId w:val="202"/>
        </w:numPr>
      </w:pPr>
      <w:r>
        <w:t>Memiliki aktivitas yang sama dengan vitamin K alami, yang diperlukan hati untuk memproduksi protrombin (faktor II), faktor VII, IX, dan X.</w:t>
      </w:r>
    </w:p>
    <w:p w14:paraId="6DCEA164" w14:textId="77777777" w:rsidR="0018512E" w:rsidRDefault="0094677D" w:rsidP="0094677D">
      <w:pPr>
        <w:pStyle w:val="Compact"/>
        <w:numPr>
          <w:ilvl w:val="0"/>
          <w:numId w:val="202"/>
        </w:numPr>
      </w:pPr>
      <w:r>
        <w:t>Kofaktor enzim mikrosomal yang mengkatalisis karboksilasi residu asam glutamat pada prekursor faktor II, VII, IX, dan X.</w:t>
      </w:r>
    </w:p>
    <w:p w14:paraId="2B126DB2" w14:textId="77777777" w:rsidR="0018512E" w:rsidRDefault="0094677D" w:rsidP="0094677D">
      <w:pPr>
        <w:pStyle w:val="Compact"/>
        <w:numPr>
          <w:ilvl w:val="0"/>
          <w:numId w:val="202"/>
        </w:numPr>
      </w:pPr>
      <w:r>
        <w:t>Efek pemberian intravena biasanya terdeteksi dalam 1–2 jam; perdarahan biasanya terkontrol dalam 3–6 jam; INR normal sering tercapai dalam 12–14 jam.</w:t>
      </w:r>
    </w:p>
    <w:p w14:paraId="7D06FC95" w14:textId="77777777" w:rsidR="0018512E" w:rsidRDefault="0094677D">
      <w:pPr>
        <w:pStyle w:val="FirstParagraph"/>
      </w:pPr>
      <w:r>
        <w:rPr>
          <w:b/>
          <w:bCs/>
        </w:rPr>
        <w:t>Daftar pustaka</w:t>
      </w:r>
    </w:p>
    <w:p w14:paraId="1014E5CE" w14:textId="77777777" w:rsidR="0018512E" w:rsidRDefault="0094677D" w:rsidP="0094677D">
      <w:pPr>
        <w:pStyle w:val="Compact"/>
        <w:numPr>
          <w:ilvl w:val="0"/>
          <w:numId w:val="203"/>
        </w:numPr>
      </w:pPr>
      <w:r>
        <w:t xml:space="preserve">Satuan Tugas Farmasi Pediatri IDAI. </w:t>
      </w:r>
      <w:r>
        <w:rPr>
          <w:i/>
          <w:iCs/>
        </w:rPr>
        <w:t>Buku Saku Dosis Obat Pediatri.</w:t>
      </w:r>
      <w:r>
        <w:t xml:space="preserve"> Jakarta: Ikatan Dokter Anak Indonesia; 2016. https://www.idai.or.id</w:t>
      </w:r>
    </w:p>
    <w:p w14:paraId="0CC0C51D" w14:textId="77777777" w:rsidR="0018512E" w:rsidRDefault="0094677D" w:rsidP="0094677D">
      <w:pPr>
        <w:pStyle w:val="Compact"/>
        <w:numPr>
          <w:ilvl w:val="0"/>
          <w:numId w:val="203"/>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5A56A2A1" w14:textId="77777777" w:rsidR="0018512E" w:rsidRDefault="0094677D" w:rsidP="0094677D">
      <w:pPr>
        <w:pStyle w:val="Compact"/>
        <w:numPr>
          <w:ilvl w:val="0"/>
          <w:numId w:val="203"/>
        </w:numPr>
      </w:pPr>
      <w:r>
        <w:t>Vitamin K1 (phytonadione) Injectable Emulsion (Hospira), label DailyMed. https://dailymed.nlm.nih.gov/dailymed/drugInfo.cfm?setid=e8808230-2c44-44c6-8cab-8f29b6b34051</w:t>
      </w:r>
    </w:p>
    <w:p w14:paraId="48A9E410" w14:textId="77777777" w:rsidR="0018512E" w:rsidRDefault="0094677D">
      <w:r>
        <w:pict w14:anchorId="06023A58">
          <v:rect id="_x0000_i1053" style="width:0;height:1.5pt" o:hralign="center" o:hrstd="t" o:hr="t"/>
        </w:pict>
      </w:r>
    </w:p>
    <w:p w14:paraId="389F1108" w14:textId="77777777" w:rsidR="0018512E" w:rsidRDefault="0094677D">
      <w:pPr>
        <w:pStyle w:val="Heading3"/>
      </w:pPr>
      <w:bookmarkStart w:id="68" w:name="hidrokortison"/>
      <w:bookmarkStart w:id="69" w:name="_Toc243030675"/>
      <w:bookmarkEnd w:id="66"/>
      <w:r>
        <w:t>3.28 Hidrokortison</w:t>
      </w:r>
      <w:bookmarkEnd w:id="69"/>
    </w:p>
    <w:p w14:paraId="495D23DE" w14:textId="77777777" w:rsidR="0018512E" w:rsidRDefault="0094677D">
      <w:pPr>
        <w:pStyle w:val="FirstParagraph"/>
      </w:pPr>
      <w:r>
        <w:rPr>
          <w:b/>
          <w:bCs/>
        </w:rPr>
        <w:t>Kalkulator berat badan</w:t>
      </w:r>
      <w:r>
        <w:t xml:space="preserve"> (IDAI hlm. 54)</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637E191F"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1535CBD3" w14:textId="77777777" w:rsidR="0018512E" w:rsidRDefault="0094677D">
            <w:pPr>
              <w:pStyle w:val="Compact"/>
            </w:pPr>
            <w:r>
              <w:rPr>
                <w:sz w:val="19"/>
              </w:rPr>
              <w:t>Keadaan</w:t>
            </w:r>
          </w:p>
        </w:tc>
        <w:tc>
          <w:tcPr>
            <w:tcW w:w="3960" w:type="dxa"/>
            <w:shd w:val="clear" w:color="auto" w:fill="DCE6F1"/>
          </w:tcPr>
          <w:p w14:paraId="4BD91EC4" w14:textId="77777777" w:rsidR="0018512E" w:rsidRDefault="0094677D">
            <w:pPr>
              <w:pStyle w:val="Compact"/>
            </w:pPr>
            <w:r>
              <w:rPr>
                <w:sz w:val="19"/>
              </w:rPr>
              <w:t>Dosis</w:t>
            </w:r>
          </w:p>
        </w:tc>
      </w:tr>
      <w:tr w:rsidR="0018512E" w14:paraId="6568AEF2" w14:textId="77777777">
        <w:tc>
          <w:tcPr>
            <w:tcW w:w="3960" w:type="dxa"/>
          </w:tcPr>
          <w:p w14:paraId="7796A4E2" w14:textId="77777777" w:rsidR="0018512E" w:rsidRDefault="0094677D">
            <w:pPr>
              <w:pStyle w:val="Compact"/>
            </w:pPr>
            <w:r>
              <w:rPr>
                <w:sz w:val="19"/>
              </w:rPr>
              <w:t>–</w:t>
            </w:r>
          </w:p>
        </w:tc>
        <w:tc>
          <w:tcPr>
            <w:tcW w:w="3960" w:type="dxa"/>
          </w:tcPr>
          <w:p w14:paraId="69405E25" w14:textId="77777777" w:rsidR="0018512E" w:rsidRDefault="0094677D">
            <w:pPr>
              <w:pStyle w:val="Compact"/>
            </w:pPr>
            <w:r>
              <w:rPr>
                <w:sz w:val="19"/>
              </w:rPr>
              <w:t>5 mg/kg, IV, IM, 12 jam</w:t>
            </w:r>
          </w:p>
        </w:tc>
      </w:tr>
      <w:tr w:rsidR="0018512E" w14:paraId="4C455499" w14:textId="77777777">
        <w:tc>
          <w:tcPr>
            <w:tcW w:w="3960" w:type="dxa"/>
          </w:tcPr>
          <w:p w14:paraId="7C0C5D44" w14:textId="77777777" w:rsidR="0018512E" w:rsidRDefault="0094677D">
            <w:pPr>
              <w:pStyle w:val="Compact"/>
            </w:pPr>
            <w:r>
              <w:rPr>
                <w:sz w:val="19"/>
              </w:rPr>
              <w:lastRenderedPageBreak/>
              <w:t>Inflamasi, imunosupresi, insufisiensi adrenal akut</w:t>
            </w:r>
          </w:p>
        </w:tc>
        <w:tc>
          <w:tcPr>
            <w:tcW w:w="3960" w:type="dxa"/>
          </w:tcPr>
          <w:p w14:paraId="0162F45D" w14:textId="77777777" w:rsidR="0018512E" w:rsidRDefault="0094677D">
            <w:pPr>
              <w:pStyle w:val="Compact"/>
            </w:pPr>
            <w:r>
              <w:rPr>
                <w:sz w:val="19"/>
              </w:rPr>
              <w:t>2–4 mg/kg (maks 100 mg), 6 jam IV</w:t>
            </w:r>
          </w:p>
        </w:tc>
      </w:tr>
      <w:tr w:rsidR="0018512E" w14:paraId="20348837" w14:textId="77777777">
        <w:tc>
          <w:tcPr>
            <w:tcW w:w="3960" w:type="dxa"/>
          </w:tcPr>
          <w:p w14:paraId="1ACB4FFF" w14:textId="77777777" w:rsidR="0018512E" w:rsidRDefault="0094677D">
            <w:pPr>
              <w:pStyle w:val="Compact"/>
            </w:pPr>
            <w:r>
              <w:rPr>
                <w:sz w:val="19"/>
              </w:rPr>
              <w:t>Fisiologis, stress</w:t>
            </w:r>
          </w:p>
        </w:tc>
        <w:tc>
          <w:tcPr>
            <w:tcW w:w="3960" w:type="dxa"/>
          </w:tcPr>
          <w:p w14:paraId="04C8A37C" w14:textId="77777777" w:rsidR="0018512E" w:rsidRDefault="0094677D">
            <w:pPr>
              <w:pStyle w:val="Compact"/>
            </w:pPr>
            <w:r>
              <w:rPr>
                <w:sz w:val="19"/>
              </w:rPr>
              <w:t>1 mg/kg 6 jam IV, IM</w:t>
            </w:r>
          </w:p>
        </w:tc>
      </w:tr>
      <w:tr w:rsidR="0018512E" w14:paraId="5CDAC0BD" w14:textId="77777777">
        <w:tc>
          <w:tcPr>
            <w:tcW w:w="3960" w:type="dxa"/>
          </w:tcPr>
          <w:p w14:paraId="1A5A7A5A" w14:textId="77777777" w:rsidR="0018512E" w:rsidRDefault="0094677D">
            <w:pPr>
              <w:pStyle w:val="Compact"/>
            </w:pPr>
            <w:r>
              <w:rPr>
                <w:sz w:val="19"/>
              </w:rPr>
              <w:t>Penggantian kronik, oral</w:t>
            </w:r>
          </w:p>
        </w:tc>
        <w:tc>
          <w:tcPr>
            <w:tcW w:w="3960" w:type="dxa"/>
          </w:tcPr>
          <w:p w14:paraId="1C149667" w14:textId="77777777" w:rsidR="0018512E" w:rsidRDefault="0094677D">
            <w:pPr>
              <w:pStyle w:val="Compact"/>
            </w:pPr>
            <w:r>
              <w:rPr>
                <w:sz w:val="19"/>
              </w:rPr>
              <w:t>Insufisiensi adrenal 3–4 mg/m² (maks 10 mg) 8 jam; hipoplasia adrenal kongenital 6–8 mg/m² 8 jam (bayi), &gt;12 bulan 3–6 mg/m² (maks 10 mg) 8 jam</w:t>
            </w:r>
          </w:p>
        </w:tc>
      </w:tr>
    </w:tbl>
    <w:p w14:paraId="4F20EBE6" w14:textId="77777777" w:rsidR="0018512E" w:rsidRDefault="0094677D">
      <w:pPr>
        <w:pStyle w:val="BodyText"/>
      </w:pPr>
      <w:r>
        <w:rPr>
          <w:b/>
          <w:bCs/>
        </w:rPr>
        <w:t>Penyesuaian dosis pada penyakit ginjal</w:t>
      </w:r>
      <w:r>
        <w:t xml:space="preserve"> (IDAI hlm. 84)</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7230A2BE"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3D06BD35" w14:textId="77777777" w:rsidR="0018512E" w:rsidRDefault="0094677D">
            <w:pPr>
              <w:pStyle w:val="Compact"/>
            </w:pPr>
            <w:r>
              <w:rPr>
                <w:sz w:val="19"/>
              </w:rPr>
              <w:t>Dosis normal</w:t>
            </w:r>
          </w:p>
        </w:tc>
        <w:tc>
          <w:tcPr>
            <w:tcW w:w="1131" w:type="dxa"/>
            <w:shd w:val="clear" w:color="auto" w:fill="DCE6F1"/>
          </w:tcPr>
          <w:p w14:paraId="46956E40" w14:textId="77777777" w:rsidR="0018512E" w:rsidRDefault="0094677D">
            <w:pPr>
              <w:pStyle w:val="Compact"/>
            </w:pPr>
            <w:r>
              <w:rPr>
                <w:sz w:val="19"/>
              </w:rPr>
              <w:t>Dosis (D)/Interval (I)</w:t>
            </w:r>
          </w:p>
        </w:tc>
        <w:tc>
          <w:tcPr>
            <w:tcW w:w="1131" w:type="dxa"/>
            <w:shd w:val="clear" w:color="auto" w:fill="DCE6F1"/>
          </w:tcPr>
          <w:p w14:paraId="6DB3587A" w14:textId="77777777" w:rsidR="0018512E" w:rsidRDefault="0094677D">
            <w:pPr>
              <w:pStyle w:val="Compact"/>
            </w:pPr>
            <w:r>
              <w:rPr>
                <w:sz w:val="19"/>
              </w:rPr>
              <w:t>LFG &gt;50</w:t>
            </w:r>
          </w:p>
        </w:tc>
        <w:tc>
          <w:tcPr>
            <w:tcW w:w="1131" w:type="dxa"/>
            <w:shd w:val="clear" w:color="auto" w:fill="DCE6F1"/>
          </w:tcPr>
          <w:p w14:paraId="14562840" w14:textId="77777777" w:rsidR="0018512E" w:rsidRDefault="0094677D">
            <w:pPr>
              <w:pStyle w:val="Compact"/>
            </w:pPr>
            <w:r>
              <w:rPr>
                <w:sz w:val="19"/>
              </w:rPr>
              <w:t>LFG 10–50</w:t>
            </w:r>
          </w:p>
        </w:tc>
        <w:tc>
          <w:tcPr>
            <w:tcW w:w="1131" w:type="dxa"/>
            <w:shd w:val="clear" w:color="auto" w:fill="DCE6F1"/>
          </w:tcPr>
          <w:p w14:paraId="4852D054" w14:textId="77777777" w:rsidR="0018512E" w:rsidRDefault="0094677D">
            <w:pPr>
              <w:pStyle w:val="Compact"/>
            </w:pPr>
            <w:r>
              <w:rPr>
                <w:sz w:val="19"/>
              </w:rPr>
              <w:t>LFG &lt;10</w:t>
            </w:r>
          </w:p>
        </w:tc>
        <w:tc>
          <w:tcPr>
            <w:tcW w:w="1131" w:type="dxa"/>
            <w:shd w:val="clear" w:color="auto" w:fill="DCE6F1"/>
          </w:tcPr>
          <w:p w14:paraId="2C0EFF62" w14:textId="77777777" w:rsidR="0018512E" w:rsidRDefault="0094677D">
            <w:pPr>
              <w:pStyle w:val="Compact"/>
            </w:pPr>
            <w:r>
              <w:rPr>
                <w:sz w:val="19"/>
              </w:rPr>
              <w:t>HD</w:t>
            </w:r>
          </w:p>
        </w:tc>
        <w:tc>
          <w:tcPr>
            <w:tcW w:w="1131" w:type="dxa"/>
            <w:shd w:val="clear" w:color="auto" w:fill="DCE6F1"/>
          </w:tcPr>
          <w:p w14:paraId="56681669" w14:textId="77777777" w:rsidR="0018512E" w:rsidRDefault="0094677D">
            <w:pPr>
              <w:pStyle w:val="Compact"/>
            </w:pPr>
            <w:r>
              <w:rPr>
                <w:sz w:val="19"/>
              </w:rPr>
              <w:t>PD</w:t>
            </w:r>
          </w:p>
        </w:tc>
      </w:tr>
      <w:tr w:rsidR="0018512E" w14:paraId="6CA20C3C" w14:textId="77777777">
        <w:tc>
          <w:tcPr>
            <w:tcW w:w="1131" w:type="dxa"/>
          </w:tcPr>
          <w:p w14:paraId="4EE042BE" w14:textId="77777777" w:rsidR="0018512E" w:rsidRDefault="0094677D">
            <w:pPr>
              <w:pStyle w:val="Compact"/>
            </w:pPr>
            <w:r>
              <w:rPr>
                <w:sz w:val="19"/>
              </w:rPr>
              <w:t>0,5–2 mg/kg/dosis q6–8 jam po</w:t>
            </w:r>
          </w:p>
        </w:tc>
        <w:tc>
          <w:tcPr>
            <w:tcW w:w="1131" w:type="dxa"/>
          </w:tcPr>
          <w:p w14:paraId="0C6D4646" w14:textId="77777777" w:rsidR="0018512E" w:rsidRDefault="0094677D">
            <w:pPr>
              <w:pStyle w:val="Compact"/>
            </w:pPr>
            <w:r>
              <w:rPr>
                <w:sz w:val="19"/>
              </w:rPr>
              <w:t>D</w:t>
            </w:r>
          </w:p>
        </w:tc>
        <w:tc>
          <w:tcPr>
            <w:tcW w:w="1131" w:type="dxa"/>
          </w:tcPr>
          <w:p w14:paraId="572D9756" w14:textId="77777777" w:rsidR="0018512E" w:rsidRDefault="0094677D">
            <w:pPr>
              <w:pStyle w:val="Compact"/>
            </w:pPr>
            <w:r>
              <w:rPr>
                <w:sz w:val="19"/>
              </w:rPr>
              <w:t>100%</w:t>
            </w:r>
          </w:p>
        </w:tc>
        <w:tc>
          <w:tcPr>
            <w:tcW w:w="1131" w:type="dxa"/>
          </w:tcPr>
          <w:p w14:paraId="0B13A905" w14:textId="77777777" w:rsidR="0018512E" w:rsidRDefault="0094677D">
            <w:pPr>
              <w:pStyle w:val="Compact"/>
            </w:pPr>
            <w:r>
              <w:rPr>
                <w:sz w:val="19"/>
              </w:rPr>
              <w:t>100%</w:t>
            </w:r>
          </w:p>
        </w:tc>
        <w:tc>
          <w:tcPr>
            <w:tcW w:w="1131" w:type="dxa"/>
          </w:tcPr>
          <w:p w14:paraId="0C47D214" w14:textId="77777777" w:rsidR="0018512E" w:rsidRDefault="0094677D">
            <w:pPr>
              <w:pStyle w:val="Compact"/>
            </w:pPr>
            <w:r>
              <w:rPr>
                <w:sz w:val="19"/>
              </w:rPr>
              <w:t>100%</w:t>
            </w:r>
          </w:p>
        </w:tc>
        <w:tc>
          <w:tcPr>
            <w:tcW w:w="1131" w:type="dxa"/>
          </w:tcPr>
          <w:p w14:paraId="3A52F1A7" w14:textId="77777777" w:rsidR="0018512E" w:rsidRDefault="0094677D">
            <w:pPr>
              <w:pStyle w:val="Compact"/>
            </w:pPr>
            <w:r>
              <w:rPr>
                <w:sz w:val="19"/>
              </w:rPr>
              <w:t>tak ada data</w:t>
            </w:r>
          </w:p>
        </w:tc>
        <w:tc>
          <w:tcPr>
            <w:tcW w:w="1131" w:type="dxa"/>
          </w:tcPr>
          <w:p w14:paraId="1B0D69D7" w14:textId="77777777" w:rsidR="0018512E" w:rsidRDefault="0094677D">
            <w:pPr>
              <w:pStyle w:val="Compact"/>
            </w:pPr>
            <w:r>
              <w:rPr>
                <w:sz w:val="19"/>
              </w:rPr>
              <w:t>tak ada data</w:t>
            </w:r>
          </w:p>
        </w:tc>
      </w:tr>
    </w:tbl>
    <w:p w14:paraId="1FBC3D4E" w14:textId="77777777" w:rsidR="0018512E" w:rsidRDefault="0094677D">
      <w:pPr>
        <w:pStyle w:val="BodyText"/>
      </w:pPr>
      <w:r>
        <w:rPr>
          <w:b/>
          <w:bCs/>
        </w:rPr>
        <w:t>Sediaan</w:t>
      </w:r>
      <w:r>
        <w:t xml:space="preserve"> (FORNAS 2025)</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382"/>
        <w:gridCol w:w="1716"/>
      </w:tblGrid>
      <w:tr w:rsidR="0018512E" w14:paraId="59FEFFF0"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13889535" w14:textId="77777777" w:rsidR="0018512E" w:rsidRDefault="0094677D">
            <w:pPr>
              <w:pStyle w:val="Compact"/>
            </w:pPr>
            <w:r>
              <w:rPr>
                <w:sz w:val="19"/>
              </w:rPr>
              <w:t>Sediaan</w:t>
            </w:r>
          </w:p>
        </w:tc>
        <w:tc>
          <w:tcPr>
            <w:tcW w:w="0" w:type="auto"/>
            <w:shd w:val="clear" w:color="auto" w:fill="DCE6F1"/>
          </w:tcPr>
          <w:p w14:paraId="79D0CABF" w14:textId="77777777" w:rsidR="0018512E" w:rsidRDefault="0094677D">
            <w:pPr>
              <w:pStyle w:val="Compact"/>
            </w:pPr>
            <w:r>
              <w:rPr>
                <w:sz w:val="19"/>
              </w:rPr>
              <w:t>Halaman FORNAS</w:t>
            </w:r>
          </w:p>
        </w:tc>
      </w:tr>
      <w:tr w:rsidR="0018512E" w14:paraId="5A92C0FA" w14:textId="77777777">
        <w:tc>
          <w:tcPr>
            <w:tcW w:w="0" w:type="auto"/>
          </w:tcPr>
          <w:p w14:paraId="26AD9273" w14:textId="77777777" w:rsidR="0018512E" w:rsidRDefault="0094677D">
            <w:pPr>
              <w:pStyle w:val="Compact"/>
            </w:pPr>
            <w:r>
              <w:rPr>
                <w:sz w:val="19"/>
              </w:rPr>
              <w:t>Tablet 20 mg</w:t>
            </w:r>
          </w:p>
        </w:tc>
        <w:tc>
          <w:tcPr>
            <w:tcW w:w="0" w:type="auto"/>
          </w:tcPr>
          <w:p w14:paraId="6BD80DB5" w14:textId="77777777" w:rsidR="0018512E" w:rsidRDefault="0094677D">
            <w:pPr>
              <w:pStyle w:val="Compact"/>
            </w:pPr>
            <w:r>
              <w:rPr>
                <w:sz w:val="19"/>
              </w:rPr>
              <w:t>hlm. 148</w:t>
            </w:r>
          </w:p>
        </w:tc>
      </w:tr>
      <w:tr w:rsidR="0018512E" w14:paraId="715C0963" w14:textId="77777777">
        <w:tc>
          <w:tcPr>
            <w:tcW w:w="0" w:type="auto"/>
          </w:tcPr>
          <w:p w14:paraId="4B022A22" w14:textId="77777777" w:rsidR="0018512E" w:rsidRDefault="0094677D">
            <w:pPr>
              <w:pStyle w:val="Compact"/>
            </w:pPr>
            <w:r>
              <w:rPr>
                <w:sz w:val="19"/>
              </w:rPr>
              <w:t>Injeksi 100 mg</w:t>
            </w:r>
          </w:p>
        </w:tc>
        <w:tc>
          <w:tcPr>
            <w:tcW w:w="0" w:type="auto"/>
          </w:tcPr>
          <w:p w14:paraId="2D174919" w14:textId="77777777" w:rsidR="0018512E" w:rsidRDefault="0094677D">
            <w:pPr>
              <w:pStyle w:val="Compact"/>
            </w:pPr>
            <w:r>
              <w:rPr>
                <w:sz w:val="19"/>
              </w:rPr>
              <w:t>hlm. 17, 148</w:t>
            </w:r>
          </w:p>
        </w:tc>
      </w:tr>
    </w:tbl>
    <w:p w14:paraId="72E11BD7" w14:textId="77777777" w:rsidR="0018512E" w:rsidRDefault="0094677D">
      <w:pPr>
        <w:pStyle w:val="BodyText"/>
      </w:pPr>
      <w:r>
        <w:rPr>
          <w:b/>
          <w:bCs/>
        </w:rPr>
        <w:t>Aturan penggunaan</w:t>
      </w:r>
    </w:p>
    <w:p w14:paraId="40F5F121" w14:textId="77777777" w:rsidR="0018512E" w:rsidRDefault="0094677D" w:rsidP="0094677D">
      <w:pPr>
        <w:pStyle w:val="Compact"/>
        <w:numPr>
          <w:ilvl w:val="0"/>
          <w:numId w:val="204"/>
        </w:numPr>
      </w:pPr>
      <w:r>
        <w:t>Sesuai tabel IDAI.</w:t>
      </w:r>
    </w:p>
    <w:p w14:paraId="363059BA" w14:textId="77777777" w:rsidR="0018512E" w:rsidRDefault="0094677D">
      <w:pPr>
        <w:pStyle w:val="FirstParagraph"/>
      </w:pPr>
      <w:r>
        <w:rPr>
          <w:b/>
          <w:bCs/>
        </w:rPr>
        <w:t>Manfaat obat</w:t>
      </w:r>
      <w:r>
        <w:t xml:space="preserve"> (label Solu-Cortef; IV atau IM bila terapi oral tidak memungkinkan)</w:t>
      </w:r>
    </w:p>
    <w:p w14:paraId="77EF0D22" w14:textId="77777777" w:rsidR="0018512E" w:rsidRDefault="0094677D" w:rsidP="0094677D">
      <w:pPr>
        <w:pStyle w:val="Compact"/>
        <w:numPr>
          <w:ilvl w:val="0"/>
          <w:numId w:val="205"/>
        </w:numPr>
      </w:pPr>
      <w:r>
        <w:t xml:space="preserve">Keadaan alergi berat yang tidak teratasi dengan terapi konvensional: asma, dermatitis atopik, dermatitis kontak, reaksi hipersensitivitas obat, </w:t>
      </w:r>
      <w:r>
        <w:rPr>
          <w:i/>
          <w:iCs/>
        </w:rPr>
        <w:t>serum sickness</w:t>
      </w:r>
      <w:r>
        <w:t>, reaksi transfusi.</w:t>
      </w:r>
    </w:p>
    <w:p w14:paraId="28D7C604" w14:textId="77777777" w:rsidR="0018512E" w:rsidRDefault="0094677D" w:rsidP="0094677D">
      <w:pPr>
        <w:pStyle w:val="Compact"/>
        <w:numPr>
          <w:ilvl w:val="0"/>
          <w:numId w:val="205"/>
        </w:numPr>
      </w:pPr>
      <w:r>
        <w:t>Gangguan endokrin: insufisiensi adrenokortikal primer atau sekunder (hidrokortison atau kortison adalah obat pilihan), hiperplasia adrenal kongenital, hiperkalsemia akibat kanker, tiroiditis nonsupuratif.</w:t>
      </w:r>
    </w:p>
    <w:p w14:paraId="78D45A3F" w14:textId="77777777" w:rsidR="0018512E" w:rsidRDefault="0094677D" w:rsidP="0094677D">
      <w:pPr>
        <w:pStyle w:val="Compact"/>
        <w:numPr>
          <w:ilvl w:val="0"/>
          <w:numId w:val="205"/>
        </w:numPr>
      </w:pPr>
      <w:r>
        <w:t>Penyakit kulit, saluran cerna, hematologi, neoplastik (leukemia dan limfoma), sistem saraf (edema serebri), mata, ginjal (sindrom nefrotik idiopatik atau akibat lupus), saluran napas, dan reumatik.</w:t>
      </w:r>
    </w:p>
    <w:p w14:paraId="05971814" w14:textId="77777777" w:rsidR="0018512E" w:rsidRDefault="0094677D">
      <w:pPr>
        <w:pStyle w:val="FirstParagraph"/>
      </w:pPr>
      <w:r>
        <w:rPr>
          <w:b/>
          <w:bCs/>
        </w:rPr>
        <w:t>Efek samping</w:t>
      </w:r>
      <w:r>
        <w:t xml:space="preserve"> (label Solu-Cortef; dilaporkan dengan Solu-Cortef atau kortikosteroid lain)</w:t>
      </w:r>
    </w:p>
    <w:p w14:paraId="10836E0B" w14:textId="77777777" w:rsidR="0018512E" w:rsidRDefault="0094677D" w:rsidP="0094677D">
      <w:pPr>
        <w:pStyle w:val="Compact"/>
        <w:numPr>
          <w:ilvl w:val="0"/>
          <w:numId w:val="206"/>
        </w:numPr>
      </w:pPr>
      <w:r>
        <w:t>Alergi: reaksi alergi atau hipersensitivitas, reaksi anafilaktoid, anafilaksis, angioedema.</w:t>
      </w:r>
    </w:p>
    <w:p w14:paraId="1D214702" w14:textId="77777777" w:rsidR="0018512E" w:rsidRDefault="0094677D" w:rsidP="0094677D">
      <w:pPr>
        <w:pStyle w:val="Compact"/>
        <w:numPr>
          <w:ilvl w:val="0"/>
          <w:numId w:val="206"/>
        </w:numPr>
      </w:pPr>
      <w:r>
        <w:t>Kardiovaskular: antara lain hipertensi, takikardia, gagal jantung kongestif, kardiomiopati hipertrofik pada bayi prematur.</w:t>
      </w:r>
    </w:p>
    <w:p w14:paraId="20ADD53F" w14:textId="77777777" w:rsidR="0018512E" w:rsidRDefault="0094677D" w:rsidP="0094677D">
      <w:pPr>
        <w:pStyle w:val="Compact"/>
        <w:numPr>
          <w:ilvl w:val="0"/>
          <w:numId w:val="206"/>
        </w:numPr>
      </w:pPr>
      <w:r>
        <w:t>Kulit: antara lain akne, rasa terbakar atau kesemutan (terutama di perineum setelah injeksi IV), gangguan penyembuhan luka, striae, kulit tipis rapuh.</w:t>
      </w:r>
    </w:p>
    <w:p w14:paraId="47DA8A3C" w14:textId="77777777" w:rsidR="0018512E" w:rsidRDefault="0094677D" w:rsidP="0094677D">
      <w:pPr>
        <w:pStyle w:val="Compact"/>
        <w:numPr>
          <w:ilvl w:val="0"/>
          <w:numId w:val="206"/>
        </w:numPr>
      </w:pPr>
      <w:r>
        <w:t xml:space="preserve">Endokrin: antara lain keadaan cushingoid, gangguan toleransi glukosa, </w:t>
      </w:r>
      <w:r>
        <w:rPr>
          <w:b/>
          <w:bCs/>
        </w:rPr>
        <w:t>supresi pertumbuhan pada anak</w:t>
      </w:r>
      <w:r>
        <w:t>.</w:t>
      </w:r>
    </w:p>
    <w:p w14:paraId="25F5EA0D" w14:textId="77777777" w:rsidR="0018512E" w:rsidRDefault="0094677D" w:rsidP="0094677D">
      <w:pPr>
        <w:pStyle w:val="Compact"/>
        <w:numPr>
          <w:ilvl w:val="0"/>
          <w:numId w:val="206"/>
        </w:numPr>
      </w:pPr>
      <w:r>
        <w:lastRenderedPageBreak/>
        <w:t>Cairan dan elektrolit: retensi cairan dan natrium, kehilangan kalium, alkalosis hipokalemik.</w:t>
      </w:r>
    </w:p>
    <w:p w14:paraId="6620CEC9" w14:textId="77777777" w:rsidR="0018512E" w:rsidRDefault="0094677D">
      <w:pPr>
        <w:pStyle w:val="FirstParagraph"/>
      </w:pPr>
      <w:r>
        <w:rPr>
          <w:b/>
          <w:bCs/>
        </w:rPr>
        <w:t>Peringatan</w:t>
      </w:r>
      <w:r>
        <w:t xml:space="preserve"> (label Solu-Cortef)</w:t>
      </w:r>
    </w:p>
    <w:p w14:paraId="13A9DB99" w14:textId="77777777" w:rsidR="0018512E" w:rsidRDefault="0094677D" w:rsidP="0094677D">
      <w:pPr>
        <w:pStyle w:val="Compact"/>
        <w:numPr>
          <w:ilvl w:val="0"/>
          <w:numId w:val="207"/>
        </w:numPr>
      </w:pPr>
      <w:r>
        <w:t>Kontraindikasi: infeksi jamur sistemik; hipersensitivitas terhadap produk; pemberian intratekal. Sediaan kortikosteroid intramuskular dikontraindikasikan pada purpura trombositopenik idiopatik.</w:t>
      </w:r>
    </w:p>
    <w:p w14:paraId="765A499B" w14:textId="77777777" w:rsidR="0018512E" w:rsidRDefault="0094677D" w:rsidP="0094677D">
      <w:pPr>
        <w:pStyle w:val="Compact"/>
        <w:numPr>
          <w:ilvl w:val="0"/>
          <w:numId w:val="207"/>
        </w:numPr>
      </w:pPr>
      <w:r>
        <w:t>Anak yang mendapat kortikosteroid lewat rute apa pun dapat mengalami penurunan kecepatan pertumbuhan.</w:t>
      </w:r>
    </w:p>
    <w:p w14:paraId="00C6B506" w14:textId="77777777" w:rsidR="0018512E" w:rsidRDefault="0094677D">
      <w:pPr>
        <w:pStyle w:val="FirstParagraph"/>
      </w:pPr>
      <w:r>
        <w:rPr>
          <w:b/>
          <w:bCs/>
        </w:rPr>
        <w:t>Farmakokinetik</w:t>
      </w:r>
      <w:r>
        <w:t xml:space="preserve"> (label Solu-Cortef)</w:t>
      </w:r>
    </w:p>
    <w:p w14:paraId="621B6871" w14:textId="77777777" w:rsidR="0018512E" w:rsidRDefault="0094677D" w:rsidP="0094677D">
      <w:pPr>
        <w:pStyle w:val="Compact"/>
        <w:numPr>
          <w:ilvl w:val="0"/>
          <w:numId w:val="208"/>
        </w:numPr>
      </w:pPr>
      <w:r>
        <w:t>Setelah injeksi IV hidrokortison natrium suksinat, efek terlihat dalam 1 jam dan bertahan dalam waktu yang bervariasi.</w:t>
      </w:r>
    </w:p>
    <w:p w14:paraId="508298E8" w14:textId="77777777" w:rsidR="0018512E" w:rsidRDefault="0094677D" w:rsidP="0094677D">
      <w:pPr>
        <w:pStyle w:val="Compact"/>
        <w:numPr>
          <w:ilvl w:val="0"/>
          <w:numId w:val="208"/>
        </w:numPr>
      </w:pPr>
      <w:r>
        <w:t>Ekskresi dosis hampir lengkap dalam 12 jam.</w:t>
      </w:r>
    </w:p>
    <w:p w14:paraId="3D30EA20" w14:textId="77777777" w:rsidR="0018512E" w:rsidRDefault="0094677D" w:rsidP="0094677D">
      <w:pPr>
        <w:pStyle w:val="Compact"/>
        <w:numPr>
          <w:ilvl w:val="0"/>
          <w:numId w:val="208"/>
        </w:numPr>
      </w:pPr>
      <w:r>
        <w:t>Diserap cepat bila diberikan intramuskular.</w:t>
      </w:r>
    </w:p>
    <w:p w14:paraId="1892B268" w14:textId="77777777" w:rsidR="0018512E" w:rsidRDefault="0094677D">
      <w:pPr>
        <w:pStyle w:val="FirstParagraph"/>
      </w:pPr>
      <w:r>
        <w:rPr>
          <w:b/>
          <w:bCs/>
        </w:rPr>
        <w:t>Farmakodinamik</w:t>
      </w:r>
      <w:r>
        <w:t xml:space="preserve"> (label Solu-Cortef)</w:t>
      </w:r>
    </w:p>
    <w:p w14:paraId="4ED2FF05" w14:textId="77777777" w:rsidR="0018512E" w:rsidRDefault="0094677D" w:rsidP="0094677D">
      <w:pPr>
        <w:pStyle w:val="Compact"/>
        <w:numPr>
          <w:ilvl w:val="0"/>
          <w:numId w:val="209"/>
        </w:numPr>
      </w:pPr>
      <w:r>
        <w:t>Glukokortikoid alami (hidrokortison dan kortison) juga memiliki sifat retensi garam dan dipakai sebagai terapi pengganti pada defisiensi adrenokortikal.</w:t>
      </w:r>
    </w:p>
    <w:p w14:paraId="0F8E4859" w14:textId="77777777" w:rsidR="0018512E" w:rsidRDefault="0094677D" w:rsidP="0094677D">
      <w:pPr>
        <w:pStyle w:val="Compact"/>
        <w:numPr>
          <w:ilvl w:val="0"/>
          <w:numId w:val="209"/>
        </w:numPr>
      </w:pPr>
      <w:r>
        <w:t>Hidrokortison natrium suksinat memiliki aksi metabolik dan antiinflamasi yang sama dengan hidrokortison; pada jumlah ekuimolar keduanya setara aktivitas biologisnya.</w:t>
      </w:r>
    </w:p>
    <w:p w14:paraId="607A3687" w14:textId="77777777" w:rsidR="0018512E" w:rsidRDefault="0094677D">
      <w:pPr>
        <w:pStyle w:val="FirstParagraph"/>
      </w:pPr>
      <w:r>
        <w:rPr>
          <w:b/>
          <w:bCs/>
        </w:rPr>
        <w:t>Daftar pustaka</w:t>
      </w:r>
    </w:p>
    <w:p w14:paraId="4B8ABBB9" w14:textId="77777777" w:rsidR="0018512E" w:rsidRDefault="0094677D" w:rsidP="0094677D">
      <w:pPr>
        <w:pStyle w:val="Compact"/>
        <w:numPr>
          <w:ilvl w:val="0"/>
          <w:numId w:val="210"/>
        </w:numPr>
      </w:pPr>
      <w:r>
        <w:t xml:space="preserve">Satuan Tugas Farmasi Pediatri IDAI. </w:t>
      </w:r>
      <w:r>
        <w:rPr>
          <w:i/>
          <w:iCs/>
        </w:rPr>
        <w:t>Buku Saku Dosis Obat Pediatri.</w:t>
      </w:r>
      <w:r>
        <w:t xml:space="preserve"> Jakarta: Ikatan Dokter Anak Indonesia; 2016. https://www.idai.or.id</w:t>
      </w:r>
    </w:p>
    <w:p w14:paraId="24508A84" w14:textId="77777777" w:rsidR="0018512E" w:rsidRDefault="0094677D" w:rsidP="0094677D">
      <w:pPr>
        <w:pStyle w:val="Compact"/>
        <w:numPr>
          <w:ilvl w:val="0"/>
          <w:numId w:val="210"/>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40DEA96B" w14:textId="77777777" w:rsidR="0018512E" w:rsidRDefault="0094677D" w:rsidP="0094677D">
      <w:pPr>
        <w:pStyle w:val="Compact"/>
        <w:numPr>
          <w:ilvl w:val="0"/>
          <w:numId w:val="210"/>
        </w:numPr>
      </w:pPr>
      <w:r>
        <w:t>SOLU-CORTEF (hydrocortisone sodium succinate) for injection (Pharmacia &amp; Upjohn), label DailyMed. https://dailymed.nlm.nih.gov/dailymed/drugInfo.cfm?setid=65eefd58-b166-4d71-ade6-45c8fdf86922</w:t>
      </w:r>
    </w:p>
    <w:p w14:paraId="391641F1" w14:textId="77777777" w:rsidR="0018512E" w:rsidRDefault="0094677D">
      <w:r>
        <w:pict w14:anchorId="1E84FFB6">
          <v:rect id="_x0000_i1054" style="width:0;height:1.5pt" o:hralign="center" o:hrstd="t" o:hr="t"/>
        </w:pict>
      </w:r>
    </w:p>
    <w:p w14:paraId="25EC8CC0" w14:textId="77777777" w:rsidR="0018512E" w:rsidRDefault="0094677D">
      <w:pPr>
        <w:pStyle w:val="Heading3"/>
      </w:pPr>
      <w:bookmarkStart w:id="70" w:name="isoniazid"/>
      <w:bookmarkStart w:id="71" w:name="_Toc243030676"/>
      <w:bookmarkEnd w:id="68"/>
      <w:r>
        <w:t>3.29 Isoniazid</w:t>
      </w:r>
      <w:bookmarkEnd w:id="71"/>
    </w:p>
    <w:p w14:paraId="7EE05F30" w14:textId="77777777" w:rsidR="0018512E" w:rsidRDefault="0094677D">
      <w:pPr>
        <w:pStyle w:val="FirstParagraph"/>
      </w:pPr>
      <w:r>
        <w:rPr>
          <w:b/>
          <w:bCs/>
        </w:rPr>
        <w:t>Kalkulator berat badan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0BDA9285"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00B0B28C" w14:textId="77777777" w:rsidR="0018512E" w:rsidRDefault="0094677D">
            <w:pPr>
              <w:pStyle w:val="Compact"/>
            </w:pPr>
            <w:r>
              <w:rPr>
                <w:sz w:val="19"/>
              </w:rPr>
              <w:t>Keadaan</w:t>
            </w:r>
          </w:p>
        </w:tc>
        <w:tc>
          <w:tcPr>
            <w:tcW w:w="2640" w:type="dxa"/>
            <w:shd w:val="clear" w:color="auto" w:fill="DCE6F1"/>
          </w:tcPr>
          <w:p w14:paraId="15BE4CF3" w14:textId="77777777" w:rsidR="0018512E" w:rsidRDefault="0094677D">
            <w:pPr>
              <w:pStyle w:val="Compact"/>
            </w:pPr>
            <w:r>
              <w:rPr>
                <w:sz w:val="19"/>
              </w:rPr>
              <w:t>Dosis</w:t>
            </w:r>
          </w:p>
        </w:tc>
        <w:tc>
          <w:tcPr>
            <w:tcW w:w="2640" w:type="dxa"/>
            <w:shd w:val="clear" w:color="auto" w:fill="DCE6F1"/>
          </w:tcPr>
          <w:p w14:paraId="409AC093" w14:textId="77777777" w:rsidR="0018512E" w:rsidRDefault="0094677D">
            <w:pPr>
              <w:pStyle w:val="Compact"/>
            </w:pPr>
            <w:r>
              <w:rPr>
                <w:sz w:val="19"/>
              </w:rPr>
              <w:t>Sumber</w:t>
            </w:r>
          </w:p>
        </w:tc>
      </w:tr>
      <w:tr w:rsidR="0018512E" w14:paraId="06A2BC90" w14:textId="77777777">
        <w:tc>
          <w:tcPr>
            <w:tcW w:w="2640" w:type="dxa"/>
          </w:tcPr>
          <w:p w14:paraId="5B33C2A5" w14:textId="77777777" w:rsidR="0018512E" w:rsidRDefault="0094677D">
            <w:pPr>
              <w:pStyle w:val="Compact"/>
            </w:pPr>
            <w:r>
              <w:rPr>
                <w:sz w:val="19"/>
              </w:rPr>
              <w:t>–</w:t>
            </w:r>
          </w:p>
        </w:tc>
        <w:tc>
          <w:tcPr>
            <w:tcW w:w="2640" w:type="dxa"/>
          </w:tcPr>
          <w:p w14:paraId="6BBF14F9" w14:textId="77777777" w:rsidR="0018512E" w:rsidRDefault="0094677D">
            <w:pPr>
              <w:pStyle w:val="Compact"/>
            </w:pPr>
            <w:r>
              <w:rPr>
                <w:sz w:val="19"/>
              </w:rPr>
              <w:t xml:space="preserve">10 mg/kgBB/hari, diberikan dalam </w:t>
            </w:r>
            <w:r>
              <w:rPr>
                <w:sz w:val="19"/>
              </w:rPr>
              <w:lastRenderedPageBreak/>
              <w:t>dosis tunggal</w:t>
            </w:r>
          </w:p>
        </w:tc>
        <w:tc>
          <w:tcPr>
            <w:tcW w:w="2640" w:type="dxa"/>
          </w:tcPr>
          <w:p w14:paraId="1C9476EA" w14:textId="77777777" w:rsidR="0018512E" w:rsidRDefault="0094677D">
            <w:pPr>
              <w:pStyle w:val="Compact"/>
            </w:pPr>
            <w:r>
              <w:rPr>
                <w:sz w:val="19"/>
              </w:rPr>
              <w:lastRenderedPageBreak/>
              <w:t>IDAI hlm. 31 dan 57</w:t>
            </w:r>
          </w:p>
        </w:tc>
      </w:tr>
      <w:tr w:rsidR="0018512E" w14:paraId="2A9F9E58" w14:textId="77777777">
        <w:tc>
          <w:tcPr>
            <w:tcW w:w="2640" w:type="dxa"/>
          </w:tcPr>
          <w:p w14:paraId="2C2893B7" w14:textId="77777777" w:rsidR="0018512E" w:rsidRDefault="0094677D">
            <w:pPr>
              <w:pStyle w:val="Compact"/>
            </w:pPr>
            <w:r>
              <w:rPr>
                <w:sz w:val="19"/>
              </w:rPr>
              <w:t>Intermiten</w:t>
            </w:r>
          </w:p>
        </w:tc>
        <w:tc>
          <w:tcPr>
            <w:tcW w:w="2640" w:type="dxa"/>
          </w:tcPr>
          <w:p w14:paraId="2BB79E2F" w14:textId="77777777" w:rsidR="0018512E" w:rsidRDefault="0094677D">
            <w:pPr>
              <w:pStyle w:val="Compact"/>
            </w:pPr>
            <w:r>
              <w:rPr>
                <w:sz w:val="19"/>
              </w:rPr>
              <w:t>15 mg/kg, 3x/mgg</w:t>
            </w:r>
          </w:p>
        </w:tc>
        <w:tc>
          <w:tcPr>
            <w:tcW w:w="2640" w:type="dxa"/>
          </w:tcPr>
          <w:p w14:paraId="3E3C4E96" w14:textId="77777777" w:rsidR="0018512E" w:rsidRDefault="0094677D">
            <w:pPr>
              <w:pStyle w:val="Compact"/>
            </w:pPr>
            <w:r>
              <w:rPr>
                <w:sz w:val="19"/>
              </w:rPr>
              <w:t>IDAI hlm. 57</w:t>
            </w:r>
          </w:p>
        </w:tc>
      </w:tr>
      <w:tr w:rsidR="0018512E" w14:paraId="72CFF60D" w14:textId="77777777">
        <w:tc>
          <w:tcPr>
            <w:tcW w:w="2640" w:type="dxa"/>
          </w:tcPr>
          <w:p w14:paraId="488A653E" w14:textId="77777777" w:rsidR="0018512E" w:rsidRDefault="0094677D">
            <w:pPr>
              <w:pStyle w:val="Compact"/>
            </w:pPr>
            <w:r>
              <w:rPr>
                <w:sz w:val="19"/>
              </w:rPr>
              <w:t>Meningitis TB</w:t>
            </w:r>
          </w:p>
        </w:tc>
        <w:tc>
          <w:tcPr>
            <w:tcW w:w="2640" w:type="dxa"/>
          </w:tcPr>
          <w:p w14:paraId="005ADC1C" w14:textId="77777777" w:rsidR="0018512E" w:rsidRDefault="0094677D">
            <w:pPr>
              <w:pStyle w:val="Compact"/>
            </w:pPr>
            <w:r>
              <w:rPr>
                <w:sz w:val="19"/>
              </w:rPr>
              <w:t>15–20 mg/kg (maks 500 mg/hari)</w:t>
            </w:r>
          </w:p>
        </w:tc>
        <w:tc>
          <w:tcPr>
            <w:tcW w:w="2640" w:type="dxa"/>
          </w:tcPr>
          <w:p w14:paraId="38BAD6D2" w14:textId="77777777" w:rsidR="0018512E" w:rsidRDefault="0094677D">
            <w:pPr>
              <w:pStyle w:val="Compact"/>
            </w:pPr>
            <w:r>
              <w:rPr>
                <w:sz w:val="19"/>
              </w:rPr>
              <w:t>IDAI hlm. 57</w:t>
            </w:r>
          </w:p>
        </w:tc>
      </w:tr>
      <w:tr w:rsidR="0018512E" w14:paraId="1272F6F2" w14:textId="77777777">
        <w:tc>
          <w:tcPr>
            <w:tcW w:w="2640" w:type="dxa"/>
          </w:tcPr>
          <w:p w14:paraId="2F1F4F0E" w14:textId="77777777" w:rsidR="0018512E" w:rsidRDefault="0094677D">
            <w:pPr>
              <w:pStyle w:val="Compact"/>
            </w:pPr>
            <w:r>
              <w:rPr>
                <w:sz w:val="19"/>
              </w:rPr>
              <w:t>Tablet 100 mg (profilaksis TB pada anak)</w:t>
            </w:r>
          </w:p>
        </w:tc>
        <w:tc>
          <w:tcPr>
            <w:tcW w:w="2640" w:type="dxa"/>
          </w:tcPr>
          <w:p w14:paraId="5F288927" w14:textId="77777777" w:rsidR="0018512E" w:rsidRDefault="0094677D">
            <w:pPr>
              <w:pStyle w:val="Compact"/>
            </w:pPr>
            <w:r>
              <w:rPr>
                <w:sz w:val="19"/>
              </w:rPr>
              <w:t>10 mg/kgBB, maks 6 bulan setiap hari</w:t>
            </w:r>
          </w:p>
        </w:tc>
        <w:tc>
          <w:tcPr>
            <w:tcW w:w="2640" w:type="dxa"/>
          </w:tcPr>
          <w:p w14:paraId="3122786F" w14:textId="77777777" w:rsidR="0018512E" w:rsidRDefault="0094677D">
            <w:pPr>
              <w:pStyle w:val="Compact"/>
            </w:pPr>
            <w:r>
              <w:rPr>
                <w:sz w:val="19"/>
              </w:rPr>
              <w:t>FORNAS hlm. 43</w:t>
            </w:r>
          </w:p>
        </w:tc>
      </w:tr>
    </w:tbl>
    <w:p w14:paraId="5F78535D" w14:textId="77777777" w:rsidR="0018512E" w:rsidRDefault="0094677D">
      <w:pPr>
        <w:pStyle w:val="BodyText"/>
      </w:pPr>
      <w:r>
        <w:rPr>
          <w:b/>
          <w:bCs/>
        </w:rPr>
        <w:t>Penyesuaian dosis pada penyakit ginjal</w:t>
      </w:r>
      <w:r>
        <w:t xml:space="preserve"> (IDAI hlm. 84)</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3ABC9BC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2623127E" w14:textId="77777777" w:rsidR="0018512E" w:rsidRDefault="0094677D">
            <w:pPr>
              <w:pStyle w:val="Compact"/>
            </w:pPr>
            <w:r>
              <w:rPr>
                <w:sz w:val="19"/>
              </w:rPr>
              <w:t>Dosis normal</w:t>
            </w:r>
          </w:p>
        </w:tc>
        <w:tc>
          <w:tcPr>
            <w:tcW w:w="1131" w:type="dxa"/>
            <w:shd w:val="clear" w:color="auto" w:fill="DCE6F1"/>
          </w:tcPr>
          <w:p w14:paraId="2A894158" w14:textId="77777777" w:rsidR="0018512E" w:rsidRDefault="0094677D">
            <w:pPr>
              <w:pStyle w:val="Compact"/>
            </w:pPr>
            <w:r>
              <w:rPr>
                <w:sz w:val="19"/>
              </w:rPr>
              <w:t>Dosis (D)/Interval (I)</w:t>
            </w:r>
          </w:p>
        </w:tc>
        <w:tc>
          <w:tcPr>
            <w:tcW w:w="1131" w:type="dxa"/>
            <w:shd w:val="clear" w:color="auto" w:fill="DCE6F1"/>
          </w:tcPr>
          <w:p w14:paraId="6E9C9113" w14:textId="77777777" w:rsidR="0018512E" w:rsidRDefault="0094677D">
            <w:pPr>
              <w:pStyle w:val="Compact"/>
            </w:pPr>
            <w:r>
              <w:rPr>
                <w:sz w:val="19"/>
              </w:rPr>
              <w:t>LFG &gt;50</w:t>
            </w:r>
          </w:p>
        </w:tc>
        <w:tc>
          <w:tcPr>
            <w:tcW w:w="1131" w:type="dxa"/>
            <w:shd w:val="clear" w:color="auto" w:fill="DCE6F1"/>
          </w:tcPr>
          <w:p w14:paraId="07768A61" w14:textId="77777777" w:rsidR="0018512E" w:rsidRDefault="0094677D">
            <w:pPr>
              <w:pStyle w:val="Compact"/>
            </w:pPr>
            <w:r>
              <w:rPr>
                <w:sz w:val="19"/>
              </w:rPr>
              <w:t>LFG 10–50</w:t>
            </w:r>
          </w:p>
        </w:tc>
        <w:tc>
          <w:tcPr>
            <w:tcW w:w="1131" w:type="dxa"/>
            <w:shd w:val="clear" w:color="auto" w:fill="DCE6F1"/>
          </w:tcPr>
          <w:p w14:paraId="69A7641B" w14:textId="77777777" w:rsidR="0018512E" w:rsidRDefault="0094677D">
            <w:pPr>
              <w:pStyle w:val="Compact"/>
            </w:pPr>
            <w:r>
              <w:rPr>
                <w:sz w:val="19"/>
              </w:rPr>
              <w:t>LFG &lt;10</w:t>
            </w:r>
          </w:p>
        </w:tc>
        <w:tc>
          <w:tcPr>
            <w:tcW w:w="1131" w:type="dxa"/>
            <w:shd w:val="clear" w:color="auto" w:fill="DCE6F1"/>
          </w:tcPr>
          <w:p w14:paraId="55B85AD7" w14:textId="77777777" w:rsidR="0018512E" w:rsidRDefault="0094677D">
            <w:pPr>
              <w:pStyle w:val="Compact"/>
            </w:pPr>
            <w:r>
              <w:rPr>
                <w:sz w:val="19"/>
              </w:rPr>
              <w:t>HD</w:t>
            </w:r>
          </w:p>
        </w:tc>
        <w:tc>
          <w:tcPr>
            <w:tcW w:w="1131" w:type="dxa"/>
            <w:shd w:val="clear" w:color="auto" w:fill="DCE6F1"/>
          </w:tcPr>
          <w:p w14:paraId="1C81CDB0" w14:textId="77777777" w:rsidR="0018512E" w:rsidRDefault="0094677D">
            <w:pPr>
              <w:pStyle w:val="Compact"/>
            </w:pPr>
            <w:r>
              <w:rPr>
                <w:sz w:val="19"/>
              </w:rPr>
              <w:t>PD</w:t>
            </w:r>
          </w:p>
        </w:tc>
      </w:tr>
      <w:tr w:rsidR="0018512E" w14:paraId="1D697759" w14:textId="77777777">
        <w:tc>
          <w:tcPr>
            <w:tcW w:w="1131" w:type="dxa"/>
          </w:tcPr>
          <w:p w14:paraId="70B0D5AA" w14:textId="77777777" w:rsidR="0018512E" w:rsidRDefault="0094677D">
            <w:pPr>
              <w:pStyle w:val="Compact"/>
            </w:pPr>
            <w:r>
              <w:rPr>
                <w:sz w:val="19"/>
              </w:rPr>
              <w:t>10 mg/kg/dosis q24 jam iv, im, po</w:t>
            </w:r>
          </w:p>
        </w:tc>
        <w:tc>
          <w:tcPr>
            <w:tcW w:w="1131" w:type="dxa"/>
          </w:tcPr>
          <w:p w14:paraId="4B01D9B0" w14:textId="77777777" w:rsidR="0018512E" w:rsidRDefault="0094677D">
            <w:pPr>
              <w:pStyle w:val="Compact"/>
            </w:pPr>
            <w:r>
              <w:rPr>
                <w:sz w:val="19"/>
              </w:rPr>
              <w:t>D</w:t>
            </w:r>
          </w:p>
        </w:tc>
        <w:tc>
          <w:tcPr>
            <w:tcW w:w="1131" w:type="dxa"/>
          </w:tcPr>
          <w:p w14:paraId="21090364" w14:textId="77777777" w:rsidR="0018512E" w:rsidRDefault="0094677D">
            <w:pPr>
              <w:pStyle w:val="Compact"/>
            </w:pPr>
            <w:r>
              <w:rPr>
                <w:sz w:val="19"/>
              </w:rPr>
              <w:t>100%</w:t>
            </w:r>
          </w:p>
        </w:tc>
        <w:tc>
          <w:tcPr>
            <w:tcW w:w="1131" w:type="dxa"/>
          </w:tcPr>
          <w:p w14:paraId="71D3CD9F" w14:textId="77777777" w:rsidR="0018512E" w:rsidRDefault="0094677D">
            <w:pPr>
              <w:pStyle w:val="Compact"/>
            </w:pPr>
            <w:r>
              <w:rPr>
                <w:sz w:val="19"/>
              </w:rPr>
              <w:t>100%</w:t>
            </w:r>
          </w:p>
        </w:tc>
        <w:tc>
          <w:tcPr>
            <w:tcW w:w="1131" w:type="dxa"/>
          </w:tcPr>
          <w:p w14:paraId="658432BD" w14:textId="77777777" w:rsidR="0018512E" w:rsidRDefault="0094677D">
            <w:pPr>
              <w:pStyle w:val="Compact"/>
            </w:pPr>
            <w:r>
              <w:rPr>
                <w:sz w:val="19"/>
              </w:rPr>
              <w:t>100%</w:t>
            </w:r>
          </w:p>
        </w:tc>
        <w:tc>
          <w:tcPr>
            <w:tcW w:w="1131" w:type="dxa"/>
          </w:tcPr>
          <w:p w14:paraId="1B9B5EBE" w14:textId="77777777" w:rsidR="0018512E" w:rsidRDefault="0094677D">
            <w:pPr>
              <w:pStyle w:val="Compact"/>
            </w:pPr>
            <w:r>
              <w:rPr>
                <w:sz w:val="19"/>
              </w:rPr>
              <w:t>Dosis sesudah dialisis</w:t>
            </w:r>
          </w:p>
        </w:tc>
        <w:tc>
          <w:tcPr>
            <w:tcW w:w="1131" w:type="dxa"/>
          </w:tcPr>
          <w:p w14:paraId="328E6FF2" w14:textId="77777777" w:rsidR="0018512E" w:rsidRDefault="0094677D">
            <w:pPr>
              <w:pStyle w:val="Compact"/>
            </w:pPr>
            <w:r>
              <w:rPr>
                <w:sz w:val="19"/>
              </w:rPr>
              <w:t>Dosis untuk LFG &lt;10</w:t>
            </w:r>
          </w:p>
        </w:tc>
      </w:tr>
    </w:tbl>
    <w:p w14:paraId="72146267" w14:textId="77777777" w:rsidR="0018512E" w:rsidRDefault="0094677D">
      <w:pPr>
        <w:pStyle w:val="BodyText"/>
      </w:pPr>
      <w:r>
        <w:rPr>
          <w:b/>
          <w:bCs/>
        </w:rPr>
        <w:t>Sediaan</w:t>
      </w:r>
      <w:r>
        <w:t xml:space="preserve"> (FORNAS 2025 hlm. 43)</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7C627D5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130FF7CA" w14:textId="77777777" w:rsidR="0018512E" w:rsidRDefault="0094677D">
            <w:pPr>
              <w:pStyle w:val="Compact"/>
            </w:pPr>
            <w:r>
              <w:rPr>
                <w:sz w:val="19"/>
              </w:rPr>
              <w:t>Sediaan</w:t>
            </w:r>
          </w:p>
        </w:tc>
        <w:tc>
          <w:tcPr>
            <w:tcW w:w="2640" w:type="dxa"/>
            <w:shd w:val="clear" w:color="auto" w:fill="DCE6F1"/>
          </w:tcPr>
          <w:p w14:paraId="66A1C949" w14:textId="77777777" w:rsidR="0018512E" w:rsidRDefault="0094677D">
            <w:pPr>
              <w:pStyle w:val="Compact"/>
            </w:pPr>
            <w:r>
              <w:rPr>
                <w:sz w:val="19"/>
              </w:rPr>
              <w:t>Peresepan maksimal</w:t>
            </w:r>
          </w:p>
        </w:tc>
        <w:tc>
          <w:tcPr>
            <w:tcW w:w="2640" w:type="dxa"/>
            <w:shd w:val="clear" w:color="auto" w:fill="DCE6F1"/>
          </w:tcPr>
          <w:p w14:paraId="67B3EB9B" w14:textId="77777777" w:rsidR="0018512E" w:rsidRDefault="0094677D">
            <w:pPr>
              <w:pStyle w:val="Compact"/>
            </w:pPr>
            <w:r>
              <w:rPr>
                <w:sz w:val="19"/>
              </w:rPr>
              <w:t>Keterangan FORNAS</w:t>
            </w:r>
          </w:p>
        </w:tc>
      </w:tr>
      <w:tr w:rsidR="0018512E" w14:paraId="32C7D8D6" w14:textId="77777777">
        <w:tc>
          <w:tcPr>
            <w:tcW w:w="2640" w:type="dxa"/>
          </w:tcPr>
          <w:p w14:paraId="696F38E3" w14:textId="77777777" w:rsidR="0018512E" w:rsidRDefault="0094677D">
            <w:pPr>
              <w:pStyle w:val="Compact"/>
            </w:pPr>
            <w:r>
              <w:rPr>
                <w:sz w:val="19"/>
              </w:rPr>
              <w:t>Tablet 100 mg</w:t>
            </w:r>
          </w:p>
        </w:tc>
        <w:tc>
          <w:tcPr>
            <w:tcW w:w="2640" w:type="dxa"/>
          </w:tcPr>
          <w:p w14:paraId="6AE644FD" w14:textId="77777777" w:rsidR="0018512E" w:rsidRDefault="0094677D">
            <w:pPr>
              <w:pStyle w:val="Compact"/>
            </w:pPr>
            <w:r>
              <w:rPr>
                <w:sz w:val="19"/>
              </w:rPr>
              <w:t>10 mg/kgBB, maks 6 bulan setiap hari</w:t>
            </w:r>
          </w:p>
        </w:tc>
        <w:tc>
          <w:tcPr>
            <w:tcW w:w="2640" w:type="dxa"/>
          </w:tcPr>
          <w:p w14:paraId="1EF186AA" w14:textId="77777777" w:rsidR="0018512E" w:rsidRDefault="0094677D">
            <w:pPr>
              <w:pStyle w:val="Compact"/>
            </w:pPr>
            <w:r>
              <w:rPr>
                <w:sz w:val="19"/>
              </w:rPr>
              <w:t>Dapat digunakan untuk profilaksis TB pada anak</w:t>
            </w:r>
          </w:p>
        </w:tc>
      </w:tr>
      <w:tr w:rsidR="0018512E" w14:paraId="501882E0" w14:textId="77777777">
        <w:tc>
          <w:tcPr>
            <w:tcW w:w="2640" w:type="dxa"/>
          </w:tcPr>
          <w:p w14:paraId="37D6629C" w14:textId="77777777" w:rsidR="0018512E" w:rsidRDefault="0094677D">
            <w:pPr>
              <w:pStyle w:val="Compact"/>
            </w:pPr>
            <w:r>
              <w:rPr>
                <w:sz w:val="19"/>
              </w:rPr>
              <w:t>Tablet 300 mg</w:t>
            </w:r>
          </w:p>
        </w:tc>
        <w:tc>
          <w:tcPr>
            <w:tcW w:w="2640" w:type="dxa"/>
          </w:tcPr>
          <w:p w14:paraId="3691BE7C" w14:textId="77777777" w:rsidR="0018512E" w:rsidRDefault="0094677D">
            <w:pPr>
              <w:pStyle w:val="Compact"/>
            </w:pPr>
            <w:r>
              <w:rPr>
                <w:sz w:val="19"/>
              </w:rPr>
              <w:t>1 tab (300 mg)/hari, maks 6 bulan</w:t>
            </w:r>
          </w:p>
        </w:tc>
        <w:tc>
          <w:tcPr>
            <w:tcW w:w="2640" w:type="dxa"/>
          </w:tcPr>
          <w:p w14:paraId="10455D49" w14:textId="77777777" w:rsidR="0018512E" w:rsidRDefault="0094677D">
            <w:pPr>
              <w:pStyle w:val="Compact"/>
            </w:pPr>
            <w:r>
              <w:rPr>
                <w:sz w:val="19"/>
              </w:rPr>
              <w:t>Dapat digunakan untuk profilaksis TB pada ODHA dewasa</w:t>
            </w:r>
          </w:p>
        </w:tc>
      </w:tr>
    </w:tbl>
    <w:p w14:paraId="57619E8B" w14:textId="77777777" w:rsidR="0018512E" w:rsidRDefault="0094677D">
      <w:pPr>
        <w:pStyle w:val="BodyText"/>
      </w:pPr>
      <w:r>
        <w:rPr>
          <w:b/>
          <w:bCs/>
        </w:rPr>
        <w:t>Aturan penggunaan</w:t>
      </w:r>
    </w:p>
    <w:p w14:paraId="570C2C29" w14:textId="77777777" w:rsidR="0018512E" w:rsidRDefault="0094677D" w:rsidP="0094677D">
      <w:pPr>
        <w:pStyle w:val="Compact"/>
        <w:numPr>
          <w:ilvl w:val="0"/>
          <w:numId w:val="211"/>
        </w:numPr>
      </w:pPr>
      <w:r>
        <w:t>Diberikan dalam dosis tunggal (IDAI).</w:t>
      </w:r>
    </w:p>
    <w:p w14:paraId="09070FCB" w14:textId="77777777" w:rsidR="0018512E" w:rsidRDefault="0094677D" w:rsidP="0094677D">
      <w:pPr>
        <w:pStyle w:val="Compact"/>
        <w:numPr>
          <w:ilvl w:val="0"/>
          <w:numId w:val="211"/>
        </w:numPr>
      </w:pPr>
      <w:r>
        <w:t>TB aktif harus diobati dengan beberapa obat anti-TB bersamaan untuk mencegah resistensi; pengobatan TB aktif dengan isoniazid saja tidak memadai (label isoniazid).</w:t>
      </w:r>
    </w:p>
    <w:p w14:paraId="6EF58BA0" w14:textId="77777777" w:rsidR="0018512E" w:rsidRDefault="0094677D">
      <w:pPr>
        <w:pStyle w:val="FirstParagraph"/>
      </w:pPr>
      <w:r>
        <w:rPr>
          <w:b/>
          <w:bCs/>
        </w:rPr>
        <w:t>Manfaat obat</w:t>
      </w:r>
      <w:r>
        <w:t xml:space="preserve"> (label isoniazid)</w:t>
      </w:r>
    </w:p>
    <w:p w14:paraId="5CFA71C2" w14:textId="77777777" w:rsidR="0018512E" w:rsidRDefault="0094677D" w:rsidP="0094677D">
      <w:pPr>
        <w:pStyle w:val="Compact"/>
        <w:numPr>
          <w:ilvl w:val="0"/>
          <w:numId w:val="212"/>
        </w:numPr>
      </w:pPr>
      <w:r>
        <w:t>Semua bentuk tuberkulosis yang organismenya peka (bersama obat anti-TB lain).</w:t>
      </w:r>
    </w:p>
    <w:p w14:paraId="0EEB0A67" w14:textId="77777777" w:rsidR="0018512E" w:rsidRDefault="0094677D" w:rsidP="0094677D">
      <w:pPr>
        <w:pStyle w:val="Compact"/>
        <w:numPr>
          <w:ilvl w:val="0"/>
          <w:numId w:val="212"/>
        </w:numPr>
      </w:pPr>
      <w:r>
        <w:t>Terapi pencegahan, antara lain pada orang dengan infeksi HIV, kontak erat penderita TB menular yang baru didiagnosis, serta anak dan remaja dengan tuberkulin negatif yang menjadi kontak erat penderita menular dalam 3 bulan terakhir.</w:t>
      </w:r>
    </w:p>
    <w:p w14:paraId="69FACC9C" w14:textId="77777777" w:rsidR="0018512E" w:rsidRDefault="0094677D">
      <w:pPr>
        <w:pStyle w:val="FirstParagraph"/>
      </w:pPr>
      <w:r>
        <w:rPr>
          <w:b/>
          <w:bCs/>
        </w:rPr>
        <w:t>Efek samping</w:t>
      </w:r>
      <w:r>
        <w:t xml:space="preserve"> (label isoniazid)</w:t>
      </w:r>
    </w:p>
    <w:p w14:paraId="5588698B" w14:textId="77777777" w:rsidR="0018512E" w:rsidRDefault="0094677D" w:rsidP="0094677D">
      <w:pPr>
        <w:pStyle w:val="Compact"/>
        <w:numPr>
          <w:ilvl w:val="0"/>
          <w:numId w:val="213"/>
        </w:numPr>
      </w:pPr>
      <w:r>
        <w:t>Paling sering mengenai sistem saraf dan hati.</w:t>
      </w:r>
    </w:p>
    <w:p w14:paraId="6D45D069" w14:textId="77777777" w:rsidR="0018512E" w:rsidRDefault="0094677D" w:rsidP="0094677D">
      <w:pPr>
        <w:pStyle w:val="Compact"/>
        <w:numPr>
          <w:ilvl w:val="0"/>
          <w:numId w:val="213"/>
        </w:numPr>
      </w:pPr>
      <w:r>
        <w:t>Neuropati perifer adalah efek toksik tersering; bergantung dosis, lebih sering pada gizi kurang dan pada asetilator lambat; biasanya didahului parestesia kaki dan tangan.</w:t>
      </w:r>
    </w:p>
    <w:p w14:paraId="2A5940F6" w14:textId="77777777" w:rsidR="0018512E" w:rsidRDefault="0094677D" w:rsidP="0094677D">
      <w:pPr>
        <w:pStyle w:val="Compact"/>
        <w:numPr>
          <w:ilvl w:val="0"/>
          <w:numId w:val="213"/>
        </w:numPr>
      </w:pPr>
      <w:r>
        <w:t>Efek neurotoksik lain (jarang pada dosis biasa): kejang, ensefalopati toksik, neuritis dan atrofi optik, gangguan memori, psikosis toksik; sindrom serebelar.</w:t>
      </w:r>
    </w:p>
    <w:p w14:paraId="3D1DD7BD" w14:textId="77777777" w:rsidR="0018512E" w:rsidRDefault="0094677D" w:rsidP="0094677D">
      <w:pPr>
        <w:pStyle w:val="Compact"/>
        <w:numPr>
          <w:ilvl w:val="0"/>
          <w:numId w:val="213"/>
        </w:numPr>
      </w:pPr>
      <w:r>
        <w:lastRenderedPageBreak/>
        <w:t>Hati: kenaikan transaminase, bilirubinemia, ikterus, kadang hepatitis berat dan fatal. Gangguan fungsi hati ringan dan sementara terjadi pada 10–20% pasien.</w:t>
      </w:r>
    </w:p>
    <w:p w14:paraId="3CEA343E" w14:textId="77777777" w:rsidR="0018512E" w:rsidRDefault="0094677D">
      <w:pPr>
        <w:pStyle w:val="FirstParagraph"/>
      </w:pPr>
      <w:r>
        <w:rPr>
          <w:b/>
          <w:bCs/>
        </w:rPr>
        <w:t>Peringatan</w:t>
      </w:r>
      <w:r>
        <w:t xml:space="preserve"> </w:t>
      </w:r>
      <w:r>
        <w:t>(label isoniazid)</w:t>
      </w:r>
    </w:p>
    <w:p w14:paraId="7FE30C68" w14:textId="77777777" w:rsidR="0018512E" w:rsidRDefault="0094677D" w:rsidP="0094677D">
      <w:pPr>
        <w:pStyle w:val="Compact"/>
        <w:numPr>
          <w:ilvl w:val="0"/>
          <w:numId w:val="214"/>
        </w:numPr>
      </w:pPr>
      <w:r>
        <w:t>Peringatan berbingkai: hepatitis berat dan kadang fatal dapat terjadi, bahkan setelah berbulan-bulan terapi. Risiko berkaitan dengan usia: kurang dari 1 per 1.000 pada usia di bawah 20 tahun.</w:t>
      </w:r>
    </w:p>
    <w:p w14:paraId="445FE279" w14:textId="77777777" w:rsidR="0018512E" w:rsidRDefault="0094677D" w:rsidP="0094677D">
      <w:pPr>
        <w:pStyle w:val="Compact"/>
        <w:numPr>
          <w:ilvl w:val="0"/>
          <w:numId w:val="214"/>
        </w:numPr>
      </w:pPr>
      <w:r>
        <w:t>Kontraindikasi: reaksi hipersensitivitas berat termasuk hepatitis akibat obat; riwayat cedera hati akibat isoniazid; reaksi berat seperti demam obat, menggigil, artritis; penyakit hati akut apa pun.</w:t>
      </w:r>
    </w:p>
    <w:p w14:paraId="2D801CFE" w14:textId="77777777" w:rsidR="0018512E" w:rsidRDefault="0094677D" w:rsidP="0094677D">
      <w:pPr>
        <w:pStyle w:val="Compact"/>
        <w:numPr>
          <w:ilvl w:val="0"/>
          <w:numId w:val="214"/>
        </w:numPr>
      </w:pPr>
      <w:r>
        <w:t>Reaksi kulit berat (TEN, SJS, DRESS).</w:t>
      </w:r>
    </w:p>
    <w:p w14:paraId="26E4F85E" w14:textId="77777777" w:rsidR="0018512E" w:rsidRDefault="0094677D" w:rsidP="0094677D">
      <w:pPr>
        <w:pStyle w:val="Compact"/>
        <w:numPr>
          <w:ilvl w:val="0"/>
          <w:numId w:val="214"/>
        </w:numPr>
      </w:pPr>
      <w:r>
        <w:t>Sindrom serebelar.</w:t>
      </w:r>
    </w:p>
    <w:p w14:paraId="3918FB8D" w14:textId="77777777" w:rsidR="0018512E" w:rsidRDefault="0094677D">
      <w:pPr>
        <w:pStyle w:val="FirstParagraph"/>
      </w:pPr>
      <w:r>
        <w:rPr>
          <w:b/>
          <w:bCs/>
        </w:rPr>
        <w:t>Farmakokinetik</w:t>
      </w:r>
      <w:r>
        <w:t xml:space="preserve"> (label isoniazid)</w:t>
      </w:r>
    </w:p>
    <w:p w14:paraId="0E771C0E" w14:textId="77777777" w:rsidR="0018512E" w:rsidRDefault="0094677D" w:rsidP="0094677D">
      <w:pPr>
        <w:pStyle w:val="Compact"/>
        <w:numPr>
          <w:ilvl w:val="0"/>
          <w:numId w:val="215"/>
        </w:numPr>
      </w:pPr>
      <w:r>
        <w:t>Kadar puncak darah 1–2 jam setelah pemberian oral, turun menjadi 50% atau kurang dalam 6 jam.</w:t>
      </w:r>
    </w:p>
    <w:p w14:paraId="0A7BF1AC" w14:textId="77777777" w:rsidR="0018512E" w:rsidRDefault="0094677D" w:rsidP="0094677D">
      <w:pPr>
        <w:pStyle w:val="Compact"/>
        <w:numPr>
          <w:ilvl w:val="0"/>
          <w:numId w:val="215"/>
        </w:numPr>
      </w:pPr>
      <w:r>
        <w:t>Mudah berdifusi ke semua cairan tubuh (cairan serebrospinal, pleura, asites), jaringan, organ, dan ekskreta; melintasi plasenta dan masuk ke ASI.</w:t>
      </w:r>
    </w:p>
    <w:p w14:paraId="4FF309E2" w14:textId="77777777" w:rsidR="0018512E" w:rsidRDefault="0094677D" w:rsidP="0094677D">
      <w:pPr>
        <w:pStyle w:val="Compact"/>
        <w:numPr>
          <w:ilvl w:val="0"/>
          <w:numId w:val="215"/>
        </w:numPr>
      </w:pPr>
      <w:r>
        <w:t>50–70% dosis dikeluarkan di urin dalam 24 jam.</w:t>
      </w:r>
    </w:p>
    <w:p w14:paraId="39CEF7FF" w14:textId="77777777" w:rsidR="0018512E" w:rsidRDefault="0094677D" w:rsidP="0094677D">
      <w:pPr>
        <w:pStyle w:val="Compact"/>
        <w:numPr>
          <w:ilvl w:val="0"/>
          <w:numId w:val="215"/>
        </w:numPr>
      </w:pPr>
      <w:r>
        <w:t>Dimetabolisme terutama melalui asetilasi dan dehidrazinasi; kecepatan asetilasi ditentukan secara genetik. Asetilasi lambat dapat menyebabkan kadar darah lebih tinggi dan reaksi toksik meningkat.</w:t>
      </w:r>
    </w:p>
    <w:p w14:paraId="540CC3C2" w14:textId="77777777" w:rsidR="0018512E" w:rsidRDefault="0094677D">
      <w:pPr>
        <w:pStyle w:val="FirstParagraph"/>
      </w:pPr>
      <w:r>
        <w:rPr>
          <w:b/>
          <w:bCs/>
        </w:rPr>
        <w:t>Farmakodinamik</w:t>
      </w:r>
      <w:r>
        <w:t xml:space="preserve"> </w:t>
      </w:r>
      <w:r>
        <w:t>(label isoniazid)</w:t>
      </w:r>
    </w:p>
    <w:p w14:paraId="08BEC651" w14:textId="77777777" w:rsidR="0018512E" w:rsidRDefault="0094677D" w:rsidP="0094677D">
      <w:pPr>
        <w:pStyle w:val="Compact"/>
        <w:numPr>
          <w:ilvl w:val="0"/>
          <w:numId w:val="216"/>
        </w:numPr>
      </w:pPr>
      <w:r>
        <w:t>Menghambat sintesis asam mikolat, komponen penting dinding sel bakteri.</w:t>
      </w:r>
    </w:p>
    <w:p w14:paraId="19CAC6ED" w14:textId="77777777" w:rsidR="0018512E" w:rsidRDefault="0094677D" w:rsidP="0094677D">
      <w:pPr>
        <w:pStyle w:val="Compact"/>
        <w:numPr>
          <w:ilvl w:val="0"/>
          <w:numId w:val="216"/>
        </w:numPr>
      </w:pPr>
      <w:r>
        <w:t xml:space="preserve">Pada kadar terapeutik bersifat bakterisidal terhadap </w:t>
      </w:r>
      <w:r>
        <w:rPr>
          <w:i/>
          <w:iCs/>
        </w:rPr>
        <w:t>Mycobacterium tuberculosis</w:t>
      </w:r>
      <w:r>
        <w:t xml:space="preserve"> yang sedang tumbuh aktif, baik intrasel maupun ekstrasel.</w:t>
      </w:r>
    </w:p>
    <w:p w14:paraId="133E401A" w14:textId="77777777" w:rsidR="0018512E" w:rsidRDefault="0094677D">
      <w:pPr>
        <w:pStyle w:val="FirstParagraph"/>
      </w:pPr>
      <w:r>
        <w:rPr>
          <w:b/>
          <w:bCs/>
        </w:rPr>
        <w:t>Daftar pustaka</w:t>
      </w:r>
    </w:p>
    <w:p w14:paraId="562DDC4B" w14:textId="77777777" w:rsidR="0018512E" w:rsidRDefault="0094677D" w:rsidP="0094677D">
      <w:pPr>
        <w:pStyle w:val="Compact"/>
        <w:numPr>
          <w:ilvl w:val="0"/>
          <w:numId w:val="217"/>
        </w:numPr>
      </w:pPr>
      <w:r>
        <w:t xml:space="preserve">Satuan Tugas Farmasi Pediatri IDAI. </w:t>
      </w:r>
      <w:r>
        <w:rPr>
          <w:i/>
          <w:iCs/>
        </w:rPr>
        <w:t>Buku Saku Dosis Obat Pediatri.</w:t>
      </w:r>
      <w:r>
        <w:t xml:space="preserve"> Jakarta: Ikatan Dokter Anak Indonesia; 2016. https://www.idai.or.id</w:t>
      </w:r>
    </w:p>
    <w:p w14:paraId="38690196" w14:textId="77777777" w:rsidR="0018512E" w:rsidRDefault="0094677D" w:rsidP="0094677D">
      <w:pPr>
        <w:pStyle w:val="Compact"/>
        <w:numPr>
          <w:ilvl w:val="0"/>
          <w:numId w:val="217"/>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2F6EB740" w14:textId="77777777" w:rsidR="0018512E" w:rsidRDefault="0094677D" w:rsidP="0094677D">
      <w:pPr>
        <w:pStyle w:val="Compact"/>
        <w:numPr>
          <w:ilvl w:val="0"/>
          <w:numId w:val="217"/>
        </w:numPr>
      </w:pPr>
      <w:r>
        <w:t>Isoniazid Tablets, USP, label DailyMed. https://dailymed.nlm.nih.gov/dailymed/drugInfo.cfm?setid=6dab7b7b-a3a9-47ef-b423-134bc6970d8b</w:t>
      </w:r>
    </w:p>
    <w:p w14:paraId="4578F156" w14:textId="77777777" w:rsidR="0018512E" w:rsidRDefault="0094677D">
      <w:r>
        <w:pict w14:anchorId="6F52B65E">
          <v:rect id="_x0000_i1055" style="width:0;height:1.5pt" o:hralign="center" o:hrstd="t" o:hr="t"/>
        </w:pict>
      </w:r>
    </w:p>
    <w:p w14:paraId="4BCF36F9" w14:textId="77777777" w:rsidR="0018512E" w:rsidRDefault="0094677D">
      <w:pPr>
        <w:pStyle w:val="Heading3"/>
      </w:pPr>
      <w:bookmarkStart w:id="72" w:name="aminofilin"/>
      <w:bookmarkStart w:id="73" w:name="_Toc243030677"/>
      <w:bookmarkEnd w:id="70"/>
      <w:r>
        <w:lastRenderedPageBreak/>
        <w:t>3.30 Aminofilin</w:t>
      </w:r>
      <w:bookmarkEnd w:id="73"/>
    </w:p>
    <w:p w14:paraId="677CDA47" w14:textId="77777777" w:rsidR="0018512E" w:rsidRDefault="0094677D">
      <w:pPr>
        <w:pStyle w:val="FirstParagraph"/>
      </w:pPr>
      <w:r>
        <w:rPr>
          <w:b/>
          <w:bCs/>
        </w:rPr>
        <w:t>Kalkulator berat badan</w:t>
      </w:r>
    </w:p>
    <w:p w14:paraId="3BCEBE3E" w14:textId="77777777" w:rsidR="0018512E" w:rsidRDefault="0094677D">
      <w:pPr>
        <w:pStyle w:val="BodyText"/>
      </w:pPr>
      <w:r>
        <w:t>IDAI hlm. 28, neonatus: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5814514D"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0565324F" w14:textId="77777777" w:rsidR="0018512E" w:rsidRDefault="0094677D">
            <w:pPr>
              <w:pStyle w:val="Compact"/>
            </w:pPr>
            <w:r>
              <w:rPr>
                <w:sz w:val="19"/>
              </w:rPr>
              <w:t>Keadaan</w:t>
            </w:r>
          </w:p>
        </w:tc>
        <w:tc>
          <w:tcPr>
            <w:tcW w:w="3960" w:type="dxa"/>
            <w:shd w:val="clear" w:color="auto" w:fill="DCE6F1"/>
          </w:tcPr>
          <w:p w14:paraId="1647B5C0" w14:textId="77777777" w:rsidR="0018512E" w:rsidRDefault="0094677D">
            <w:pPr>
              <w:pStyle w:val="Compact"/>
            </w:pPr>
            <w:r>
              <w:rPr>
                <w:sz w:val="19"/>
              </w:rPr>
              <w:t>Dosis</w:t>
            </w:r>
          </w:p>
        </w:tc>
      </w:tr>
      <w:tr w:rsidR="0018512E" w14:paraId="09AE2D30" w14:textId="77777777">
        <w:tc>
          <w:tcPr>
            <w:tcW w:w="3960" w:type="dxa"/>
          </w:tcPr>
          <w:p w14:paraId="1E7FECEA" w14:textId="77777777" w:rsidR="0018512E" w:rsidRDefault="0094677D">
            <w:pPr>
              <w:pStyle w:val="Compact"/>
            </w:pPr>
            <w:r>
              <w:rPr>
                <w:sz w:val="19"/>
              </w:rPr>
              <w:t xml:space="preserve">Dosis </w:t>
            </w:r>
            <w:r>
              <w:rPr>
                <w:i/>
                <w:iCs/>
                <w:sz w:val="19"/>
              </w:rPr>
              <w:t>loading</w:t>
            </w:r>
          </w:p>
        </w:tc>
        <w:tc>
          <w:tcPr>
            <w:tcW w:w="3960" w:type="dxa"/>
          </w:tcPr>
          <w:p w14:paraId="2CB07CBD" w14:textId="77777777" w:rsidR="0018512E" w:rsidRDefault="0094677D">
            <w:pPr>
              <w:pStyle w:val="Compact"/>
            </w:pPr>
            <w:r>
              <w:rPr>
                <w:sz w:val="19"/>
              </w:rPr>
              <w:t>8 mg/kg IV infus dalam 30 menit</w:t>
            </w:r>
          </w:p>
        </w:tc>
      </w:tr>
      <w:tr w:rsidR="0018512E" w14:paraId="423507A2" w14:textId="77777777">
        <w:tc>
          <w:tcPr>
            <w:tcW w:w="3960" w:type="dxa"/>
          </w:tcPr>
          <w:p w14:paraId="7A084BB2" w14:textId="77777777" w:rsidR="0018512E" w:rsidRDefault="0094677D">
            <w:pPr>
              <w:pStyle w:val="Compact"/>
            </w:pPr>
            <w:r>
              <w:rPr>
                <w:sz w:val="19"/>
              </w:rPr>
              <w:t>Dosis rumatan</w:t>
            </w:r>
          </w:p>
        </w:tc>
        <w:tc>
          <w:tcPr>
            <w:tcW w:w="3960" w:type="dxa"/>
          </w:tcPr>
          <w:p w14:paraId="2B4CF3E3" w14:textId="77777777" w:rsidR="0018512E" w:rsidRDefault="0094677D">
            <w:pPr>
              <w:pStyle w:val="Compact"/>
            </w:pPr>
            <w:r>
              <w:rPr>
                <w:sz w:val="19"/>
              </w:rPr>
              <w:t>1,5–3 mg/kg per dosis oral, atau IV pelan tiap 8–12 jam</w:t>
            </w:r>
          </w:p>
        </w:tc>
      </w:tr>
    </w:tbl>
    <w:p w14:paraId="0772A639" w14:textId="77777777" w:rsidR="0018512E" w:rsidRDefault="0094677D">
      <w:pPr>
        <w:pStyle w:val="BodyText"/>
      </w:pPr>
      <w:r>
        <w:t>IDAI hlm. 36, daftar dosis obat (100 mg = 80 mg teofilin):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6FACFF4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545FA06A" w14:textId="77777777" w:rsidR="0018512E" w:rsidRDefault="0094677D">
            <w:pPr>
              <w:pStyle w:val="Compact"/>
            </w:pPr>
            <w:r>
              <w:rPr>
                <w:sz w:val="19"/>
              </w:rPr>
              <w:t>Keadaan</w:t>
            </w:r>
          </w:p>
        </w:tc>
        <w:tc>
          <w:tcPr>
            <w:tcW w:w="3960" w:type="dxa"/>
            <w:shd w:val="clear" w:color="auto" w:fill="DCE6F1"/>
          </w:tcPr>
          <w:p w14:paraId="7399D5D3" w14:textId="77777777" w:rsidR="0018512E" w:rsidRDefault="0094677D">
            <w:pPr>
              <w:pStyle w:val="Compact"/>
            </w:pPr>
            <w:r>
              <w:rPr>
                <w:sz w:val="19"/>
              </w:rPr>
              <w:t>Dosis</w:t>
            </w:r>
          </w:p>
        </w:tc>
      </w:tr>
      <w:tr w:rsidR="0018512E" w14:paraId="25D91B05" w14:textId="77777777">
        <w:tc>
          <w:tcPr>
            <w:tcW w:w="3960" w:type="dxa"/>
          </w:tcPr>
          <w:p w14:paraId="5AC94757" w14:textId="77777777" w:rsidR="0018512E" w:rsidRDefault="0094677D">
            <w:pPr>
              <w:pStyle w:val="Compact"/>
            </w:pPr>
            <w:r>
              <w:rPr>
                <w:i/>
                <w:iCs/>
                <w:sz w:val="19"/>
              </w:rPr>
              <w:t>Loading</w:t>
            </w:r>
          </w:p>
        </w:tc>
        <w:tc>
          <w:tcPr>
            <w:tcW w:w="3960" w:type="dxa"/>
          </w:tcPr>
          <w:p w14:paraId="76C2AFA4" w14:textId="77777777" w:rsidR="0018512E" w:rsidRDefault="0094677D">
            <w:pPr>
              <w:pStyle w:val="Compact"/>
            </w:pPr>
            <w:r>
              <w:rPr>
                <w:sz w:val="19"/>
              </w:rPr>
              <w:t>10 mg/kg (maks 500 mg) IV dalam 1 jam</w:t>
            </w:r>
          </w:p>
        </w:tc>
      </w:tr>
      <w:tr w:rsidR="0018512E" w14:paraId="674EE174" w14:textId="77777777">
        <w:tc>
          <w:tcPr>
            <w:tcW w:w="3960" w:type="dxa"/>
          </w:tcPr>
          <w:p w14:paraId="14EE4CC9" w14:textId="77777777" w:rsidR="0018512E" w:rsidRDefault="0094677D">
            <w:pPr>
              <w:pStyle w:val="Compact"/>
            </w:pPr>
            <w:r>
              <w:rPr>
                <w:sz w:val="19"/>
              </w:rPr>
              <w:t>Bila belum pernah dapat aminofilin sebelumnya</w:t>
            </w:r>
          </w:p>
        </w:tc>
        <w:tc>
          <w:tcPr>
            <w:tcW w:w="3960" w:type="dxa"/>
          </w:tcPr>
          <w:p w14:paraId="150476D1" w14:textId="77777777" w:rsidR="0018512E" w:rsidRDefault="0094677D">
            <w:pPr>
              <w:pStyle w:val="Compact"/>
            </w:pPr>
            <w:r>
              <w:rPr>
                <w:i/>
                <w:iCs/>
                <w:sz w:val="19"/>
              </w:rPr>
              <w:t>Loading dose</w:t>
            </w:r>
            <w:r>
              <w:rPr>
                <w:sz w:val="19"/>
              </w:rPr>
              <w:t xml:space="preserve"> 6–8 mg/kg (maksimal 500 mg) IV diencerkan dalam 20 ml NaCl 0,9% diberikan selama 30 menit; rumatan: 0,5 mg/kg/jam</w:t>
            </w:r>
          </w:p>
        </w:tc>
      </w:tr>
      <w:tr w:rsidR="0018512E" w14:paraId="6884FF56" w14:textId="77777777">
        <w:tc>
          <w:tcPr>
            <w:tcW w:w="3960" w:type="dxa"/>
          </w:tcPr>
          <w:p w14:paraId="582BFB73" w14:textId="77777777" w:rsidR="0018512E" w:rsidRDefault="0094677D">
            <w:pPr>
              <w:pStyle w:val="Compact"/>
            </w:pPr>
            <w:r>
              <w:rPr>
                <w:sz w:val="19"/>
              </w:rPr>
              <w:t>Bila telah mendapat aminofilin (8 jam)</w:t>
            </w:r>
          </w:p>
        </w:tc>
        <w:tc>
          <w:tcPr>
            <w:tcW w:w="3960" w:type="dxa"/>
          </w:tcPr>
          <w:p w14:paraId="2A5A6297" w14:textId="77777777" w:rsidR="0018512E" w:rsidRDefault="0094677D">
            <w:pPr>
              <w:pStyle w:val="Compact"/>
            </w:pPr>
            <w:r>
              <w:rPr>
                <w:i/>
                <w:iCs/>
                <w:sz w:val="19"/>
              </w:rPr>
              <w:t>Loading dose</w:t>
            </w:r>
            <w:r>
              <w:rPr>
                <w:sz w:val="19"/>
              </w:rPr>
              <w:t xml:space="preserve"> 3–4 mg/kg IV dan rumatan 0,25–0,5 mg/kg/jam</w:t>
            </w:r>
          </w:p>
        </w:tc>
      </w:tr>
    </w:tbl>
    <w:p w14:paraId="51448731" w14:textId="77777777" w:rsidR="0018512E" w:rsidRDefault="0094677D">
      <w:pPr>
        <w:pStyle w:val="BodyText"/>
      </w:pPr>
      <w:r>
        <w:rPr>
          <w:b/>
          <w:bCs/>
        </w:rPr>
        <w:t>Sediaan</w:t>
      </w:r>
      <w:r>
        <w:t xml:space="preserve"> (FORNAS 2025 hlm. 195)</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602"/>
      </w:tblGrid>
      <w:tr w:rsidR="0018512E" w14:paraId="13B2694B"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4D0353CB" w14:textId="77777777" w:rsidR="0018512E" w:rsidRDefault="0094677D">
            <w:pPr>
              <w:pStyle w:val="Compact"/>
            </w:pPr>
            <w:r>
              <w:rPr>
                <w:sz w:val="19"/>
              </w:rPr>
              <w:t>Sediaan</w:t>
            </w:r>
          </w:p>
        </w:tc>
      </w:tr>
      <w:tr w:rsidR="0018512E" w14:paraId="04E65976" w14:textId="77777777">
        <w:tc>
          <w:tcPr>
            <w:tcW w:w="0" w:type="auto"/>
          </w:tcPr>
          <w:p w14:paraId="3E7E0DDB" w14:textId="77777777" w:rsidR="0018512E" w:rsidRDefault="0094677D">
            <w:pPr>
              <w:pStyle w:val="Compact"/>
            </w:pPr>
            <w:r>
              <w:rPr>
                <w:sz w:val="19"/>
              </w:rPr>
              <w:t>Tablet 150 mg</w:t>
            </w:r>
          </w:p>
        </w:tc>
      </w:tr>
      <w:tr w:rsidR="0018512E" w14:paraId="48CA4AEC" w14:textId="77777777">
        <w:tc>
          <w:tcPr>
            <w:tcW w:w="0" w:type="auto"/>
          </w:tcPr>
          <w:p w14:paraId="1402C19C" w14:textId="77777777" w:rsidR="0018512E" w:rsidRDefault="0094677D">
            <w:pPr>
              <w:pStyle w:val="Compact"/>
            </w:pPr>
            <w:r>
              <w:rPr>
                <w:sz w:val="19"/>
              </w:rPr>
              <w:t>Tablet 200 mg</w:t>
            </w:r>
          </w:p>
        </w:tc>
      </w:tr>
      <w:tr w:rsidR="0018512E" w14:paraId="5AD67C19" w14:textId="77777777">
        <w:tc>
          <w:tcPr>
            <w:tcW w:w="0" w:type="auto"/>
          </w:tcPr>
          <w:p w14:paraId="13A923FE" w14:textId="77777777" w:rsidR="0018512E" w:rsidRDefault="0094677D">
            <w:pPr>
              <w:pStyle w:val="Compact"/>
            </w:pPr>
            <w:r>
              <w:rPr>
                <w:sz w:val="19"/>
              </w:rPr>
              <w:t>Injeksi 24 mg/mL</w:t>
            </w:r>
          </w:p>
        </w:tc>
      </w:tr>
    </w:tbl>
    <w:p w14:paraId="7163A717" w14:textId="77777777" w:rsidR="0018512E" w:rsidRDefault="0094677D">
      <w:pPr>
        <w:pStyle w:val="BodyText"/>
      </w:pPr>
      <w:r>
        <w:rPr>
          <w:b/>
          <w:bCs/>
        </w:rPr>
        <w:t>Aturan penggunaan</w:t>
      </w:r>
    </w:p>
    <w:p w14:paraId="170E1FA9" w14:textId="77777777" w:rsidR="0018512E" w:rsidRDefault="0094677D" w:rsidP="0094677D">
      <w:pPr>
        <w:pStyle w:val="Compact"/>
        <w:numPr>
          <w:ilvl w:val="0"/>
          <w:numId w:val="218"/>
        </w:numPr>
      </w:pPr>
      <w:r>
        <w:rPr>
          <w:i/>
          <w:iCs/>
        </w:rPr>
        <w:t>Loading</w:t>
      </w:r>
      <w:r>
        <w:t xml:space="preserve"> IV dalam 30 menit sampai 1 jam sesuai tabel; rumatan per jam atau tiap 8–12 jam (IDAI).</w:t>
      </w:r>
    </w:p>
    <w:p w14:paraId="13E14514" w14:textId="77777777" w:rsidR="0018512E" w:rsidRDefault="0094677D" w:rsidP="0094677D">
      <w:pPr>
        <w:pStyle w:val="Compact"/>
        <w:numPr>
          <w:ilvl w:val="0"/>
          <w:numId w:val="218"/>
        </w:numPr>
      </w:pPr>
      <w:r>
        <w:t>Kadar teofilin serum dianjurkan diukur sering pada pasien sakit akut yang mendapat teofilin intravena (label aminofilin injeksi).</w:t>
      </w:r>
    </w:p>
    <w:p w14:paraId="4423C9F6" w14:textId="77777777" w:rsidR="0018512E" w:rsidRDefault="0094677D">
      <w:pPr>
        <w:pStyle w:val="FirstParagraph"/>
      </w:pPr>
      <w:r>
        <w:rPr>
          <w:b/>
          <w:bCs/>
        </w:rPr>
        <w:t>Manfaat obat</w:t>
      </w:r>
      <w:r>
        <w:t xml:space="preserve"> (label aminofilin injeksi)</w:t>
      </w:r>
    </w:p>
    <w:p w14:paraId="2C07B6F6" w14:textId="77777777" w:rsidR="0018512E" w:rsidRDefault="0094677D" w:rsidP="0094677D">
      <w:pPr>
        <w:pStyle w:val="Compact"/>
        <w:numPr>
          <w:ilvl w:val="0"/>
          <w:numId w:val="219"/>
        </w:numPr>
      </w:pPr>
      <w:r>
        <w:t>Tambahan agonis beta-2 selektif inhalasi dan kortikosteroid sistemik untuk eksaserbasi akut gejala dan obstruksi aliran napas reversibel pada asma dan penyakit paru kronik lain.</w:t>
      </w:r>
    </w:p>
    <w:p w14:paraId="3F02D7FB" w14:textId="77777777" w:rsidR="0018512E" w:rsidRDefault="0094677D">
      <w:pPr>
        <w:pStyle w:val="FirstParagraph"/>
      </w:pPr>
      <w:r>
        <w:rPr>
          <w:b/>
          <w:bCs/>
        </w:rPr>
        <w:t>Efek samping</w:t>
      </w:r>
      <w:r>
        <w:t xml:space="preserve"> (label aminofilin injeksi)</w:t>
      </w:r>
    </w:p>
    <w:p w14:paraId="6B247F23" w14:textId="77777777" w:rsidR="0018512E" w:rsidRDefault="0094677D" w:rsidP="0094677D">
      <w:pPr>
        <w:pStyle w:val="Compact"/>
        <w:numPr>
          <w:ilvl w:val="0"/>
          <w:numId w:val="220"/>
        </w:numPr>
      </w:pPr>
      <w:r>
        <w:t>Pada kadar teofilin serum puncak &lt;20 mcg/mL umumnya ringan, terutama efek mirip kafein yang sementara: mual, muntah, sakit kepala, insomnia; juga diare, iritabilitas, gelisah, tremor otot halus, diuresis sementara.</w:t>
      </w:r>
    </w:p>
    <w:p w14:paraId="722E6270" w14:textId="77777777" w:rsidR="0018512E" w:rsidRDefault="0094677D" w:rsidP="0094677D">
      <w:pPr>
        <w:pStyle w:val="Compact"/>
        <w:numPr>
          <w:ilvl w:val="0"/>
          <w:numId w:val="220"/>
        </w:numPr>
      </w:pPr>
      <w:r>
        <w:t>Pada kadar &gt;20 mcg/mL: muntah persisten, aritmia jantung, dan kejang yang sulit diatasi, yang dapat fatal.</w:t>
      </w:r>
    </w:p>
    <w:p w14:paraId="78836549" w14:textId="77777777" w:rsidR="0018512E" w:rsidRDefault="0094677D">
      <w:pPr>
        <w:pStyle w:val="FirstParagraph"/>
      </w:pPr>
      <w:r>
        <w:rPr>
          <w:b/>
          <w:bCs/>
        </w:rPr>
        <w:lastRenderedPageBreak/>
        <w:t>Peringatan</w:t>
      </w:r>
      <w:r>
        <w:t xml:space="preserve"> (label aminofilin injeksi)</w:t>
      </w:r>
    </w:p>
    <w:p w14:paraId="63D1926F" w14:textId="77777777" w:rsidR="0018512E" w:rsidRDefault="0094677D" w:rsidP="0094677D">
      <w:pPr>
        <w:pStyle w:val="Compact"/>
        <w:numPr>
          <w:ilvl w:val="0"/>
          <w:numId w:val="221"/>
        </w:numPr>
      </w:pPr>
      <w:r>
        <w:t>Kontraindikasi: riwayat hipersensitivitas terhadap teofilin atau komponen lain, termasuk etilendiamin.</w:t>
      </w:r>
    </w:p>
    <w:p w14:paraId="79EBA255" w14:textId="77777777" w:rsidR="0018512E" w:rsidRDefault="0094677D" w:rsidP="0094677D">
      <w:pPr>
        <w:pStyle w:val="Compact"/>
        <w:numPr>
          <w:ilvl w:val="0"/>
          <w:numId w:val="221"/>
        </w:numPr>
      </w:pPr>
      <w:r>
        <w:t>Pemilihan kecepatan infus pada anak harus hati-hati karena klirens teofilin sangat bervariasi dari neonatus sampai remaja; pada anak di bawah 1 tahun, jalur metabolisme belum matang sehingga pemilihan dosis dan pemantauan kadar perlu diperhatikan.</w:t>
      </w:r>
    </w:p>
    <w:p w14:paraId="5FBF9A4D" w14:textId="77777777" w:rsidR="0018512E" w:rsidRDefault="0094677D">
      <w:pPr>
        <w:pStyle w:val="FirstParagraph"/>
      </w:pPr>
      <w:r>
        <w:rPr>
          <w:b/>
          <w:bCs/>
        </w:rPr>
        <w:t>Farmakokinetik</w:t>
      </w:r>
      <w:r>
        <w:t xml:space="preserve"> (label aminofilin injeksi)</w:t>
      </w:r>
    </w:p>
    <w:p w14:paraId="548F6CE3" w14:textId="77777777" w:rsidR="0018512E" w:rsidRDefault="0094677D" w:rsidP="0094677D">
      <w:pPr>
        <w:pStyle w:val="Compact"/>
        <w:numPr>
          <w:ilvl w:val="0"/>
          <w:numId w:val="222"/>
        </w:numPr>
      </w:pPr>
      <w:r>
        <w:t>Farmakokinetik sangat bervariasi antarpasien dan tidak dapat diprediksi dari usia, jenis kelamin, atau berat badan.</w:t>
      </w:r>
    </w:p>
    <w:p w14:paraId="1D513668" w14:textId="77777777" w:rsidR="0018512E" w:rsidRDefault="0094677D" w:rsidP="0094677D">
      <w:pPr>
        <w:pStyle w:val="Compact"/>
        <w:numPr>
          <w:ilvl w:val="0"/>
          <w:numId w:val="222"/>
        </w:numPr>
      </w:pPr>
      <w:r>
        <w:t>Sekitar 40% terikat protein plasma (terutama albumin); volume distribusi sekitar 0,45 L/kg; melintasi plasenta, masuk ke ASI dan cairan serebrospinal.</w:t>
      </w:r>
    </w:p>
    <w:p w14:paraId="4FA0E383" w14:textId="77777777" w:rsidR="0018512E" w:rsidRDefault="0094677D" w:rsidP="0094677D">
      <w:pPr>
        <w:pStyle w:val="Compact"/>
        <w:numPr>
          <w:ilvl w:val="0"/>
          <w:numId w:val="222"/>
        </w:numPr>
      </w:pPr>
      <w:r>
        <w:t>Pada dewasa dan anak di atas 1 tahun, sekitar 90% dosis dimetabolisme di hati (antara lain oleh CYP1A2); sekitar 6% diubah menjadi kafein.</w:t>
      </w:r>
    </w:p>
    <w:p w14:paraId="6A44E71D" w14:textId="77777777" w:rsidR="0018512E" w:rsidRDefault="0094677D" w:rsidP="0094677D">
      <w:pPr>
        <w:pStyle w:val="Compact"/>
        <w:numPr>
          <w:ilvl w:val="0"/>
          <w:numId w:val="222"/>
        </w:numPr>
      </w:pPr>
      <w:r>
        <w:t>Pada neonatus, sekitar 50% dosis dikeluarkan di urin dalam bentuk tidak berubah; setelah usia 3 bulan sekitar 10%.</w:t>
      </w:r>
    </w:p>
    <w:p w14:paraId="70632B29" w14:textId="77777777" w:rsidR="0018512E" w:rsidRDefault="0094677D">
      <w:pPr>
        <w:pStyle w:val="FirstParagraph"/>
      </w:pPr>
      <w:r>
        <w:rPr>
          <w:b/>
          <w:bCs/>
        </w:rPr>
        <w:t>Farmakodinamik</w:t>
      </w:r>
      <w:r>
        <w:t xml:space="preserve"> (label aminofilin injeksi)</w:t>
      </w:r>
    </w:p>
    <w:p w14:paraId="277BA5C1" w14:textId="77777777" w:rsidR="0018512E" w:rsidRDefault="0094677D" w:rsidP="0094677D">
      <w:pPr>
        <w:pStyle w:val="Compact"/>
        <w:numPr>
          <w:ilvl w:val="0"/>
          <w:numId w:val="223"/>
        </w:numPr>
      </w:pPr>
      <w:r>
        <w:t>Aminofilin adalah kompleks 2:1 teofilin dan etilendiamin; teofilin termasuk metilxantin.</w:t>
      </w:r>
    </w:p>
    <w:p w14:paraId="4D929948" w14:textId="77777777" w:rsidR="0018512E" w:rsidRDefault="0094677D" w:rsidP="0094677D">
      <w:pPr>
        <w:pStyle w:val="Compact"/>
        <w:numPr>
          <w:ilvl w:val="0"/>
          <w:numId w:val="223"/>
        </w:numPr>
      </w:pPr>
      <w:r>
        <w:t>Teofilin merelaksasi otot polos saluran napas (bronkodilatasi) dan menekan respons saluran napas terhadap rangsangan. Pada studi hewan, bronkodilatasi diduga diperantarai hambatan fosfodiesterase (PDE III dan, lebih sedikit, PDE IV).</w:t>
      </w:r>
    </w:p>
    <w:p w14:paraId="0C0F3387" w14:textId="77777777" w:rsidR="0018512E" w:rsidRDefault="0094677D">
      <w:pPr>
        <w:pStyle w:val="FirstParagraph"/>
      </w:pPr>
      <w:r>
        <w:rPr>
          <w:b/>
          <w:bCs/>
        </w:rPr>
        <w:t>Daftar pustaka</w:t>
      </w:r>
    </w:p>
    <w:p w14:paraId="3E3889C0" w14:textId="77777777" w:rsidR="0018512E" w:rsidRDefault="0094677D" w:rsidP="0094677D">
      <w:pPr>
        <w:pStyle w:val="Compact"/>
        <w:numPr>
          <w:ilvl w:val="0"/>
          <w:numId w:val="224"/>
        </w:numPr>
      </w:pPr>
      <w:r>
        <w:t xml:space="preserve">Satuan Tugas Farmasi Pediatri IDAI. </w:t>
      </w:r>
      <w:r>
        <w:rPr>
          <w:i/>
          <w:iCs/>
        </w:rPr>
        <w:t>Buku Saku Dosis Obat Pediatri.</w:t>
      </w:r>
      <w:r>
        <w:t xml:space="preserve"> Jakarta: Ikatan Dokter Anak Indonesia; 2016. https://www.idai.or.id</w:t>
      </w:r>
    </w:p>
    <w:p w14:paraId="1A095E13" w14:textId="77777777" w:rsidR="0018512E" w:rsidRDefault="0094677D" w:rsidP="0094677D">
      <w:pPr>
        <w:pStyle w:val="Compact"/>
        <w:numPr>
          <w:ilvl w:val="0"/>
          <w:numId w:val="224"/>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746AB1C7" w14:textId="77777777" w:rsidR="0018512E" w:rsidRDefault="0094677D" w:rsidP="0094677D">
      <w:pPr>
        <w:pStyle w:val="Compact"/>
        <w:numPr>
          <w:ilvl w:val="0"/>
          <w:numId w:val="224"/>
        </w:numPr>
      </w:pPr>
      <w:r>
        <w:t>Aminophylline Injection, USP (Hospira), label DailyMed. https://dailymed.nlm.nih.gov/dailymed/drugInfo.cfm?setid=9a663ef3-881f-48bd-2689-3713b24545c2</w:t>
      </w:r>
    </w:p>
    <w:p w14:paraId="3C3305F2" w14:textId="77777777" w:rsidR="0018512E" w:rsidRDefault="0094677D">
      <w:r>
        <w:pict w14:anchorId="532B1867">
          <v:rect id="_x0000_i1056" style="width:0;height:1.5pt" o:hralign="center" o:hrstd="t" o:hr="t"/>
        </w:pict>
      </w:r>
    </w:p>
    <w:p w14:paraId="0C77E910" w14:textId="77777777" w:rsidR="0018512E" w:rsidRDefault="0094677D">
      <w:pPr>
        <w:pStyle w:val="Heading3"/>
      </w:pPr>
      <w:bookmarkStart w:id="74" w:name="epinefrin-adrenalin"/>
      <w:bookmarkStart w:id="75" w:name="_Toc243030678"/>
      <w:bookmarkEnd w:id="72"/>
      <w:r>
        <w:t>3.31 Epinefrin (Adrenalin)</w:t>
      </w:r>
      <w:bookmarkEnd w:id="75"/>
    </w:p>
    <w:p w14:paraId="6F34BD9D" w14:textId="77777777" w:rsidR="0018512E" w:rsidRDefault="0094677D">
      <w:pPr>
        <w:pStyle w:val="FirstParagraph"/>
      </w:pPr>
      <w:r>
        <w:rPr>
          <w:b/>
          <w:bCs/>
        </w:rPr>
        <w:t>Kalkulator berat badan</w:t>
      </w:r>
      <w:r>
        <w:t xml:space="preserve"> (IDAI hlm. 35)</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6830D117"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555B0FB8" w14:textId="77777777" w:rsidR="0018512E" w:rsidRDefault="0094677D">
            <w:pPr>
              <w:pStyle w:val="Compact"/>
            </w:pPr>
            <w:r>
              <w:rPr>
                <w:sz w:val="19"/>
              </w:rPr>
              <w:t>Keadaan</w:t>
            </w:r>
          </w:p>
        </w:tc>
        <w:tc>
          <w:tcPr>
            <w:tcW w:w="3960" w:type="dxa"/>
            <w:shd w:val="clear" w:color="auto" w:fill="DCE6F1"/>
          </w:tcPr>
          <w:p w14:paraId="2176DE09" w14:textId="77777777" w:rsidR="0018512E" w:rsidRDefault="0094677D">
            <w:pPr>
              <w:pStyle w:val="Compact"/>
            </w:pPr>
            <w:r>
              <w:rPr>
                <w:sz w:val="19"/>
              </w:rPr>
              <w:t>Dosis</w:t>
            </w:r>
          </w:p>
        </w:tc>
      </w:tr>
      <w:tr w:rsidR="0018512E" w14:paraId="69EDD373" w14:textId="77777777">
        <w:tc>
          <w:tcPr>
            <w:tcW w:w="3960" w:type="dxa"/>
          </w:tcPr>
          <w:p w14:paraId="33D246AF" w14:textId="77777777" w:rsidR="0018512E" w:rsidRDefault="0094677D">
            <w:pPr>
              <w:pStyle w:val="Compact"/>
            </w:pPr>
            <w:r>
              <w:rPr>
                <w:sz w:val="19"/>
              </w:rPr>
              <w:lastRenderedPageBreak/>
              <w:t>Henti jantung</w:t>
            </w:r>
          </w:p>
        </w:tc>
        <w:tc>
          <w:tcPr>
            <w:tcW w:w="3960" w:type="dxa"/>
          </w:tcPr>
          <w:p w14:paraId="24EE6D8F" w14:textId="77777777" w:rsidR="0018512E" w:rsidRDefault="0094677D">
            <w:pPr>
              <w:pStyle w:val="Compact"/>
            </w:pPr>
            <w:r>
              <w:rPr>
                <w:sz w:val="19"/>
              </w:rPr>
              <w:t>0,1 ml/kg 1/10000, IV atau intrakardiak, via ETT 0,1 ml/kg 1/1000</w:t>
            </w:r>
          </w:p>
        </w:tc>
      </w:tr>
      <w:tr w:rsidR="0018512E" w14:paraId="32DEAB74" w14:textId="77777777">
        <w:tc>
          <w:tcPr>
            <w:tcW w:w="3960" w:type="dxa"/>
          </w:tcPr>
          <w:p w14:paraId="63D5CE13" w14:textId="77777777" w:rsidR="0018512E" w:rsidRDefault="0094677D">
            <w:pPr>
              <w:pStyle w:val="Compact"/>
            </w:pPr>
            <w:r>
              <w:rPr>
                <w:sz w:val="19"/>
              </w:rPr>
              <w:t>Anafilaksis</w:t>
            </w:r>
          </w:p>
        </w:tc>
        <w:tc>
          <w:tcPr>
            <w:tcW w:w="3960" w:type="dxa"/>
          </w:tcPr>
          <w:p w14:paraId="1C4F8CF1" w14:textId="77777777" w:rsidR="0018512E" w:rsidRDefault="0094677D">
            <w:pPr>
              <w:pStyle w:val="Compact"/>
            </w:pPr>
            <w:r>
              <w:rPr>
                <w:sz w:val="19"/>
              </w:rPr>
              <w:t>0,05–0,1 ml/kg larutan 1/10000, IV ATAU IM ke paha 0,01 mg/kg hingga 0,1 mg/kg, ulangi bila perlu dengan jarak 20 menit, maks 3x</w:t>
            </w:r>
          </w:p>
        </w:tc>
      </w:tr>
      <w:tr w:rsidR="0018512E" w14:paraId="7736807A" w14:textId="77777777">
        <w:tc>
          <w:tcPr>
            <w:tcW w:w="3960" w:type="dxa"/>
          </w:tcPr>
          <w:p w14:paraId="236459EF" w14:textId="77777777" w:rsidR="0018512E" w:rsidRDefault="0094677D">
            <w:pPr>
              <w:pStyle w:val="Compact"/>
            </w:pPr>
            <w:r>
              <w:rPr>
                <w:sz w:val="19"/>
              </w:rPr>
              <w:t>Infus IV</w:t>
            </w:r>
          </w:p>
        </w:tc>
        <w:tc>
          <w:tcPr>
            <w:tcW w:w="3960" w:type="dxa"/>
          </w:tcPr>
          <w:p w14:paraId="5BDAE2AA" w14:textId="77777777" w:rsidR="0018512E" w:rsidRDefault="0094677D">
            <w:pPr>
              <w:pStyle w:val="Compact"/>
            </w:pPr>
            <w:r>
              <w:rPr>
                <w:sz w:val="19"/>
              </w:rPr>
              <w:t>0,15 mg/kg dalam 50 ml, kecepatan 1–10 ml/jam (0,05–0,5 mcg/kg/mnt)</w:t>
            </w:r>
          </w:p>
        </w:tc>
      </w:tr>
      <w:tr w:rsidR="0018512E" w14:paraId="701C9A6D" w14:textId="77777777">
        <w:tc>
          <w:tcPr>
            <w:tcW w:w="3960" w:type="dxa"/>
          </w:tcPr>
          <w:p w14:paraId="00EBB7AB" w14:textId="77777777" w:rsidR="0018512E" w:rsidRDefault="0094677D">
            <w:pPr>
              <w:pStyle w:val="Compact"/>
            </w:pPr>
            <w:r>
              <w:rPr>
                <w:sz w:val="19"/>
              </w:rPr>
              <w:t>Anafilaksis</w:t>
            </w:r>
          </w:p>
        </w:tc>
        <w:tc>
          <w:tcPr>
            <w:tcW w:w="3960" w:type="dxa"/>
          </w:tcPr>
          <w:p w14:paraId="6DF1CB99" w14:textId="77777777" w:rsidR="0018512E" w:rsidRDefault="0094677D">
            <w:pPr>
              <w:pStyle w:val="Compact"/>
            </w:pPr>
            <w:r>
              <w:rPr>
                <w:sz w:val="19"/>
              </w:rPr>
              <w:t>0,01 ml/kg (maks 0,3 ml/dosis) larutan 1/1000, IM antero lateral paha, dapat diulang 2–3 kali dengan jarak 5–15 menit</w:t>
            </w:r>
          </w:p>
        </w:tc>
      </w:tr>
    </w:tbl>
    <w:p w14:paraId="145D37EB" w14:textId="77777777" w:rsidR="0018512E" w:rsidRDefault="0094677D">
      <w:pPr>
        <w:pStyle w:val="BodyText"/>
      </w:pPr>
      <w:r>
        <w:rPr>
          <w:b/>
          <w:bCs/>
        </w:rPr>
        <w:t>Sediaan</w:t>
      </w:r>
      <w:r>
        <w:t xml:space="preserve"> (FORNAS 2025 hlm. 17, 163, 195)</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501"/>
      </w:tblGrid>
      <w:tr w:rsidR="0018512E" w14:paraId="71BA74E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5736F0A3" w14:textId="77777777" w:rsidR="0018512E" w:rsidRDefault="0094677D">
            <w:pPr>
              <w:pStyle w:val="Compact"/>
            </w:pPr>
            <w:r>
              <w:rPr>
                <w:sz w:val="19"/>
              </w:rPr>
              <w:t>Sediaan</w:t>
            </w:r>
          </w:p>
        </w:tc>
      </w:tr>
      <w:tr w:rsidR="0018512E" w14:paraId="66995E1C" w14:textId="77777777">
        <w:tc>
          <w:tcPr>
            <w:tcW w:w="0" w:type="auto"/>
          </w:tcPr>
          <w:p w14:paraId="1922C983" w14:textId="77777777" w:rsidR="0018512E" w:rsidRDefault="0094677D">
            <w:pPr>
              <w:pStyle w:val="Compact"/>
            </w:pPr>
            <w:r>
              <w:rPr>
                <w:sz w:val="19"/>
              </w:rPr>
              <w:t>Injeksi 1 mg/mL</w:t>
            </w:r>
          </w:p>
        </w:tc>
      </w:tr>
    </w:tbl>
    <w:p w14:paraId="24BC48DE" w14:textId="77777777" w:rsidR="0018512E" w:rsidRDefault="0094677D">
      <w:pPr>
        <w:pStyle w:val="BodyText"/>
      </w:pPr>
      <w:r>
        <w:rPr>
          <w:b/>
          <w:bCs/>
        </w:rPr>
        <w:t>Aturan penggunaan</w:t>
      </w:r>
    </w:p>
    <w:p w14:paraId="66442751" w14:textId="77777777" w:rsidR="0018512E" w:rsidRDefault="0094677D" w:rsidP="0094677D">
      <w:pPr>
        <w:pStyle w:val="Compact"/>
        <w:numPr>
          <w:ilvl w:val="0"/>
          <w:numId w:val="225"/>
        </w:numPr>
      </w:pPr>
      <w:r>
        <w:t>Sesuai tabel IDAI.</w:t>
      </w:r>
    </w:p>
    <w:p w14:paraId="5FA530E1" w14:textId="77777777" w:rsidR="0018512E" w:rsidRDefault="0094677D" w:rsidP="0094677D">
      <w:pPr>
        <w:pStyle w:val="Compact"/>
        <w:numPr>
          <w:ilvl w:val="0"/>
          <w:numId w:val="225"/>
        </w:numPr>
      </w:pPr>
      <w:r>
        <w:t>Untuk anafilaksis, suntikan di sisi anterolateral paha (otot vastus lateralis); hindari otot kecil seperti deltoid, bokong, jari, tangan, atau kaki; jangan mengulang suntikan di tempat yang sama (label Adrenalin).</w:t>
      </w:r>
    </w:p>
    <w:p w14:paraId="5F511B80" w14:textId="77777777" w:rsidR="0018512E" w:rsidRDefault="0094677D">
      <w:pPr>
        <w:pStyle w:val="FirstParagraph"/>
      </w:pPr>
      <w:r>
        <w:rPr>
          <w:b/>
          <w:bCs/>
        </w:rPr>
        <w:t>Manfaat obat</w:t>
      </w:r>
      <w:r>
        <w:t xml:space="preserve"> (label Adrenalin)</w:t>
      </w:r>
    </w:p>
    <w:p w14:paraId="4598EFB1" w14:textId="77777777" w:rsidR="0018512E" w:rsidRDefault="0094677D" w:rsidP="0094677D">
      <w:pPr>
        <w:pStyle w:val="Compact"/>
        <w:numPr>
          <w:ilvl w:val="0"/>
          <w:numId w:val="226"/>
        </w:numPr>
      </w:pPr>
      <w:r>
        <w:t>Penanganan darurat reaksi alergi (tipe I), termasuk anafilaksis akibat sengatan atau gigitan serangga, makanan, obat, serum, bahan uji diagnostik, dan alergen lain, serta anafilaksis idiopatik atau akibat latihan fisik.</w:t>
      </w:r>
    </w:p>
    <w:p w14:paraId="17302C40" w14:textId="77777777" w:rsidR="0018512E" w:rsidRDefault="0094677D" w:rsidP="0094677D">
      <w:pPr>
        <w:pStyle w:val="Compact"/>
        <w:numPr>
          <w:ilvl w:val="0"/>
          <w:numId w:val="226"/>
        </w:numPr>
      </w:pPr>
      <w:r>
        <w:t>Meningkatkan tekanan arteri rata-rata pada dewasa dengan hipotensi akibat syok septik.</w:t>
      </w:r>
    </w:p>
    <w:p w14:paraId="2E1E49A6" w14:textId="77777777" w:rsidR="0018512E" w:rsidRDefault="0094677D">
      <w:pPr>
        <w:pStyle w:val="FirstParagraph"/>
      </w:pPr>
      <w:r>
        <w:rPr>
          <w:b/>
          <w:bCs/>
        </w:rPr>
        <w:t>Efek samping</w:t>
      </w:r>
      <w:r>
        <w:t xml:space="preserve"> (label Adrenalin)</w:t>
      </w:r>
    </w:p>
    <w:p w14:paraId="5AFC3A32" w14:textId="77777777" w:rsidR="0018512E" w:rsidRDefault="0094677D" w:rsidP="0094677D">
      <w:pPr>
        <w:pStyle w:val="Compact"/>
        <w:numPr>
          <w:ilvl w:val="0"/>
          <w:numId w:val="227"/>
        </w:numPr>
      </w:pPr>
      <w:r>
        <w:t>Umum pada pemberian sistemik: cemas, gelisah, tremor, lemah, pusing, berkeringat, berdebar, pucat, mual dan muntah, sakit kepala, gangguan napas; lebih mungkin pada penyakit jantung, hipertensi, atau hipertiroidisme.</w:t>
      </w:r>
    </w:p>
    <w:p w14:paraId="195188A7" w14:textId="77777777" w:rsidR="0018512E" w:rsidRDefault="0094677D" w:rsidP="0094677D">
      <w:pPr>
        <w:pStyle w:val="Compact"/>
        <w:numPr>
          <w:ilvl w:val="0"/>
          <w:numId w:val="227"/>
        </w:numPr>
      </w:pPr>
      <w:r>
        <w:t>Kardiovaskular: angina, aritmia, hipertensi, takikardia, vasokonstriksi, ektopi ventrikel, kardiomiopati stres.</w:t>
      </w:r>
    </w:p>
    <w:p w14:paraId="67F42524" w14:textId="77777777" w:rsidR="0018512E" w:rsidRDefault="0094677D">
      <w:pPr>
        <w:pStyle w:val="FirstParagraph"/>
      </w:pPr>
      <w:r>
        <w:rPr>
          <w:b/>
          <w:bCs/>
        </w:rPr>
        <w:t>Peringatan</w:t>
      </w:r>
      <w:r>
        <w:t xml:space="preserve"> (label Adrenalin)</w:t>
      </w:r>
    </w:p>
    <w:p w14:paraId="1C41B1F1" w14:textId="77777777" w:rsidR="0018512E" w:rsidRDefault="0094677D" w:rsidP="0094677D">
      <w:pPr>
        <w:pStyle w:val="Compact"/>
        <w:numPr>
          <w:ilvl w:val="0"/>
          <w:numId w:val="228"/>
        </w:numPr>
      </w:pPr>
      <w:r>
        <w:t>Kontraindikasi: tidak ada.</w:t>
      </w:r>
    </w:p>
    <w:p w14:paraId="1F54388E" w14:textId="77777777" w:rsidR="0018512E" w:rsidRDefault="0094677D" w:rsidP="0094677D">
      <w:pPr>
        <w:pStyle w:val="Compact"/>
        <w:numPr>
          <w:ilvl w:val="0"/>
          <w:numId w:val="228"/>
        </w:numPr>
      </w:pPr>
      <w:r>
        <w:t xml:space="preserve">Suntikan tidak sengaja ke jari, tangan, atau kaki dapat menghilangkan aliran darah dan menyebabkan nekrosis jaringan; suntikan ke bokong dikaitkan dengan infeksi </w:t>
      </w:r>
      <w:r>
        <w:rPr>
          <w:i/>
          <w:iCs/>
        </w:rPr>
        <w:t>Clostridium</w:t>
      </w:r>
      <w:r>
        <w:t xml:space="preserve"> (gangren gas).</w:t>
      </w:r>
    </w:p>
    <w:p w14:paraId="7D0A566E" w14:textId="77777777" w:rsidR="0018512E" w:rsidRDefault="0094677D" w:rsidP="0094677D">
      <w:pPr>
        <w:pStyle w:val="Compact"/>
        <w:numPr>
          <w:ilvl w:val="0"/>
          <w:numId w:val="228"/>
        </w:numPr>
      </w:pPr>
      <w:r>
        <w:t>Infeksi kulit dan jaringan lunak serius di tempat suntikan pernah dilaporkan.</w:t>
      </w:r>
    </w:p>
    <w:p w14:paraId="10A2B8AB" w14:textId="77777777" w:rsidR="0018512E" w:rsidRDefault="0094677D">
      <w:pPr>
        <w:pStyle w:val="FirstParagraph"/>
      </w:pPr>
      <w:r>
        <w:rPr>
          <w:b/>
          <w:bCs/>
        </w:rPr>
        <w:lastRenderedPageBreak/>
        <w:t>Farmakokinetik</w:t>
      </w:r>
      <w:r>
        <w:t xml:space="preserve"> (label Adrenalin)</w:t>
      </w:r>
    </w:p>
    <w:p w14:paraId="4D933197" w14:textId="77777777" w:rsidR="0018512E" w:rsidRDefault="0094677D" w:rsidP="0094677D">
      <w:pPr>
        <w:pStyle w:val="Compact"/>
        <w:numPr>
          <w:ilvl w:val="0"/>
          <w:numId w:val="229"/>
        </w:numPr>
      </w:pPr>
      <w:r>
        <w:t>Setelah injeksi IV, cepat dibersihkan dari plasma dengan waktu paruh efektif &lt;5 menit; keadaan tunak infus kontinu tercapai dalam 10–15 menit.</w:t>
      </w:r>
    </w:p>
    <w:p w14:paraId="22E253E9" w14:textId="77777777" w:rsidR="0018512E" w:rsidRDefault="0094677D" w:rsidP="0094677D">
      <w:pPr>
        <w:pStyle w:val="Compact"/>
        <w:numPr>
          <w:ilvl w:val="0"/>
          <w:numId w:val="229"/>
        </w:numPr>
      </w:pPr>
      <w:r>
        <w:t>Dimetabolisme luas oleh monoamin oksidase dan katekol-O-metiltransferase menjadi asam vanililmandelat yang tidak aktif; hanya sedikit yang dikeluarkan dalam bentuk tidak berubah.</w:t>
      </w:r>
    </w:p>
    <w:p w14:paraId="5FB9D441" w14:textId="77777777" w:rsidR="0018512E" w:rsidRDefault="0094677D">
      <w:pPr>
        <w:pStyle w:val="FirstParagraph"/>
      </w:pPr>
      <w:r>
        <w:rPr>
          <w:b/>
          <w:bCs/>
        </w:rPr>
        <w:t>Farmakodinamik</w:t>
      </w:r>
      <w:r>
        <w:t xml:space="preserve"> (label Adrenalin)</w:t>
      </w:r>
    </w:p>
    <w:p w14:paraId="7710ADCF" w14:textId="77777777" w:rsidR="0018512E" w:rsidRDefault="0094677D" w:rsidP="0094677D">
      <w:pPr>
        <w:pStyle w:val="Compact"/>
        <w:numPr>
          <w:ilvl w:val="0"/>
          <w:numId w:val="230"/>
        </w:numPr>
      </w:pPr>
      <w:r>
        <w:t>Bekerja pada reseptor alfa dan beta adrenergik; kenaikan tekanan darah melalui stimulasi miokard langsung (inotropik positif), peningkatan denyut jantung (kronotropik positif), dan vasokonstriksi perifer.</w:t>
      </w:r>
    </w:p>
    <w:p w14:paraId="55E8C320" w14:textId="77777777" w:rsidR="0018512E" w:rsidRDefault="0094677D" w:rsidP="0094677D">
      <w:pPr>
        <w:pStyle w:val="Compact"/>
        <w:numPr>
          <w:ilvl w:val="0"/>
          <w:numId w:val="230"/>
        </w:numPr>
      </w:pPr>
      <w:r>
        <w:t>Pada anafilaksis: efek alfa mengurangi vasodilatasi dan peningkatan permeabilitas pembuluh darah; efek beta merelaksasi otot polos bronkus sehingga meredakan bronkospasme, mengi, dan sesak.</w:t>
      </w:r>
    </w:p>
    <w:p w14:paraId="5D92963D" w14:textId="77777777" w:rsidR="0018512E" w:rsidRDefault="0094677D" w:rsidP="0094677D">
      <w:pPr>
        <w:pStyle w:val="Compact"/>
        <w:numPr>
          <w:ilvl w:val="0"/>
          <w:numId w:val="230"/>
        </w:numPr>
      </w:pPr>
      <w:r>
        <w:t>Meningkatkan glikogenolisis, mengurangi ambilan glukosa jaringan, dan menghambat pelepasan insulin, sehingga terjadi hiperglikemia dan peningkatan asam laktat darah.</w:t>
      </w:r>
    </w:p>
    <w:p w14:paraId="5B9A866A" w14:textId="77777777" w:rsidR="0018512E" w:rsidRDefault="0094677D">
      <w:pPr>
        <w:pStyle w:val="FirstParagraph"/>
      </w:pPr>
      <w:r>
        <w:rPr>
          <w:b/>
          <w:bCs/>
        </w:rPr>
        <w:t>Daftar pustaka</w:t>
      </w:r>
    </w:p>
    <w:p w14:paraId="52236BB2" w14:textId="77777777" w:rsidR="0018512E" w:rsidRDefault="0094677D" w:rsidP="0094677D">
      <w:pPr>
        <w:pStyle w:val="Compact"/>
        <w:numPr>
          <w:ilvl w:val="0"/>
          <w:numId w:val="231"/>
        </w:numPr>
      </w:pPr>
      <w:r>
        <w:t xml:space="preserve">Satuan Tugas Farmasi Pediatri IDAI. </w:t>
      </w:r>
      <w:r>
        <w:rPr>
          <w:i/>
          <w:iCs/>
        </w:rPr>
        <w:t>Buku Saku Dosis Obat Pediatri.</w:t>
      </w:r>
      <w:r>
        <w:t xml:space="preserve"> Jakarta: Ikatan Dokter Anak Indonesia; 2016. https://www.idai.or.id</w:t>
      </w:r>
    </w:p>
    <w:p w14:paraId="33E767AD" w14:textId="77777777" w:rsidR="0018512E" w:rsidRDefault="0094677D" w:rsidP="0094677D">
      <w:pPr>
        <w:pStyle w:val="Compact"/>
        <w:numPr>
          <w:ilvl w:val="0"/>
          <w:numId w:val="231"/>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4F8133C9" w14:textId="77777777" w:rsidR="0018512E" w:rsidRDefault="0094677D" w:rsidP="0094677D">
      <w:pPr>
        <w:pStyle w:val="Compact"/>
        <w:numPr>
          <w:ilvl w:val="0"/>
          <w:numId w:val="231"/>
        </w:numPr>
      </w:pPr>
      <w:r>
        <w:t>ADRENALIN (epinephrine injection) (Par Health), label DailyMed. https://dailymed.nlm.nih.gov/dailymed/drugInfo.cfm?setid=3b7a4364-668d-4eb2-a20c-04adc35aabe4</w:t>
      </w:r>
    </w:p>
    <w:p w14:paraId="2AAC7AFD" w14:textId="77777777" w:rsidR="0018512E" w:rsidRDefault="0094677D">
      <w:r>
        <w:pict w14:anchorId="375402C2">
          <v:rect id="_x0000_i1057" style="width:0;height:1.5pt" o:hralign="center" o:hrstd="t" o:hr="t"/>
        </w:pict>
      </w:r>
    </w:p>
    <w:p w14:paraId="35F71500" w14:textId="77777777" w:rsidR="0018512E" w:rsidRDefault="0094677D">
      <w:pPr>
        <w:pStyle w:val="Heading3"/>
      </w:pPr>
      <w:bookmarkStart w:id="76" w:name="asam-traneksamat"/>
      <w:bookmarkStart w:id="77" w:name="_Toc243030679"/>
      <w:bookmarkEnd w:id="74"/>
      <w:r>
        <w:t>3.32 Asam traneksamat</w:t>
      </w:r>
      <w:bookmarkEnd w:id="77"/>
    </w:p>
    <w:p w14:paraId="62ED79B7" w14:textId="77777777" w:rsidR="0018512E" w:rsidRDefault="0094677D">
      <w:pPr>
        <w:pStyle w:val="FirstParagraph"/>
      </w:pPr>
      <w:r>
        <w:rPr>
          <w:b/>
          <w:bCs/>
        </w:rPr>
        <w:t>Kalkulator berat badan</w:t>
      </w:r>
      <w:r>
        <w:t xml:space="preserve"> (IDAI hlm. 36)</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599"/>
        <w:gridCol w:w="3086"/>
      </w:tblGrid>
      <w:tr w:rsidR="0018512E" w14:paraId="6E84E6C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4B633DB8" w14:textId="77777777" w:rsidR="0018512E" w:rsidRDefault="0094677D">
            <w:pPr>
              <w:pStyle w:val="Compact"/>
            </w:pPr>
            <w:r>
              <w:rPr>
                <w:sz w:val="19"/>
              </w:rPr>
              <w:t>Rute</w:t>
            </w:r>
          </w:p>
        </w:tc>
        <w:tc>
          <w:tcPr>
            <w:tcW w:w="0" w:type="auto"/>
            <w:shd w:val="clear" w:color="auto" w:fill="DCE6F1"/>
          </w:tcPr>
          <w:p w14:paraId="39438653" w14:textId="77777777" w:rsidR="0018512E" w:rsidRDefault="0094677D">
            <w:pPr>
              <w:pStyle w:val="Compact"/>
            </w:pPr>
            <w:r>
              <w:rPr>
                <w:sz w:val="19"/>
              </w:rPr>
              <w:t>Dosis</w:t>
            </w:r>
          </w:p>
        </w:tc>
      </w:tr>
      <w:tr w:rsidR="0018512E" w14:paraId="384E7500" w14:textId="77777777">
        <w:tc>
          <w:tcPr>
            <w:tcW w:w="0" w:type="auto"/>
          </w:tcPr>
          <w:p w14:paraId="7B957AB0" w14:textId="77777777" w:rsidR="0018512E" w:rsidRDefault="0094677D">
            <w:pPr>
              <w:pStyle w:val="Compact"/>
            </w:pPr>
            <w:r>
              <w:rPr>
                <w:sz w:val="19"/>
              </w:rPr>
              <w:t>Oral</w:t>
            </w:r>
          </w:p>
        </w:tc>
        <w:tc>
          <w:tcPr>
            <w:tcW w:w="0" w:type="auto"/>
          </w:tcPr>
          <w:p w14:paraId="3090A674" w14:textId="77777777" w:rsidR="0018512E" w:rsidRDefault="0094677D">
            <w:pPr>
              <w:pStyle w:val="Compact"/>
            </w:pPr>
            <w:r>
              <w:rPr>
                <w:sz w:val="19"/>
              </w:rPr>
              <w:t>15–25 mg/kg, 8 jam, selama &lt;5 hari</w:t>
            </w:r>
          </w:p>
        </w:tc>
      </w:tr>
      <w:tr w:rsidR="0018512E" w14:paraId="2DEB4CBB" w14:textId="77777777">
        <w:tc>
          <w:tcPr>
            <w:tcW w:w="0" w:type="auto"/>
          </w:tcPr>
          <w:p w14:paraId="34EB5811" w14:textId="77777777" w:rsidR="0018512E" w:rsidRDefault="0094677D">
            <w:pPr>
              <w:pStyle w:val="Compact"/>
            </w:pPr>
            <w:r>
              <w:rPr>
                <w:sz w:val="19"/>
              </w:rPr>
              <w:t>IV</w:t>
            </w:r>
          </w:p>
        </w:tc>
        <w:tc>
          <w:tcPr>
            <w:tcW w:w="0" w:type="auto"/>
          </w:tcPr>
          <w:p w14:paraId="439E6090" w14:textId="77777777" w:rsidR="0018512E" w:rsidRDefault="0094677D">
            <w:pPr>
              <w:pStyle w:val="Compact"/>
            </w:pPr>
            <w:r>
              <w:rPr>
                <w:sz w:val="19"/>
              </w:rPr>
              <w:t>10–15 mg/kg, 8 jam</w:t>
            </w:r>
          </w:p>
        </w:tc>
      </w:tr>
    </w:tbl>
    <w:p w14:paraId="36EB624C" w14:textId="77777777" w:rsidR="0018512E" w:rsidRDefault="0094677D">
      <w:pPr>
        <w:pStyle w:val="BodyText"/>
      </w:pPr>
      <w:r>
        <w:rPr>
          <w:b/>
          <w:bCs/>
        </w:rPr>
        <w:t>Penyesuaian dosis pada penyakit ginjal</w:t>
      </w:r>
      <w:r>
        <w:t xml:space="preserve"> (IDAI hlm. 90)</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176DBBAC"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7F26D892" w14:textId="77777777" w:rsidR="0018512E" w:rsidRDefault="0094677D">
            <w:pPr>
              <w:pStyle w:val="Compact"/>
            </w:pPr>
            <w:r>
              <w:rPr>
                <w:sz w:val="19"/>
              </w:rPr>
              <w:t>Dosis normal</w:t>
            </w:r>
          </w:p>
        </w:tc>
        <w:tc>
          <w:tcPr>
            <w:tcW w:w="1131" w:type="dxa"/>
            <w:shd w:val="clear" w:color="auto" w:fill="DCE6F1"/>
          </w:tcPr>
          <w:p w14:paraId="104F4683" w14:textId="77777777" w:rsidR="0018512E" w:rsidRDefault="0094677D">
            <w:pPr>
              <w:pStyle w:val="Compact"/>
            </w:pPr>
            <w:r>
              <w:rPr>
                <w:sz w:val="19"/>
              </w:rPr>
              <w:t>Dosis (D)/Interval (I)</w:t>
            </w:r>
          </w:p>
        </w:tc>
        <w:tc>
          <w:tcPr>
            <w:tcW w:w="1131" w:type="dxa"/>
            <w:shd w:val="clear" w:color="auto" w:fill="DCE6F1"/>
          </w:tcPr>
          <w:p w14:paraId="4C50D19A" w14:textId="77777777" w:rsidR="0018512E" w:rsidRDefault="0094677D">
            <w:pPr>
              <w:pStyle w:val="Compact"/>
            </w:pPr>
            <w:r>
              <w:rPr>
                <w:sz w:val="19"/>
              </w:rPr>
              <w:t>LFG &gt;50</w:t>
            </w:r>
          </w:p>
        </w:tc>
        <w:tc>
          <w:tcPr>
            <w:tcW w:w="1131" w:type="dxa"/>
            <w:shd w:val="clear" w:color="auto" w:fill="DCE6F1"/>
          </w:tcPr>
          <w:p w14:paraId="5385DBC2" w14:textId="77777777" w:rsidR="0018512E" w:rsidRDefault="0094677D">
            <w:pPr>
              <w:pStyle w:val="Compact"/>
            </w:pPr>
            <w:r>
              <w:rPr>
                <w:sz w:val="19"/>
              </w:rPr>
              <w:t>LFG 10–50</w:t>
            </w:r>
          </w:p>
        </w:tc>
        <w:tc>
          <w:tcPr>
            <w:tcW w:w="1131" w:type="dxa"/>
            <w:shd w:val="clear" w:color="auto" w:fill="DCE6F1"/>
          </w:tcPr>
          <w:p w14:paraId="514C8102" w14:textId="77777777" w:rsidR="0018512E" w:rsidRDefault="0094677D">
            <w:pPr>
              <w:pStyle w:val="Compact"/>
            </w:pPr>
            <w:r>
              <w:rPr>
                <w:sz w:val="19"/>
              </w:rPr>
              <w:t>LFG &lt;10</w:t>
            </w:r>
          </w:p>
        </w:tc>
        <w:tc>
          <w:tcPr>
            <w:tcW w:w="1131" w:type="dxa"/>
            <w:shd w:val="clear" w:color="auto" w:fill="DCE6F1"/>
          </w:tcPr>
          <w:p w14:paraId="7EFE1A44" w14:textId="77777777" w:rsidR="0018512E" w:rsidRDefault="0094677D">
            <w:pPr>
              <w:pStyle w:val="Compact"/>
            </w:pPr>
            <w:r>
              <w:rPr>
                <w:sz w:val="19"/>
              </w:rPr>
              <w:t>HD</w:t>
            </w:r>
          </w:p>
        </w:tc>
        <w:tc>
          <w:tcPr>
            <w:tcW w:w="1131" w:type="dxa"/>
            <w:shd w:val="clear" w:color="auto" w:fill="DCE6F1"/>
          </w:tcPr>
          <w:p w14:paraId="75429C29" w14:textId="77777777" w:rsidR="0018512E" w:rsidRDefault="0094677D">
            <w:pPr>
              <w:pStyle w:val="Compact"/>
            </w:pPr>
            <w:r>
              <w:rPr>
                <w:sz w:val="19"/>
              </w:rPr>
              <w:t>PD</w:t>
            </w:r>
          </w:p>
        </w:tc>
      </w:tr>
      <w:tr w:rsidR="0018512E" w14:paraId="1E804FE5" w14:textId="77777777">
        <w:tc>
          <w:tcPr>
            <w:tcW w:w="1131" w:type="dxa"/>
          </w:tcPr>
          <w:p w14:paraId="67C562D0" w14:textId="77777777" w:rsidR="0018512E" w:rsidRDefault="0094677D">
            <w:pPr>
              <w:pStyle w:val="Compact"/>
            </w:pPr>
            <w:r>
              <w:rPr>
                <w:sz w:val="19"/>
              </w:rPr>
              <w:t xml:space="preserve">15–25 </w:t>
            </w:r>
            <w:r>
              <w:rPr>
                <w:sz w:val="19"/>
              </w:rPr>
              <w:lastRenderedPageBreak/>
              <w:t>mg/kg/dosis q8 jam po</w:t>
            </w:r>
          </w:p>
        </w:tc>
        <w:tc>
          <w:tcPr>
            <w:tcW w:w="1131" w:type="dxa"/>
          </w:tcPr>
          <w:p w14:paraId="1A6CC1A5" w14:textId="77777777" w:rsidR="0018512E" w:rsidRDefault="0094677D">
            <w:pPr>
              <w:pStyle w:val="Compact"/>
            </w:pPr>
            <w:r>
              <w:rPr>
                <w:sz w:val="19"/>
              </w:rPr>
              <w:lastRenderedPageBreak/>
              <w:t>D</w:t>
            </w:r>
          </w:p>
        </w:tc>
        <w:tc>
          <w:tcPr>
            <w:tcW w:w="1131" w:type="dxa"/>
          </w:tcPr>
          <w:p w14:paraId="594DA8FD" w14:textId="77777777" w:rsidR="0018512E" w:rsidRDefault="0094677D">
            <w:pPr>
              <w:pStyle w:val="Compact"/>
            </w:pPr>
            <w:r>
              <w:rPr>
                <w:sz w:val="19"/>
              </w:rPr>
              <w:t>50%</w:t>
            </w:r>
          </w:p>
        </w:tc>
        <w:tc>
          <w:tcPr>
            <w:tcW w:w="1131" w:type="dxa"/>
          </w:tcPr>
          <w:p w14:paraId="1358C7C8" w14:textId="77777777" w:rsidR="0018512E" w:rsidRDefault="0094677D">
            <w:pPr>
              <w:pStyle w:val="Compact"/>
            </w:pPr>
            <w:r>
              <w:rPr>
                <w:sz w:val="19"/>
              </w:rPr>
              <w:t>100%</w:t>
            </w:r>
          </w:p>
        </w:tc>
        <w:tc>
          <w:tcPr>
            <w:tcW w:w="1131" w:type="dxa"/>
          </w:tcPr>
          <w:p w14:paraId="4FF4FD47" w14:textId="77777777" w:rsidR="0018512E" w:rsidRDefault="0094677D">
            <w:pPr>
              <w:pStyle w:val="Compact"/>
            </w:pPr>
            <w:r>
              <w:rPr>
                <w:sz w:val="19"/>
              </w:rPr>
              <w:t>100%</w:t>
            </w:r>
          </w:p>
        </w:tc>
        <w:tc>
          <w:tcPr>
            <w:tcW w:w="1131" w:type="dxa"/>
          </w:tcPr>
          <w:p w14:paraId="04A55A6C" w14:textId="77777777" w:rsidR="0018512E" w:rsidRDefault="0094677D">
            <w:pPr>
              <w:pStyle w:val="Compact"/>
            </w:pPr>
            <w:r>
              <w:rPr>
                <w:sz w:val="19"/>
              </w:rPr>
              <w:t>tak ada data</w:t>
            </w:r>
          </w:p>
        </w:tc>
        <w:tc>
          <w:tcPr>
            <w:tcW w:w="1131" w:type="dxa"/>
          </w:tcPr>
          <w:p w14:paraId="568A9B9A" w14:textId="77777777" w:rsidR="0018512E" w:rsidRDefault="0094677D">
            <w:pPr>
              <w:pStyle w:val="Compact"/>
            </w:pPr>
            <w:r>
              <w:rPr>
                <w:sz w:val="19"/>
              </w:rPr>
              <w:t>tak ada data</w:t>
            </w:r>
          </w:p>
        </w:tc>
      </w:tr>
    </w:tbl>
    <w:p w14:paraId="3B85BBB7" w14:textId="77777777" w:rsidR="0018512E" w:rsidRDefault="0094677D">
      <w:pPr>
        <w:pStyle w:val="BodyText"/>
      </w:pPr>
      <w:r>
        <w:rPr>
          <w:b/>
          <w:bCs/>
        </w:rPr>
        <w:t>Sediaan</w:t>
      </w:r>
      <w:r>
        <w:t xml:space="preserve"> (FORNAS 2025 hlm. 113)</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466"/>
        <w:gridCol w:w="3808"/>
      </w:tblGrid>
      <w:tr w:rsidR="0018512E" w14:paraId="0F5154E5"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147F25D0" w14:textId="77777777" w:rsidR="0018512E" w:rsidRDefault="0094677D">
            <w:pPr>
              <w:pStyle w:val="Compact"/>
            </w:pPr>
            <w:r>
              <w:rPr>
                <w:sz w:val="19"/>
              </w:rPr>
              <w:t>Sediaan</w:t>
            </w:r>
          </w:p>
        </w:tc>
        <w:tc>
          <w:tcPr>
            <w:tcW w:w="0" w:type="auto"/>
            <w:shd w:val="clear" w:color="auto" w:fill="DCE6F1"/>
          </w:tcPr>
          <w:p w14:paraId="6CDA573B" w14:textId="77777777" w:rsidR="0018512E" w:rsidRDefault="0094677D">
            <w:pPr>
              <w:pStyle w:val="Compact"/>
            </w:pPr>
            <w:r>
              <w:rPr>
                <w:sz w:val="19"/>
              </w:rPr>
              <w:t>Peresepan maksimal</w:t>
            </w:r>
          </w:p>
        </w:tc>
      </w:tr>
      <w:tr w:rsidR="0018512E" w14:paraId="23E14412" w14:textId="77777777">
        <w:tc>
          <w:tcPr>
            <w:tcW w:w="0" w:type="auto"/>
          </w:tcPr>
          <w:p w14:paraId="3E327C61" w14:textId="77777777" w:rsidR="0018512E" w:rsidRDefault="0094677D">
            <w:pPr>
              <w:pStyle w:val="Compact"/>
            </w:pPr>
            <w:r>
              <w:rPr>
                <w:sz w:val="19"/>
              </w:rPr>
              <w:t>Kapsul 250 mg</w:t>
            </w:r>
          </w:p>
        </w:tc>
        <w:tc>
          <w:tcPr>
            <w:tcW w:w="0" w:type="auto"/>
          </w:tcPr>
          <w:p w14:paraId="31DA6F01" w14:textId="77777777" w:rsidR="0018512E" w:rsidRDefault="0094677D">
            <w:pPr>
              <w:pStyle w:val="Compact"/>
            </w:pPr>
            <w:r>
              <w:rPr>
                <w:sz w:val="19"/>
              </w:rPr>
              <w:t>–</w:t>
            </w:r>
          </w:p>
        </w:tc>
      </w:tr>
      <w:tr w:rsidR="0018512E" w14:paraId="7C3932A7" w14:textId="77777777">
        <w:tc>
          <w:tcPr>
            <w:tcW w:w="0" w:type="auto"/>
          </w:tcPr>
          <w:p w14:paraId="13FD1DB0" w14:textId="77777777" w:rsidR="0018512E" w:rsidRDefault="0094677D">
            <w:pPr>
              <w:pStyle w:val="Compact"/>
            </w:pPr>
            <w:r>
              <w:rPr>
                <w:sz w:val="19"/>
              </w:rPr>
              <w:t>Tablet salut selaput 500 mg</w:t>
            </w:r>
          </w:p>
        </w:tc>
        <w:tc>
          <w:tcPr>
            <w:tcW w:w="0" w:type="auto"/>
          </w:tcPr>
          <w:p w14:paraId="7068B6C9" w14:textId="77777777" w:rsidR="0018512E" w:rsidRDefault="0094677D">
            <w:pPr>
              <w:pStyle w:val="Compact"/>
            </w:pPr>
            <w:r>
              <w:rPr>
                <w:sz w:val="19"/>
              </w:rPr>
              <w:t>–</w:t>
            </w:r>
          </w:p>
        </w:tc>
      </w:tr>
      <w:tr w:rsidR="0018512E" w14:paraId="28A27CC7" w14:textId="77777777">
        <w:tc>
          <w:tcPr>
            <w:tcW w:w="0" w:type="auto"/>
          </w:tcPr>
          <w:p w14:paraId="395937C4" w14:textId="77777777" w:rsidR="0018512E" w:rsidRDefault="0094677D">
            <w:pPr>
              <w:pStyle w:val="Compact"/>
            </w:pPr>
            <w:r>
              <w:rPr>
                <w:sz w:val="19"/>
              </w:rPr>
              <w:t>Injeksi 50 mg/mL</w:t>
            </w:r>
          </w:p>
        </w:tc>
        <w:tc>
          <w:tcPr>
            <w:tcW w:w="0" w:type="auto"/>
          </w:tcPr>
          <w:p w14:paraId="2EBD20DD" w14:textId="77777777" w:rsidR="0018512E" w:rsidRDefault="0094677D">
            <w:pPr>
              <w:pStyle w:val="Compact"/>
            </w:pPr>
            <w:r>
              <w:rPr>
                <w:sz w:val="19"/>
              </w:rPr>
              <w:t>Untuk FPKTP (PP): 4 ampul/hari, maks 3 hari</w:t>
            </w:r>
          </w:p>
        </w:tc>
      </w:tr>
      <w:tr w:rsidR="0018512E" w14:paraId="56C4DA37" w14:textId="77777777">
        <w:tc>
          <w:tcPr>
            <w:tcW w:w="0" w:type="auto"/>
          </w:tcPr>
          <w:p w14:paraId="7C99A47F" w14:textId="77777777" w:rsidR="0018512E" w:rsidRDefault="0094677D">
            <w:pPr>
              <w:pStyle w:val="Compact"/>
            </w:pPr>
            <w:r>
              <w:rPr>
                <w:sz w:val="19"/>
              </w:rPr>
              <w:t>Injeksi 100 mg/mL</w:t>
            </w:r>
          </w:p>
        </w:tc>
        <w:tc>
          <w:tcPr>
            <w:tcW w:w="0" w:type="auto"/>
          </w:tcPr>
          <w:p w14:paraId="2D48A3E9" w14:textId="77777777" w:rsidR="0018512E" w:rsidRDefault="0094677D">
            <w:pPr>
              <w:pStyle w:val="Compact"/>
            </w:pPr>
            <w:r>
              <w:rPr>
                <w:sz w:val="19"/>
              </w:rPr>
              <w:t>–</w:t>
            </w:r>
          </w:p>
        </w:tc>
      </w:tr>
    </w:tbl>
    <w:p w14:paraId="58F44F23" w14:textId="77777777" w:rsidR="0018512E" w:rsidRDefault="0094677D">
      <w:pPr>
        <w:pStyle w:val="BodyText"/>
      </w:pPr>
      <w:r>
        <w:t>Restriksi FORNAS: untuk perdarahan masif atau berpotensi perdarahan &gt;600 cc.</w:t>
      </w:r>
    </w:p>
    <w:p w14:paraId="2F8CE5C8" w14:textId="77777777" w:rsidR="0018512E" w:rsidRDefault="0094677D">
      <w:pPr>
        <w:pStyle w:val="BodyText"/>
      </w:pPr>
      <w:r>
        <w:rPr>
          <w:b/>
          <w:bCs/>
        </w:rPr>
        <w:t>Aturan penggunaan</w:t>
      </w:r>
    </w:p>
    <w:p w14:paraId="4B57EAFE" w14:textId="77777777" w:rsidR="0018512E" w:rsidRDefault="0094677D" w:rsidP="0094677D">
      <w:pPr>
        <w:pStyle w:val="Compact"/>
        <w:numPr>
          <w:ilvl w:val="0"/>
          <w:numId w:val="232"/>
        </w:numPr>
      </w:pPr>
      <w:r>
        <w:t>Tiap 8 jam; oral selama &lt;5 hari (IDAI).</w:t>
      </w:r>
    </w:p>
    <w:p w14:paraId="06DEFB1A" w14:textId="77777777" w:rsidR="0018512E" w:rsidRDefault="0094677D" w:rsidP="0094677D">
      <w:pPr>
        <w:pStyle w:val="Compact"/>
        <w:numPr>
          <w:ilvl w:val="0"/>
          <w:numId w:val="232"/>
        </w:numPr>
      </w:pPr>
      <w:r>
        <w:t>Hanya untuk penggunaan intravena; reaksi serius termasuk kejang dan aritmia jantung, sebagian fatal, terjadi bila tidak sengaja diberikan lewat jalur neuraksial (label Cyklokapron).</w:t>
      </w:r>
    </w:p>
    <w:p w14:paraId="3353CC58" w14:textId="77777777" w:rsidR="0018512E" w:rsidRDefault="0094677D">
      <w:pPr>
        <w:pStyle w:val="FirstParagraph"/>
      </w:pPr>
      <w:r>
        <w:rPr>
          <w:b/>
          <w:bCs/>
        </w:rPr>
        <w:t>Manfaat obat</w:t>
      </w:r>
      <w:r>
        <w:t xml:space="preserve"> (label Cyklokapron)</w:t>
      </w:r>
    </w:p>
    <w:p w14:paraId="30D312C7" w14:textId="77777777" w:rsidR="0018512E" w:rsidRDefault="0094677D" w:rsidP="0094677D">
      <w:pPr>
        <w:pStyle w:val="Compact"/>
        <w:numPr>
          <w:ilvl w:val="0"/>
          <w:numId w:val="233"/>
        </w:numPr>
      </w:pPr>
      <w:r>
        <w:t>Pasien hemofilia, penggunaan jangka pendek (2–8 hari) untuk mengurangi atau mencegah perdarahan dan mengurangi kebutuhan terapi pengganti selama dan setelah cabut gigi.</w:t>
      </w:r>
    </w:p>
    <w:p w14:paraId="2C8428B9" w14:textId="77777777" w:rsidR="0018512E" w:rsidRDefault="0094677D">
      <w:pPr>
        <w:pStyle w:val="FirstParagraph"/>
      </w:pPr>
      <w:r>
        <w:rPr>
          <w:b/>
          <w:bCs/>
        </w:rPr>
        <w:t>Efek samping</w:t>
      </w:r>
      <w:r>
        <w:t xml:space="preserve"> (label Cyklokapron)</w:t>
      </w:r>
    </w:p>
    <w:p w14:paraId="651AFF2C" w14:textId="77777777" w:rsidR="0018512E" w:rsidRDefault="0094677D" w:rsidP="0094677D">
      <w:pPr>
        <w:pStyle w:val="Compact"/>
        <w:numPr>
          <w:ilvl w:val="0"/>
          <w:numId w:val="234"/>
        </w:numPr>
      </w:pPr>
      <w:r>
        <w:t>Gangguan saluran cerna (mual, muntah, diare) yang dapat membaik dengan penurunan dosis.</w:t>
      </w:r>
    </w:p>
    <w:p w14:paraId="57BC1D24" w14:textId="77777777" w:rsidR="0018512E" w:rsidRDefault="0094677D" w:rsidP="0094677D">
      <w:pPr>
        <w:pStyle w:val="Compact"/>
        <w:numPr>
          <w:ilvl w:val="0"/>
          <w:numId w:val="234"/>
        </w:numPr>
      </w:pPr>
      <w:r>
        <w:t>Dermatitis alergi dan pusing (</w:t>
      </w:r>
      <w:r>
        <w:rPr>
          <w:i/>
          <w:iCs/>
        </w:rPr>
        <w:t>giddiness</w:t>
      </w:r>
      <w:r>
        <w:t>).</w:t>
      </w:r>
    </w:p>
    <w:p w14:paraId="66B6C5F8" w14:textId="77777777" w:rsidR="0018512E" w:rsidRDefault="0094677D" w:rsidP="0094677D">
      <w:pPr>
        <w:pStyle w:val="Compact"/>
        <w:numPr>
          <w:ilvl w:val="0"/>
          <w:numId w:val="234"/>
        </w:numPr>
      </w:pPr>
      <w:r>
        <w:t>Hipotensi bila injeksi IV terlalu cepat.</w:t>
      </w:r>
    </w:p>
    <w:p w14:paraId="0CD59769" w14:textId="77777777" w:rsidR="0018512E" w:rsidRDefault="0094677D" w:rsidP="0094677D">
      <w:pPr>
        <w:pStyle w:val="Compact"/>
        <w:numPr>
          <w:ilvl w:val="0"/>
          <w:numId w:val="234"/>
        </w:numPr>
      </w:pPr>
      <w:r>
        <w:t>Kejadian tromboemboli (trombosis vena dalam, emboli paru, trombosis serebral, nekrosis korteks ginjal akut, oklusi arteri dan vena retina sentral).</w:t>
      </w:r>
    </w:p>
    <w:p w14:paraId="791E423A" w14:textId="77777777" w:rsidR="0018512E" w:rsidRDefault="0094677D">
      <w:pPr>
        <w:pStyle w:val="FirstParagraph"/>
      </w:pPr>
      <w:r>
        <w:rPr>
          <w:b/>
          <w:bCs/>
        </w:rPr>
        <w:t>Peringatan</w:t>
      </w:r>
      <w:r>
        <w:t xml:space="preserve"> (label Cyklokapron)</w:t>
      </w:r>
    </w:p>
    <w:p w14:paraId="18DF95EC" w14:textId="77777777" w:rsidR="0018512E" w:rsidRDefault="0094677D" w:rsidP="0094677D">
      <w:pPr>
        <w:pStyle w:val="Compact"/>
        <w:numPr>
          <w:ilvl w:val="0"/>
          <w:numId w:val="235"/>
        </w:numPr>
      </w:pPr>
      <w:r>
        <w:t>Kontraindikasi: pemberian neuraksial (intratekal, epidural); perdarahan subaraknoid; pembekuan intravaskular aktif; hipersensitivitas terhadap asam traneksamat atau komponennya.</w:t>
      </w:r>
    </w:p>
    <w:p w14:paraId="5487331C" w14:textId="77777777" w:rsidR="0018512E" w:rsidRDefault="0094677D" w:rsidP="0094677D">
      <w:pPr>
        <w:pStyle w:val="Compact"/>
        <w:numPr>
          <w:ilvl w:val="0"/>
          <w:numId w:val="235"/>
        </w:numPr>
      </w:pPr>
      <w:r>
        <w:t>Risiko tromboemboli; hindari penggunaan bersama produk protrombotik.</w:t>
      </w:r>
    </w:p>
    <w:p w14:paraId="61C091BC" w14:textId="77777777" w:rsidR="0018512E" w:rsidRDefault="0094677D" w:rsidP="0094677D">
      <w:pPr>
        <w:pStyle w:val="Compact"/>
        <w:numPr>
          <w:ilvl w:val="0"/>
          <w:numId w:val="235"/>
        </w:numPr>
      </w:pPr>
      <w:r>
        <w:t>Dapat menyebabkan kejang, terutama pada operasi kardiovaskular dan pada pemberian neuraksial yang tidak disengaja.</w:t>
      </w:r>
    </w:p>
    <w:p w14:paraId="33A3CDF6" w14:textId="77777777" w:rsidR="0018512E" w:rsidRDefault="0094677D" w:rsidP="0094677D">
      <w:pPr>
        <w:pStyle w:val="Compact"/>
        <w:numPr>
          <w:ilvl w:val="0"/>
          <w:numId w:val="235"/>
        </w:numPr>
      </w:pPr>
      <w:r>
        <w:t>Gangguan penglihatan dan pusing.</w:t>
      </w:r>
    </w:p>
    <w:p w14:paraId="2E212917" w14:textId="77777777" w:rsidR="0018512E" w:rsidRDefault="0094677D" w:rsidP="0094677D">
      <w:pPr>
        <w:pStyle w:val="Compact"/>
        <w:numPr>
          <w:ilvl w:val="0"/>
          <w:numId w:val="235"/>
        </w:numPr>
      </w:pPr>
      <w:r>
        <w:lastRenderedPageBreak/>
        <w:t>Data penggunaan pada anak hemofilia yang menjalani cabut gigi terbatas; data terbatas menunjukkan tidak ada perbedaan farmakokinetik bermakna antara dewasa dan anak.</w:t>
      </w:r>
    </w:p>
    <w:p w14:paraId="49321F36" w14:textId="77777777" w:rsidR="0018512E" w:rsidRDefault="0094677D">
      <w:pPr>
        <w:pStyle w:val="FirstParagraph"/>
      </w:pPr>
      <w:r>
        <w:rPr>
          <w:b/>
          <w:bCs/>
        </w:rPr>
        <w:t>Farmakokinetik</w:t>
      </w:r>
      <w:r>
        <w:t xml:space="preserve"> (label Cyklokapron)</w:t>
      </w:r>
    </w:p>
    <w:p w14:paraId="22E43BE0" w14:textId="77777777" w:rsidR="0018512E" w:rsidRDefault="0094677D" w:rsidP="0094677D">
      <w:pPr>
        <w:pStyle w:val="Compact"/>
        <w:numPr>
          <w:ilvl w:val="0"/>
          <w:numId w:val="236"/>
        </w:numPr>
      </w:pPr>
      <w:r>
        <w:t>Volume distribusi awal sekitar 9–12 liter.</w:t>
      </w:r>
    </w:p>
    <w:p w14:paraId="28D9D160" w14:textId="77777777" w:rsidR="0018512E" w:rsidRDefault="0094677D" w:rsidP="0094677D">
      <w:pPr>
        <w:pStyle w:val="Compact"/>
        <w:numPr>
          <w:ilvl w:val="0"/>
          <w:numId w:val="236"/>
        </w:numPr>
      </w:pPr>
      <w:r>
        <w:t>Ikatan protein plasma sekitar 3% (pada plasminogen); tidak terikat albumin.</w:t>
      </w:r>
    </w:p>
    <w:p w14:paraId="474210EA" w14:textId="77777777" w:rsidR="0018512E" w:rsidRDefault="0094677D" w:rsidP="0094677D">
      <w:pPr>
        <w:pStyle w:val="Compact"/>
        <w:numPr>
          <w:ilvl w:val="0"/>
          <w:numId w:val="236"/>
        </w:numPr>
      </w:pPr>
      <w:r>
        <w:t>Waktu paruh fase eliminasi terminal sekitar 2 jam setelah dosis IV 1 g.</w:t>
      </w:r>
    </w:p>
    <w:p w14:paraId="4C8FADF5" w14:textId="77777777" w:rsidR="0018512E" w:rsidRDefault="0094677D" w:rsidP="0094677D">
      <w:pPr>
        <w:pStyle w:val="Compact"/>
        <w:numPr>
          <w:ilvl w:val="0"/>
          <w:numId w:val="236"/>
        </w:numPr>
      </w:pPr>
      <w:r>
        <w:t>Ekskresi utama lewat urin melalui filtrasi glomerulus; lebih dari 95% dosis dikeluarkan dalam bentuk tidak berubah; sekitar 90% dikeluarkan dalam 24 jam setelah 10 mg/kg IV. Kadar darah meningkat pada insufisiensi ginjal.</w:t>
      </w:r>
    </w:p>
    <w:p w14:paraId="3F117EC0" w14:textId="77777777" w:rsidR="0018512E" w:rsidRDefault="0094677D">
      <w:pPr>
        <w:pStyle w:val="FirstParagraph"/>
      </w:pPr>
      <w:r>
        <w:rPr>
          <w:b/>
          <w:bCs/>
        </w:rPr>
        <w:t>Farmakodinamik</w:t>
      </w:r>
      <w:r>
        <w:t xml:space="preserve"> (label Cyklokapron)</w:t>
      </w:r>
    </w:p>
    <w:p w14:paraId="1D385110" w14:textId="77777777" w:rsidR="0018512E" w:rsidRDefault="0094677D" w:rsidP="0094677D">
      <w:pPr>
        <w:pStyle w:val="Compact"/>
        <w:numPr>
          <w:ilvl w:val="0"/>
          <w:numId w:val="237"/>
        </w:numPr>
      </w:pPr>
      <w:r>
        <w:t>Turunan sintetis asam amino lisin yang mengurangi pelarutan fibrin hemostatik oleh plasmin.</w:t>
      </w:r>
    </w:p>
    <w:p w14:paraId="148A86F7" w14:textId="77777777" w:rsidR="0018512E" w:rsidRDefault="0094677D" w:rsidP="0094677D">
      <w:pPr>
        <w:pStyle w:val="Compact"/>
        <w:numPr>
          <w:ilvl w:val="0"/>
          <w:numId w:val="237"/>
        </w:numPr>
      </w:pPr>
      <w:r>
        <w:t>Menempati tempat ikatan lisin pada plasmin sehingga plasmin tidak dapat berikatan dengan monomer fibrin; struktur matriks fibrin dipertahankan dan distabilkan.</w:t>
      </w:r>
    </w:p>
    <w:p w14:paraId="21687565" w14:textId="77777777" w:rsidR="0018512E" w:rsidRDefault="0094677D">
      <w:pPr>
        <w:pStyle w:val="FirstParagraph"/>
      </w:pPr>
      <w:r>
        <w:rPr>
          <w:b/>
          <w:bCs/>
        </w:rPr>
        <w:t>Daftar pustaka</w:t>
      </w:r>
    </w:p>
    <w:p w14:paraId="3F6C57FE" w14:textId="77777777" w:rsidR="0018512E" w:rsidRDefault="0094677D" w:rsidP="0094677D">
      <w:pPr>
        <w:pStyle w:val="Compact"/>
        <w:numPr>
          <w:ilvl w:val="0"/>
          <w:numId w:val="238"/>
        </w:numPr>
      </w:pPr>
      <w:r>
        <w:t xml:space="preserve">Satuan Tugas Farmasi Pediatri IDAI. </w:t>
      </w:r>
      <w:r>
        <w:rPr>
          <w:i/>
          <w:iCs/>
        </w:rPr>
        <w:t>Buku Saku Dosis Obat Pediatri.</w:t>
      </w:r>
      <w:r>
        <w:t xml:space="preserve"> Jakarta: Ikatan Dokter Anak Indonesia; 2016. https://www.idai.or.id</w:t>
      </w:r>
    </w:p>
    <w:p w14:paraId="3A787CDF" w14:textId="77777777" w:rsidR="0018512E" w:rsidRDefault="0094677D" w:rsidP="0094677D">
      <w:pPr>
        <w:pStyle w:val="Compact"/>
        <w:numPr>
          <w:ilvl w:val="0"/>
          <w:numId w:val="238"/>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3B5B496F" w14:textId="77777777" w:rsidR="0018512E" w:rsidRDefault="0094677D" w:rsidP="0094677D">
      <w:pPr>
        <w:pStyle w:val="Compact"/>
        <w:numPr>
          <w:ilvl w:val="0"/>
          <w:numId w:val="238"/>
        </w:numPr>
      </w:pPr>
      <w:r>
        <w:t>CYKLOKAPRON (tranexamic acid) injection (Pfizer), label DailyMed. https://dailymed.nlm.nih.gov/dailymed/drugInfo.cfm?setid=6e89a7d9-4da4-42aa-b7f8-c602c24eefe5</w:t>
      </w:r>
    </w:p>
    <w:p w14:paraId="381CF9AC" w14:textId="77777777" w:rsidR="0018512E" w:rsidRDefault="0094677D">
      <w:r>
        <w:pict w14:anchorId="2CFA9010">
          <v:rect id="_x0000_i1058" style="width:0;height:1.5pt" o:hralign="center" o:hrstd="t" o:hr="t"/>
        </w:pict>
      </w:r>
    </w:p>
    <w:p w14:paraId="4AA306DD" w14:textId="77777777" w:rsidR="0018512E" w:rsidRDefault="0094677D">
      <w:pPr>
        <w:pStyle w:val="Heading3"/>
      </w:pPr>
      <w:bookmarkStart w:id="78" w:name="difenhidramin"/>
      <w:bookmarkStart w:id="79" w:name="_Toc243030680"/>
      <w:bookmarkEnd w:id="76"/>
      <w:r>
        <w:t>3.33 Difenhidramin</w:t>
      </w:r>
      <w:bookmarkEnd w:id="79"/>
    </w:p>
    <w:p w14:paraId="6B4B1BC8" w14:textId="77777777" w:rsidR="0018512E" w:rsidRDefault="0094677D">
      <w:pPr>
        <w:pStyle w:val="FirstParagraph"/>
      </w:pPr>
      <w:r>
        <w:rPr>
          <w:b/>
          <w:bCs/>
        </w:rPr>
        <w:t>Kalkulator berat badan</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641"/>
        <w:gridCol w:w="3807"/>
        <w:gridCol w:w="1208"/>
      </w:tblGrid>
      <w:tr w:rsidR="0018512E" w14:paraId="365135E7"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3B75BD25" w14:textId="77777777" w:rsidR="0018512E" w:rsidRDefault="0094677D">
            <w:pPr>
              <w:pStyle w:val="Compact"/>
            </w:pPr>
            <w:r>
              <w:rPr>
                <w:sz w:val="19"/>
              </w:rPr>
              <w:t>Rute</w:t>
            </w:r>
          </w:p>
        </w:tc>
        <w:tc>
          <w:tcPr>
            <w:tcW w:w="0" w:type="auto"/>
            <w:shd w:val="clear" w:color="auto" w:fill="DCE6F1"/>
          </w:tcPr>
          <w:p w14:paraId="2EE60717" w14:textId="77777777" w:rsidR="0018512E" w:rsidRDefault="0094677D">
            <w:pPr>
              <w:pStyle w:val="Compact"/>
            </w:pPr>
            <w:r>
              <w:rPr>
                <w:sz w:val="19"/>
              </w:rPr>
              <w:t>Dosis</w:t>
            </w:r>
          </w:p>
        </w:tc>
        <w:tc>
          <w:tcPr>
            <w:tcW w:w="0" w:type="auto"/>
            <w:shd w:val="clear" w:color="auto" w:fill="DCE6F1"/>
          </w:tcPr>
          <w:p w14:paraId="49AABE3E" w14:textId="77777777" w:rsidR="0018512E" w:rsidRDefault="0094677D">
            <w:pPr>
              <w:pStyle w:val="Compact"/>
            </w:pPr>
            <w:r>
              <w:rPr>
                <w:sz w:val="19"/>
              </w:rPr>
              <w:t>Sumber</w:t>
            </w:r>
          </w:p>
        </w:tc>
      </w:tr>
      <w:tr w:rsidR="0018512E" w14:paraId="4F84DE73" w14:textId="77777777">
        <w:tc>
          <w:tcPr>
            <w:tcW w:w="0" w:type="auto"/>
          </w:tcPr>
          <w:p w14:paraId="648DAF8A" w14:textId="77777777" w:rsidR="0018512E" w:rsidRDefault="0094677D">
            <w:pPr>
              <w:pStyle w:val="Compact"/>
            </w:pPr>
            <w:r>
              <w:rPr>
                <w:sz w:val="19"/>
              </w:rPr>
              <w:t>Oral</w:t>
            </w:r>
          </w:p>
        </w:tc>
        <w:tc>
          <w:tcPr>
            <w:tcW w:w="0" w:type="auto"/>
          </w:tcPr>
          <w:p w14:paraId="2A942C0F" w14:textId="77777777" w:rsidR="0018512E" w:rsidRDefault="0094677D">
            <w:pPr>
              <w:pStyle w:val="Compact"/>
            </w:pPr>
            <w:r>
              <w:rPr>
                <w:sz w:val="19"/>
              </w:rPr>
              <w:t>1–2 mg/kg, 6–8 jam, oral</w:t>
            </w:r>
          </w:p>
        </w:tc>
        <w:tc>
          <w:tcPr>
            <w:tcW w:w="0" w:type="auto"/>
          </w:tcPr>
          <w:p w14:paraId="116AF6A5" w14:textId="77777777" w:rsidR="0018512E" w:rsidRDefault="0094677D">
            <w:pPr>
              <w:pStyle w:val="Compact"/>
            </w:pPr>
            <w:r>
              <w:rPr>
                <w:sz w:val="19"/>
              </w:rPr>
              <w:t>IDAI hlm. 47</w:t>
            </w:r>
          </w:p>
        </w:tc>
      </w:tr>
      <w:tr w:rsidR="0018512E" w14:paraId="380C1DC7" w14:textId="77777777">
        <w:tc>
          <w:tcPr>
            <w:tcW w:w="0" w:type="auto"/>
          </w:tcPr>
          <w:p w14:paraId="3756B8B2" w14:textId="77777777" w:rsidR="0018512E" w:rsidRDefault="0094677D">
            <w:pPr>
              <w:pStyle w:val="Compact"/>
            </w:pPr>
            <w:r>
              <w:rPr>
                <w:sz w:val="19"/>
              </w:rPr>
              <w:t>IM/IV</w:t>
            </w:r>
          </w:p>
        </w:tc>
        <w:tc>
          <w:tcPr>
            <w:tcW w:w="0" w:type="auto"/>
          </w:tcPr>
          <w:p w14:paraId="14F8531E" w14:textId="77777777" w:rsidR="0018512E" w:rsidRDefault="0094677D">
            <w:pPr>
              <w:pStyle w:val="Compact"/>
            </w:pPr>
            <w:r>
              <w:rPr>
                <w:sz w:val="19"/>
              </w:rPr>
              <w:t>1–2 mg/kg (maks 50 mg/hari), IM/IV, 6–8 jam</w:t>
            </w:r>
          </w:p>
        </w:tc>
        <w:tc>
          <w:tcPr>
            <w:tcW w:w="0" w:type="auto"/>
          </w:tcPr>
          <w:p w14:paraId="15996032" w14:textId="77777777" w:rsidR="0018512E" w:rsidRDefault="0094677D">
            <w:pPr>
              <w:pStyle w:val="Compact"/>
            </w:pPr>
            <w:r>
              <w:rPr>
                <w:sz w:val="19"/>
              </w:rPr>
              <w:t>IDAI hlm. 48</w:t>
            </w:r>
          </w:p>
        </w:tc>
      </w:tr>
    </w:tbl>
    <w:p w14:paraId="43DF3D4D" w14:textId="77777777" w:rsidR="0018512E" w:rsidRDefault="0094677D">
      <w:pPr>
        <w:pStyle w:val="BodyText"/>
      </w:pPr>
      <w:r>
        <w:rPr>
          <w:b/>
          <w:bCs/>
        </w:rPr>
        <w:t>Sediaan</w:t>
      </w:r>
      <w:r>
        <w:t xml:space="preserve"> </w:t>
      </w:r>
      <w:r>
        <w:t>(FORNAS 2025 hlm. 17)</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372"/>
        <w:gridCol w:w="1939"/>
      </w:tblGrid>
      <w:tr w:rsidR="0018512E" w14:paraId="558FFB5D"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663F7CED" w14:textId="77777777" w:rsidR="0018512E" w:rsidRDefault="0094677D">
            <w:pPr>
              <w:pStyle w:val="Compact"/>
            </w:pPr>
            <w:r>
              <w:rPr>
                <w:sz w:val="19"/>
              </w:rPr>
              <w:t>Sediaan</w:t>
            </w:r>
          </w:p>
        </w:tc>
        <w:tc>
          <w:tcPr>
            <w:tcW w:w="0" w:type="auto"/>
            <w:shd w:val="clear" w:color="auto" w:fill="DCE6F1"/>
          </w:tcPr>
          <w:p w14:paraId="2CA874A7" w14:textId="77777777" w:rsidR="0018512E" w:rsidRDefault="0094677D">
            <w:pPr>
              <w:pStyle w:val="Compact"/>
            </w:pPr>
            <w:r>
              <w:rPr>
                <w:sz w:val="19"/>
              </w:rPr>
              <w:t>Peresepan maksimal</w:t>
            </w:r>
          </w:p>
        </w:tc>
      </w:tr>
      <w:tr w:rsidR="0018512E" w14:paraId="424AA967" w14:textId="77777777">
        <w:tc>
          <w:tcPr>
            <w:tcW w:w="0" w:type="auto"/>
          </w:tcPr>
          <w:p w14:paraId="0FAB10AE" w14:textId="77777777" w:rsidR="0018512E" w:rsidRDefault="0094677D">
            <w:pPr>
              <w:pStyle w:val="Compact"/>
            </w:pPr>
            <w:r>
              <w:rPr>
                <w:sz w:val="19"/>
              </w:rPr>
              <w:t>Injeksi 10 mg/mL (i.v./i.m.)</w:t>
            </w:r>
          </w:p>
        </w:tc>
        <w:tc>
          <w:tcPr>
            <w:tcW w:w="0" w:type="auto"/>
          </w:tcPr>
          <w:p w14:paraId="30AB9A49" w14:textId="77777777" w:rsidR="0018512E" w:rsidRDefault="0094677D">
            <w:pPr>
              <w:pStyle w:val="Compact"/>
            </w:pPr>
            <w:r>
              <w:rPr>
                <w:sz w:val="19"/>
              </w:rPr>
              <w:t>30 mg/hari</w:t>
            </w:r>
          </w:p>
        </w:tc>
      </w:tr>
    </w:tbl>
    <w:p w14:paraId="4551A7D0" w14:textId="77777777" w:rsidR="0018512E" w:rsidRDefault="0094677D">
      <w:pPr>
        <w:pStyle w:val="BodyText"/>
      </w:pPr>
      <w:r>
        <w:rPr>
          <w:b/>
          <w:bCs/>
        </w:rPr>
        <w:lastRenderedPageBreak/>
        <w:t>Aturan penggunaan</w:t>
      </w:r>
    </w:p>
    <w:p w14:paraId="689FB6C5" w14:textId="77777777" w:rsidR="0018512E" w:rsidRDefault="0094677D" w:rsidP="0094677D">
      <w:pPr>
        <w:pStyle w:val="Compact"/>
        <w:numPr>
          <w:ilvl w:val="0"/>
          <w:numId w:val="239"/>
        </w:numPr>
      </w:pPr>
      <w:r>
        <w:t>Tiap 6–8 jam (IDAI).</w:t>
      </w:r>
    </w:p>
    <w:p w14:paraId="52338619" w14:textId="77777777" w:rsidR="0018512E" w:rsidRDefault="0094677D">
      <w:pPr>
        <w:pStyle w:val="FirstParagraph"/>
      </w:pPr>
      <w:r>
        <w:rPr>
          <w:b/>
          <w:bCs/>
        </w:rPr>
        <w:t>Manfaat obat</w:t>
      </w:r>
      <w:r>
        <w:t xml:space="preserve"> (label difenhidramin injeksi; dewasa dan anak, kecuali bayi prematur dan neonatus, bila sediaan oral tidak praktis)</w:t>
      </w:r>
    </w:p>
    <w:p w14:paraId="1DAC4174" w14:textId="77777777" w:rsidR="0018512E" w:rsidRDefault="0094677D" w:rsidP="0094677D">
      <w:pPr>
        <w:pStyle w:val="Compact"/>
        <w:numPr>
          <w:ilvl w:val="0"/>
          <w:numId w:val="240"/>
        </w:numPr>
      </w:pPr>
      <w:r>
        <w:t>Antihistamin: reaksi alergi terhadap darah atau plasma; anafilaksis sebagai tambahan epinefrin dan tindakan standar lain setelah gejala akut terkontrol; reaksi alergi tipe segera tanpa komplikasi lain bila terapi oral tidak memungkinkan.</w:t>
      </w:r>
    </w:p>
    <w:p w14:paraId="7457C6D8" w14:textId="77777777" w:rsidR="0018512E" w:rsidRDefault="0094677D" w:rsidP="0094677D">
      <w:pPr>
        <w:pStyle w:val="Compact"/>
        <w:numPr>
          <w:ilvl w:val="0"/>
          <w:numId w:val="240"/>
        </w:numPr>
      </w:pPr>
      <w:r>
        <w:t>Mabuk perjalanan.</w:t>
      </w:r>
    </w:p>
    <w:p w14:paraId="66744626" w14:textId="77777777" w:rsidR="0018512E" w:rsidRDefault="0094677D" w:rsidP="0094677D">
      <w:pPr>
        <w:pStyle w:val="Compact"/>
        <w:numPr>
          <w:ilvl w:val="0"/>
          <w:numId w:val="240"/>
        </w:numPr>
      </w:pPr>
      <w:r>
        <w:t>Parkinsonisme bila terapi oral tidak memungkinkan.</w:t>
      </w:r>
    </w:p>
    <w:p w14:paraId="15B41F69" w14:textId="77777777" w:rsidR="0018512E" w:rsidRDefault="0094677D">
      <w:pPr>
        <w:pStyle w:val="FirstParagraph"/>
      </w:pPr>
      <w:r>
        <w:rPr>
          <w:b/>
          <w:bCs/>
        </w:rPr>
        <w:t>Efek samping</w:t>
      </w:r>
      <w:r>
        <w:t xml:space="preserve"> (label difenhidramin injeksi)</w:t>
      </w:r>
    </w:p>
    <w:p w14:paraId="3A25BF6F" w14:textId="77777777" w:rsidR="0018512E" w:rsidRDefault="0094677D" w:rsidP="0094677D">
      <w:pPr>
        <w:pStyle w:val="Compact"/>
        <w:numPr>
          <w:ilvl w:val="0"/>
          <w:numId w:val="241"/>
        </w:numPr>
      </w:pPr>
      <w:r>
        <w:t>Umum: urtikaria, ruam, syok anafilaktik, fotosensitivitas, keringat berlebih, menggigil, kering mulut, hidung, dan tenggorokan.</w:t>
      </w:r>
    </w:p>
    <w:p w14:paraId="552DD951" w14:textId="77777777" w:rsidR="0018512E" w:rsidRDefault="0094677D" w:rsidP="0094677D">
      <w:pPr>
        <w:pStyle w:val="Compact"/>
        <w:numPr>
          <w:ilvl w:val="0"/>
          <w:numId w:val="241"/>
        </w:numPr>
      </w:pPr>
      <w:r>
        <w:t>Kardiovaskular: hipotensi, sakit kepala, berdebar, takikardia, ekstrasistol.</w:t>
      </w:r>
    </w:p>
    <w:p w14:paraId="5AF6EA04" w14:textId="77777777" w:rsidR="0018512E" w:rsidRDefault="0094677D" w:rsidP="0094677D">
      <w:pPr>
        <w:pStyle w:val="Compact"/>
        <w:numPr>
          <w:ilvl w:val="0"/>
          <w:numId w:val="241"/>
        </w:numPr>
      </w:pPr>
      <w:r>
        <w:t>Darah: anemia hemolitik, trombositopenia, agranulositosis.</w:t>
      </w:r>
    </w:p>
    <w:p w14:paraId="4D7C8361" w14:textId="77777777" w:rsidR="0018512E" w:rsidRDefault="0094677D" w:rsidP="0094677D">
      <w:pPr>
        <w:pStyle w:val="Compact"/>
        <w:numPr>
          <w:ilvl w:val="0"/>
          <w:numId w:val="241"/>
        </w:numPr>
      </w:pPr>
      <w:r>
        <w:t>Saraf: sedasi, mengantuk, pusing, gangguan koordinasi, lelah, bingung, gelisah, eksitasi, tremor, iritabilitas, insomnia, penglihatan kabur, tinitus, kejang.</w:t>
      </w:r>
    </w:p>
    <w:p w14:paraId="3CC8F79B" w14:textId="77777777" w:rsidR="0018512E" w:rsidRDefault="0094677D" w:rsidP="0094677D">
      <w:pPr>
        <w:pStyle w:val="Compact"/>
        <w:numPr>
          <w:ilvl w:val="0"/>
          <w:numId w:val="241"/>
        </w:numPr>
      </w:pPr>
      <w:r>
        <w:t>Saluran cerna: rasa tidak nyaman epigastrium, anoreksia, mual, muntah, diare, konstipasi.</w:t>
      </w:r>
    </w:p>
    <w:p w14:paraId="04CFC736" w14:textId="77777777" w:rsidR="0018512E" w:rsidRDefault="0094677D" w:rsidP="0094677D">
      <w:pPr>
        <w:pStyle w:val="Compact"/>
        <w:numPr>
          <w:ilvl w:val="0"/>
          <w:numId w:val="241"/>
        </w:numPr>
      </w:pPr>
      <w:r>
        <w:t>Saluran kemih: sering berkemih, sulit berkemih, retensi urin.</w:t>
      </w:r>
    </w:p>
    <w:p w14:paraId="321A0430" w14:textId="77777777" w:rsidR="0018512E" w:rsidRDefault="0094677D">
      <w:pPr>
        <w:pStyle w:val="FirstParagraph"/>
      </w:pPr>
      <w:r>
        <w:rPr>
          <w:b/>
          <w:bCs/>
        </w:rPr>
        <w:t>Peringatan</w:t>
      </w:r>
      <w:r>
        <w:t xml:space="preserve"> (label difenhidramin injeksi)</w:t>
      </w:r>
    </w:p>
    <w:p w14:paraId="2B1F674D" w14:textId="77777777" w:rsidR="0018512E" w:rsidRDefault="0094677D" w:rsidP="0094677D">
      <w:pPr>
        <w:pStyle w:val="Compact"/>
        <w:numPr>
          <w:ilvl w:val="0"/>
          <w:numId w:val="242"/>
        </w:numPr>
      </w:pPr>
      <w:r>
        <w:t>Kontraindikasi: neonatus dan bayi prematur; ibu menyusui; penggunaan sebagai anestetik lokal (risiko nekrosis lokal).</w:t>
      </w:r>
    </w:p>
    <w:p w14:paraId="6ECAC1D9" w14:textId="77777777" w:rsidR="0018512E" w:rsidRDefault="0094677D" w:rsidP="0094677D">
      <w:pPr>
        <w:pStyle w:val="Compact"/>
        <w:numPr>
          <w:ilvl w:val="0"/>
          <w:numId w:val="242"/>
        </w:numPr>
      </w:pPr>
      <w:r>
        <w:t>Pada anak, overdosis antihistamin dapat menyebabkan halusinasi, kejang, atau kematian. Antihistamin dapat menurunkan kewaspadaan; pada anak kecil dapat menimbulkan eksitasi.</w:t>
      </w:r>
    </w:p>
    <w:p w14:paraId="737B899B" w14:textId="77777777" w:rsidR="0018512E" w:rsidRDefault="0094677D">
      <w:pPr>
        <w:pStyle w:val="FirstParagraph"/>
      </w:pPr>
      <w:r>
        <w:rPr>
          <w:b/>
          <w:bCs/>
        </w:rPr>
        <w:t>Farmakokinetik</w:t>
      </w:r>
      <w:r>
        <w:t xml:space="preserve"> (label difenhidramin injeksi)</w:t>
      </w:r>
    </w:p>
    <w:p w14:paraId="655AEF2D" w14:textId="77777777" w:rsidR="0018512E" w:rsidRDefault="0094677D" w:rsidP="0094677D">
      <w:pPr>
        <w:pStyle w:val="Compact"/>
        <w:numPr>
          <w:ilvl w:val="0"/>
          <w:numId w:val="243"/>
        </w:numPr>
      </w:pPr>
      <w:r>
        <w:t>Bentuk injeksi mulai bekerja cepat.</w:t>
      </w:r>
    </w:p>
    <w:p w14:paraId="6C967287" w14:textId="77777777" w:rsidR="0018512E" w:rsidRDefault="0094677D" w:rsidP="0094677D">
      <w:pPr>
        <w:pStyle w:val="Compact"/>
        <w:numPr>
          <w:ilvl w:val="0"/>
          <w:numId w:val="243"/>
        </w:numPr>
      </w:pPr>
      <w:r>
        <w:t>Tersebar luas di seluruh tubuh, termasuk SSP.</w:t>
      </w:r>
    </w:p>
    <w:p w14:paraId="62B4956F" w14:textId="77777777" w:rsidR="0018512E" w:rsidRDefault="0094677D" w:rsidP="0094677D">
      <w:pPr>
        <w:pStyle w:val="Compact"/>
        <w:numPr>
          <w:ilvl w:val="0"/>
          <w:numId w:val="243"/>
        </w:numPr>
      </w:pPr>
      <w:r>
        <w:t>Sebagian dikeluarkan di urin dalam bentuk tidak berubah; sisanya dimetabolisme di hati.</w:t>
      </w:r>
    </w:p>
    <w:p w14:paraId="44D5AED9" w14:textId="77777777" w:rsidR="0018512E" w:rsidRDefault="0094677D">
      <w:pPr>
        <w:pStyle w:val="FirstParagraph"/>
      </w:pPr>
      <w:r>
        <w:rPr>
          <w:b/>
          <w:bCs/>
        </w:rPr>
        <w:t>Farmakodinamik</w:t>
      </w:r>
      <w:r>
        <w:t xml:space="preserve"> (label difenhidramin injeksi)</w:t>
      </w:r>
    </w:p>
    <w:p w14:paraId="54A18768" w14:textId="77777777" w:rsidR="0018512E" w:rsidRDefault="0094677D" w:rsidP="0094677D">
      <w:pPr>
        <w:pStyle w:val="Compact"/>
        <w:numPr>
          <w:ilvl w:val="0"/>
          <w:numId w:val="244"/>
        </w:numPr>
      </w:pPr>
      <w:r>
        <w:t>Antihistamin dengan efek samping antikolinergik (mengeringkan) dan sedatif.</w:t>
      </w:r>
    </w:p>
    <w:p w14:paraId="53D4930C" w14:textId="77777777" w:rsidR="0018512E" w:rsidRDefault="0094677D" w:rsidP="0094677D">
      <w:pPr>
        <w:pStyle w:val="Compact"/>
        <w:numPr>
          <w:ilvl w:val="0"/>
          <w:numId w:val="244"/>
        </w:numPr>
      </w:pPr>
      <w:r>
        <w:t>Antihistamin tampaknya bersaing dengan histamin untuk tempat reseptor pada sel efektor.</w:t>
      </w:r>
    </w:p>
    <w:p w14:paraId="1D1A0D47" w14:textId="77777777" w:rsidR="0018512E" w:rsidRDefault="0094677D">
      <w:pPr>
        <w:pStyle w:val="FirstParagraph"/>
      </w:pPr>
      <w:r>
        <w:rPr>
          <w:b/>
          <w:bCs/>
        </w:rPr>
        <w:lastRenderedPageBreak/>
        <w:t>Daftar pustaka</w:t>
      </w:r>
    </w:p>
    <w:p w14:paraId="0B7C0F13" w14:textId="77777777" w:rsidR="0018512E" w:rsidRDefault="0094677D" w:rsidP="0094677D">
      <w:pPr>
        <w:pStyle w:val="Compact"/>
        <w:numPr>
          <w:ilvl w:val="0"/>
          <w:numId w:val="245"/>
        </w:numPr>
      </w:pPr>
      <w:r>
        <w:t xml:space="preserve">Satuan Tugas Farmasi Pediatri IDAI. </w:t>
      </w:r>
      <w:r>
        <w:rPr>
          <w:i/>
          <w:iCs/>
        </w:rPr>
        <w:t>Buku Saku Dosis Obat Pediatri.</w:t>
      </w:r>
      <w:r>
        <w:t xml:space="preserve"> Jakarta: Ikatan Dokter Anak Indonesia; 2016. https://www.idai.or.id</w:t>
      </w:r>
    </w:p>
    <w:p w14:paraId="315AFACF" w14:textId="77777777" w:rsidR="0018512E" w:rsidRDefault="0094677D" w:rsidP="0094677D">
      <w:pPr>
        <w:pStyle w:val="Compact"/>
        <w:numPr>
          <w:ilvl w:val="0"/>
          <w:numId w:val="245"/>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0A54A5CD" w14:textId="77777777" w:rsidR="0018512E" w:rsidRDefault="0094677D" w:rsidP="0094677D">
      <w:pPr>
        <w:pStyle w:val="Compact"/>
        <w:numPr>
          <w:ilvl w:val="0"/>
          <w:numId w:val="245"/>
        </w:numPr>
      </w:pPr>
      <w:r>
        <w:t>Diphenhydramine Hydrochloride Injection, USP, label DailyMed. https://dailymed.nlm.nih.gov/dailymed/drugInfo.cfm?setid=d32d074a-f1b6-4a9a-8e10-e19f0e67c61b</w:t>
      </w:r>
    </w:p>
    <w:p w14:paraId="6C6971B3" w14:textId="77777777" w:rsidR="0018512E" w:rsidRDefault="0094677D">
      <w:r>
        <w:pict w14:anchorId="23758982">
          <v:rect id="_x0000_i1059" style="width:0;height:1.5pt" o:hralign="center" o:hrstd="t" o:hr="t"/>
        </w:pict>
      </w:r>
    </w:p>
    <w:p w14:paraId="243BE421" w14:textId="77777777" w:rsidR="0018512E" w:rsidRDefault="0094677D">
      <w:pPr>
        <w:pStyle w:val="Heading3"/>
      </w:pPr>
      <w:bookmarkStart w:id="80" w:name="kaptopril"/>
      <w:bookmarkStart w:id="81" w:name="_Toc243030681"/>
      <w:bookmarkEnd w:id="78"/>
      <w:r>
        <w:t>3.34 Kaptopril</w:t>
      </w:r>
      <w:bookmarkEnd w:id="81"/>
    </w:p>
    <w:p w14:paraId="28AB8275" w14:textId="77777777" w:rsidR="0018512E" w:rsidRDefault="0094677D">
      <w:pPr>
        <w:pStyle w:val="FirstParagraph"/>
      </w:pPr>
      <w:r>
        <w:rPr>
          <w:b/>
          <w:bCs/>
        </w:rPr>
        <w:t>Kalkulator berat badan</w:t>
      </w:r>
      <w:r>
        <w:t xml:space="preserve"> (IDAI hlm. 43)</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55462B4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56B88C62" w14:textId="77777777" w:rsidR="0018512E" w:rsidRDefault="0094677D">
            <w:pPr>
              <w:pStyle w:val="Compact"/>
            </w:pPr>
            <w:r>
              <w:rPr>
                <w:sz w:val="19"/>
              </w:rPr>
              <w:t>Keadaan</w:t>
            </w:r>
          </w:p>
        </w:tc>
        <w:tc>
          <w:tcPr>
            <w:tcW w:w="3960" w:type="dxa"/>
            <w:shd w:val="clear" w:color="auto" w:fill="DCE6F1"/>
          </w:tcPr>
          <w:p w14:paraId="00EE6931" w14:textId="77777777" w:rsidR="0018512E" w:rsidRDefault="0094677D">
            <w:pPr>
              <w:pStyle w:val="Compact"/>
            </w:pPr>
            <w:r>
              <w:rPr>
                <w:sz w:val="19"/>
              </w:rPr>
              <w:t>Dosis</w:t>
            </w:r>
          </w:p>
        </w:tc>
      </w:tr>
      <w:tr w:rsidR="0018512E" w14:paraId="198773B1" w14:textId="77777777">
        <w:tc>
          <w:tcPr>
            <w:tcW w:w="3960" w:type="dxa"/>
          </w:tcPr>
          <w:p w14:paraId="7FF64E21" w14:textId="77777777" w:rsidR="0018512E" w:rsidRDefault="0094677D">
            <w:pPr>
              <w:pStyle w:val="Compact"/>
            </w:pPr>
            <w:r>
              <w:rPr>
                <w:sz w:val="19"/>
              </w:rPr>
              <w:t>–</w:t>
            </w:r>
          </w:p>
        </w:tc>
        <w:tc>
          <w:tcPr>
            <w:tcW w:w="3960" w:type="dxa"/>
          </w:tcPr>
          <w:p w14:paraId="27203469" w14:textId="77777777" w:rsidR="0018512E" w:rsidRDefault="0094677D">
            <w:pPr>
              <w:pStyle w:val="Compact"/>
            </w:pPr>
            <w:r>
              <w:rPr>
                <w:sz w:val="19"/>
              </w:rPr>
              <w:t>0,1–1 mg/kg, oral, 8 jam, tingkatkan bila perlu menjadi maks 2 mg/kg</w:t>
            </w:r>
          </w:p>
        </w:tc>
      </w:tr>
      <w:tr w:rsidR="0018512E" w14:paraId="72C92C90" w14:textId="77777777">
        <w:tc>
          <w:tcPr>
            <w:tcW w:w="3960" w:type="dxa"/>
          </w:tcPr>
          <w:p w14:paraId="7C6E1514" w14:textId="77777777" w:rsidR="0018512E" w:rsidRDefault="0094677D">
            <w:pPr>
              <w:pStyle w:val="Compact"/>
            </w:pPr>
            <w:r>
              <w:rPr>
                <w:sz w:val="19"/>
              </w:rPr>
              <w:t>Neonatus</w:t>
            </w:r>
          </w:p>
        </w:tc>
        <w:tc>
          <w:tcPr>
            <w:tcW w:w="3960" w:type="dxa"/>
          </w:tcPr>
          <w:p w14:paraId="262BA0EB" w14:textId="77777777" w:rsidR="0018512E" w:rsidRDefault="0094677D">
            <w:pPr>
              <w:pStyle w:val="Compact"/>
            </w:pPr>
            <w:r>
              <w:rPr>
                <w:sz w:val="19"/>
              </w:rPr>
              <w:t>0,03 mg/kg/hari; maksimal dosis neonatus: 2 mg/kg/hari</w:t>
            </w:r>
          </w:p>
        </w:tc>
      </w:tr>
    </w:tbl>
    <w:p w14:paraId="2ABF7E4F" w14:textId="77777777" w:rsidR="0018512E" w:rsidRDefault="0094677D">
      <w:pPr>
        <w:pStyle w:val="BodyText"/>
      </w:pPr>
      <w:r>
        <w:rPr>
          <w:b/>
          <w:bCs/>
        </w:rPr>
        <w:t>Penyesuaian dosis pada penyakit ginjal</w:t>
      </w:r>
      <w:r>
        <w:t xml:space="preserve"> (IDAI hlm. 78)</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2FBE6824"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0F5D690E" w14:textId="77777777" w:rsidR="0018512E" w:rsidRDefault="0094677D">
            <w:pPr>
              <w:pStyle w:val="Compact"/>
            </w:pPr>
            <w:r>
              <w:rPr>
                <w:sz w:val="19"/>
              </w:rPr>
              <w:t>Dosis normal</w:t>
            </w:r>
          </w:p>
        </w:tc>
        <w:tc>
          <w:tcPr>
            <w:tcW w:w="1131" w:type="dxa"/>
            <w:shd w:val="clear" w:color="auto" w:fill="DCE6F1"/>
          </w:tcPr>
          <w:p w14:paraId="0D93F516" w14:textId="77777777" w:rsidR="0018512E" w:rsidRDefault="0094677D">
            <w:pPr>
              <w:pStyle w:val="Compact"/>
            </w:pPr>
            <w:r>
              <w:rPr>
                <w:sz w:val="19"/>
              </w:rPr>
              <w:t>Dosis (D)/Interval (I)</w:t>
            </w:r>
          </w:p>
        </w:tc>
        <w:tc>
          <w:tcPr>
            <w:tcW w:w="1131" w:type="dxa"/>
            <w:shd w:val="clear" w:color="auto" w:fill="DCE6F1"/>
          </w:tcPr>
          <w:p w14:paraId="002E0CE9" w14:textId="77777777" w:rsidR="0018512E" w:rsidRDefault="0094677D">
            <w:pPr>
              <w:pStyle w:val="Compact"/>
            </w:pPr>
            <w:r>
              <w:rPr>
                <w:sz w:val="19"/>
              </w:rPr>
              <w:t>LFG &gt;50</w:t>
            </w:r>
          </w:p>
        </w:tc>
        <w:tc>
          <w:tcPr>
            <w:tcW w:w="1131" w:type="dxa"/>
            <w:shd w:val="clear" w:color="auto" w:fill="DCE6F1"/>
          </w:tcPr>
          <w:p w14:paraId="01B1F7CD" w14:textId="77777777" w:rsidR="0018512E" w:rsidRDefault="0094677D">
            <w:pPr>
              <w:pStyle w:val="Compact"/>
            </w:pPr>
            <w:r>
              <w:rPr>
                <w:sz w:val="19"/>
              </w:rPr>
              <w:t>LFG 10–50</w:t>
            </w:r>
          </w:p>
        </w:tc>
        <w:tc>
          <w:tcPr>
            <w:tcW w:w="1131" w:type="dxa"/>
            <w:shd w:val="clear" w:color="auto" w:fill="DCE6F1"/>
          </w:tcPr>
          <w:p w14:paraId="237C2CF2" w14:textId="77777777" w:rsidR="0018512E" w:rsidRDefault="0094677D">
            <w:pPr>
              <w:pStyle w:val="Compact"/>
            </w:pPr>
            <w:r>
              <w:rPr>
                <w:sz w:val="19"/>
              </w:rPr>
              <w:t>LFG &lt;10</w:t>
            </w:r>
          </w:p>
        </w:tc>
        <w:tc>
          <w:tcPr>
            <w:tcW w:w="1131" w:type="dxa"/>
            <w:shd w:val="clear" w:color="auto" w:fill="DCE6F1"/>
          </w:tcPr>
          <w:p w14:paraId="6DD50DFA" w14:textId="77777777" w:rsidR="0018512E" w:rsidRDefault="0094677D">
            <w:pPr>
              <w:pStyle w:val="Compact"/>
            </w:pPr>
            <w:r>
              <w:rPr>
                <w:sz w:val="19"/>
              </w:rPr>
              <w:t>HD</w:t>
            </w:r>
          </w:p>
        </w:tc>
        <w:tc>
          <w:tcPr>
            <w:tcW w:w="1131" w:type="dxa"/>
            <w:shd w:val="clear" w:color="auto" w:fill="DCE6F1"/>
          </w:tcPr>
          <w:p w14:paraId="2186141D" w14:textId="77777777" w:rsidR="0018512E" w:rsidRDefault="0094677D">
            <w:pPr>
              <w:pStyle w:val="Compact"/>
            </w:pPr>
            <w:r>
              <w:rPr>
                <w:sz w:val="19"/>
              </w:rPr>
              <w:t>PD</w:t>
            </w:r>
          </w:p>
        </w:tc>
      </w:tr>
      <w:tr w:rsidR="0018512E" w14:paraId="5B21A936" w14:textId="77777777">
        <w:tc>
          <w:tcPr>
            <w:tcW w:w="1131" w:type="dxa"/>
          </w:tcPr>
          <w:p w14:paraId="36ADEB1F" w14:textId="77777777" w:rsidR="0018512E" w:rsidRDefault="0094677D">
            <w:pPr>
              <w:pStyle w:val="Compact"/>
            </w:pPr>
            <w:r>
              <w:rPr>
                <w:sz w:val="19"/>
              </w:rPr>
              <w:t>0,1–1 mg/kg/dosis q8 jam po</w:t>
            </w:r>
          </w:p>
        </w:tc>
        <w:tc>
          <w:tcPr>
            <w:tcW w:w="1131" w:type="dxa"/>
          </w:tcPr>
          <w:p w14:paraId="4921C706" w14:textId="77777777" w:rsidR="0018512E" w:rsidRDefault="0094677D">
            <w:pPr>
              <w:pStyle w:val="Compact"/>
            </w:pPr>
            <w:r>
              <w:rPr>
                <w:sz w:val="19"/>
              </w:rPr>
              <w:t>D, I</w:t>
            </w:r>
          </w:p>
        </w:tc>
        <w:tc>
          <w:tcPr>
            <w:tcW w:w="1131" w:type="dxa"/>
          </w:tcPr>
          <w:p w14:paraId="2FDD04F3" w14:textId="77777777" w:rsidR="0018512E" w:rsidRDefault="0094677D">
            <w:pPr>
              <w:pStyle w:val="Compact"/>
            </w:pPr>
            <w:r>
              <w:rPr>
                <w:sz w:val="19"/>
              </w:rPr>
              <w:t>100%</w:t>
            </w:r>
          </w:p>
        </w:tc>
        <w:tc>
          <w:tcPr>
            <w:tcW w:w="1131" w:type="dxa"/>
          </w:tcPr>
          <w:p w14:paraId="4D13BAF7" w14:textId="77777777" w:rsidR="0018512E" w:rsidRDefault="0094677D">
            <w:pPr>
              <w:pStyle w:val="Compact"/>
            </w:pPr>
            <w:r>
              <w:rPr>
                <w:sz w:val="19"/>
              </w:rPr>
              <w:t>75%</w:t>
            </w:r>
          </w:p>
        </w:tc>
        <w:tc>
          <w:tcPr>
            <w:tcW w:w="1131" w:type="dxa"/>
          </w:tcPr>
          <w:p w14:paraId="08F863A9" w14:textId="77777777" w:rsidR="0018512E" w:rsidRDefault="0094677D">
            <w:pPr>
              <w:pStyle w:val="Compact"/>
            </w:pPr>
            <w:r>
              <w:rPr>
                <w:sz w:val="19"/>
              </w:rPr>
              <w:t>50%</w:t>
            </w:r>
          </w:p>
        </w:tc>
        <w:tc>
          <w:tcPr>
            <w:tcW w:w="1131" w:type="dxa"/>
          </w:tcPr>
          <w:p w14:paraId="3C13FA46" w14:textId="77777777" w:rsidR="0018512E" w:rsidRDefault="0094677D">
            <w:pPr>
              <w:pStyle w:val="Compact"/>
            </w:pPr>
            <w:r>
              <w:rPr>
                <w:sz w:val="19"/>
              </w:rPr>
              <w:t>20–30%</w:t>
            </w:r>
          </w:p>
        </w:tc>
        <w:tc>
          <w:tcPr>
            <w:tcW w:w="1131" w:type="dxa"/>
          </w:tcPr>
          <w:p w14:paraId="65752BE4" w14:textId="77777777" w:rsidR="0018512E" w:rsidRDefault="0094677D">
            <w:pPr>
              <w:pStyle w:val="Compact"/>
            </w:pPr>
            <w:r>
              <w:rPr>
                <w:sz w:val="19"/>
              </w:rPr>
              <w:t>tak ada</w:t>
            </w:r>
          </w:p>
        </w:tc>
      </w:tr>
    </w:tbl>
    <w:p w14:paraId="35655F39" w14:textId="77777777" w:rsidR="0018512E" w:rsidRDefault="0094677D">
      <w:pPr>
        <w:pStyle w:val="BodyText"/>
      </w:pPr>
      <w:r>
        <w:rPr>
          <w:b/>
          <w:bCs/>
        </w:rPr>
        <w:t>Sediaan</w:t>
      </w:r>
      <w:r>
        <w:t xml:space="preserve"> (FORNAS 2025 hlm. 153, 162)</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416"/>
        <w:gridCol w:w="1939"/>
      </w:tblGrid>
      <w:tr w:rsidR="0018512E" w14:paraId="4D02FB9C"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0D02E90C" w14:textId="77777777" w:rsidR="0018512E" w:rsidRDefault="0094677D">
            <w:pPr>
              <w:pStyle w:val="Compact"/>
            </w:pPr>
            <w:r>
              <w:rPr>
                <w:sz w:val="19"/>
              </w:rPr>
              <w:t>Sediaan</w:t>
            </w:r>
          </w:p>
        </w:tc>
        <w:tc>
          <w:tcPr>
            <w:tcW w:w="0" w:type="auto"/>
            <w:shd w:val="clear" w:color="auto" w:fill="DCE6F1"/>
          </w:tcPr>
          <w:p w14:paraId="43B334F2" w14:textId="77777777" w:rsidR="0018512E" w:rsidRDefault="0094677D">
            <w:pPr>
              <w:pStyle w:val="Compact"/>
            </w:pPr>
            <w:r>
              <w:rPr>
                <w:sz w:val="19"/>
              </w:rPr>
              <w:t>Peresepan maksimal</w:t>
            </w:r>
          </w:p>
        </w:tc>
      </w:tr>
      <w:tr w:rsidR="0018512E" w14:paraId="203C5BBF" w14:textId="77777777">
        <w:tc>
          <w:tcPr>
            <w:tcW w:w="0" w:type="auto"/>
          </w:tcPr>
          <w:p w14:paraId="067B6565" w14:textId="77777777" w:rsidR="0018512E" w:rsidRDefault="0094677D">
            <w:pPr>
              <w:pStyle w:val="Compact"/>
            </w:pPr>
            <w:r>
              <w:rPr>
                <w:sz w:val="19"/>
              </w:rPr>
              <w:t>Tablet 12,5 mg</w:t>
            </w:r>
          </w:p>
        </w:tc>
        <w:tc>
          <w:tcPr>
            <w:tcW w:w="0" w:type="auto"/>
          </w:tcPr>
          <w:p w14:paraId="46ED7F60" w14:textId="77777777" w:rsidR="0018512E" w:rsidRDefault="0094677D">
            <w:pPr>
              <w:pStyle w:val="Compact"/>
            </w:pPr>
            <w:r>
              <w:rPr>
                <w:sz w:val="19"/>
              </w:rPr>
              <w:t>90 tab/bulan</w:t>
            </w:r>
          </w:p>
        </w:tc>
      </w:tr>
      <w:tr w:rsidR="0018512E" w14:paraId="6B2A776D" w14:textId="77777777">
        <w:tc>
          <w:tcPr>
            <w:tcW w:w="0" w:type="auto"/>
          </w:tcPr>
          <w:p w14:paraId="46986802" w14:textId="77777777" w:rsidR="0018512E" w:rsidRDefault="0094677D">
            <w:pPr>
              <w:pStyle w:val="Compact"/>
            </w:pPr>
            <w:r>
              <w:rPr>
                <w:sz w:val="19"/>
              </w:rPr>
              <w:t>Tablet 25 mg</w:t>
            </w:r>
          </w:p>
        </w:tc>
        <w:tc>
          <w:tcPr>
            <w:tcW w:w="0" w:type="auto"/>
          </w:tcPr>
          <w:p w14:paraId="5FDAE25A" w14:textId="77777777" w:rsidR="0018512E" w:rsidRDefault="0094677D">
            <w:pPr>
              <w:pStyle w:val="Compact"/>
            </w:pPr>
            <w:r>
              <w:rPr>
                <w:sz w:val="19"/>
              </w:rPr>
              <w:t>90 tab/bulan</w:t>
            </w:r>
          </w:p>
        </w:tc>
      </w:tr>
      <w:tr w:rsidR="0018512E" w14:paraId="724A08AB" w14:textId="77777777">
        <w:tc>
          <w:tcPr>
            <w:tcW w:w="0" w:type="auto"/>
          </w:tcPr>
          <w:p w14:paraId="57347D8B" w14:textId="77777777" w:rsidR="0018512E" w:rsidRDefault="0094677D">
            <w:pPr>
              <w:pStyle w:val="Compact"/>
            </w:pPr>
            <w:r>
              <w:rPr>
                <w:sz w:val="19"/>
              </w:rPr>
              <w:t>Tablet 50 mg</w:t>
            </w:r>
          </w:p>
        </w:tc>
        <w:tc>
          <w:tcPr>
            <w:tcW w:w="0" w:type="auto"/>
          </w:tcPr>
          <w:p w14:paraId="13C11B89" w14:textId="77777777" w:rsidR="0018512E" w:rsidRDefault="0094677D">
            <w:pPr>
              <w:pStyle w:val="Compact"/>
            </w:pPr>
            <w:r>
              <w:rPr>
                <w:sz w:val="19"/>
              </w:rPr>
              <w:t>90 tab/bulan</w:t>
            </w:r>
          </w:p>
        </w:tc>
      </w:tr>
    </w:tbl>
    <w:p w14:paraId="1D3B8747" w14:textId="77777777" w:rsidR="0018512E" w:rsidRDefault="0094677D">
      <w:pPr>
        <w:pStyle w:val="BodyText"/>
      </w:pPr>
      <w:r>
        <w:rPr>
          <w:b/>
          <w:bCs/>
        </w:rPr>
        <w:t>Aturan penggunaan</w:t>
      </w:r>
    </w:p>
    <w:p w14:paraId="0FC16BB7" w14:textId="77777777" w:rsidR="0018512E" w:rsidRDefault="0094677D" w:rsidP="0094677D">
      <w:pPr>
        <w:pStyle w:val="Compact"/>
        <w:numPr>
          <w:ilvl w:val="0"/>
          <w:numId w:val="246"/>
        </w:numPr>
      </w:pPr>
      <w:r>
        <w:t>Tiap 8 jam (IDAI).</w:t>
      </w:r>
    </w:p>
    <w:p w14:paraId="0A4DF272" w14:textId="77777777" w:rsidR="0018512E" w:rsidRDefault="0094677D" w:rsidP="0094677D">
      <w:pPr>
        <w:pStyle w:val="Compact"/>
        <w:numPr>
          <w:ilvl w:val="0"/>
          <w:numId w:val="246"/>
        </w:numPr>
      </w:pPr>
      <w:r>
        <w:t>Makanan di saluran cerna mengurangi penyerapan 30–40%; diberikan 1 jam sebelum makan (label kaptopril).</w:t>
      </w:r>
    </w:p>
    <w:p w14:paraId="6B5AC445" w14:textId="77777777" w:rsidR="0018512E" w:rsidRDefault="0094677D">
      <w:pPr>
        <w:pStyle w:val="FirstParagraph"/>
      </w:pPr>
      <w:r>
        <w:rPr>
          <w:b/>
          <w:bCs/>
        </w:rPr>
        <w:t>Manfaat obat</w:t>
      </w:r>
      <w:r>
        <w:t xml:space="preserve"> (label kaptopril)</w:t>
      </w:r>
    </w:p>
    <w:p w14:paraId="14288880" w14:textId="77777777" w:rsidR="0018512E" w:rsidRDefault="0094677D" w:rsidP="0094677D">
      <w:pPr>
        <w:pStyle w:val="Compact"/>
        <w:numPr>
          <w:ilvl w:val="0"/>
          <w:numId w:val="247"/>
        </w:numPr>
      </w:pPr>
      <w:r>
        <w:t>Hipertensi.</w:t>
      </w:r>
    </w:p>
    <w:p w14:paraId="72094CAC" w14:textId="77777777" w:rsidR="0018512E" w:rsidRDefault="0094677D" w:rsidP="0094677D">
      <w:pPr>
        <w:pStyle w:val="Compact"/>
        <w:numPr>
          <w:ilvl w:val="0"/>
          <w:numId w:val="247"/>
        </w:numPr>
      </w:pPr>
      <w:r>
        <w:t>Gagal jantung kongestif (biasanya bersama diuretik dan digitalis).</w:t>
      </w:r>
    </w:p>
    <w:p w14:paraId="69CF48D6" w14:textId="77777777" w:rsidR="0018512E" w:rsidRDefault="0094677D" w:rsidP="0094677D">
      <w:pPr>
        <w:pStyle w:val="Compact"/>
        <w:numPr>
          <w:ilvl w:val="0"/>
          <w:numId w:val="247"/>
        </w:numPr>
      </w:pPr>
      <w:r>
        <w:lastRenderedPageBreak/>
        <w:t>Disfungsi ventrikel kiri setelah infark miokard; nefropati diabetik (dewasa).</w:t>
      </w:r>
    </w:p>
    <w:p w14:paraId="502A1860" w14:textId="77777777" w:rsidR="0018512E" w:rsidRDefault="0094677D">
      <w:pPr>
        <w:pStyle w:val="FirstParagraph"/>
      </w:pPr>
      <w:r>
        <w:rPr>
          <w:b/>
          <w:bCs/>
        </w:rPr>
        <w:t>Efek samping</w:t>
      </w:r>
      <w:r>
        <w:t xml:space="preserve"> (label kaptopril)</w:t>
      </w:r>
    </w:p>
    <w:p w14:paraId="79F60485" w14:textId="77777777" w:rsidR="0018512E" w:rsidRDefault="0094677D" w:rsidP="0094677D">
      <w:pPr>
        <w:pStyle w:val="Compact"/>
        <w:numPr>
          <w:ilvl w:val="0"/>
          <w:numId w:val="248"/>
        </w:numPr>
      </w:pPr>
      <w:r>
        <w:t>Ginjal: proteinuria pada sekitar 1 dari 100 pasien.</w:t>
      </w:r>
    </w:p>
    <w:p w14:paraId="6E1866DD" w14:textId="77777777" w:rsidR="0018512E" w:rsidRDefault="0094677D" w:rsidP="0094677D">
      <w:pPr>
        <w:pStyle w:val="Compact"/>
        <w:numPr>
          <w:ilvl w:val="0"/>
          <w:numId w:val="248"/>
        </w:numPr>
      </w:pPr>
      <w:r>
        <w:t>Darah: neutropenia/agranulositosis; anemia, trombositopenia, pansitopenia.</w:t>
      </w:r>
    </w:p>
    <w:p w14:paraId="392F1290" w14:textId="77777777" w:rsidR="0018512E" w:rsidRDefault="0094677D" w:rsidP="0094677D">
      <w:pPr>
        <w:pStyle w:val="Compact"/>
        <w:numPr>
          <w:ilvl w:val="0"/>
          <w:numId w:val="248"/>
        </w:numPr>
      </w:pPr>
      <w:r>
        <w:t>Kulit: ruam (sering disertai gatal) pada sekitar 4–7 dari 100 pasien, biasanya dalam 4 minggu pertama; gatal tanpa ruam sekitar 2 dari 100 pasien.</w:t>
      </w:r>
    </w:p>
    <w:p w14:paraId="5DE7F5E7" w14:textId="77777777" w:rsidR="0018512E" w:rsidRDefault="0094677D" w:rsidP="0094677D">
      <w:pPr>
        <w:pStyle w:val="Compact"/>
        <w:numPr>
          <w:ilvl w:val="0"/>
          <w:numId w:val="248"/>
        </w:numPr>
      </w:pPr>
      <w:r>
        <w:t>Kardiovaskular: hipotensi.</w:t>
      </w:r>
    </w:p>
    <w:p w14:paraId="26D185B9" w14:textId="77777777" w:rsidR="0018512E" w:rsidRDefault="0094677D" w:rsidP="0094677D">
      <w:pPr>
        <w:pStyle w:val="Compact"/>
        <w:numPr>
          <w:ilvl w:val="0"/>
          <w:numId w:val="248"/>
        </w:numPr>
      </w:pPr>
      <w:r>
        <w:t>Batuk kering persisten, seperti pada semua penghambat ACE.</w:t>
      </w:r>
    </w:p>
    <w:p w14:paraId="4F03C5C6" w14:textId="77777777" w:rsidR="0018512E" w:rsidRDefault="0094677D">
      <w:pPr>
        <w:pStyle w:val="FirstParagraph"/>
      </w:pPr>
      <w:r>
        <w:rPr>
          <w:b/>
          <w:bCs/>
        </w:rPr>
        <w:t>Peringatan</w:t>
      </w:r>
      <w:r>
        <w:t xml:space="preserve"> (label kaptopril)</w:t>
      </w:r>
    </w:p>
    <w:p w14:paraId="5EC72647" w14:textId="77777777" w:rsidR="0018512E" w:rsidRDefault="0094677D" w:rsidP="0094677D">
      <w:pPr>
        <w:pStyle w:val="Compact"/>
        <w:numPr>
          <w:ilvl w:val="0"/>
          <w:numId w:val="249"/>
        </w:numPr>
      </w:pPr>
      <w:r>
        <w:t>Peringatan berbingkai: toksisitas janin; hentikan segera bila terjadi kehamilan.</w:t>
      </w:r>
    </w:p>
    <w:p w14:paraId="19145A78" w14:textId="77777777" w:rsidR="0018512E" w:rsidRDefault="0094677D" w:rsidP="0094677D">
      <w:pPr>
        <w:pStyle w:val="Compact"/>
        <w:numPr>
          <w:ilvl w:val="0"/>
          <w:numId w:val="249"/>
        </w:numPr>
      </w:pPr>
      <w:r>
        <w:t>Kontraindikasi: hipersensitivitas terhadap kaptopril atau penghambat ACE lain (misalnya riwayat angioedema).</w:t>
      </w:r>
    </w:p>
    <w:p w14:paraId="3CDF7DEB" w14:textId="77777777" w:rsidR="0018512E" w:rsidRDefault="0094677D" w:rsidP="0094677D">
      <w:pPr>
        <w:pStyle w:val="Compact"/>
        <w:numPr>
          <w:ilvl w:val="0"/>
          <w:numId w:val="249"/>
        </w:numPr>
      </w:pPr>
      <w:r>
        <w:t>Neutropenia (&lt;1.000/mm³) dengan hipoplasia mieloid.</w:t>
      </w:r>
    </w:p>
    <w:p w14:paraId="64EE6F6B" w14:textId="77777777" w:rsidR="0018512E" w:rsidRDefault="0094677D" w:rsidP="0094677D">
      <w:pPr>
        <w:pStyle w:val="Compact"/>
        <w:numPr>
          <w:ilvl w:val="0"/>
          <w:numId w:val="249"/>
        </w:numPr>
      </w:pPr>
      <w:r>
        <w:t>Keamanan dan efektivitas pada anak belum ditetapkan. Bayi, terutama bayi baru lahir, mungkin lebih rentan terhadap efek hemodinamik merugikan; penurunan tekanan darah yang berlebihan, lama, dan tidak terduga beserta komplikasinya pernah dilaporkan.</w:t>
      </w:r>
    </w:p>
    <w:p w14:paraId="2A354DEA" w14:textId="77777777" w:rsidR="0018512E" w:rsidRDefault="0094677D">
      <w:pPr>
        <w:pStyle w:val="FirstParagraph"/>
      </w:pPr>
      <w:r>
        <w:rPr>
          <w:b/>
          <w:bCs/>
        </w:rPr>
        <w:t>Farmakokinetik</w:t>
      </w:r>
      <w:r>
        <w:t xml:space="preserve"> </w:t>
      </w:r>
      <w:r>
        <w:t>(label kaptopril)</w:t>
      </w:r>
    </w:p>
    <w:p w14:paraId="59FACF04" w14:textId="77777777" w:rsidR="0018512E" w:rsidRDefault="0094677D" w:rsidP="0094677D">
      <w:pPr>
        <w:pStyle w:val="Compact"/>
        <w:numPr>
          <w:ilvl w:val="0"/>
          <w:numId w:val="250"/>
        </w:numPr>
      </w:pPr>
      <w:r>
        <w:t>Diserap cepat; kadar puncak darah sekitar 1 jam; penyerapan minimal rata-rata sekitar 75%.</w:t>
      </w:r>
    </w:p>
    <w:p w14:paraId="05E4B176" w14:textId="77777777" w:rsidR="0018512E" w:rsidRDefault="0094677D" w:rsidP="0094677D">
      <w:pPr>
        <w:pStyle w:val="Compact"/>
        <w:numPr>
          <w:ilvl w:val="0"/>
          <w:numId w:val="250"/>
        </w:numPr>
      </w:pPr>
      <w:r>
        <w:t>25–30% obat dalam sirkulasi terikat protein plasma.</w:t>
      </w:r>
    </w:p>
    <w:p w14:paraId="3178A9A6" w14:textId="77777777" w:rsidR="0018512E" w:rsidRDefault="0094677D" w:rsidP="0094677D">
      <w:pPr>
        <w:pStyle w:val="Compact"/>
        <w:numPr>
          <w:ilvl w:val="0"/>
          <w:numId w:val="250"/>
        </w:numPr>
      </w:pPr>
      <w:r>
        <w:t>Lebih dari 95% dosis yang diserap dikeluarkan di urin dalam 24 jam; 40–50% dalam bentuk tidak berubah.</w:t>
      </w:r>
    </w:p>
    <w:p w14:paraId="7D111E77" w14:textId="77777777" w:rsidR="0018512E" w:rsidRDefault="0094677D" w:rsidP="0094677D">
      <w:pPr>
        <w:pStyle w:val="Compact"/>
        <w:numPr>
          <w:ilvl w:val="0"/>
          <w:numId w:val="250"/>
        </w:numPr>
      </w:pPr>
      <w:r>
        <w:t>Waktu paruh eliminasi radioaktivitas total dalam darah kemungkinan kurang dari 3 jam.</w:t>
      </w:r>
    </w:p>
    <w:p w14:paraId="14CAC148" w14:textId="77777777" w:rsidR="0018512E" w:rsidRDefault="0094677D">
      <w:pPr>
        <w:pStyle w:val="FirstParagraph"/>
      </w:pPr>
      <w:r>
        <w:rPr>
          <w:b/>
          <w:bCs/>
        </w:rPr>
        <w:t>Farmakodinamik</w:t>
      </w:r>
      <w:r>
        <w:t xml:space="preserve"> (label kaptopril)</w:t>
      </w:r>
    </w:p>
    <w:p w14:paraId="416598FC" w14:textId="77777777" w:rsidR="0018512E" w:rsidRDefault="0094677D" w:rsidP="0094677D">
      <w:pPr>
        <w:pStyle w:val="Compact"/>
        <w:numPr>
          <w:ilvl w:val="0"/>
          <w:numId w:val="251"/>
        </w:numPr>
      </w:pPr>
      <w:r>
        <w:t>Penghambat kompetitif spesifik enzim pengubah angiotensin (ACE), enzim yang mengubah angiotensin I menjadi angiotensin II.</w:t>
      </w:r>
    </w:p>
    <w:p w14:paraId="71AACD5E" w14:textId="77777777" w:rsidR="0018512E" w:rsidRDefault="0094677D" w:rsidP="0094677D">
      <w:pPr>
        <w:pStyle w:val="Compact"/>
        <w:numPr>
          <w:ilvl w:val="0"/>
          <w:numId w:val="251"/>
        </w:numPr>
      </w:pPr>
      <w:r>
        <w:t>Efek pada hipertensi dan gagal jantung tampaknya terutama akibat supresi sistem renin-angiotensin-aldosteron.</w:t>
      </w:r>
    </w:p>
    <w:p w14:paraId="4095767A" w14:textId="77777777" w:rsidR="0018512E" w:rsidRDefault="0094677D">
      <w:pPr>
        <w:pStyle w:val="FirstParagraph"/>
      </w:pPr>
      <w:r>
        <w:rPr>
          <w:b/>
          <w:bCs/>
        </w:rPr>
        <w:t>Daftar pustaka</w:t>
      </w:r>
    </w:p>
    <w:p w14:paraId="40EEEC61" w14:textId="77777777" w:rsidR="0018512E" w:rsidRDefault="0094677D" w:rsidP="0094677D">
      <w:pPr>
        <w:pStyle w:val="Compact"/>
        <w:numPr>
          <w:ilvl w:val="0"/>
          <w:numId w:val="252"/>
        </w:numPr>
      </w:pPr>
      <w:r>
        <w:t xml:space="preserve">Satuan Tugas Farmasi Pediatri IDAI. </w:t>
      </w:r>
      <w:r>
        <w:rPr>
          <w:i/>
          <w:iCs/>
        </w:rPr>
        <w:t>Buku Saku Dosis Obat Pediatri.</w:t>
      </w:r>
      <w:r>
        <w:t xml:space="preserve"> Jakarta: Ikatan Dokter Anak Indonesia; 2016. https://www.idai.or.id</w:t>
      </w:r>
    </w:p>
    <w:p w14:paraId="28EF18B6" w14:textId="77777777" w:rsidR="0018512E" w:rsidRDefault="0094677D" w:rsidP="0094677D">
      <w:pPr>
        <w:pStyle w:val="Compact"/>
        <w:numPr>
          <w:ilvl w:val="0"/>
          <w:numId w:val="252"/>
        </w:numPr>
      </w:pPr>
      <w:r>
        <w:t xml:space="preserve">Kementerian Kesehatan RI. </w:t>
      </w:r>
      <w:r>
        <w:rPr>
          <w:i/>
          <w:iCs/>
        </w:rPr>
        <w:t>KMK Nomor HK.01.07/MENKES/1199/2025 tentang Formularium Nasional.</w:t>
      </w:r>
      <w:r>
        <w:t xml:space="preserve"> 2025. </w:t>
      </w:r>
      <w:r>
        <w:lastRenderedPageBreak/>
        <w:t>https://farmalkes.kemkes.go.id/en/unduh/keputusan-menteri-kesehatan-republik-indonesia-nomor-hk-01-07-menkes-1199-2025-tentang-formularium-nasional/</w:t>
      </w:r>
    </w:p>
    <w:p w14:paraId="7793BEED" w14:textId="77777777" w:rsidR="0018512E" w:rsidRDefault="0094677D" w:rsidP="0094677D">
      <w:pPr>
        <w:pStyle w:val="Compact"/>
        <w:numPr>
          <w:ilvl w:val="0"/>
          <w:numId w:val="252"/>
        </w:numPr>
      </w:pPr>
      <w:r>
        <w:t>Captopril Tablets, USP (Solco Healthcare), label DailyMed. https://dailymed.nlm.nih.gov/dailymed/drugInfo.cfm?setid=2d3779b0-83d9-4b6f-a043-f7768cd7fce6</w:t>
      </w:r>
    </w:p>
    <w:p w14:paraId="7A108EDE" w14:textId="77777777" w:rsidR="0018512E" w:rsidRDefault="0094677D">
      <w:r>
        <w:pict w14:anchorId="6F2915F1">
          <v:rect id="_x0000_i1060" style="width:0;height:1.5pt" o:hralign="center" o:hrstd="t" o:hr="t"/>
        </w:pict>
      </w:r>
    </w:p>
    <w:p w14:paraId="6845D5C1" w14:textId="77777777" w:rsidR="0018512E" w:rsidRDefault="0094677D">
      <w:pPr>
        <w:pStyle w:val="Heading3"/>
      </w:pPr>
      <w:bookmarkStart w:id="82" w:name="kalsium-glukonat"/>
      <w:bookmarkStart w:id="83" w:name="_Toc243030682"/>
      <w:bookmarkEnd w:id="80"/>
      <w:r>
        <w:t>3.35 Kalsium glukonat</w:t>
      </w:r>
      <w:bookmarkEnd w:id="83"/>
    </w:p>
    <w:p w14:paraId="5A2637BC" w14:textId="77777777" w:rsidR="0018512E" w:rsidRDefault="0094677D">
      <w:pPr>
        <w:pStyle w:val="FirstParagraph"/>
      </w:pPr>
      <w:r>
        <w:rPr>
          <w:b/>
          <w:bCs/>
        </w:rPr>
        <w:t>Kalkulator berat badan</w:t>
      </w:r>
      <w:r>
        <w:t xml:space="preserve"> (IDAI hlm. 57)</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768"/>
        <w:gridCol w:w="3621"/>
      </w:tblGrid>
      <w:tr w:rsidR="0018512E" w14:paraId="553CCBC9"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07351359" w14:textId="77777777" w:rsidR="0018512E" w:rsidRDefault="0094677D">
            <w:pPr>
              <w:pStyle w:val="Compact"/>
            </w:pPr>
            <w:r>
              <w:rPr>
                <w:sz w:val="19"/>
              </w:rPr>
              <w:t>Keadaan</w:t>
            </w:r>
          </w:p>
        </w:tc>
        <w:tc>
          <w:tcPr>
            <w:tcW w:w="0" w:type="auto"/>
            <w:shd w:val="clear" w:color="auto" w:fill="DCE6F1"/>
          </w:tcPr>
          <w:p w14:paraId="1A33EDF7" w14:textId="77777777" w:rsidR="0018512E" w:rsidRDefault="0094677D">
            <w:pPr>
              <w:pStyle w:val="Compact"/>
            </w:pPr>
            <w:r>
              <w:rPr>
                <w:sz w:val="19"/>
              </w:rPr>
              <w:t>Dosis</w:t>
            </w:r>
          </w:p>
        </w:tc>
      </w:tr>
      <w:tr w:rsidR="0018512E" w14:paraId="581F38AC" w14:textId="77777777">
        <w:tc>
          <w:tcPr>
            <w:tcW w:w="0" w:type="auto"/>
          </w:tcPr>
          <w:p w14:paraId="1862BA8F" w14:textId="77777777" w:rsidR="0018512E" w:rsidRDefault="0094677D">
            <w:pPr>
              <w:pStyle w:val="Compact"/>
            </w:pPr>
            <w:r>
              <w:rPr>
                <w:sz w:val="19"/>
              </w:rPr>
              <w:t>Larutan 10%</w:t>
            </w:r>
          </w:p>
        </w:tc>
        <w:tc>
          <w:tcPr>
            <w:tcW w:w="0" w:type="auto"/>
          </w:tcPr>
          <w:p w14:paraId="1E9BBFF1" w14:textId="77777777" w:rsidR="0018512E" w:rsidRDefault="0094677D">
            <w:pPr>
              <w:pStyle w:val="Compact"/>
            </w:pPr>
            <w:r>
              <w:rPr>
                <w:sz w:val="19"/>
              </w:rPr>
              <w:t>0,5 ml/kg (maks 20 ml) IV perlahan</w:t>
            </w:r>
          </w:p>
        </w:tc>
      </w:tr>
      <w:tr w:rsidR="0018512E" w14:paraId="71AF244E" w14:textId="77777777">
        <w:tc>
          <w:tcPr>
            <w:tcW w:w="0" w:type="auto"/>
          </w:tcPr>
          <w:p w14:paraId="40CDFA32" w14:textId="77777777" w:rsidR="0018512E" w:rsidRDefault="0094677D">
            <w:pPr>
              <w:pStyle w:val="Compact"/>
            </w:pPr>
            <w:r>
              <w:rPr>
                <w:sz w:val="19"/>
              </w:rPr>
              <w:t>Kebutuhan &lt;16 thn</w:t>
            </w:r>
          </w:p>
        </w:tc>
        <w:tc>
          <w:tcPr>
            <w:tcW w:w="0" w:type="auto"/>
          </w:tcPr>
          <w:p w14:paraId="39043697" w14:textId="77777777" w:rsidR="0018512E" w:rsidRDefault="0094677D">
            <w:pPr>
              <w:pStyle w:val="Compact"/>
            </w:pPr>
            <w:r>
              <w:rPr>
                <w:sz w:val="19"/>
              </w:rPr>
              <w:t>5 ml/kg/hari IV</w:t>
            </w:r>
          </w:p>
        </w:tc>
      </w:tr>
      <w:tr w:rsidR="0018512E" w14:paraId="0BD13661" w14:textId="77777777">
        <w:tc>
          <w:tcPr>
            <w:tcW w:w="0" w:type="auto"/>
          </w:tcPr>
          <w:p w14:paraId="6710C24A" w14:textId="77777777" w:rsidR="0018512E" w:rsidRDefault="0094677D">
            <w:pPr>
              <w:pStyle w:val="Compact"/>
            </w:pPr>
            <w:r>
              <w:rPr>
                <w:sz w:val="19"/>
              </w:rPr>
              <w:t>Inotropik</w:t>
            </w:r>
          </w:p>
        </w:tc>
        <w:tc>
          <w:tcPr>
            <w:tcW w:w="0" w:type="auto"/>
          </w:tcPr>
          <w:p w14:paraId="08FA77C3" w14:textId="77777777" w:rsidR="0018512E" w:rsidRDefault="0094677D">
            <w:pPr>
              <w:pStyle w:val="Compact"/>
            </w:pPr>
            <w:r>
              <w:rPr>
                <w:sz w:val="19"/>
              </w:rPr>
              <w:t>0,1–0,4 ml/kg/jam via kateter vena sentral</w:t>
            </w:r>
          </w:p>
        </w:tc>
      </w:tr>
    </w:tbl>
    <w:p w14:paraId="741FE61A" w14:textId="77777777" w:rsidR="0018512E" w:rsidRDefault="0094677D">
      <w:pPr>
        <w:pStyle w:val="BodyText"/>
      </w:pPr>
      <w:r>
        <w:rPr>
          <w:b/>
          <w:bCs/>
        </w:rPr>
        <w:t>Sediaan</w:t>
      </w:r>
      <w:r>
        <w:t xml:space="preserve"> (FORNAS 2025 hlm. 18, 214)</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145"/>
      </w:tblGrid>
      <w:tr w:rsidR="0018512E" w14:paraId="42A84117"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06CB5C80" w14:textId="77777777" w:rsidR="0018512E" w:rsidRDefault="0094677D">
            <w:pPr>
              <w:pStyle w:val="Compact"/>
            </w:pPr>
            <w:r>
              <w:rPr>
                <w:sz w:val="19"/>
              </w:rPr>
              <w:t>Sediaan</w:t>
            </w:r>
          </w:p>
        </w:tc>
      </w:tr>
      <w:tr w:rsidR="0018512E" w14:paraId="65C232F8" w14:textId="77777777">
        <w:tc>
          <w:tcPr>
            <w:tcW w:w="0" w:type="auto"/>
          </w:tcPr>
          <w:p w14:paraId="4BD5D7BC" w14:textId="77777777" w:rsidR="0018512E" w:rsidRDefault="0094677D">
            <w:pPr>
              <w:pStyle w:val="Compact"/>
            </w:pPr>
            <w:r>
              <w:rPr>
                <w:sz w:val="19"/>
              </w:rPr>
              <w:t>Injeksi 10%</w:t>
            </w:r>
          </w:p>
        </w:tc>
      </w:tr>
    </w:tbl>
    <w:p w14:paraId="662A2E9B" w14:textId="77777777" w:rsidR="0018512E" w:rsidRDefault="0094677D">
      <w:pPr>
        <w:pStyle w:val="BodyText"/>
      </w:pPr>
      <w:r>
        <w:rPr>
          <w:b/>
          <w:bCs/>
        </w:rPr>
        <w:t>Aturan penggunaan</w:t>
      </w:r>
    </w:p>
    <w:p w14:paraId="7B4ADA54" w14:textId="77777777" w:rsidR="0018512E" w:rsidRDefault="0094677D" w:rsidP="0094677D">
      <w:pPr>
        <w:pStyle w:val="Compact"/>
        <w:numPr>
          <w:ilvl w:val="0"/>
          <w:numId w:val="253"/>
        </w:numPr>
      </w:pPr>
      <w:r>
        <w:t>IV perlahan; inotropik melalui kateter vena sentral (IDAI).</w:t>
      </w:r>
    </w:p>
    <w:p w14:paraId="01A6C98C" w14:textId="77777777" w:rsidR="0018512E" w:rsidRDefault="0094677D">
      <w:pPr>
        <w:pStyle w:val="FirstParagraph"/>
      </w:pPr>
      <w:r>
        <w:rPr>
          <w:b/>
          <w:bCs/>
        </w:rPr>
        <w:t>Manfaat obat</w:t>
      </w:r>
      <w:r>
        <w:t xml:space="preserve"> (label kalsium glukonat injeksi)</w:t>
      </w:r>
    </w:p>
    <w:p w14:paraId="768EAB3D" w14:textId="77777777" w:rsidR="0018512E" w:rsidRDefault="0094677D" w:rsidP="0094677D">
      <w:pPr>
        <w:pStyle w:val="Compact"/>
        <w:numPr>
          <w:ilvl w:val="0"/>
          <w:numId w:val="254"/>
        </w:numPr>
      </w:pPr>
      <w:r>
        <w:t>Pengobatan hipokalsemia simtomatik akut pada anak dan dewasa.</w:t>
      </w:r>
    </w:p>
    <w:p w14:paraId="5A4C49E2" w14:textId="77777777" w:rsidR="0018512E" w:rsidRDefault="0094677D" w:rsidP="0094677D">
      <w:pPr>
        <w:pStyle w:val="Compact"/>
        <w:numPr>
          <w:ilvl w:val="0"/>
          <w:numId w:val="254"/>
        </w:numPr>
      </w:pPr>
      <w:r>
        <w:t>Keamanan penggunaan jangka panjang belum ditetapkan.</w:t>
      </w:r>
    </w:p>
    <w:p w14:paraId="3BBB38BF" w14:textId="77777777" w:rsidR="0018512E" w:rsidRDefault="0094677D">
      <w:pPr>
        <w:pStyle w:val="FirstParagraph"/>
      </w:pPr>
      <w:r>
        <w:rPr>
          <w:b/>
          <w:bCs/>
        </w:rPr>
        <w:t>Efek samping</w:t>
      </w:r>
      <w:r>
        <w:t xml:space="preserve"> (label kalsium glukonat injeksi)</w:t>
      </w:r>
    </w:p>
    <w:p w14:paraId="187CC278" w14:textId="77777777" w:rsidR="0018512E" w:rsidRDefault="0094677D" w:rsidP="0094677D">
      <w:pPr>
        <w:pStyle w:val="Compact"/>
        <w:numPr>
          <w:ilvl w:val="0"/>
          <w:numId w:val="255"/>
        </w:numPr>
      </w:pPr>
      <w:r>
        <w:t>Kardiovaskular: vasodilatasi, penurunan tekanan darah, bradikardia, aritmia jantung, sinkop, henti jantung.</w:t>
      </w:r>
    </w:p>
    <w:p w14:paraId="053D2939" w14:textId="77777777" w:rsidR="0018512E" w:rsidRDefault="0094677D" w:rsidP="0094677D">
      <w:pPr>
        <w:pStyle w:val="Compact"/>
        <w:numPr>
          <w:ilvl w:val="0"/>
          <w:numId w:val="255"/>
        </w:numPr>
      </w:pPr>
      <w:r>
        <w:t>Tempat pemberian: inflamasi jaringan lunak lokal, nekrosis lokal, kalsinosis kutis dan kalsifikasi akibat ekstravasasi.</w:t>
      </w:r>
    </w:p>
    <w:p w14:paraId="166328F5" w14:textId="77777777" w:rsidR="0018512E" w:rsidRDefault="0094677D">
      <w:pPr>
        <w:pStyle w:val="FirstParagraph"/>
      </w:pPr>
      <w:r>
        <w:rPr>
          <w:b/>
          <w:bCs/>
        </w:rPr>
        <w:t>Peringatan</w:t>
      </w:r>
      <w:r>
        <w:t xml:space="preserve"> (label kalsium glukonat injeksi)</w:t>
      </w:r>
    </w:p>
    <w:p w14:paraId="7526E9C9" w14:textId="77777777" w:rsidR="0018512E" w:rsidRDefault="0094677D" w:rsidP="0094677D">
      <w:pPr>
        <w:pStyle w:val="Compact"/>
        <w:numPr>
          <w:ilvl w:val="0"/>
          <w:numId w:val="256"/>
        </w:numPr>
      </w:pPr>
      <w:r>
        <w:t>Kontraindikasi: hiperkalsemia; neonatus (usia 28 hari atau kurang) yang mendapat seftriakson.</w:t>
      </w:r>
    </w:p>
    <w:p w14:paraId="70E3B95B" w14:textId="77777777" w:rsidR="0018512E" w:rsidRDefault="0094677D" w:rsidP="0094677D">
      <w:pPr>
        <w:pStyle w:val="Compact"/>
        <w:numPr>
          <w:ilvl w:val="0"/>
          <w:numId w:val="256"/>
        </w:numPr>
      </w:pPr>
      <w:r>
        <w:t>Penggunaan bersama seftriakson pada neonatus dapat membentuk endapan seftriakson-kalsium yang fatal di paru dan ginjal.</w:t>
      </w:r>
    </w:p>
    <w:p w14:paraId="6B4AC347" w14:textId="77777777" w:rsidR="0018512E" w:rsidRDefault="0094677D" w:rsidP="0094677D">
      <w:pPr>
        <w:pStyle w:val="Compact"/>
        <w:numPr>
          <w:ilvl w:val="0"/>
          <w:numId w:val="256"/>
        </w:numPr>
      </w:pPr>
      <w:r>
        <w:t>Aritmia bila diberikan bersama glikosida jantung.</w:t>
      </w:r>
    </w:p>
    <w:p w14:paraId="2E32784D" w14:textId="77777777" w:rsidR="0018512E" w:rsidRDefault="0094677D" w:rsidP="0094677D">
      <w:pPr>
        <w:pStyle w:val="Compact"/>
        <w:numPr>
          <w:ilvl w:val="0"/>
          <w:numId w:val="256"/>
        </w:numPr>
      </w:pPr>
      <w:r>
        <w:t>Nekrosis jaringan dan kalsinosis kutis, dengan atau tanpa ekstravasasi.</w:t>
      </w:r>
    </w:p>
    <w:p w14:paraId="613DDF0A" w14:textId="77777777" w:rsidR="0018512E" w:rsidRDefault="0094677D">
      <w:pPr>
        <w:pStyle w:val="FirstParagraph"/>
      </w:pPr>
      <w:r>
        <w:rPr>
          <w:b/>
          <w:bCs/>
        </w:rPr>
        <w:t>Farmakokinetik</w:t>
      </w:r>
      <w:r>
        <w:t xml:space="preserve"> (label kalsium glukonat injeksi)</w:t>
      </w:r>
    </w:p>
    <w:p w14:paraId="1DA25DE6" w14:textId="77777777" w:rsidR="0018512E" w:rsidRDefault="0094677D" w:rsidP="0094677D">
      <w:pPr>
        <w:pStyle w:val="Compact"/>
        <w:numPr>
          <w:ilvl w:val="0"/>
          <w:numId w:val="257"/>
        </w:numPr>
      </w:pPr>
      <w:r>
        <w:lastRenderedPageBreak/>
        <w:t>Bioavailabilitas 100% setelah injeksi intravena.</w:t>
      </w:r>
    </w:p>
    <w:p w14:paraId="78F8FD2B" w14:textId="77777777" w:rsidR="0018512E" w:rsidRDefault="0094677D" w:rsidP="0094677D">
      <w:pPr>
        <w:pStyle w:val="Compact"/>
        <w:numPr>
          <w:ilvl w:val="0"/>
          <w:numId w:val="257"/>
        </w:numPr>
      </w:pPr>
      <w:r>
        <w:t>99% kalsium tubuh berada di tulang; sekitar 50% kalsium serum dalam bentuk terionisasi yang aktif secara biologis.</w:t>
      </w:r>
    </w:p>
    <w:p w14:paraId="031558CE" w14:textId="77777777" w:rsidR="0018512E" w:rsidRDefault="0094677D" w:rsidP="0094677D">
      <w:pPr>
        <w:pStyle w:val="Compact"/>
        <w:numPr>
          <w:ilvl w:val="0"/>
          <w:numId w:val="257"/>
        </w:numPr>
      </w:pPr>
      <w:r>
        <w:t>Ekskresi kalsium urin meningkat bermakna setelah pemberian intravena.</w:t>
      </w:r>
    </w:p>
    <w:p w14:paraId="64FC85D0" w14:textId="77777777" w:rsidR="0018512E" w:rsidRDefault="0094677D">
      <w:pPr>
        <w:pStyle w:val="FirstParagraph"/>
      </w:pPr>
      <w:r>
        <w:rPr>
          <w:b/>
          <w:bCs/>
        </w:rPr>
        <w:t>Farmakodinamik</w:t>
      </w:r>
      <w:r>
        <w:t xml:space="preserve"> (label kalsium glukonat injeksi)</w:t>
      </w:r>
    </w:p>
    <w:p w14:paraId="46A6787F" w14:textId="77777777" w:rsidR="0018512E" w:rsidRDefault="0094677D" w:rsidP="0094677D">
      <w:pPr>
        <w:pStyle w:val="Compact"/>
        <w:numPr>
          <w:ilvl w:val="0"/>
          <w:numId w:val="258"/>
        </w:numPr>
      </w:pPr>
      <w:r>
        <w:t>Pemberian intravena meningkatkan kadar kalsium terionisasi serum; kalsium glukonat terdisosiasi menjadi kalsium terionisasi di plasma.</w:t>
      </w:r>
    </w:p>
    <w:p w14:paraId="7B697B3F" w14:textId="77777777" w:rsidR="0018512E" w:rsidRDefault="0094677D">
      <w:pPr>
        <w:pStyle w:val="FirstParagraph"/>
      </w:pPr>
      <w:r>
        <w:rPr>
          <w:b/>
          <w:bCs/>
        </w:rPr>
        <w:t>Daftar pustaka</w:t>
      </w:r>
    </w:p>
    <w:p w14:paraId="18AA1B4C" w14:textId="77777777" w:rsidR="0018512E" w:rsidRDefault="0094677D" w:rsidP="0094677D">
      <w:pPr>
        <w:pStyle w:val="Compact"/>
        <w:numPr>
          <w:ilvl w:val="0"/>
          <w:numId w:val="259"/>
        </w:numPr>
      </w:pPr>
      <w:r>
        <w:t xml:space="preserve">Satuan Tugas Farmasi Pediatri IDAI. </w:t>
      </w:r>
      <w:r>
        <w:rPr>
          <w:i/>
          <w:iCs/>
        </w:rPr>
        <w:t>Buku Saku Dosis Obat Pediatri.</w:t>
      </w:r>
      <w:r>
        <w:t xml:space="preserve"> </w:t>
      </w:r>
      <w:r>
        <w:t>Jakarta: Ikatan Dokter Anak Indonesia; 2016. https://www.idai.or.id</w:t>
      </w:r>
    </w:p>
    <w:p w14:paraId="50E5EC61" w14:textId="77777777" w:rsidR="0018512E" w:rsidRDefault="0094677D" w:rsidP="0094677D">
      <w:pPr>
        <w:pStyle w:val="Compact"/>
        <w:numPr>
          <w:ilvl w:val="0"/>
          <w:numId w:val="259"/>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1FAA20CE" w14:textId="77777777" w:rsidR="0018512E" w:rsidRDefault="0094677D" w:rsidP="0094677D">
      <w:pPr>
        <w:pStyle w:val="Compact"/>
        <w:numPr>
          <w:ilvl w:val="0"/>
          <w:numId w:val="259"/>
        </w:numPr>
      </w:pPr>
      <w:r>
        <w:t>Calcium Gluconate Injection (WG Critical Care), label DailyMed. https://dailymed.nlm.nih.gov/dailymed/drugInfo.cfm?setid=16307c00-d0d5-4e05-821f-17b0c1a29fc9</w:t>
      </w:r>
    </w:p>
    <w:p w14:paraId="5CB930F6" w14:textId="77777777" w:rsidR="0018512E" w:rsidRDefault="0094677D">
      <w:r>
        <w:pict w14:anchorId="163BB6F7">
          <v:rect id="_x0000_i1061" style="width:0;height:1.5pt" o:hralign="center" o:hrstd="t" o:hr="t"/>
        </w:pict>
      </w:r>
    </w:p>
    <w:p w14:paraId="47983B10" w14:textId="77777777" w:rsidR="0018512E" w:rsidRDefault="0094677D">
      <w:pPr>
        <w:pStyle w:val="Heading3"/>
      </w:pPr>
      <w:bookmarkStart w:id="84" w:name="manitol"/>
      <w:bookmarkStart w:id="85" w:name="_Toc243030683"/>
      <w:bookmarkEnd w:id="82"/>
      <w:r>
        <w:t>3.36 Manitol</w:t>
      </w:r>
      <w:bookmarkEnd w:id="85"/>
    </w:p>
    <w:p w14:paraId="361EABA8" w14:textId="77777777" w:rsidR="0018512E" w:rsidRDefault="0094677D">
      <w:pPr>
        <w:pStyle w:val="FirstParagraph"/>
      </w:pPr>
      <w:r>
        <w:rPr>
          <w:b/>
          <w:bCs/>
        </w:rPr>
        <w:t>Kalkulator berat badan</w:t>
      </w:r>
      <w:r>
        <w:t xml:space="preserve"> </w:t>
      </w:r>
      <w:r>
        <w:t>(IDAI hlm. 62)</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599"/>
        <w:gridCol w:w="887"/>
      </w:tblGrid>
      <w:tr w:rsidR="0018512E" w14:paraId="20F194C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51AC1383" w14:textId="77777777" w:rsidR="0018512E" w:rsidRDefault="0094677D">
            <w:pPr>
              <w:pStyle w:val="Compact"/>
            </w:pPr>
            <w:r>
              <w:rPr>
                <w:sz w:val="19"/>
              </w:rPr>
              <w:t>Rute</w:t>
            </w:r>
          </w:p>
        </w:tc>
        <w:tc>
          <w:tcPr>
            <w:tcW w:w="0" w:type="auto"/>
            <w:shd w:val="clear" w:color="auto" w:fill="DCE6F1"/>
          </w:tcPr>
          <w:p w14:paraId="51756D5E" w14:textId="77777777" w:rsidR="0018512E" w:rsidRDefault="0094677D">
            <w:pPr>
              <w:pStyle w:val="Compact"/>
            </w:pPr>
            <w:r>
              <w:rPr>
                <w:sz w:val="19"/>
              </w:rPr>
              <w:t>Dosis</w:t>
            </w:r>
          </w:p>
        </w:tc>
      </w:tr>
      <w:tr w:rsidR="0018512E" w14:paraId="783EC086" w14:textId="77777777">
        <w:tc>
          <w:tcPr>
            <w:tcW w:w="0" w:type="auto"/>
          </w:tcPr>
          <w:p w14:paraId="6EE46F46" w14:textId="77777777" w:rsidR="0018512E" w:rsidRDefault="0094677D">
            <w:pPr>
              <w:pStyle w:val="Compact"/>
            </w:pPr>
            <w:r>
              <w:rPr>
                <w:sz w:val="19"/>
              </w:rPr>
              <w:t>IV</w:t>
            </w:r>
          </w:p>
        </w:tc>
        <w:tc>
          <w:tcPr>
            <w:tcW w:w="0" w:type="auto"/>
          </w:tcPr>
          <w:p w14:paraId="4C8DD55A" w14:textId="77777777" w:rsidR="0018512E" w:rsidRDefault="0094677D">
            <w:pPr>
              <w:pStyle w:val="Compact"/>
            </w:pPr>
            <w:r>
              <w:rPr>
                <w:sz w:val="19"/>
              </w:rPr>
              <w:t>1–2 g/kg</w:t>
            </w:r>
          </w:p>
        </w:tc>
      </w:tr>
    </w:tbl>
    <w:p w14:paraId="1A6CC4ED" w14:textId="77777777" w:rsidR="0018512E" w:rsidRDefault="0094677D">
      <w:pPr>
        <w:pStyle w:val="BodyText"/>
      </w:pPr>
      <w:r>
        <w:rPr>
          <w:b/>
          <w:bCs/>
        </w:rPr>
        <w:t>Sediaan</w:t>
      </w:r>
      <w:r>
        <w:t xml:space="preserve"> (FORNAS 2025 hlm. 133, 172)</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025"/>
        <w:gridCol w:w="2026"/>
        <w:gridCol w:w="2371"/>
      </w:tblGrid>
      <w:tr w:rsidR="0018512E" w14:paraId="3CDA7817"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59CB6F78" w14:textId="77777777" w:rsidR="0018512E" w:rsidRDefault="0094677D">
            <w:pPr>
              <w:pStyle w:val="Compact"/>
            </w:pPr>
            <w:r>
              <w:rPr>
                <w:sz w:val="19"/>
              </w:rPr>
              <w:t>Sediaan</w:t>
            </w:r>
          </w:p>
        </w:tc>
        <w:tc>
          <w:tcPr>
            <w:tcW w:w="0" w:type="auto"/>
            <w:shd w:val="clear" w:color="auto" w:fill="DCE6F1"/>
          </w:tcPr>
          <w:p w14:paraId="6C803159" w14:textId="77777777" w:rsidR="0018512E" w:rsidRDefault="0094677D">
            <w:pPr>
              <w:pStyle w:val="Compact"/>
            </w:pPr>
            <w:r>
              <w:rPr>
                <w:sz w:val="19"/>
              </w:rPr>
              <w:t>Peresepan maksimal</w:t>
            </w:r>
          </w:p>
        </w:tc>
        <w:tc>
          <w:tcPr>
            <w:tcW w:w="0" w:type="auto"/>
            <w:shd w:val="clear" w:color="auto" w:fill="DCE6F1"/>
          </w:tcPr>
          <w:p w14:paraId="0CF20C9C" w14:textId="77777777" w:rsidR="0018512E" w:rsidRDefault="0094677D">
            <w:pPr>
              <w:pStyle w:val="Compact"/>
            </w:pPr>
            <w:r>
              <w:rPr>
                <w:sz w:val="19"/>
              </w:rPr>
              <w:t>Keterangan FORNAS</w:t>
            </w:r>
          </w:p>
        </w:tc>
      </w:tr>
      <w:tr w:rsidR="0018512E" w14:paraId="182254FD" w14:textId="77777777">
        <w:tc>
          <w:tcPr>
            <w:tcW w:w="0" w:type="auto"/>
          </w:tcPr>
          <w:p w14:paraId="243DE5C5" w14:textId="77777777" w:rsidR="0018512E" w:rsidRDefault="0094677D">
            <w:pPr>
              <w:pStyle w:val="Compact"/>
            </w:pPr>
            <w:r>
              <w:rPr>
                <w:sz w:val="19"/>
              </w:rPr>
              <w:t>Infus 20%</w:t>
            </w:r>
          </w:p>
        </w:tc>
        <w:tc>
          <w:tcPr>
            <w:tcW w:w="0" w:type="auto"/>
          </w:tcPr>
          <w:p w14:paraId="75A4811E" w14:textId="77777777" w:rsidR="0018512E" w:rsidRDefault="0094677D">
            <w:pPr>
              <w:pStyle w:val="Compact"/>
            </w:pPr>
            <w:r>
              <w:rPr>
                <w:sz w:val="19"/>
              </w:rPr>
              <w:t>2 botol/hari (hlm. 133)</w:t>
            </w:r>
          </w:p>
        </w:tc>
        <w:tc>
          <w:tcPr>
            <w:tcW w:w="0" w:type="auto"/>
          </w:tcPr>
          <w:p w14:paraId="42FA51D6" w14:textId="77777777" w:rsidR="0018512E" w:rsidRDefault="0094677D">
            <w:pPr>
              <w:pStyle w:val="Compact"/>
            </w:pPr>
            <w:r>
              <w:rPr>
                <w:sz w:val="19"/>
              </w:rPr>
              <w:t>Hlm. 172: untuk glaukoma</w:t>
            </w:r>
          </w:p>
        </w:tc>
      </w:tr>
    </w:tbl>
    <w:p w14:paraId="78232401" w14:textId="77777777" w:rsidR="0018512E" w:rsidRDefault="0094677D">
      <w:pPr>
        <w:pStyle w:val="BodyText"/>
      </w:pPr>
      <w:r>
        <w:rPr>
          <w:b/>
          <w:bCs/>
        </w:rPr>
        <w:t>Aturan penggunaan</w:t>
      </w:r>
    </w:p>
    <w:p w14:paraId="7729401B" w14:textId="77777777" w:rsidR="0018512E" w:rsidRDefault="0094677D" w:rsidP="0094677D">
      <w:pPr>
        <w:pStyle w:val="Compact"/>
        <w:numPr>
          <w:ilvl w:val="0"/>
          <w:numId w:val="260"/>
        </w:numPr>
      </w:pPr>
      <w:r>
        <w:t>Intravena (IDAI).</w:t>
      </w:r>
    </w:p>
    <w:p w14:paraId="048D54DB" w14:textId="77777777" w:rsidR="0018512E" w:rsidRDefault="0094677D" w:rsidP="0094677D">
      <w:pPr>
        <w:pStyle w:val="Compact"/>
        <w:numPr>
          <w:ilvl w:val="0"/>
          <w:numId w:val="260"/>
        </w:numPr>
      </w:pPr>
      <w:r>
        <w:t>Diberikan sebagai infus intravena, sebaiknya melalui vena sentral besar; status ginjal, jantung, dan paru dinilai sebelum pemberian (label Osmitrol).</w:t>
      </w:r>
    </w:p>
    <w:p w14:paraId="3CFD1194" w14:textId="77777777" w:rsidR="0018512E" w:rsidRDefault="0094677D">
      <w:pPr>
        <w:pStyle w:val="FirstParagraph"/>
      </w:pPr>
      <w:r>
        <w:rPr>
          <w:b/>
          <w:bCs/>
        </w:rPr>
        <w:t>Manfaat obat</w:t>
      </w:r>
      <w:r>
        <w:t xml:space="preserve"> (label Osmitrol)</w:t>
      </w:r>
    </w:p>
    <w:p w14:paraId="53982133" w14:textId="77777777" w:rsidR="0018512E" w:rsidRDefault="0094677D" w:rsidP="0094677D">
      <w:pPr>
        <w:pStyle w:val="Compact"/>
        <w:numPr>
          <w:ilvl w:val="0"/>
          <w:numId w:val="261"/>
        </w:numPr>
      </w:pPr>
      <w:r>
        <w:t>Menurunkan tekanan intrakranial dan mengobati edema serebri.</w:t>
      </w:r>
    </w:p>
    <w:p w14:paraId="0E3E717B" w14:textId="77777777" w:rsidR="0018512E" w:rsidRDefault="0094677D" w:rsidP="0094677D">
      <w:pPr>
        <w:pStyle w:val="Compact"/>
        <w:numPr>
          <w:ilvl w:val="0"/>
          <w:numId w:val="261"/>
        </w:numPr>
      </w:pPr>
      <w:r>
        <w:t>Menurunkan tekanan intraokular yang meningkat.</w:t>
      </w:r>
    </w:p>
    <w:p w14:paraId="0C9427E5" w14:textId="77777777" w:rsidR="0018512E" w:rsidRDefault="0094677D">
      <w:pPr>
        <w:pStyle w:val="FirstParagraph"/>
      </w:pPr>
      <w:r>
        <w:rPr>
          <w:b/>
          <w:bCs/>
        </w:rPr>
        <w:t>Efek samping</w:t>
      </w:r>
      <w:r>
        <w:t xml:space="preserve"> (label Osmitrol)</w:t>
      </w:r>
    </w:p>
    <w:p w14:paraId="2ACB361D" w14:textId="77777777" w:rsidR="0018512E" w:rsidRDefault="0094677D" w:rsidP="0094677D">
      <w:pPr>
        <w:pStyle w:val="Compact"/>
        <w:numPr>
          <w:ilvl w:val="0"/>
          <w:numId w:val="262"/>
        </w:numPr>
      </w:pPr>
      <w:r>
        <w:lastRenderedPageBreak/>
        <w:t>Hipersensitivitas: henti jantung, anafilaksis, hipotensi, sesak, hipertensi, demam, menggigil, urtikaria/ruam, mual, muntah, sakit kepala.</w:t>
      </w:r>
    </w:p>
    <w:p w14:paraId="50E7B9AC" w14:textId="77777777" w:rsidR="0018512E" w:rsidRDefault="0094677D" w:rsidP="0094677D">
      <w:pPr>
        <w:pStyle w:val="Compact"/>
        <w:numPr>
          <w:ilvl w:val="0"/>
          <w:numId w:val="262"/>
        </w:numPr>
      </w:pPr>
      <w:r>
        <w:t>Ginjal: cedera ginjal akut, nefrosis osmotik, azotemia, anuria, hematuria, oliguria, poliuria.</w:t>
      </w:r>
    </w:p>
    <w:p w14:paraId="64CACBBB" w14:textId="77777777" w:rsidR="0018512E" w:rsidRDefault="0094677D" w:rsidP="0094677D">
      <w:pPr>
        <w:pStyle w:val="Compact"/>
        <w:numPr>
          <w:ilvl w:val="0"/>
          <w:numId w:val="262"/>
        </w:numPr>
      </w:pPr>
      <w:r>
        <w:t xml:space="preserve">SSP: koma, kejang, bingung, letargi, kenaikan tekanan intrakranial </w:t>
      </w:r>
      <w:r>
        <w:rPr>
          <w:i/>
          <w:iCs/>
        </w:rPr>
        <w:t>rebound</w:t>
      </w:r>
      <w:r>
        <w:t>, pusing.</w:t>
      </w:r>
    </w:p>
    <w:p w14:paraId="52F6B361" w14:textId="77777777" w:rsidR="0018512E" w:rsidRDefault="0094677D">
      <w:pPr>
        <w:pStyle w:val="FirstParagraph"/>
      </w:pPr>
      <w:r>
        <w:rPr>
          <w:b/>
          <w:bCs/>
        </w:rPr>
        <w:t>Peringatan</w:t>
      </w:r>
      <w:r>
        <w:t xml:space="preserve"> (label Osmitrol)</w:t>
      </w:r>
    </w:p>
    <w:p w14:paraId="5D4C6009" w14:textId="77777777" w:rsidR="0018512E" w:rsidRDefault="0094677D" w:rsidP="0094677D">
      <w:pPr>
        <w:pStyle w:val="Compact"/>
        <w:numPr>
          <w:ilvl w:val="0"/>
          <w:numId w:val="263"/>
        </w:numPr>
      </w:pPr>
      <w:r>
        <w:t>Kontraindikasi: hipersensitivitas terhadap manitol; anuria; hipovolemia berat; kongesti vaskular paru berat atau edema paru; perdarahan intrakranial aktif kecuali saat kraniotomi.</w:t>
      </w:r>
    </w:p>
    <w:p w14:paraId="560D2444" w14:textId="77777777" w:rsidR="0018512E" w:rsidRDefault="0094677D" w:rsidP="0094677D">
      <w:pPr>
        <w:pStyle w:val="Compact"/>
        <w:numPr>
          <w:ilvl w:val="0"/>
          <w:numId w:val="263"/>
        </w:numPr>
      </w:pPr>
      <w:r>
        <w:t>Komplikasi ginjal termasuk gagal ginjal ireversibel; pantau fungsi ginjal dan produksi urin.</w:t>
      </w:r>
    </w:p>
    <w:p w14:paraId="51352D3A" w14:textId="77777777" w:rsidR="0018512E" w:rsidRDefault="0094677D" w:rsidP="0094677D">
      <w:pPr>
        <w:pStyle w:val="Compact"/>
        <w:numPr>
          <w:ilvl w:val="0"/>
          <w:numId w:val="263"/>
        </w:numPr>
      </w:pPr>
      <w:r>
        <w:t>Toksisitas SSP (bingung, letargi, koma), terutama pada gangguan fungsi ginjal.</w:t>
      </w:r>
    </w:p>
    <w:p w14:paraId="0014F2D3" w14:textId="77777777" w:rsidR="0018512E" w:rsidRDefault="0094677D" w:rsidP="0094677D">
      <w:pPr>
        <w:pStyle w:val="Compact"/>
        <w:numPr>
          <w:ilvl w:val="0"/>
          <w:numId w:val="263"/>
        </w:numPr>
      </w:pPr>
      <w:r>
        <w:t>Anak di bawah 2 tahun, terutama neonatus kurang bulan dan cukup bulan, mungkin berisiko lebih tinggi mengalami gangguan cairan dan elektrolit.</w:t>
      </w:r>
    </w:p>
    <w:p w14:paraId="3EB43995" w14:textId="77777777" w:rsidR="0018512E" w:rsidRDefault="0094677D">
      <w:pPr>
        <w:pStyle w:val="FirstParagraph"/>
      </w:pPr>
      <w:r>
        <w:rPr>
          <w:b/>
          <w:bCs/>
        </w:rPr>
        <w:t>Farmakokinetik</w:t>
      </w:r>
      <w:r>
        <w:t xml:space="preserve"> </w:t>
      </w:r>
      <w:r>
        <w:t>(label Osmitrol)</w:t>
      </w:r>
    </w:p>
    <w:p w14:paraId="2311D410" w14:textId="77777777" w:rsidR="0018512E" w:rsidRDefault="0094677D" w:rsidP="0094677D">
      <w:pPr>
        <w:pStyle w:val="Compact"/>
        <w:numPr>
          <w:ilvl w:val="0"/>
          <w:numId w:val="264"/>
        </w:numPr>
      </w:pPr>
      <w:r>
        <w:t>Tersebar terutama di ruang ekstrasel dalam 20–40 menit setelah pemberian intravena.</w:t>
      </w:r>
    </w:p>
    <w:p w14:paraId="7E011D23" w14:textId="77777777" w:rsidR="0018512E" w:rsidRDefault="0094677D" w:rsidP="0094677D">
      <w:pPr>
        <w:pStyle w:val="Compact"/>
        <w:numPr>
          <w:ilvl w:val="0"/>
          <w:numId w:val="264"/>
        </w:numPr>
      </w:pPr>
      <w:r>
        <w:t>Waktu paruh eliminasi 0,5–2,5 jam.</w:t>
      </w:r>
    </w:p>
    <w:p w14:paraId="0BC7B1D1" w14:textId="77777777" w:rsidR="0018512E" w:rsidRDefault="0094677D" w:rsidP="0094677D">
      <w:pPr>
        <w:pStyle w:val="Compact"/>
        <w:numPr>
          <w:ilvl w:val="0"/>
          <w:numId w:val="264"/>
        </w:numPr>
      </w:pPr>
      <w:r>
        <w:t>Hanya sedikit yang dimetabolisme; dikeluarkan terutama oleh ginjal dalam bentuk tidak berubah.</w:t>
      </w:r>
    </w:p>
    <w:p w14:paraId="06FD5A33" w14:textId="77777777" w:rsidR="0018512E" w:rsidRDefault="0094677D">
      <w:pPr>
        <w:pStyle w:val="FirstParagraph"/>
      </w:pPr>
      <w:r>
        <w:rPr>
          <w:b/>
          <w:bCs/>
        </w:rPr>
        <w:t>Farmakodinamik</w:t>
      </w:r>
      <w:r>
        <w:t xml:space="preserve"> (label Osmitrol)</w:t>
      </w:r>
    </w:p>
    <w:p w14:paraId="4079FDA4" w14:textId="77777777" w:rsidR="0018512E" w:rsidRDefault="0094677D" w:rsidP="0094677D">
      <w:pPr>
        <w:pStyle w:val="Compact"/>
        <w:numPr>
          <w:ilvl w:val="0"/>
          <w:numId w:val="265"/>
        </w:numPr>
      </w:pPr>
      <w:r>
        <w:t>Diuretik osmotik yang sebagian besar tetap di ruang ekstrasel; menghambat reabsorpsi air di tubulus dan meningkatkan ekskresi natrium dan klorida dengan menaikkan osmolaritas filtrat glomerulus.</w:t>
      </w:r>
    </w:p>
    <w:p w14:paraId="23044F60" w14:textId="77777777" w:rsidR="0018512E" w:rsidRDefault="0094677D" w:rsidP="0094677D">
      <w:pPr>
        <w:pStyle w:val="Compact"/>
        <w:numPr>
          <w:ilvl w:val="0"/>
          <w:numId w:val="265"/>
        </w:numPr>
      </w:pPr>
      <w:r>
        <w:t>Kenaikan osmolaritas ekstrasel menarik air dari intrasel ke ruang ekstrasel dan vaskular; hal ini mendasari penurunan tekanan intrakranial, edema intrakranial, dan tekanan intraokular.</w:t>
      </w:r>
    </w:p>
    <w:p w14:paraId="7765E4B2" w14:textId="77777777" w:rsidR="0018512E" w:rsidRDefault="0094677D">
      <w:pPr>
        <w:pStyle w:val="FirstParagraph"/>
      </w:pPr>
      <w:r>
        <w:rPr>
          <w:b/>
          <w:bCs/>
        </w:rPr>
        <w:t>Daftar pustaka</w:t>
      </w:r>
    </w:p>
    <w:p w14:paraId="1B03842A" w14:textId="77777777" w:rsidR="0018512E" w:rsidRDefault="0094677D" w:rsidP="0094677D">
      <w:pPr>
        <w:pStyle w:val="Compact"/>
        <w:numPr>
          <w:ilvl w:val="0"/>
          <w:numId w:val="266"/>
        </w:numPr>
      </w:pPr>
      <w:r>
        <w:t xml:space="preserve">Satuan Tugas Farmasi Pediatri IDAI. </w:t>
      </w:r>
      <w:r>
        <w:rPr>
          <w:i/>
          <w:iCs/>
        </w:rPr>
        <w:t>Buku Saku Dosis Obat Pediatri.</w:t>
      </w:r>
      <w:r>
        <w:t xml:space="preserve"> Jakarta: Ikatan Dokter Anak Indonesia; 2016. https://www.idai.or.id</w:t>
      </w:r>
    </w:p>
    <w:p w14:paraId="70F210B4" w14:textId="77777777" w:rsidR="0018512E" w:rsidRDefault="0094677D" w:rsidP="0094677D">
      <w:pPr>
        <w:pStyle w:val="Compact"/>
        <w:numPr>
          <w:ilvl w:val="0"/>
          <w:numId w:val="266"/>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1177B43E" w14:textId="77777777" w:rsidR="0018512E" w:rsidRDefault="0094677D" w:rsidP="0094677D">
      <w:pPr>
        <w:pStyle w:val="Compact"/>
        <w:numPr>
          <w:ilvl w:val="0"/>
          <w:numId w:val="266"/>
        </w:numPr>
      </w:pPr>
      <w:r>
        <w:t>OSMITROL (mannitol) injection (Baxter), label DailyMed. https://dailymed.nlm.nih.gov/dailymed/drugInfo.cfm?setid=0d914965-7001-45cb-ba51-d7c5964b05bc</w:t>
      </w:r>
    </w:p>
    <w:p w14:paraId="384A62E6" w14:textId="77777777" w:rsidR="0018512E" w:rsidRDefault="0094677D">
      <w:r>
        <w:lastRenderedPageBreak/>
        <w:pict w14:anchorId="0BE6D150">
          <v:rect id="_x0000_i1062" style="width:0;height:1.5pt" o:hralign="center" o:hrstd="t" o:hr="t"/>
        </w:pict>
      </w:r>
    </w:p>
    <w:p w14:paraId="18C0EA1F" w14:textId="77777777" w:rsidR="0018512E" w:rsidRDefault="0094677D">
      <w:pPr>
        <w:pStyle w:val="Heading3"/>
      </w:pPr>
      <w:bookmarkStart w:id="86" w:name="metilprednisolon"/>
      <w:bookmarkStart w:id="87" w:name="_Toc243030684"/>
      <w:bookmarkEnd w:id="84"/>
      <w:r>
        <w:t>3.37 Metilprednisolon</w:t>
      </w:r>
      <w:bookmarkEnd w:id="87"/>
    </w:p>
    <w:p w14:paraId="3BE27590" w14:textId="77777777" w:rsidR="0018512E" w:rsidRDefault="0094677D">
      <w:pPr>
        <w:pStyle w:val="FirstParagraph"/>
      </w:pPr>
      <w:r>
        <w:rPr>
          <w:b/>
          <w:bCs/>
        </w:rPr>
        <w:t>Kalkulator berat badan</w:t>
      </w:r>
      <w:r>
        <w:t xml:space="preserve"> (IDAI hlm. 62–63)</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1AFBD1F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79C4E808" w14:textId="77777777" w:rsidR="0018512E" w:rsidRDefault="0094677D">
            <w:pPr>
              <w:pStyle w:val="Compact"/>
            </w:pPr>
            <w:r>
              <w:rPr>
                <w:sz w:val="19"/>
              </w:rPr>
              <w:t>Keadaan</w:t>
            </w:r>
          </w:p>
        </w:tc>
        <w:tc>
          <w:tcPr>
            <w:tcW w:w="3960" w:type="dxa"/>
            <w:shd w:val="clear" w:color="auto" w:fill="DCE6F1"/>
          </w:tcPr>
          <w:p w14:paraId="12066921" w14:textId="77777777" w:rsidR="0018512E" w:rsidRDefault="0094677D">
            <w:pPr>
              <w:pStyle w:val="Compact"/>
            </w:pPr>
            <w:r>
              <w:rPr>
                <w:sz w:val="19"/>
              </w:rPr>
              <w:t>Dosis</w:t>
            </w:r>
          </w:p>
        </w:tc>
      </w:tr>
      <w:tr w:rsidR="0018512E" w14:paraId="51297C33" w14:textId="77777777">
        <w:tc>
          <w:tcPr>
            <w:tcW w:w="3960" w:type="dxa"/>
          </w:tcPr>
          <w:p w14:paraId="49B27BF8" w14:textId="77777777" w:rsidR="0018512E" w:rsidRDefault="0094677D">
            <w:pPr>
              <w:pStyle w:val="Compact"/>
            </w:pPr>
            <w:r>
              <w:rPr>
                <w:sz w:val="19"/>
              </w:rPr>
              <w:t>–</w:t>
            </w:r>
          </w:p>
        </w:tc>
        <w:tc>
          <w:tcPr>
            <w:tcW w:w="3960" w:type="dxa"/>
          </w:tcPr>
          <w:p w14:paraId="5F4ABC5F" w14:textId="77777777" w:rsidR="0018512E" w:rsidRDefault="0094677D">
            <w:pPr>
              <w:pStyle w:val="Compact"/>
            </w:pPr>
            <w:r>
              <w:rPr>
                <w:sz w:val="19"/>
              </w:rPr>
              <w:t>1,3 mg/kg, IM, IV</w:t>
            </w:r>
          </w:p>
        </w:tc>
      </w:tr>
      <w:tr w:rsidR="0018512E" w14:paraId="7AD88D4F" w14:textId="77777777">
        <w:tc>
          <w:tcPr>
            <w:tcW w:w="3960" w:type="dxa"/>
          </w:tcPr>
          <w:p w14:paraId="3F8E9BC0" w14:textId="77777777" w:rsidR="0018512E" w:rsidRDefault="0094677D">
            <w:pPr>
              <w:pStyle w:val="Compact"/>
            </w:pPr>
            <w:r>
              <w:rPr>
                <w:sz w:val="19"/>
              </w:rPr>
              <w:t>Asma</w:t>
            </w:r>
          </w:p>
        </w:tc>
        <w:tc>
          <w:tcPr>
            <w:tcW w:w="3960" w:type="dxa"/>
          </w:tcPr>
          <w:p w14:paraId="5CF9EBD1" w14:textId="77777777" w:rsidR="0018512E" w:rsidRDefault="0094677D">
            <w:pPr>
              <w:pStyle w:val="Compact"/>
            </w:pPr>
            <w:r>
              <w:rPr>
                <w:sz w:val="19"/>
              </w:rPr>
              <w:t>0,5–1 mg/kg, 6 jam, oral, IV, atau IM hari pertama, 12 jam hari kedua, kemudian 1 mg/kg/hari</w:t>
            </w:r>
          </w:p>
        </w:tc>
      </w:tr>
      <w:tr w:rsidR="0018512E" w14:paraId="687FB852" w14:textId="77777777">
        <w:tc>
          <w:tcPr>
            <w:tcW w:w="3960" w:type="dxa"/>
          </w:tcPr>
          <w:p w14:paraId="60B20E7A" w14:textId="77777777" w:rsidR="0018512E" w:rsidRDefault="0094677D">
            <w:pPr>
              <w:pStyle w:val="Compact"/>
            </w:pPr>
            <w:r>
              <w:rPr>
                <w:sz w:val="19"/>
              </w:rPr>
              <w:t>Croup berat</w:t>
            </w:r>
          </w:p>
        </w:tc>
        <w:tc>
          <w:tcPr>
            <w:tcW w:w="3960" w:type="dxa"/>
          </w:tcPr>
          <w:p w14:paraId="29E2450C" w14:textId="77777777" w:rsidR="0018512E" w:rsidRDefault="0094677D">
            <w:pPr>
              <w:pStyle w:val="Compact"/>
            </w:pPr>
            <w:r>
              <w:rPr>
                <w:sz w:val="19"/>
              </w:rPr>
              <w:t>4 mg/kg/hari selama 3 hari, IV</w:t>
            </w:r>
          </w:p>
        </w:tc>
      </w:tr>
      <w:tr w:rsidR="0018512E" w14:paraId="3C4D5AA3" w14:textId="77777777">
        <w:tc>
          <w:tcPr>
            <w:tcW w:w="3960" w:type="dxa"/>
          </w:tcPr>
          <w:p w14:paraId="06CF0F43" w14:textId="77777777" w:rsidR="0018512E" w:rsidRDefault="0094677D">
            <w:pPr>
              <w:pStyle w:val="Compact"/>
            </w:pPr>
            <w:r>
              <w:rPr>
                <w:sz w:val="19"/>
              </w:rPr>
              <w:t>Krisis lupus</w:t>
            </w:r>
          </w:p>
        </w:tc>
        <w:tc>
          <w:tcPr>
            <w:tcW w:w="3960" w:type="dxa"/>
          </w:tcPr>
          <w:p w14:paraId="50893F47" w14:textId="77777777" w:rsidR="0018512E" w:rsidRDefault="0094677D">
            <w:pPr>
              <w:pStyle w:val="Compact"/>
            </w:pPr>
            <w:r>
              <w:rPr>
                <w:sz w:val="19"/>
              </w:rPr>
              <w:t>30 mg/kg, IV</w:t>
            </w:r>
          </w:p>
        </w:tc>
      </w:tr>
      <w:tr w:rsidR="0018512E" w14:paraId="2CDB9E9F" w14:textId="77777777">
        <w:tc>
          <w:tcPr>
            <w:tcW w:w="3960" w:type="dxa"/>
          </w:tcPr>
          <w:p w14:paraId="7E9B02DE" w14:textId="77777777" w:rsidR="0018512E" w:rsidRDefault="0094677D">
            <w:pPr>
              <w:pStyle w:val="Compact"/>
            </w:pPr>
            <w:r>
              <w:rPr>
                <w:sz w:val="19"/>
              </w:rPr>
              <w:t>Lupus sistemik</w:t>
            </w:r>
          </w:p>
        </w:tc>
        <w:tc>
          <w:tcPr>
            <w:tcW w:w="3960" w:type="dxa"/>
          </w:tcPr>
          <w:p w14:paraId="1BC9EED2" w14:textId="77777777" w:rsidR="0018512E" w:rsidRDefault="0094677D">
            <w:pPr>
              <w:pStyle w:val="Compact"/>
            </w:pPr>
            <w:r>
              <w:rPr>
                <w:sz w:val="19"/>
              </w:rPr>
              <w:t>2 mg/kg/hari, dosis maksimal 80 mg/hari</w:t>
            </w:r>
          </w:p>
        </w:tc>
      </w:tr>
    </w:tbl>
    <w:p w14:paraId="0060F350" w14:textId="77777777" w:rsidR="0018512E" w:rsidRDefault="0094677D">
      <w:pPr>
        <w:pStyle w:val="BodyText"/>
      </w:pPr>
      <w:r>
        <w:rPr>
          <w:b/>
          <w:bCs/>
        </w:rPr>
        <w:t>Penyesuaian dosis pada penyakit ginjal</w:t>
      </w:r>
      <w:r>
        <w:t xml:space="preserve"> (IDAI hlm. 86)</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031E6EB3"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2262E45C" w14:textId="77777777" w:rsidR="0018512E" w:rsidRDefault="0094677D">
            <w:pPr>
              <w:pStyle w:val="Compact"/>
            </w:pPr>
            <w:r>
              <w:rPr>
                <w:sz w:val="19"/>
              </w:rPr>
              <w:t>Dosis normal</w:t>
            </w:r>
          </w:p>
        </w:tc>
        <w:tc>
          <w:tcPr>
            <w:tcW w:w="1131" w:type="dxa"/>
            <w:shd w:val="clear" w:color="auto" w:fill="DCE6F1"/>
          </w:tcPr>
          <w:p w14:paraId="46DF5BEA" w14:textId="77777777" w:rsidR="0018512E" w:rsidRDefault="0094677D">
            <w:pPr>
              <w:pStyle w:val="Compact"/>
            </w:pPr>
            <w:r>
              <w:rPr>
                <w:sz w:val="19"/>
              </w:rPr>
              <w:t>Dosis (D)/Interval (I)</w:t>
            </w:r>
          </w:p>
        </w:tc>
        <w:tc>
          <w:tcPr>
            <w:tcW w:w="1131" w:type="dxa"/>
            <w:shd w:val="clear" w:color="auto" w:fill="DCE6F1"/>
          </w:tcPr>
          <w:p w14:paraId="01D5F49B" w14:textId="77777777" w:rsidR="0018512E" w:rsidRDefault="0094677D">
            <w:pPr>
              <w:pStyle w:val="Compact"/>
            </w:pPr>
            <w:r>
              <w:rPr>
                <w:sz w:val="19"/>
              </w:rPr>
              <w:t>LFG &gt;50</w:t>
            </w:r>
          </w:p>
        </w:tc>
        <w:tc>
          <w:tcPr>
            <w:tcW w:w="1131" w:type="dxa"/>
            <w:shd w:val="clear" w:color="auto" w:fill="DCE6F1"/>
          </w:tcPr>
          <w:p w14:paraId="0815948F" w14:textId="77777777" w:rsidR="0018512E" w:rsidRDefault="0094677D">
            <w:pPr>
              <w:pStyle w:val="Compact"/>
            </w:pPr>
            <w:r>
              <w:rPr>
                <w:sz w:val="19"/>
              </w:rPr>
              <w:t>LFG 10–50</w:t>
            </w:r>
          </w:p>
        </w:tc>
        <w:tc>
          <w:tcPr>
            <w:tcW w:w="1131" w:type="dxa"/>
            <w:shd w:val="clear" w:color="auto" w:fill="DCE6F1"/>
          </w:tcPr>
          <w:p w14:paraId="3EF0F8E9" w14:textId="77777777" w:rsidR="0018512E" w:rsidRDefault="0094677D">
            <w:pPr>
              <w:pStyle w:val="Compact"/>
            </w:pPr>
            <w:r>
              <w:rPr>
                <w:sz w:val="19"/>
              </w:rPr>
              <w:t>LFG &lt;10</w:t>
            </w:r>
          </w:p>
        </w:tc>
        <w:tc>
          <w:tcPr>
            <w:tcW w:w="1131" w:type="dxa"/>
            <w:shd w:val="clear" w:color="auto" w:fill="DCE6F1"/>
          </w:tcPr>
          <w:p w14:paraId="3D89CDA4" w14:textId="77777777" w:rsidR="0018512E" w:rsidRDefault="0094677D">
            <w:pPr>
              <w:pStyle w:val="Compact"/>
            </w:pPr>
            <w:r>
              <w:rPr>
                <w:sz w:val="19"/>
              </w:rPr>
              <w:t>HD</w:t>
            </w:r>
          </w:p>
        </w:tc>
        <w:tc>
          <w:tcPr>
            <w:tcW w:w="1131" w:type="dxa"/>
            <w:shd w:val="clear" w:color="auto" w:fill="DCE6F1"/>
          </w:tcPr>
          <w:p w14:paraId="6AA2D050" w14:textId="77777777" w:rsidR="0018512E" w:rsidRDefault="0094677D">
            <w:pPr>
              <w:pStyle w:val="Compact"/>
            </w:pPr>
            <w:r>
              <w:rPr>
                <w:sz w:val="19"/>
              </w:rPr>
              <w:t>PD</w:t>
            </w:r>
          </w:p>
        </w:tc>
      </w:tr>
      <w:tr w:rsidR="0018512E" w14:paraId="02AAFAF5" w14:textId="77777777">
        <w:tc>
          <w:tcPr>
            <w:tcW w:w="1131" w:type="dxa"/>
          </w:tcPr>
          <w:p w14:paraId="41897024" w14:textId="77777777" w:rsidR="0018512E" w:rsidRDefault="0094677D">
            <w:pPr>
              <w:pStyle w:val="Compact"/>
            </w:pPr>
            <w:r>
              <w:rPr>
                <w:sz w:val="19"/>
              </w:rPr>
              <w:t>0,5–1 mg/kg/dosis q6–24 jam iv, im, po</w:t>
            </w:r>
          </w:p>
        </w:tc>
        <w:tc>
          <w:tcPr>
            <w:tcW w:w="1131" w:type="dxa"/>
          </w:tcPr>
          <w:p w14:paraId="509FE7E0" w14:textId="77777777" w:rsidR="0018512E" w:rsidRDefault="0094677D">
            <w:pPr>
              <w:pStyle w:val="Compact"/>
            </w:pPr>
            <w:r>
              <w:rPr>
                <w:sz w:val="19"/>
              </w:rPr>
              <w:t>D</w:t>
            </w:r>
          </w:p>
        </w:tc>
        <w:tc>
          <w:tcPr>
            <w:tcW w:w="1131" w:type="dxa"/>
          </w:tcPr>
          <w:p w14:paraId="218F6234" w14:textId="77777777" w:rsidR="0018512E" w:rsidRDefault="0094677D">
            <w:pPr>
              <w:pStyle w:val="Compact"/>
            </w:pPr>
            <w:r>
              <w:rPr>
                <w:sz w:val="19"/>
              </w:rPr>
              <w:t>100%</w:t>
            </w:r>
          </w:p>
        </w:tc>
        <w:tc>
          <w:tcPr>
            <w:tcW w:w="1131" w:type="dxa"/>
          </w:tcPr>
          <w:p w14:paraId="14B738F7" w14:textId="77777777" w:rsidR="0018512E" w:rsidRDefault="0094677D">
            <w:pPr>
              <w:pStyle w:val="Compact"/>
            </w:pPr>
            <w:r>
              <w:rPr>
                <w:sz w:val="19"/>
              </w:rPr>
              <w:t>100%</w:t>
            </w:r>
          </w:p>
        </w:tc>
        <w:tc>
          <w:tcPr>
            <w:tcW w:w="1131" w:type="dxa"/>
          </w:tcPr>
          <w:p w14:paraId="54110790" w14:textId="77777777" w:rsidR="0018512E" w:rsidRDefault="0094677D">
            <w:pPr>
              <w:pStyle w:val="Compact"/>
            </w:pPr>
            <w:r>
              <w:rPr>
                <w:sz w:val="19"/>
              </w:rPr>
              <w:t>100%</w:t>
            </w:r>
          </w:p>
        </w:tc>
        <w:tc>
          <w:tcPr>
            <w:tcW w:w="1131" w:type="dxa"/>
          </w:tcPr>
          <w:p w14:paraId="2C5C031E" w14:textId="77777777" w:rsidR="0018512E" w:rsidRDefault="0094677D">
            <w:pPr>
              <w:pStyle w:val="Compact"/>
            </w:pPr>
            <w:r>
              <w:rPr>
                <w:sz w:val="19"/>
              </w:rPr>
              <w:t>ya</w:t>
            </w:r>
          </w:p>
        </w:tc>
        <w:tc>
          <w:tcPr>
            <w:tcW w:w="1131" w:type="dxa"/>
          </w:tcPr>
          <w:p w14:paraId="60F06DA3" w14:textId="77777777" w:rsidR="0018512E" w:rsidRDefault="0094677D">
            <w:pPr>
              <w:pStyle w:val="Compact"/>
            </w:pPr>
            <w:r>
              <w:rPr>
                <w:sz w:val="19"/>
              </w:rPr>
              <w:t>Tak ada</w:t>
            </w:r>
          </w:p>
        </w:tc>
      </w:tr>
    </w:tbl>
    <w:p w14:paraId="746A3C54" w14:textId="77777777" w:rsidR="0018512E" w:rsidRDefault="0094677D">
      <w:pPr>
        <w:pStyle w:val="BodyText"/>
      </w:pPr>
      <w:r>
        <w:rPr>
          <w:b/>
          <w:bCs/>
        </w:rPr>
        <w:t>Sediaan</w:t>
      </w:r>
      <w:r>
        <w:t xml:space="preserve"> (FORNAS 2025 hlm. 148, 199)</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35BE39C4"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2A994C9E" w14:textId="77777777" w:rsidR="0018512E" w:rsidRDefault="0094677D">
            <w:pPr>
              <w:pStyle w:val="Compact"/>
            </w:pPr>
            <w:r>
              <w:rPr>
                <w:sz w:val="19"/>
              </w:rPr>
              <w:t>Sediaan</w:t>
            </w:r>
          </w:p>
        </w:tc>
        <w:tc>
          <w:tcPr>
            <w:tcW w:w="3960" w:type="dxa"/>
            <w:shd w:val="clear" w:color="auto" w:fill="DCE6F1"/>
          </w:tcPr>
          <w:p w14:paraId="561D1BBE" w14:textId="77777777" w:rsidR="0018512E" w:rsidRDefault="0094677D">
            <w:pPr>
              <w:pStyle w:val="Compact"/>
            </w:pPr>
            <w:r>
              <w:rPr>
                <w:sz w:val="19"/>
              </w:rPr>
              <w:t>Peresepan maksimal/restriksi</w:t>
            </w:r>
          </w:p>
        </w:tc>
      </w:tr>
      <w:tr w:rsidR="0018512E" w14:paraId="4E977D99" w14:textId="77777777">
        <w:tc>
          <w:tcPr>
            <w:tcW w:w="3960" w:type="dxa"/>
          </w:tcPr>
          <w:p w14:paraId="5DBAE3B3" w14:textId="77777777" w:rsidR="0018512E" w:rsidRDefault="0094677D">
            <w:pPr>
              <w:pStyle w:val="Compact"/>
            </w:pPr>
            <w:r>
              <w:rPr>
                <w:sz w:val="19"/>
              </w:rPr>
              <w:t>Tablet 4 mg</w:t>
            </w:r>
          </w:p>
        </w:tc>
        <w:tc>
          <w:tcPr>
            <w:tcW w:w="3960" w:type="dxa"/>
          </w:tcPr>
          <w:p w14:paraId="65BE3F83" w14:textId="77777777" w:rsidR="0018512E" w:rsidRDefault="0094677D">
            <w:pPr>
              <w:pStyle w:val="Compact"/>
            </w:pPr>
            <w:r>
              <w:rPr>
                <w:sz w:val="19"/>
              </w:rPr>
              <w:t>Hlm. 199: maks 10 tab/kasus</w:t>
            </w:r>
          </w:p>
        </w:tc>
      </w:tr>
      <w:tr w:rsidR="0018512E" w14:paraId="79945819" w14:textId="77777777">
        <w:tc>
          <w:tcPr>
            <w:tcW w:w="3960" w:type="dxa"/>
          </w:tcPr>
          <w:p w14:paraId="24BA3DD6" w14:textId="77777777" w:rsidR="0018512E" w:rsidRDefault="0094677D">
            <w:pPr>
              <w:pStyle w:val="Compact"/>
            </w:pPr>
            <w:r>
              <w:rPr>
                <w:sz w:val="19"/>
              </w:rPr>
              <w:t>Tablet 8 mg</w:t>
            </w:r>
          </w:p>
        </w:tc>
        <w:tc>
          <w:tcPr>
            <w:tcW w:w="3960" w:type="dxa"/>
          </w:tcPr>
          <w:p w14:paraId="17E2F9C2" w14:textId="77777777" w:rsidR="0018512E" w:rsidRDefault="0094677D">
            <w:pPr>
              <w:pStyle w:val="Compact"/>
            </w:pPr>
            <w:r>
              <w:rPr>
                <w:sz w:val="19"/>
              </w:rPr>
              <w:t>–</w:t>
            </w:r>
          </w:p>
        </w:tc>
      </w:tr>
      <w:tr w:rsidR="0018512E" w14:paraId="0E35C11E" w14:textId="77777777">
        <w:tc>
          <w:tcPr>
            <w:tcW w:w="3960" w:type="dxa"/>
          </w:tcPr>
          <w:p w14:paraId="4B04A201" w14:textId="77777777" w:rsidR="0018512E" w:rsidRDefault="0094677D">
            <w:pPr>
              <w:pStyle w:val="Compact"/>
            </w:pPr>
            <w:r>
              <w:rPr>
                <w:sz w:val="19"/>
              </w:rPr>
              <w:t>Tablet 16 mg</w:t>
            </w:r>
          </w:p>
        </w:tc>
        <w:tc>
          <w:tcPr>
            <w:tcW w:w="3960" w:type="dxa"/>
          </w:tcPr>
          <w:p w14:paraId="0BC7E200" w14:textId="77777777" w:rsidR="0018512E" w:rsidRDefault="0094677D">
            <w:pPr>
              <w:pStyle w:val="Compact"/>
            </w:pPr>
            <w:r>
              <w:rPr>
                <w:sz w:val="19"/>
              </w:rPr>
              <w:t>–</w:t>
            </w:r>
          </w:p>
        </w:tc>
      </w:tr>
      <w:tr w:rsidR="0018512E" w14:paraId="191FDD87" w14:textId="77777777">
        <w:tc>
          <w:tcPr>
            <w:tcW w:w="3960" w:type="dxa"/>
          </w:tcPr>
          <w:p w14:paraId="3F3E4855" w14:textId="77777777" w:rsidR="0018512E" w:rsidRDefault="0094677D">
            <w:pPr>
              <w:pStyle w:val="Compact"/>
            </w:pPr>
            <w:r>
              <w:rPr>
                <w:sz w:val="19"/>
              </w:rPr>
              <w:t>Injeksi 125 mg</w:t>
            </w:r>
          </w:p>
        </w:tc>
        <w:tc>
          <w:tcPr>
            <w:tcW w:w="3960" w:type="dxa"/>
          </w:tcPr>
          <w:p w14:paraId="5369B3B4" w14:textId="77777777" w:rsidR="0018512E" w:rsidRDefault="0094677D">
            <w:pPr>
              <w:pStyle w:val="Compact"/>
            </w:pPr>
            <w:r>
              <w:rPr>
                <w:sz w:val="19"/>
              </w:rPr>
              <w:t>Hlm. 148: hanya digunakan untuk kasus spesialistik, digunakan dalam waktu relatif singkat. Hlm. 199: pemberian di FPKTP hanya untuk serangan asma akut</w:t>
            </w:r>
          </w:p>
        </w:tc>
      </w:tr>
      <w:tr w:rsidR="0018512E" w14:paraId="6A095FBF" w14:textId="77777777">
        <w:tc>
          <w:tcPr>
            <w:tcW w:w="3960" w:type="dxa"/>
          </w:tcPr>
          <w:p w14:paraId="76825569" w14:textId="77777777" w:rsidR="0018512E" w:rsidRDefault="0094677D">
            <w:pPr>
              <w:pStyle w:val="Compact"/>
            </w:pPr>
            <w:r>
              <w:rPr>
                <w:sz w:val="19"/>
              </w:rPr>
              <w:t>Injeksi 500 mg</w:t>
            </w:r>
          </w:p>
        </w:tc>
        <w:tc>
          <w:tcPr>
            <w:tcW w:w="3960" w:type="dxa"/>
          </w:tcPr>
          <w:p w14:paraId="0113A764" w14:textId="77777777" w:rsidR="0018512E" w:rsidRDefault="0094677D">
            <w:pPr>
              <w:pStyle w:val="Compact"/>
            </w:pPr>
            <w:r>
              <w:rPr>
                <w:sz w:val="19"/>
              </w:rPr>
              <w:t>Hlm. 148: hanya digunakan untuk kasus spesialistik, digunakan dalam waktu relatif singkat</w:t>
            </w:r>
          </w:p>
        </w:tc>
      </w:tr>
    </w:tbl>
    <w:p w14:paraId="04AB19FA" w14:textId="77777777" w:rsidR="0018512E" w:rsidRDefault="0094677D">
      <w:pPr>
        <w:pStyle w:val="BodyText"/>
      </w:pPr>
      <w:r>
        <w:rPr>
          <w:b/>
          <w:bCs/>
        </w:rPr>
        <w:t>Aturan penggunaan</w:t>
      </w:r>
    </w:p>
    <w:p w14:paraId="331046DD" w14:textId="77777777" w:rsidR="0018512E" w:rsidRDefault="0094677D" w:rsidP="0094677D">
      <w:pPr>
        <w:pStyle w:val="Compact"/>
        <w:numPr>
          <w:ilvl w:val="0"/>
          <w:numId w:val="267"/>
        </w:numPr>
      </w:pPr>
      <w:r>
        <w:t>Sesuai tabel IDAI.</w:t>
      </w:r>
    </w:p>
    <w:p w14:paraId="127B6B39" w14:textId="77777777" w:rsidR="0018512E" w:rsidRDefault="0094677D">
      <w:pPr>
        <w:pStyle w:val="FirstParagraph"/>
      </w:pPr>
      <w:r>
        <w:rPr>
          <w:b/>
          <w:bCs/>
        </w:rPr>
        <w:t>Manfaat obat</w:t>
      </w:r>
      <w:r>
        <w:t xml:space="preserve"> (label Solu-Medrol; IV atau IM bila terapi oral tidak memungkinkan)</w:t>
      </w:r>
    </w:p>
    <w:p w14:paraId="23CD2281" w14:textId="77777777" w:rsidR="0018512E" w:rsidRDefault="0094677D" w:rsidP="0094677D">
      <w:pPr>
        <w:pStyle w:val="Compact"/>
        <w:numPr>
          <w:ilvl w:val="0"/>
          <w:numId w:val="268"/>
        </w:numPr>
      </w:pPr>
      <w:r>
        <w:t>Keadaan alergi, penyakit kulit, gangguan endokrin, penyakit saluran cerna, gangguan hematologi, penyakit neoplastik, sistem saraf, penyakit mata, penyakit ginjal (menginduksi diuresis atau remisi proteinuria pada sindrom nefrotik idiopatik atau akibat lupus eritematosus), penyakit saluran napas, dan gangguan reumatik.</w:t>
      </w:r>
    </w:p>
    <w:p w14:paraId="0FB17C91" w14:textId="77777777" w:rsidR="0018512E" w:rsidRDefault="0094677D" w:rsidP="0094677D">
      <w:pPr>
        <w:pStyle w:val="Compact"/>
        <w:numPr>
          <w:ilvl w:val="0"/>
          <w:numId w:val="268"/>
        </w:numPr>
      </w:pPr>
      <w:r>
        <w:t>Pada anak, bukti efikasi dan keamanan dari studi publikasi tersedia untuk sindrom nefrotik (&gt;2 tahun) serta limfoma dan leukemia agresif (&gt;1 bulan).</w:t>
      </w:r>
    </w:p>
    <w:p w14:paraId="27048804" w14:textId="77777777" w:rsidR="0018512E" w:rsidRDefault="0094677D">
      <w:pPr>
        <w:pStyle w:val="FirstParagraph"/>
      </w:pPr>
      <w:r>
        <w:rPr>
          <w:b/>
          <w:bCs/>
        </w:rPr>
        <w:lastRenderedPageBreak/>
        <w:t>Efek samping</w:t>
      </w:r>
      <w:r>
        <w:t xml:space="preserve"> </w:t>
      </w:r>
      <w:r>
        <w:t>(label Solu-Medrol; dilaporkan dengan Solu-Medrol atau kortikosteroid lain)</w:t>
      </w:r>
    </w:p>
    <w:p w14:paraId="73E2C3E9" w14:textId="77777777" w:rsidR="0018512E" w:rsidRDefault="0094677D" w:rsidP="0094677D">
      <w:pPr>
        <w:pStyle w:val="Compact"/>
        <w:numPr>
          <w:ilvl w:val="0"/>
          <w:numId w:val="269"/>
        </w:numPr>
      </w:pPr>
      <w:r>
        <w:t>Alergi: reaksi alergi atau hipersensitivitas, reaksi anafilaktoid, anafilaksis, angioedema.</w:t>
      </w:r>
    </w:p>
    <w:p w14:paraId="5D82C644" w14:textId="77777777" w:rsidR="0018512E" w:rsidRDefault="0094677D" w:rsidP="0094677D">
      <w:pPr>
        <w:pStyle w:val="Compact"/>
        <w:numPr>
          <w:ilvl w:val="0"/>
          <w:numId w:val="269"/>
        </w:numPr>
      </w:pPr>
      <w:r>
        <w:t>Kardiovaskular: antara lain hipertensi, takikardia, gagal jantung kongestif, kardiomiopati hipertrofik pada bayi prematur.</w:t>
      </w:r>
    </w:p>
    <w:p w14:paraId="7CFD0C05" w14:textId="77777777" w:rsidR="0018512E" w:rsidRDefault="0094677D" w:rsidP="0094677D">
      <w:pPr>
        <w:pStyle w:val="Compact"/>
        <w:numPr>
          <w:ilvl w:val="0"/>
          <w:numId w:val="269"/>
        </w:numPr>
      </w:pPr>
      <w:r>
        <w:t>Endokrin: antara lain keadaan cushingoid, gangguan toleransi glukosa, supresi pertumbuhan pada anak.</w:t>
      </w:r>
    </w:p>
    <w:p w14:paraId="12C31C8C" w14:textId="77777777" w:rsidR="0018512E" w:rsidRDefault="0094677D" w:rsidP="0094677D">
      <w:pPr>
        <w:pStyle w:val="Compact"/>
        <w:numPr>
          <w:ilvl w:val="0"/>
          <w:numId w:val="269"/>
        </w:numPr>
      </w:pPr>
      <w:r>
        <w:t>Cairan dan elektrolit: retensi garam dan air, peningkatan ekskresi kalium.</w:t>
      </w:r>
    </w:p>
    <w:p w14:paraId="622ADCBB" w14:textId="77777777" w:rsidR="0018512E" w:rsidRDefault="0094677D">
      <w:pPr>
        <w:pStyle w:val="FirstParagraph"/>
      </w:pPr>
      <w:r>
        <w:rPr>
          <w:b/>
          <w:bCs/>
        </w:rPr>
        <w:t>Peringatan</w:t>
      </w:r>
      <w:r>
        <w:t xml:space="preserve"> (label Solu-Medrol)</w:t>
      </w:r>
    </w:p>
    <w:p w14:paraId="2162E2C7" w14:textId="77777777" w:rsidR="0018512E" w:rsidRDefault="0094677D" w:rsidP="0094677D">
      <w:pPr>
        <w:pStyle w:val="Compact"/>
        <w:numPr>
          <w:ilvl w:val="0"/>
          <w:numId w:val="270"/>
        </w:numPr>
      </w:pPr>
      <w:r>
        <w:t>Kontraindikasi: infeksi jamur sistemik; hipersensitivitas terhadap produk; pemberian intratekal. Sediaan 40 mg mengandung laktosa dari susu sapi sehingga dikontraindikasikan pada hipersensitivitas susu sapi.</w:t>
      </w:r>
    </w:p>
    <w:p w14:paraId="69A2B4E5" w14:textId="77777777" w:rsidR="0018512E" w:rsidRDefault="0094677D" w:rsidP="0094677D">
      <w:pPr>
        <w:pStyle w:val="Compact"/>
        <w:numPr>
          <w:ilvl w:val="0"/>
          <w:numId w:val="270"/>
        </w:numPr>
      </w:pPr>
      <w:r>
        <w:rPr>
          <w:i/>
          <w:iCs/>
        </w:rPr>
        <w:t>Gasping syndrome</w:t>
      </w:r>
      <w:r>
        <w:t xml:space="preserve"> (depresi SSP, asidosis metabolik, napas megap-megap) dikaitkan dengan benzil alkohol &gt;99 mg/kg/hari pada neonatus dan neonatus berat lahir rendah.</w:t>
      </w:r>
    </w:p>
    <w:p w14:paraId="2202B5C5" w14:textId="77777777" w:rsidR="0018512E" w:rsidRDefault="0094677D" w:rsidP="0094677D">
      <w:pPr>
        <w:pStyle w:val="Compact"/>
        <w:numPr>
          <w:ilvl w:val="0"/>
          <w:numId w:val="270"/>
        </w:numPr>
      </w:pPr>
      <w:r>
        <w:t>Anak yang mendapat kortikosteroid lewat rute apa pun dapat mengalami penurunan kecepatan pertumbuhan.</w:t>
      </w:r>
    </w:p>
    <w:p w14:paraId="5D0414B7" w14:textId="77777777" w:rsidR="0018512E" w:rsidRDefault="0094677D">
      <w:pPr>
        <w:pStyle w:val="FirstParagraph"/>
      </w:pPr>
      <w:r>
        <w:rPr>
          <w:b/>
          <w:bCs/>
        </w:rPr>
        <w:t>Farmakodinamik</w:t>
      </w:r>
      <w:r>
        <w:t xml:space="preserve"> (label Solu-Medrol)</w:t>
      </w:r>
    </w:p>
    <w:p w14:paraId="009B9BA2" w14:textId="77777777" w:rsidR="0018512E" w:rsidRDefault="0094677D" w:rsidP="0094677D">
      <w:pPr>
        <w:pStyle w:val="Compact"/>
        <w:numPr>
          <w:ilvl w:val="0"/>
          <w:numId w:val="271"/>
        </w:numPr>
      </w:pPr>
      <w:r>
        <w:t>Steroid antiinflamasi kuat dengan potensi antiinflamasi lebih besar daripada prednisolon dan kecenderungan retensi natrium dan air yang lebih kecil daripada prednisolon.</w:t>
      </w:r>
    </w:p>
    <w:p w14:paraId="6CAE3F96" w14:textId="77777777" w:rsidR="0018512E" w:rsidRDefault="0094677D" w:rsidP="0094677D">
      <w:pPr>
        <w:pStyle w:val="Compact"/>
        <w:numPr>
          <w:ilvl w:val="0"/>
          <w:numId w:val="271"/>
        </w:numPr>
      </w:pPr>
      <w:r>
        <w:t>Metilprednisolon natrium suksinat memiliki aksi metabolik dan antiinflamasi yang sama dengan metilprednisolon.</w:t>
      </w:r>
    </w:p>
    <w:p w14:paraId="73CA3E00" w14:textId="77777777" w:rsidR="0018512E" w:rsidRDefault="0094677D" w:rsidP="0094677D">
      <w:pPr>
        <w:pStyle w:val="Compact"/>
        <w:numPr>
          <w:ilvl w:val="0"/>
          <w:numId w:val="271"/>
        </w:numPr>
      </w:pPr>
      <w:r>
        <w:t>Glukokortikoid menimbulkan efek metabolik yang luas dan memodifikasi respons imun tubuh terhadap berbagai rangsangan.</w:t>
      </w:r>
    </w:p>
    <w:p w14:paraId="30B96995" w14:textId="77777777" w:rsidR="0018512E" w:rsidRDefault="0094677D">
      <w:pPr>
        <w:pStyle w:val="FirstParagraph"/>
      </w:pPr>
      <w:r>
        <w:rPr>
          <w:b/>
          <w:bCs/>
        </w:rPr>
        <w:t>Daftar pustaka</w:t>
      </w:r>
    </w:p>
    <w:p w14:paraId="54143C0A" w14:textId="77777777" w:rsidR="0018512E" w:rsidRDefault="0094677D" w:rsidP="0094677D">
      <w:pPr>
        <w:pStyle w:val="Compact"/>
        <w:numPr>
          <w:ilvl w:val="0"/>
          <w:numId w:val="272"/>
        </w:numPr>
      </w:pPr>
      <w:r>
        <w:t xml:space="preserve">Satuan Tugas Farmasi Pediatri IDAI. </w:t>
      </w:r>
      <w:r>
        <w:rPr>
          <w:i/>
          <w:iCs/>
        </w:rPr>
        <w:t>Buku Saku Dosis Obat Pediatri.</w:t>
      </w:r>
      <w:r>
        <w:t xml:space="preserve"> </w:t>
      </w:r>
      <w:r>
        <w:t>Jakarta: Ikatan Dokter Anak Indonesia; 2016. https://www.idai.or.id</w:t>
      </w:r>
    </w:p>
    <w:p w14:paraId="27502D57" w14:textId="77777777" w:rsidR="0018512E" w:rsidRDefault="0094677D" w:rsidP="0094677D">
      <w:pPr>
        <w:pStyle w:val="Compact"/>
        <w:numPr>
          <w:ilvl w:val="0"/>
          <w:numId w:val="272"/>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49E8370D" w14:textId="77777777" w:rsidR="0018512E" w:rsidRDefault="0094677D" w:rsidP="0094677D">
      <w:pPr>
        <w:pStyle w:val="Compact"/>
        <w:numPr>
          <w:ilvl w:val="0"/>
          <w:numId w:val="272"/>
        </w:numPr>
      </w:pPr>
      <w:r>
        <w:t>SOLU-MEDROL (methylprednisolone sodium succinate) for injection (Pharmacia &amp; Upjohn), label DailyMed. https://dailymed.nlm.nih.gov/dailymed/drugInfo.cfm?setid=7271310c-7764-4812-aa30-a5e90987c7a9</w:t>
      </w:r>
    </w:p>
    <w:p w14:paraId="6C94BC65" w14:textId="77777777" w:rsidR="0018512E" w:rsidRDefault="0094677D">
      <w:r>
        <w:pict w14:anchorId="30F8AAA7">
          <v:rect id="_x0000_i1063" style="width:0;height:1.5pt" o:hralign="center" o:hrstd="t" o:hr="t"/>
        </w:pict>
      </w:r>
    </w:p>
    <w:p w14:paraId="210C6442" w14:textId="77777777" w:rsidR="0018512E" w:rsidRDefault="0094677D">
      <w:pPr>
        <w:pStyle w:val="Heading3"/>
      </w:pPr>
      <w:bookmarkStart w:id="88" w:name="spironolakton"/>
      <w:bookmarkStart w:id="89" w:name="_Toc243030685"/>
      <w:bookmarkEnd w:id="86"/>
      <w:r>
        <w:lastRenderedPageBreak/>
        <w:t>3.38 Spironolakton</w:t>
      </w:r>
      <w:bookmarkEnd w:id="89"/>
    </w:p>
    <w:p w14:paraId="736EEB4D" w14:textId="77777777" w:rsidR="0018512E" w:rsidRDefault="0094677D">
      <w:pPr>
        <w:pStyle w:val="FirstParagraph"/>
      </w:pPr>
      <w:r>
        <w:rPr>
          <w:b/>
          <w:bCs/>
        </w:rPr>
        <w:t>Kalkulator berat badan</w:t>
      </w:r>
      <w:r>
        <w:t xml:space="preserve"> (IDAI hlm. 70)</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789"/>
        <w:gridCol w:w="1982"/>
      </w:tblGrid>
      <w:tr w:rsidR="0018512E" w14:paraId="394DD47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0145D313" w14:textId="77777777" w:rsidR="0018512E" w:rsidRDefault="0094677D">
            <w:pPr>
              <w:pStyle w:val="Compact"/>
            </w:pPr>
            <w:r>
              <w:rPr>
                <w:sz w:val="19"/>
              </w:rPr>
              <w:t>Rute</w:t>
            </w:r>
          </w:p>
        </w:tc>
        <w:tc>
          <w:tcPr>
            <w:tcW w:w="0" w:type="auto"/>
            <w:shd w:val="clear" w:color="auto" w:fill="DCE6F1"/>
          </w:tcPr>
          <w:p w14:paraId="6EBF3B2B" w14:textId="77777777" w:rsidR="0018512E" w:rsidRDefault="0094677D">
            <w:pPr>
              <w:pStyle w:val="Compact"/>
            </w:pPr>
            <w:r>
              <w:rPr>
                <w:sz w:val="19"/>
              </w:rPr>
              <w:t>Dosis</w:t>
            </w:r>
          </w:p>
        </w:tc>
      </w:tr>
      <w:tr w:rsidR="0018512E" w14:paraId="346C7994" w14:textId="77777777">
        <w:tc>
          <w:tcPr>
            <w:tcW w:w="0" w:type="auto"/>
          </w:tcPr>
          <w:p w14:paraId="79DC9133" w14:textId="77777777" w:rsidR="0018512E" w:rsidRDefault="0094677D">
            <w:pPr>
              <w:pStyle w:val="Compact"/>
            </w:pPr>
            <w:r>
              <w:rPr>
                <w:sz w:val="19"/>
              </w:rPr>
              <w:t>IV, oral</w:t>
            </w:r>
          </w:p>
        </w:tc>
        <w:tc>
          <w:tcPr>
            <w:tcW w:w="0" w:type="auto"/>
          </w:tcPr>
          <w:p w14:paraId="1DBB45AB" w14:textId="77777777" w:rsidR="0018512E" w:rsidRDefault="0094677D">
            <w:pPr>
              <w:pStyle w:val="Compact"/>
            </w:pPr>
            <w:r>
              <w:rPr>
                <w:sz w:val="19"/>
              </w:rPr>
              <w:t>1–2 mg/kg, 12–24 jam</w:t>
            </w:r>
          </w:p>
        </w:tc>
      </w:tr>
    </w:tbl>
    <w:p w14:paraId="4080EF0B" w14:textId="77777777" w:rsidR="0018512E" w:rsidRDefault="0094677D">
      <w:pPr>
        <w:pStyle w:val="BodyText"/>
      </w:pPr>
      <w:r>
        <w:rPr>
          <w:b/>
          <w:bCs/>
        </w:rPr>
        <w:t>Penyesuaian dosis pada penyakit ginjal</w:t>
      </w:r>
      <w:r>
        <w:t xml:space="preserve"> (IDAI hlm. 90; tertulis “Spironolactione”)</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199639C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2D5F4F64" w14:textId="77777777" w:rsidR="0018512E" w:rsidRDefault="0094677D">
            <w:pPr>
              <w:pStyle w:val="Compact"/>
            </w:pPr>
            <w:r>
              <w:rPr>
                <w:sz w:val="19"/>
              </w:rPr>
              <w:t>Dosis normal</w:t>
            </w:r>
          </w:p>
        </w:tc>
        <w:tc>
          <w:tcPr>
            <w:tcW w:w="1131" w:type="dxa"/>
            <w:shd w:val="clear" w:color="auto" w:fill="DCE6F1"/>
          </w:tcPr>
          <w:p w14:paraId="3C75735D" w14:textId="77777777" w:rsidR="0018512E" w:rsidRDefault="0094677D">
            <w:pPr>
              <w:pStyle w:val="Compact"/>
            </w:pPr>
            <w:r>
              <w:rPr>
                <w:sz w:val="19"/>
              </w:rPr>
              <w:t>Dosis (D)/Interval (I)</w:t>
            </w:r>
          </w:p>
        </w:tc>
        <w:tc>
          <w:tcPr>
            <w:tcW w:w="1131" w:type="dxa"/>
            <w:shd w:val="clear" w:color="auto" w:fill="DCE6F1"/>
          </w:tcPr>
          <w:p w14:paraId="00D78DEE" w14:textId="77777777" w:rsidR="0018512E" w:rsidRDefault="0094677D">
            <w:pPr>
              <w:pStyle w:val="Compact"/>
            </w:pPr>
            <w:r>
              <w:rPr>
                <w:sz w:val="19"/>
              </w:rPr>
              <w:t>LFG &gt;50</w:t>
            </w:r>
          </w:p>
        </w:tc>
        <w:tc>
          <w:tcPr>
            <w:tcW w:w="1131" w:type="dxa"/>
            <w:shd w:val="clear" w:color="auto" w:fill="DCE6F1"/>
          </w:tcPr>
          <w:p w14:paraId="686CA073" w14:textId="77777777" w:rsidR="0018512E" w:rsidRDefault="0094677D">
            <w:pPr>
              <w:pStyle w:val="Compact"/>
            </w:pPr>
            <w:r>
              <w:rPr>
                <w:sz w:val="19"/>
              </w:rPr>
              <w:t>LFG 10–50</w:t>
            </w:r>
          </w:p>
        </w:tc>
        <w:tc>
          <w:tcPr>
            <w:tcW w:w="1131" w:type="dxa"/>
            <w:shd w:val="clear" w:color="auto" w:fill="DCE6F1"/>
          </w:tcPr>
          <w:p w14:paraId="2A545670" w14:textId="77777777" w:rsidR="0018512E" w:rsidRDefault="0094677D">
            <w:pPr>
              <w:pStyle w:val="Compact"/>
            </w:pPr>
            <w:r>
              <w:rPr>
                <w:sz w:val="19"/>
              </w:rPr>
              <w:t>LFG &lt;10</w:t>
            </w:r>
          </w:p>
        </w:tc>
        <w:tc>
          <w:tcPr>
            <w:tcW w:w="1131" w:type="dxa"/>
            <w:shd w:val="clear" w:color="auto" w:fill="DCE6F1"/>
          </w:tcPr>
          <w:p w14:paraId="0084D2E5" w14:textId="77777777" w:rsidR="0018512E" w:rsidRDefault="0094677D">
            <w:pPr>
              <w:pStyle w:val="Compact"/>
            </w:pPr>
            <w:r>
              <w:rPr>
                <w:sz w:val="19"/>
              </w:rPr>
              <w:t>HD</w:t>
            </w:r>
          </w:p>
        </w:tc>
        <w:tc>
          <w:tcPr>
            <w:tcW w:w="1131" w:type="dxa"/>
            <w:shd w:val="clear" w:color="auto" w:fill="DCE6F1"/>
          </w:tcPr>
          <w:p w14:paraId="029B4442" w14:textId="77777777" w:rsidR="0018512E" w:rsidRDefault="0094677D">
            <w:pPr>
              <w:pStyle w:val="Compact"/>
            </w:pPr>
            <w:r>
              <w:rPr>
                <w:sz w:val="19"/>
              </w:rPr>
              <w:t>PD</w:t>
            </w:r>
          </w:p>
        </w:tc>
      </w:tr>
      <w:tr w:rsidR="0018512E" w14:paraId="52442BCB" w14:textId="77777777">
        <w:tc>
          <w:tcPr>
            <w:tcW w:w="1131" w:type="dxa"/>
          </w:tcPr>
          <w:p w14:paraId="33331CD5" w14:textId="77777777" w:rsidR="0018512E" w:rsidRDefault="0094677D">
            <w:pPr>
              <w:pStyle w:val="Compact"/>
            </w:pPr>
            <w:r>
              <w:rPr>
                <w:sz w:val="19"/>
              </w:rPr>
              <w:t>6,25–25 mg/dosis q12 jam po</w:t>
            </w:r>
          </w:p>
        </w:tc>
        <w:tc>
          <w:tcPr>
            <w:tcW w:w="1131" w:type="dxa"/>
          </w:tcPr>
          <w:p w14:paraId="4AE5F5E7" w14:textId="77777777" w:rsidR="0018512E" w:rsidRDefault="0094677D">
            <w:pPr>
              <w:pStyle w:val="Compact"/>
            </w:pPr>
            <w:r>
              <w:rPr>
                <w:sz w:val="19"/>
              </w:rPr>
              <w:t>I</w:t>
            </w:r>
          </w:p>
        </w:tc>
        <w:tc>
          <w:tcPr>
            <w:tcW w:w="1131" w:type="dxa"/>
          </w:tcPr>
          <w:p w14:paraId="73176AEE" w14:textId="77777777" w:rsidR="0018512E" w:rsidRDefault="0094677D">
            <w:pPr>
              <w:pStyle w:val="Compact"/>
            </w:pPr>
            <w:r>
              <w:rPr>
                <w:sz w:val="19"/>
              </w:rPr>
              <w:t>q6–12 jam</w:t>
            </w:r>
          </w:p>
        </w:tc>
        <w:tc>
          <w:tcPr>
            <w:tcW w:w="1131" w:type="dxa"/>
          </w:tcPr>
          <w:p w14:paraId="646E240B" w14:textId="77777777" w:rsidR="0018512E" w:rsidRDefault="0094677D">
            <w:pPr>
              <w:pStyle w:val="Compact"/>
            </w:pPr>
            <w:r>
              <w:rPr>
                <w:sz w:val="19"/>
              </w:rPr>
              <w:t>q6–12 jam</w:t>
            </w:r>
          </w:p>
        </w:tc>
        <w:tc>
          <w:tcPr>
            <w:tcW w:w="1131" w:type="dxa"/>
          </w:tcPr>
          <w:p w14:paraId="7069B64D" w14:textId="77777777" w:rsidR="0018512E" w:rsidRDefault="0094677D">
            <w:pPr>
              <w:pStyle w:val="Compact"/>
            </w:pPr>
            <w:r>
              <w:rPr>
                <w:sz w:val="19"/>
              </w:rPr>
              <w:t>q8–24 jam</w:t>
            </w:r>
          </w:p>
        </w:tc>
        <w:tc>
          <w:tcPr>
            <w:tcW w:w="1131" w:type="dxa"/>
          </w:tcPr>
          <w:p w14:paraId="22838EED" w14:textId="77777777" w:rsidR="0018512E" w:rsidRDefault="0094677D">
            <w:pPr>
              <w:pStyle w:val="Compact"/>
            </w:pPr>
            <w:r>
              <w:rPr>
                <w:sz w:val="19"/>
              </w:rPr>
              <w:t>Tak ada data</w:t>
            </w:r>
          </w:p>
        </w:tc>
        <w:tc>
          <w:tcPr>
            <w:tcW w:w="1131" w:type="dxa"/>
          </w:tcPr>
          <w:p w14:paraId="2C0EE3C1" w14:textId="77777777" w:rsidR="0018512E" w:rsidRDefault="0094677D">
            <w:pPr>
              <w:pStyle w:val="Compact"/>
            </w:pPr>
            <w:r>
              <w:rPr>
                <w:sz w:val="19"/>
              </w:rPr>
              <w:t>Tak ada data</w:t>
            </w:r>
          </w:p>
        </w:tc>
      </w:tr>
    </w:tbl>
    <w:p w14:paraId="1C50EBEE" w14:textId="77777777" w:rsidR="0018512E" w:rsidRDefault="0094677D">
      <w:pPr>
        <w:pStyle w:val="BodyText"/>
      </w:pPr>
      <w:r>
        <w:rPr>
          <w:b/>
          <w:bCs/>
        </w:rPr>
        <w:t>Sediaan</w:t>
      </w:r>
      <w:r>
        <w:t xml:space="preserve"> (FORNAS 2025 hlm. 133, 162)</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362"/>
        <w:gridCol w:w="1939"/>
      </w:tblGrid>
      <w:tr w:rsidR="0018512E" w14:paraId="492F9667"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6777D37D" w14:textId="77777777" w:rsidR="0018512E" w:rsidRDefault="0094677D">
            <w:pPr>
              <w:pStyle w:val="Compact"/>
            </w:pPr>
            <w:r>
              <w:rPr>
                <w:sz w:val="19"/>
              </w:rPr>
              <w:t>Sediaan</w:t>
            </w:r>
          </w:p>
        </w:tc>
        <w:tc>
          <w:tcPr>
            <w:tcW w:w="0" w:type="auto"/>
            <w:shd w:val="clear" w:color="auto" w:fill="DCE6F1"/>
          </w:tcPr>
          <w:p w14:paraId="7AF94DEE" w14:textId="77777777" w:rsidR="0018512E" w:rsidRDefault="0094677D">
            <w:pPr>
              <w:pStyle w:val="Compact"/>
            </w:pPr>
            <w:r>
              <w:rPr>
                <w:sz w:val="19"/>
              </w:rPr>
              <w:t>Peresepan maksimal</w:t>
            </w:r>
          </w:p>
        </w:tc>
      </w:tr>
      <w:tr w:rsidR="0018512E" w14:paraId="6DDF9DCF" w14:textId="77777777">
        <w:tc>
          <w:tcPr>
            <w:tcW w:w="0" w:type="auto"/>
          </w:tcPr>
          <w:p w14:paraId="41A9B978" w14:textId="77777777" w:rsidR="0018512E" w:rsidRDefault="0094677D">
            <w:pPr>
              <w:pStyle w:val="Compact"/>
            </w:pPr>
            <w:r>
              <w:rPr>
                <w:sz w:val="19"/>
              </w:rPr>
              <w:t>Tablet 25 mg</w:t>
            </w:r>
          </w:p>
        </w:tc>
        <w:tc>
          <w:tcPr>
            <w:tcW w:w="0" w:type="auto"/>
          </w:tcPr>
          <w:p w14:paraId="273D1872" w14:textId="77777777" w:rsidR="0018512E" w:rsidRDefault="0094677D">
            <w:pPr>
              <w:pStyle w:val="Compact"/>
            </w:pPr>
            <w:r>
              <w:rPr>
                <w:sz w:val="19"/>
              </w:rPr>
              <w:t>30 tab/bulan</w:t>
            </w:r>
          </w:p>
        </w:tc>
      </w:tr>
      <w:tr w:rsidR="0018512E" w14:paraId="7D39CE51" w14:textId="77777777">
        <w:tc>
          <w:tcPr>
            <w:tcW w:w="0" w:type="auto"/>
          </w:tcPr>
          <w:p w14:paraId="36B60A95" w14:textId="77777777" w:rsidR="0018512E" w:rsidRDefault="0094677D">
            <w:pPr>
              <w:pStyle w:val="Compact"/>
            </w:pPr>
            <w:r>
              <w:rPr>
                <w:sz w:val="19"/>
              </w:rPr>
              <w:t>Tablet 100 mg</w:t>
            </w:r>
          </w:p>
        </w:tc>
        <w:tc>
          <w:tcPr>
            <w:tcW w:w="0" w:type="auto"/>
          </w:tcPr>
          <w:p w14:paraId="00C0BDB1" w14:textId="77777777" w:rsidR="0018512E" w:rsidRDefault="0094677D">
            <w:pPr>
              <w:pStyle w:val="Compact"/>
            </w:pPr>
            <w:r>
              <w:rPr>
                <w:sz w:val="19"/>
              </w:rPr>
              <w:t>30 tab/bulan</w:t>
            </w:r>
          </w:p>
        </w:tc>
      </w:tr>
    </w:tbl>
    <w:p w14:paraId="2DAD0146" w14:textId="77777777" w:rsidR="0018512E" w:rsidRDefault="0094677D">
      <w:pPr>
        <w:pStyle w:val="BodyText"/>
      </w:pPr>
      <w:r>
        <w:rPr>
          <w:b/>
          <w:bCs/>
        </w:rPr>
        <w:t>Aturan penggunaan</w:t>
      </w:r>
    </w:p>
    <w:p w14:paraId="6116A595" w14:textId="77777777" w:rsidR="0018512E" w:rsidRDefault="0094677D" w:rsidP="0094677D">
      <w:pPr>
        <w:pStyle w:val="Compact"/>
        <w:numPr>
          <w:ilvl w:val="0"/>
          <w:numId w:val="273"/>
        </w:numPr>
      </w:pPr>
      <w:r>
        <w:t>Tiap 12–24 jam (IDAI).</w:t>
      </w:r>
    </w:p>
    <w:p w14:paraId="3CDB2616" w14:textId="77777777" w:rsidR="0018512E" w:rsidRDefault="0094677D" w:rsidP="0094677D">
      <w:pPr>
        <w:pStyle w:val="Compact"/>
        <w:numPr>
          <w:ilvl w:val="0"/>
          <w:numId w:val="273"/>
        </w:numPr>
      </w:pPr>
      <w:r>
        <w:t>Makanan meningkatkan bioavailabilitas; pasien sebaiknya membiasakan pola minum obat yang tetap terhadap waktu makan (label Aldactone).</w:t>
      </w:r>
    </w:p>
    <w:p w14:paraId="3E50F57B" w14:textId="77777777" w:rsidR="0018512E" w:rsidRDefault="0094677D">
      <w:pPr>
        <w:pStyle w:val="FirstParagraph"/>
      </w:pPr>
      <w:r>
        <w:rPr>
          <w:b/>
          <w:bCs/>
        </w:rPr>
        <w:t>Manfaat obat</w:t>
      </w:r>
      <w:r>
        <w:t xml:space="preserve"> (label Aldactone)</w:t>
      </w:r>
    </w:p>
    <w:p w14:paraId="42E64135" w14:textId="77777777" w:rsidR="0018512E" w:rsidRDefault="0094677D" w:rsidP="0094677D">
      <w:pPr>
        <w:pStyle w:val="Compact"/>
        <w:numPr>
          <w:ilvl w:val="0"/>
          <w:numId w:val="274"/>
        </w:numPr>
      </w:pPr>
      <w:r>
        <w:t>Gagal jantung NYHA kelas III–IV dengan fraksi ejeksi menurun.</w:t>
      </w:r>
    </w:p>
    <w:p w14:paraId="166059B6" w14:textId="77777777" w:rsidR="0018512E" w:rsidRDefault="0094677D" w:rsidP="0094677D">
      <w:pPr>
        <w:pStyle w:val="Compact"/>
        <w:numPr>
          <w:ilvl w:val="0"/>
          <w:numId w:val="274"/>
        </w:numPr>
      </w:pPr>
      <w:r>
        <w:t>Hipertensi, sebagai terapi tambahan.</w:t>
      </w:r>
    </w:p>
    <w:p w14:paraId="095E4B3A" w14:textId="77777777" w:rsidR="0018512E" w:rsidRDefault="0094677D" w:rsidP="0094677D">
      <w:pPr>
        <w:pStyle w:val="Compact"/>
        <w:numPr>
          <w:ilvl w:val="0"/>
          <w:numId w:val="274"/>
        </w:numPr>
      </w:pPr>
      <w:r>
        <w:t>Edema pada sirosis hati yang tidak berespons terhadap pembatasan cairan dan natrium, dan pada sindrom nefrotik bila terapi penyakit dasar, pembatasan cairan dan natrium, serta diuretik lain tidak memadai.</w:t>
      </w:r>
    </w:p>
    <w:p w14:paraId="017894B7" w14:textId="77777777" w:rsidR="0018512E" w:rsidRDefault="0094677D" w:rsidP="0094677D">
      <w:pPr>
        <w:pStyle w:val="Compact"/>
        <w:numPr>
          <w:ilvl w:val="0"/>
          <w:numId w:val="274"/>
        </w:numPr>
      </w:pPr>
      <w:r>
        <w:t>Hiperaldosteronisme primer.</w:t>
      </w:r>
    </w:p>
    <w:p w14:paraId="09EDDD24" w14:textId="77777777" w:rsidR="0018512E" w:rsidRDefault="0094677D">
      <w:pPr>
        <w:pStyle w:val="FirstParagraph"/>
      </w:pPr>
      <w:r>
        <w:rPr>
          <w:b/>
          <w:bCs/>
        </w:rPr>
        <w:t>Efek samping</w:t>
      </w:r>
      <w:r>
        <w:t xml:space="preserve"> (label Aldactone)</w:t>
      </w:r>
    </w:p>
    <w:p w14:paraId="05496B73" w14:textId="77777777" w:rsidR="0018512E" w:rsidRDefault="0094677D" w:rsidP="0094677D">
      <w:pPr>
        <w:pStyle w:val="Compact"/>
        <w:numPr>
          <w:ilvl w:val="0"/>
          <w:numId w:val="275"/>
        </w:numPr>
      </w:pPr>
      <w:r>
        <w:t>Hiperkalemia; hipotensi dan perburukan fungsi ginjal; gangguan elektrolit dan metabolik (hiponatremia, hipomagnesemia, hipokalsemia, alkalosis hipokloremik, hiperglikemia); ginekomastia.</w:t>
      </w:r>
    </w:p>
    <w:p w14:paraId="6CABD0B0" w14:textId="77777777" w:rsidR="0018512E" w:rsidRDefault="0094677D" w:rsidP="0094677D">
      <w:pPr>
        <w:pStyle w:val="Compact"/>
        <w:numPr>
          <w:ilvl w:val="0"/>
          <w:numId w:val="275"/>
        </w:numPr>
      </w:pPr>
      <w:r>
        <w:t>Saluran cerna: perdarahan lambung, ulserasi, gastritis, diare dan kram, mual, muntah.</w:t>
      </w:r>
    </w:p>
    <w:p w14:paraId="1671D116" w14:textId="77777777" w:rsidR="0018512E" w:rsidRDefault="0094677D" w:rsidP="0094677D">
      <w:pPr>
        <w:pStyle w:val="Compact"/>
        <w:numPr>
          <w:ilvl w:val="0"/>
          <w:numId w:val="275"/>
        </w:numPr>
      </w:pPr>
      <w:r>
        <w:t>Reproduksi: menstruasi tidak teratur atau amenore, nyeri payudara dan puting, antara lain.</w:t>
      </w:r>
    </w:p>
    <w:p w14:paraId="276EEC78" w14:textId="77777777" w:rsidR="0018512E" w:rsidRDefault="0094677D">
      <w:pPr>
        <w:pStyle w:val="FirstParagraph"/>
      </w:pPr>
      <w:r>
        <w:rPr>
          <w:b/>
          <w:bCs/>
        </w:rPr>
        <w:t>Peringatan</w:t>
      </w:r>
      <w:r>
        <w:t xml:space="preserve"> (label Aldactone)</w:t>
      </w:r>
    </w:p>
    <w:p w14:paraId="65728943" w14:textId="77777777" w:rsidR="0018512E" w:rsidRDefault="0094677D" w:rsidP="0094677D">
      <w:pPr>
        <w:pStyle w:val="Compact"/>
        <w:numPr>
          <w:ilvl w:val="0"/>
          <w:numId w:val="276"/>
        </w:numPr>
      </w:pPr>
      <w:r>
        <w:lastRenderedPageBreak/>
        <w:t>Kontraindikasi: hiperkalemia, penyakit Addison, penggunaan bersama eplerenon.</w:t>
      </w:r>
    </w:p>
    <w:p w14:paraId="7608CF17" w14:textId="77777777" w:rsidR="0018512E" w:rsidRDefault="0094677D" w:rsidP="0094677D">
      <w:pPr>
        <w:pStyle w:val="Compact"/>
        <w:numPr>
          <w:ilvl w:val="0"/>
          <w:numId w:val="276"/>
        </w:numPr>
      </w:pPr>
      <w:r>
        <w:t>Pantau kalium serum dalam 1 minggu setelah mulai atau mengubah dosis, lalu secara berkala.</w:t>
      </w:r>
    </w:p>
    <w:p w14:paraId="4AFD99F2" w14:textId="77777777" w:rsidR="0018512E" w:rsidRDefault="0094677D" w:rsidP="0094677D">
      <w:pPr>
        <w:pStyle w:val="Compact"/>
        <w:numPr>
          <w:ilvl w:val="0"/>
          <w:numId w:val="276"/>
        </w:numPr>
      </w:pPr>
      <w:r>
        <w:t>Keamanan dan efektivitas pada anak belum ditetapkan.</w:t>
      </w:r>
    </w:p>
    <w:p w14:paraId="7E07A4AA" w14:textId="77777777" w:rsidR="0018512E" w:rsidRDefault="0094677D">
      <w:pPr>
        <w:pStyle w:val="FirstParagraph"/>
      </w:pPr>
      <w:r>
        <w:rPr>
          <w:b/>
          <w:bCs/>
        </w:rPr>
        <w:t>Farmakokinetik</w:t>
      </w:r>
      <w:r>
        <w:t xml:space="preserve"> (label Aldactone)</w:t>
      </w:r>
    </w:p>
    <w:p w14:paraId="0645001A" w14:textId="77777777" w:rsidR="0018512E" w:rsidRDefault="0094677D" w:rsidP="0094677D">
      <w:pPr>
        <w:pStyle w:val="Compact"/>
        <w:numPr>
          <w:ilvl w:val="0"/>
          <w:numId w:val="277"/>
        </w:numPr>
      </w:pPr>
      <w:r>
        <w:t>Waktu kadar puncak spironolakton dan metabolit aktif kanrenon masing-masing 2,6 dan 4,3 jam.</w:t>
      </w:r>
    </w:p>
    <w:p w14:paraId="2021A01E" w14:textId="77777777" w:rsidR="0018512E" w:rsidRDefault="0094677D" w:rsidP="0094677D">
      <w:pPr>
        <w:pStyle w:val="Compact"/>
        <w:numPr>
          <w:ilvl w:val="0"/>
          <w:numId w:val="277"/>
        </w:numPr>
      </w:pPr>
      <w:r>
        <w:t>Makanan meningkatkan bioavailabilitas sekitar 95,4%.</w:t>
      </w:r>
    </w:p>
    <w:p w14:paraId="45085AFE" w14:textId="77777777" w:rsidR="0018512E" w:rsidRDefault="0094677D" w:rsidP="0094677D">
      <w:pPr>
        <w:pStyle w:val="Compact"/>
        <w:numPr>
          <w:ilvl w:val="0"/>
          <w:numId w:val="277"/>
        </w:numPr>
      </w:pPr>
      <w:r>
        <w:t>Lebih dari 90% terikat protein plasma.</w:t>
      </w:r>
    </w:p>
    <w:p w14:paraId="6C978FAC" w14:textId="77777777" w:rsidR="0018512E" w:rsidRDefault="0094677D" w:rsidP="0094677D">
      <w:pPr>
        <w:pStyle w:val="Compact"/>
        <w:numPr>
          <w:ilvl w:val="0"/>
          <w:numId w:val="277"/>
        </w:numPr>
      </w:pPr>
      <w:r>
        <w:t>Waktu paruh spironolakton rata-rata 1,4 jam; metabolitnya (kanrenon, TMS, HTMS) 16,5; 13,8; dan 15 jam.</w:t>
      </w:r>
    </w:p>
    <w:p w14:paraId="0D6FABAE" w14:textId="77777777" w:rsidR="0018512E" w:rsidRDefault="0094677D" w:rsidP="0094677D">
      <w:pPr>
        <w:pStyle w:val="Compact"/>
        <w:numPr>
          <w:ilvl w:val="0"/>
          <w:numId w:val="277"/>
        </w:numPr>
      </w:pPr>
      <w:r>
        <w:t>Dimetabolisme cepat dan luas; metabolit dikeluarkan terutama di urin dan sebagian di empedu.</w:t>
      </w:r>
    </w:p>
    <w:p w14:paraId="1019DECC" w14:textId="77777777" w:rsidR="0018512E" w:rsidRDefault="0094677D">
      <w:pPr>
        <w:pStyle w:val="FirstParagraph"/>
      </w:pPr>
      <w:r>
        <w:rPr>
          <w:b/>
          <w:bCs/>
        </w:rPr>
        <w:t>Farmakodinamik</w:t>
      </w:r>
      <w:r>
        <w:t xml:space="preserve"> (label Aldactone)</w:t>
      </w:r>
    </w:p>
    <w:p w14:paraId="4B84EE82" w14:textId="77777777" w:rsidR="0018512E" w:rsidRDefault="0094677D" w:rsidP="0094677D">
      <w:pPr>
        <w:pStyle w:val="Compact"/>
        <w:numPr>
          <w:ilvl w:val="0"/>
          <w:numId w:val="278"/>
        </w:numPr>
      </w:pPr>
      <w:r>
        <w:t>Antagonis aldosteron spesifik; bekerja terutama melalui ikatan kompetitif pada reseptor di tempat pertukaran natrium-kalium yang bergantung aldosteron di tubulus kontortus distal.</w:t>
      </w:r>
    </w:p>
    <w:p w14:paraId="45BEC61F" w14:textId="77777777" w:rsidR="0018512E" w:rsidRDefault="0094677D" w:rsidP="0094677D">
      <w:pPr>
        <w:pStyle w:val="Compact"/>
        <w:numPr>
          <w:ilvl w:val="0"/>
          <w:numId w:val="278"/>
        </w:numPr>
      </w:pPr>
      <w:r>
        <w:t>Meningkatkan ekskresi natrium dan air sementara kalium ditahan; bekerja sebagai diuretik dan antihipertensi.</w:t>
      </w:r>
    </w:p>
    <w:p w14:paraId="42C36562" w14:textId="77777777" w:rsidR="0018512E" w:rsidRDefault="0094677D">
      <w:pPr>
        <w:pStyle w:val="FirstParagraph"/>
      </w:pPr>
      <w:r>
        <w:rPr>
          <w:b/>
          <w:bCs/>
        </w:rPr>
        <w:t>Daftar pustaka</w:t>
      </w:r>
    </w:p>
    <w:p w14:paraId="5D153D70" w14:textId="77777777" w:rsidR="0018512E" w:rsidRDefault="0094677D" w:rsidP="0094677D">
      <w:pPr>
        <w:pStyle w:val="Compact"/>
        <w:numPr>
          <w:ilvl w:val="0"/>
          <w:numId w:val="279"/>
        </w:numPr>
      </w:pPr>
      <w:r>
        <w:t xml:space="preserve">Satuan Tugas Farmasi Pediatri IDAI. </w:t>
      </w:r>
      <w:r>
        <w:rPr>
          <w:i/>
          <w:iCs/>
        </w:rPr>
        <w:t>Buku Saku Dosis Obat Pediatri.</w:t>
      </w:r>
      <w:r>
        <w:t xml:space="preserve"> Jakarta: Ikatan Dokter Anak Indonesia; 2016. https://www.idai.or.id</w:t>
      </w:r>
    </w:p>
    <w:p w14:paraId="12E2CD8D" w14:textId="77777777" w:rsidR="0018512E" w:rsidRDefault="0094677D" w:rsidP="0094677D">
      <w:pPr>
        <w:pStyle w:val="Compact"/>
        <w:numPr>
          <w:ilvl w:val="0"/>
          <w:numId w:val="279"/>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21F4683A" w14:textId="77777777" w:rsidR="0018512E" w:rsidRDefault="0094677D" w:rsidP="0094677D">
      <w:pPr>
        <w:pStyle w:val="Compact"/>
        <w:numPr>
          <w:ilvl w:val="0"/>
          <w:numId w:val="279"/>
        </w:numPr>
      </w:pPr>
      <w:r>
        <w:t>ALDACTONE (spironolactone) tablets (Pfizer), label DailyMed. https://dailymed.nlm.nih.gov/dailymed/drugInfo.cfm?setid=0fed2822-3a03-4b64-9857-c682fcd462bc</w:t>
      </w:r>
    </w:p>
    <w:p w14:paraId="384F2FEB" w14:textId="77777777" w:rsidR="0018512E" w:rsidRDefault="0094677D">
      <w:r>
        <w:pict w14:anchorId="4EB7922C">
          <v:rect id="_x0000_i1064" style="width:0;height:1.5pt" o:hralign="center" o:hrstd="t" o:hr="t"/>
        </w:pict>
      </w:r>
    </w:p>
    <w:p w14:paraId="50EE22B6" w14:textId="77777777" w:rsidR="0018512E" w:rsidRDefault="0094677D">
      <w:pPr>
        <w:pStyle w:val="Heading3"/>
      </w:pPr>
      <w:bookmarkStart w:id="90" w:name="morfin"/>
      <w:bookmarkStart w:id="91" w:name="_Toc243030686"/>
      <w:bookmarkEnd w:id="88"/>
      <w:r>
        <w:t>3.39 Morfin</w:t>
      </w:r>
      <w:bookmarkEnd w:id="91"/>
    </w:p>
    <w:p w14:paraId="5AB67FE0" w14:textId="77777777" w:rsidR="0018512E" w:rsidRDefault="0094677D">
      <w:pPr>
        <w:pStyle w:val="FirstParagraph"/>
      </w:pPr>
      <w:r>
        <w:rPr>
          <w:b/>
          <w:bCs/>
        </w:rPr>
        <w:t>Kalkulator berat badan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5721E8DE"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26549376" w14:textId="77777777" w:rsidR="0018512E" w:rsidRDefault="0094677D">
            <w:pPr>
              <w:pStyle w:val="Compact"/>
            </w:pPr>
            <w:r>
              <w:rPr>
                <w:sz w:val="19"/>
              </w:rPr>
              <w:t>Rute</w:t>
            </w:r>
          </w:p>
        </w:tc>
        <w:tc>
          <w:tcPr>
            <w:tcW w:w="2640" w:type="dxa"/>
            <w:shd w:val="clear" w:color="auto" w:fill="DCE6F1"/>
          </w:tcPr>
          <w:p w14:paraId="15A9DC9A" w14:textId="77777777" w:rsidR="0018512E" w:rsidRDefault="0094677D">
            <w:pPr>
              <w:pStyle w:val="Compact"/>
            </w:pPr>
            <w:r>
              <w:rPr>
                <w:sz w:val="19"/>
              </w:rPr>
              <w:t>Dosis</w:t>
            </w:r>
          </w:p>
        </w:tc>
        <w:tc>
          <w:tcPr>
            <w:tcW w:w="2640" w:type="dxa"/>
            <w:shd w:val="clear" w:color="auto" w:fill="DCE6F1"/>
          </w:tcPr>
          <w:p w14:paraId="3080C568" w14:textId="77777777" w:rsidR="0018512E" w:rsidRDefault="0094677D">
            <w:pPr>
              <w:pStyle w:val="Compact"/>
            </w:pPr>
            <w:r>
              <w:rPr>
                <w:sz w:val="19"/>
              </w:rPr>
              <w:t>Sumber</w:t>
            </w:r>
          </w:p>
        </w:tc>
      </w:tr>
      <w:tr w:rsidR="0018512E" w14:paraId="078C198A" w14:textId="77777777">
        <w:tc>
          <w:tcPr>
            <w:tcW w:w="2640" w:type="dxa"/>
          </w:tcPr>
          <w:p w14:paraId="4AEF6E6E" w14:textId="77777777" w:rsidR="0018512E" w:rsidRDefault="0094677D">
            <w:pPr>
              <w:pStyle w:val="Compact"/>
            </w:pPr>
            <w:r>
              <w:rPr>
                <w:sz w:val="19"/>
              </w:rPr>
              <w:t>IM</w:t>
            </w:r>
          </w:p>
        </w:tc>
        <w:tc>
          <w:tcPr>
            <w:tcW w:w="2640" w:type="dxa"/>
          </w:tcPr>
          <w:p w14:paraId="5E6C4D5F" w14:textId="77777777" w:rsidR="0018512E" w:rsidRDefault="0094677D">
            <w:pPr>
              <w:pStyle w:val="Compact"/>
            </w:pPr>
            <w:r>
              <w:rPr>
                <w:sz w:val="19"/>
              </w:rPr>
              <w:t>Neonatus 0,1 mg/kg, anak 0,1–0,2 mg/kg</w:t>
            </w:r>
          </w:p>
        </w:tc>
        <w:tc>
          <w:tcPr>
            <w:tcW w:w="2640" w:type="dxa"/>
          </w:tcPr>
          <w:p w14:paraId="7BE1266D" w14:textId="77777777" w:rsidR="0018512E" w:rsidRDefault="0094677D">
            <w:pPr>
              <w:pStyle w:val="Compact"/>
            </w:pPr>
            <w:r>
              <w:rPr>
                <w:sz w:val="19"/>
              </w:rPr>
              <w:t>IDAI hlm. 64</w:t>
            </w:r>
          </w:p>
        </w:tc>
      </w:tr>
      <w:tr w:rsidR="0018512E" w14:paraId="3ECA62FD" w14:textId="77777777">
        <w:tc>
          <w:tcPr>
            <w:tcW w:w="2640" w:type="dxa"/>
          </w:tcPr>
          <w:p w14:paraId="24BC7304" w14:textId="77777777" w:rsidR="0018512E" w:rsidRDefault="0094677D">
            <w:pPr>
              <w:pStyle w:val="Compact"/>
            </w:pPr>
            <w:r>
              <w:rPr>
                <w:sz w:val="19"/>
              </w:rPr>
              <w:t>IV</w:t>
            </w:r>
          </w:p>
        </w:tc>
        <w:tc>
          <w:tcPr>
            <w:tcW w:w="2640" w:type="dxa"/>
          </w:tcPr>
          <w:p w14:paraId="6C95168D" w14:textId="77777777" w:rsidR="0018512E" w:rsidRDefault="0094677D">
            <w:pPr>
              <w:pStyle w:val="Compact"/>
            </w:pPr>
            <w:r>
              <w:rPr>
                <w:sz w:val="19"/>
              </w:rPr>
              <w:t>0,1–0,2 mg/kg/dosis</w:t>
            </w:r>
          </w:p>
        </w:tc>
        <w:tc>
          <w:tcPr>
            <w:tcW w:w="2640" w:type="dxa"/>
          </w:tcPr>
          <w:p w14:paraId="2E8EFE9C" w14:textId="77777777" w:rsidR="0018512E" w:rsidRDefault="0094677D">
            <w:pPr>
              <w:pStyle w:val="Compact"/>
            </w:pPr>
            <w:r>
              <w:rPr>
                <w:sz w:val="19"/>
              </w:rPr>
              <w:t>IDAI hlm. 64</w:t>
            </w:r>
          </w:p>
        </w:tc>
      </w:tr>
      <w:tr w:rsidR="0018512E" w14:paraId="43B35722" w14:textId="77777777">
        <w:tc>
          <w:tcPr>
            <w:tcW w:w="2640" w:type="dxa"/>
          </w:tcPr>
          <w:p w14:paraId="75446637" w14:textId="77777777" w:rsidR="0018512E" w:rsidRDefault="0094677D">
            <w:pPr>
              <w:pStyle w:val="Compact"/>
            </w:pPr>
            <w:r>
              <w:rPr>
                <w:sz w:val="19"/>
              </w:rPr>
              <w:lastRenderedPageBreak/>
              <w:t>PO</w:t>
            </w:r>
          </w:p>
        </w:tc>
        <w:tc>
          <w:tcPr>
            <w:tcW w:w="2640" w:type="dxa"/>
          </w:tcPr>
          <w:p w14:paraId="5C1231CE" w14:textId="77777777" w:rsidR="0018512E" w:rsidRDefault="0094677D">
            <w:pPr>
              <w:pStyle w:val="Compact"/>
            </w:pPr>
            <w:r>
              <w:rPr>
                <w:sz w:val="19"/>
              </w:rPr>
              <w:t>0,1–0,2 mg/kg/dosis q4 jam po</w:t>
            </w:r>
          </w:p>
        </w:tc>
        <w:tc>
          <w:tcPr>
            <w:tcW w:w="2640" w:type="dxa"/>
          </w:tcPr>
          <w:p w14:paraId="410DA658" w14:textId="77777777" w:rsidR="0018512E" w:rsidRDefault="0094677D">
            <w:pPr>
              <w:pStyle w:val="Compact"/>
            </w:pPr>
            <w:r>
              <w:rPr>
                <w:sz w:val="19"/>
              </w:rPr>
              <w:t>IDAI hlm. 86 (tabel ginjal, kolom dosis normal)</w:t>
            </w:r>
          </w:p>
        </w:tc>
      </w:tr>
    </w:tbl>
    <w:p w14:paraId="52229309" w14:textId="77777777" w:rsidR="0018512E" w:rsidRDefault="0094677D">
      <w:pPr>
        <w:pStyle w:val="BodyText"/>
      </w:pPr>
      <w:r>
        <w:rPr>
          <w:b/>
          <w:bCs/>
        </w:rPr>
        <w:t>Penyesuaian dosis pada penyakit ginjal</w:t>
      </w:r>
      <w:r>
        <w:t xml:space="preserve"> (IDAI hlm. 86)</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2E3DEC79"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136F9863" w14:textId="77777777" w:rsidR="0018512E" w:rsidRDefault="0094677D">
            <w:pPr>
              <w:pStyle w:val="Compact"/>
            </w:pPr>
            <w:r>
              <w:rPr>
                <w:sz w:val="19"/>
              </w:rPr>
              <w:t>Dosis normal</w:t>
            </w:r>
          </w:p>
        </w:tc>
        <w:tc>
          <w:tcPr>
            <w:tcW w:w="1131" w:type="dxa"/>
            <w:shd w:val="clear" w:color="auto" w:fill="DCE6F1"/>
          </w:tcPr>
          <w:p w14:paraId="3B35D8D2" w14:textId="77777777" w:rsidR="0018512E" w:rsidRDefault="0094677D">
            <w:pPr>
              <w:pStyle w:val="Compact"/>
            </w:pPr>
            <w:r>
              <w:rPr>
                <w:sz w:val="19"/>
              </w:rPr>
              <w:t>Dosis (D)/Interval (I)</w:t>
            </w:r>
          </w:p>
        </w:tc>
        <w:tc>
          <w:tcPr>
            <w:tcW w:w="1131" w:type="dxa"/>
            <w:shd w:val="clear" w:color="auto" w:fill="DCE6F1"/>
          </w:tcPr>
          <w:p w14:paraId="1BCBB560" w14:textId="77777777" w:rsidR="0018512E" w:rsidRDefault="0094677D">
            <w:pPr>
              <w:pStyle w:val="Compact"/>
            </w:pPr>
            <w:r>
              <w:rPr>
                <w:sz w:val="19"/>
              </w:rPr>
              <w:t>LFG &gt;50</w:t>
            </w:r>
          </w:p>
        </w:tc>
        <w:tc>
          <w:tcPr>
            <w:tcW w:w="1131" w:type="dxa"/>
            <w:shd w:val="clear" w:color="auto" w:fill="DCE6F1"/>
          </w:tcPr>
          <w:p w14:paraId="70F9E97B" w14:textId="77777777" w:rsidR="0018512E" w:rsidRDefault="0094677D">
            <w:pPr>
              <w:pStyle w:val="Compact"/>
            </w:pPr>
            <w:r>
              <w:rPr>
                <w:sz w:val="19"/>
              </w:rPr>
              <w:t>LFG 10–50</w:t>
            </w:r>
          </w:p>
        </w:tc>
        <w:tc>
          <w:tcPr>
            <w:tcW w:w="1131" w:type="dxa"/>
            <w:shd w:val="clear" w:color="auto" w:fill="DCE6F1"/>
          </w:tcPr>
          <w:p w14:paraId="3E7F0A12" w14:textId="77777777" w:rsidR="0018512E" w:rsidRDefault="0094677D">
            <w:pPr>
              <w:pStyle w:val="Compact"/>
            </w:pPr>
            <w:r>
              <w:rPr>
                <w:sz w:val="19"/>
              </w:rPr>
              <w:t>LFG &lt;10</w:t>
            </w:r>
          </w:p>
        </w:tc>
        <w:tc>
          <w:tcPr>
            <w:tcW w:w="1131" w:type="dxa"/>
            <w:shd w:val="clear" w:color="auto" w:fill="DCE6F1"/>
          </w:tcPr>
          <w:p w14:paraId="2AB22E14" w14:textId="77777777" w:rsidR="0018512E" w:rsidRDefault="0094677D">
            <w:pPr>
              <w:pStyle w:val="Compact"/>
            </w:pPr>
            <w:r>
              <w:rPr>
                <w:sz w:val="19"/>
              </w:rPr>
              <w:t>HD</w:t>
            </w:r>
          </w:p>
        </w:tc>
        <w:tc>
          <w:tcPr>
            <w:tcW w:w="1131" w:type="dxa"/>
            <w:shd w:val="clear" w:color="auto" w:fill="DCE6F1"/>
          </w:tcPr>
          <w:p w14:paraId="109E916E" w14:textId="77777777" w:rsidR="0018512E" w:rsidRDefault="0094677D">
            <w:pPr>
              <w:pStyle w:val="Compact"/>
            </w:pPr>
            <w:r>
              <w:rPr>
                <w:sz w:val="19"/>
              </w:rPr>
              <w:t>PD</w:t>
            </w:r>
          </w:p>
        </w:tc>
      </w:tr>
      <w:tr w:rsidR="0018512E" w14:paraId="4588FF99" w14:textId="77777777">
        <w:tc>
          <w:tcPr>
            <w:tcW w:w="1131" w:type="dxa"/>
          </w:tcPr>
          <w:p w14:paraId="18A5AAB0" w14:textId="77777777" w:rsidR="0018512E" w:rsidRDefault="0094677D">
            <w:pPr>
              <w:pStyle w:val="Compact"/>
            </w:pPr>
            <w:r>
              <w:rPr>
                <w:sz w:val="19"/>
              </w:rPr>
              <w:t>0,1–0,2 mg/kg/dosis q4 jam po</w:t>
            </w:r>
          </w:p>
        </w:tc>
        <w:tc>
          <w:tcPr>
            <w:tcW w:w="1131" w:type="dxa"/>
          </w:tcPr>
          <w:p w14:paraId="2691D56A" w14:textId="77777777" w:rsidR="0018512E" w:rsidRDefault="0094677D">
            <w:pPr>
              <w:pStyle w:val="Compact"/>
            </w:pPr>
            <w:r>
              <w:rPr>
                <w:sz w:val="19"/>
              </w:rPr>
              <w:t>D</w:t>
            </w:r>
          </w:p>
        </w:tc>
        <w:tc>
          <w:tcPr>
            <w:tcW w:w="1131" w:type="dxa"/>
          </w:tcPr>
          <w:p w14:paraId="43B5152E" w14:textId="77777777" w:rsidR="0018512E" w:rsidRDefault="0094677D">
            <w:pPr>
              <w:pStyle w:val="Compact"/>
            </w:pPr>
            <w:r>
              <w:rPr>
                <w:sz w:val="19"/>
              </w:rPr>
              <w:t>100%</w:t>
            </w:r>
          </w:p>
        </w:tc>
        <w:tc>
          <w:tcPr>
            <w:tcW w:w="1131" w:type="dxa"/>
          </w:tcPr>
          <w:p w14:paraId="14FA5F1A" w14:textId="77777777" w:rsidR="0018512E" w:rsidRDefault="0094677D">
            <w:pPr>
              <w:pStyle w:val="Compact"/>
            </w:pPr>
            <w:r>
              <w:rPr>
                <w:sz w:val="19"/>
              </w:rPr>
              <w:t>75%</w:t>
            </w:r>
          </w:p>
        </w:tc>
        <w:tc>
          <w:tcPr>
            <w:tcW w:w="1131" w:type="dxa"/>
          </w:tcPr>
          <w:p w14:paraId="641F36AB" w14:textId="77777777" w:rsidR="0018512E" w:rsidRDefault="0094677D">
            <w:pPr>
              <w:pStyle w:val="Compact"/>
            </w:pPr>
            <w:r>
              <w:rPr>
                <w:sz w:val="19"/>
              </w:rPr>
              <w:t>50%</w:t>
            </w:r>
          </w:p>
        </w:tc>
        <w:tc>
          <w:tcPr>
            <w:tcW w:w="1131" w:type="dxa"/>
          </w:tcPr>
          <w:p w14:paraId="1C81303D" w14:textId="77777777" w:rsidR="0018512E" w:rsidRDefault="0094677D">
            <w:pPr>
              <w:pStyle w:val="Compact"/>
            </w:pPr>
            <w:r>
              <w:rPr>
                <w:sz w:val="19"/>
              </w:rPr>
              <w:t>Tak ada</w:t>
            </w:r>
          </w:p>
        </w:tc>
        <w:tc>
          <w:tcPr>
            <w:tcW w:w="1131" w:type="dxa"/>
          </w:tcPr>
          <w:p w14:paraId="23246024" w14:textId="77777777" w:rsidR="0018512E" w:rsidRDefault="0094677D">
            <w:pPr>
              <w:pStyle w:val="Compact"/>
            </w:pPr>
            <w:r>
              <w:rPr>
                <w:sz w:val="19"/>
              </w:rPr>
              <w:t>Tak ada data</w:t>
            </w:r>
          </w:p>
        </w:tc>
      </w:tr>
    </w:tbl>
    <w:p w14:paraId="33C2651A" w14:textId="77777777" w:rsidR="0018512E" w:rsidRDefault="0094677D">
      <w:pPr>
        <w:pStyle w:val="BodyText"/>
      </w:pPr>
      <w:r>
        <w:rPr>
          <w:b/>
          <w:bCs/>
        </w:rPr>
        <w:t>Sediaan</w:t>
      </w:r>
      <w:r>
        <w:t xml:space="preserve"> (FORNAS 2025 hlm. 10)</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18F7715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43AD6C17" w14:textId="77777777" w:rsidR="0018512E" w:rsidRDefault="0094677D">
            <w:pPr>
              <w:pStyle w:val="Compact"/>
            </w:pPr>
            <w:r>
              <w:rPr>
                <w:sz w:val="19"/>
              </w:rPr>
              <w:t>Sediaan</w:t>
            </w:r>
          </w:p>
        </w:tc>
        <w:tc>
          <w:tcPr>
            <w:tcW w:w="3960" w:type="dxa"/>
            <w:shd w:val="clear" w:color="auto" w:fill="DCE6F1"/>
          </w:tcPr>
          <w:p w14:paraId="6F18796E" w14:textId="77777777" w:rsidR="0018512E" w:rsidRDefault="0094677D">
            <w:pPr>
              <w:pStyle w:val="Compact"/>
            </w:pPr>
            <w:r>
              <w:rPr>
                <w:sz w:val="19"/>
              </w:rPr>
              <w:t>Peresepan maksimal</w:t>
            </w:r>
          </w:p>
        </w:tc>
      </w:tr>
      <w:tr w:rsidR="0018512E" w14:paraId="55E84BB7" w14:textId="77777777">
        <w:tc>
          <w:tcPr>
            <w:tcW w:w="3960" w:type="dxa"/>
          </w:tcPr>
          <w:p w14:paraId="67C2E9BE" w14:textId="77777777" w:rsidR="0018512E" w:rsidRDefault="0094677D">
            <w:pPr>
              <w:pStyle w:val="Compact"/>
            </w:pPr>
            <w:r>
              <w:rPr>
                <w:sz w:val="19"/>
              </w:rPr>
              <w:t>Tablet 10 mg</w:t>
            </w:r>
          </w:p>
        </w:tc>
        <w:tc>
          <w:tcPr>
            <w:tcW w:w="3960" w:type="dxa"/>
          </w:tcPr>
          <w:p w14:paraId="3B8E1C81" w14:textId="77777777" w:rsidR="0018512E" w:rsidRDefault="0094677D">
            <w:pPr>
              <w:pStyle w:val="Compact"/>
            </w:pPr>
            <w:r>
              <w:rPr>
                <w:sz w:val="19"/>
              </w:rPr>
              <w:t>120–180 tab/bulan</w:t>
            </w:r>
          </w:p>
        </w:tc>
      </w:tr>
      <w:tr w:rsidR="0018512E" w14:paraId="2950F890" w14:textId="77777777">
        <w:tc>
          <w:tcPr>
            <w:tcW w:w="3960" w:type="dxa"/>
          </w:tcPr>
          <w:p w14:paraId="4BAD96ED" w14:textId="77777777" w:rsidR="0018512E" w:rsidRDefault="0094677D">
            <w:pPr>
              <w:pStyle w:val="Compact"/>
            </w:pPr>
            <w:r>
              <w:rPr>
                <w:sz w:val="19"/>
              </w:rPr>
              <w:t>Tablet lepas lambat 10 mg</w:t>
            </w:r>
          </w:p>
        </w:tc>
        <w:tc>
          <w:tcPr>
            <w:tcW w:w="3960" w:type="dxa"/>
          </w:tcPr>
          <w:p w14:paraId="5D83EE11" w14:textId="77777777" w:rsidR="0018512E" w:rsidRDefault="0094677D">
            <w:pPr>
              <w:pStyle w:val="Compact"/>
            </w:pPr>
            <w:r>
              <w:rPr>
                <w:sz w:val="19"/>
              </w:rPr>
              <w:t>60 tab/bulan</w:t>
            </w:r>
          </w:p>
        </w:tc>
      </w:tr>
      <w:tr w:rsidR="0018512E" w14:paraId="408404EF" w14:textId="77777777">
        <w:tc>
          <w:tcPr>
            <w:tcW w:w="3960" w:type="dxa"/>
          </w:tcPr>
          <w:p w14:paraId="225C85DB" w14:textId="77777777" w:rsidR="0018512E" w:rsidRDefault="0094677D">
            <w:pPr>
              <w:pStyle w:val="Compact"/>
            </w:pPr>
            <w:r>
              <w:rPr>
                <w:sz w:val="19"/>
              </w:rPr>
              <w:t>Tablet lepas lambat 15 mg</w:t>
            </w:r>
          </w:p>
        </w:tc>
        <w:tc>
          <w:tcPr>
            <w:tcW w:w="3960" w:type="dxa"/>
          </w:tcPr>
          <w:p w14:paraId="5287D85B" w14:textId="77777777" w:rsidR="0018512E" w:rsidRDefault="0094677D">
            <w:pPr>
              <w:pStyle w:val="Compact"/>
            </w:pPr>
            <w:r>
              <w:rPr>
                <w:sz w:val="19"/>
              </w:rPr>
              <w:t>60 tab/bulan</w:t>
            </w:r>
          </w:p>
        </w:tc>
      </w:tr>
      <w:tr w:rsidR="0018512E" w14:paraId="1371BF7D" w14:textId="77777777">
        <w:tc>
          <w:tcPr>
            <w:tcW w:w="3960" w:type="dxa"/>
          </w:tcPr>
          <w:p w14:paraId="23BE118E" w14:textId="77777777" w:rsidR="0018512E" w:rsidRDefault="0094677D">
            <w:pPr>
              <w:pStyle w:val="Compact"/>
            </w:pPr>
            <w:r>
              <w:rPr>
                <w:sz w:val="19"/>
              </w:rPr>
              <w:t>Tablet lepas lambat 30 mg</w:t>
            </w:r>
          </w:p>
        </w:tc>
        <w:tc>
          <w:tcPr>
            <w:tcW w:w="3960" w:type="dxa"/>
          </w:tcPr>
          <w:p w14:paraId="4DB42810" w14:textId="77777777" w:rsidR="0018512E" w:rsidRDefault="0094677D">
            <w:pPr>
              <w:pStyle w:val="Compact"/>
            </w:pPr>
            <w:r>
              <w:rPr>
                <w:sz w:val="19"/>
              </w:rPr>
              <w:t>60 tab/bulan</w:t>
            </w:r>
          </w:p>
        </w:tc>
      </w:tr>
      <w:tr w:rsidR="0018512E" w14:paraId="168773C3" w14:textId="77777777">
        <w:tc>
          <w:tcPr>
            <w:tcW w:w="3960" w:type="dxa"/>
          </w:tcPr>
          <w:p w14:paraId="0DCBD171" w14:textId="77777777" w:rsidR="0018512E" w:rsidRDefault="0094677D">
            <w:pPr>
              <w:pStyle w:val="Compact"/>
            </w:pPr>
            <w:r>
              <w:rPr>
                <w:sz w:val="19"/>
              </w:rPr>
              <w:t>Sirup 10 mg/5 mL</w:t>
            </w:r>
          </w:p>
        </w:tc>
        <w:tc>
          <w:tcPr>
            <w:tcW w:w="3960" w:type="dxa"/>
          </w:tcPr>
          <w:p w14:paraId="5F2E83E9" w14:textId="77777777" w:rsidR="0018512E" w:rsidRDefault="0094677D">
            <w:pPr>
              <w:pStyle w:val="Compact"/>
            </w:pPr>
            <w:r>
              <w:rPr>
                <w:sz w:val="19"/>
              </w:rPr>
              <w:t>15 botol/bulan. Untuk pasien yang tidak dapat mengkonsumsi sediaan tablet</w:t>
            </w:r>
          </w:p>
        </w:tc>
      </w:tr>
      <w:tr w:rsidR="0018512E" w14:paraId="6A1466B7" w14:textId="77777777">
        <w:tc>
          <w:tcPr>
            <w:tcW w:w="3960" w:type="dxa"/>
          </w:tcPr>
          <w:p w14:paraId="6570CBD1" w14:textId="77777777" w:rsidR="0018512E" w:rsidRDefault="0094677D">
            <w:pPr>
              <w:pStyle w:val="Compact"/>
            </w:pPr>
            <w:r>
              <w:rPr>
                <w:sz w:val="19"/>
              </w:rPr>
              <w:t>Injeksi 10 mg/mL (i.m./s.k./i.v.)</w:t>
            </w:r>
          </w:p>
        </w:tc>
        <w:tc>
          <w:tcPr>
            <w:tcW w:w="3960" w:type="dxa"/>
          </w:tcPr>
          <w:p w14:paraId="3347F1CF" w14:textId="77777777" w:rsidR="0018512E" w:rsidRDefault="0094677D">
            <w:pPr>
              <w:pStyle w:val="Compact"/>
            </w:pPr>
            <w:r>
              <w:rPr>
                <w:sz w:val="19"/>
              </w:rPr>
              <w:t>Infus per 24 jam</w:t>
            </w:r>
          </w:p>
        </w:tc>
      </w:tr>
    </w:tbl>
    <w:p w14:paraId="2BB5767D" w14:textId="77777777" w:rsidR="0018512E" w:rsidRDefault="0094677D">
      <w:pPr>
        <w:pStyle w:val="BodyText"/>
      </w:pPr>
      <w:r>
        <w:t>Restriksi FORNAS: diberikan pada salah satu atau lebih kondisi berikut: a) untuk pemakaian pada tindakan anestesi atau perawatan di rumah sakit; b) untuk mengatasi nyeri kanker yang tidak respons terhadap analgesik non narkotik; c) untuk nyeri pada sindrom koroner akut.</w:t>
      </w:r>
    </w:p>
    <w:p w14:paraId="6B8F647C" w14:textId="77777777" w:rsidR="0018512E" w:rsidRDefault="0094677D">
      <w:pPr>
        <w:pStyle w:val="BodyText"/>
      </w:pPr>
      <w:r>
        <w:rPr>
          <w:b/>
          <w:bCs/>
        </w:rPr>
        <w:t>Aturan penggunaan</w:t>
      </w:r>
    </w:p>
    <w:p w14:paraId="770EE965" w14:textId="77777777" w:rsidR="0018512E" w:rsidRDefault="0094677D" w:rsidP="0094677D">
      <w:pPr>
        <w:pStyle w:val="Compact"/>
        <w:numPr>
          <w:ilvl w:val="0"/>
          <w:numId w:val="280"/>
        </w:numPr>
      </w:pPr>
      <w:r>
        <w:t>Sesuai tabel IDAI.</w:t>
      </w:r>
    </w:p>
    <w:p w14:paraId="121CCDBE" w14:textId="77777777" w:rsidR="0018512E" w:rsidRDefault="0094677D">
      <w:pPr>
        <w:pStyle w:val="FirstParagraph"/>
      </w:pPr>
      <w:r>
        <w:rPr>
          <w:b/>
          <w:bCs/>
        </w:rPr>
        <w:t>Manfaat obat</w:t>
      </w:r>
    </w:p>
    <w:p w14:paraId="760DA3D9" w14:textId="77777777" w:rsidR="0018512E" w:rsidRDefault="0094677D" w:rsidP="0094677D">
      <w:pPr>
        <w:pStyle w:val="Compact"/>
        <w:numPr>
          <w:ilvl w:val="0"/>
          <w:numId w:val="281"/>
        </w:numPr>
      </w:pPr>
      <w:r>
        <w:t>Injeksi: nyeri yang cukup berat sehingga memerlukan analgesik opioid dan terapi alternatif tidak memadai (label morfin injeksi).</w:t>
      </w:r>
    </w:p>
    <w:p w14:paraId="0453B405" w14:textId="77777777" w:rsidR="0018512E" w:rsidRDefault="0094677D" w:rsidP="0094677D">
      <w:pPr>
        <w:pStyle w:val="Compact"/>
        <w:numPr>
          <w:ilvl w:val="0"/>
          <w:numId w:val="281"/>
        </w:numPr>
      </w:pPr>
      <w:r>
        <w:t>Larutan oral: nyeri akut yang cukup berat sehingga memerlukan analgesik opioid pada anak usia 2 tahun ke atas, bila terapi alternatif tidak memadai; keamanan dan efektivitasnya telah ditetapkan untuk anak 2–17 tahun (label morfin larutan oral).</w:t>
      </w:r>
    </w:p>
    <w:p w14:paraId="1A2DE4C8" w14:textId="77777777" w:rsidR="0018512E" w:rsidRDefault="0094677D">
      <w:pPr>
        <w:pStyle w:val="FirstParagraph"/>
      </w:pPr>
      <w:r>
        <w:rPr>
          <w:b/>
          <w:bCs/>
        </w:rPr>
        <w:t>Efek samping</w:t>
      </w:r>
      <w:r>
        <w:t xml:space="preserve"> (label morfin injeksi)</w:t>
      </w:r>
    </w:p>
    <w:p w14:paraId="6DAE92A3" w14:textId="77777777" w:rsidR="0018512E" w:rsidRDefault="0094677D" w:rsidP="0094677D">
      <w:pPr>
        <w:pStyle w:val="Compact"/>
        <w:numPr>
          <w:ilvl w:val="0"/>
          <w:numId w:val="282"/>
        </w:numPr>
      </w:pPr>
      <w:r>
        <w:t>Paling sering: sedasi, kepala terasa ringan, pusing, mual, muntah, konstipasi, berkeringat.</w:t>
      </w:r>
    </w:p>
    <w:p w14:paraId="5D3C6A14" w14:textId="77777777" w:rsidR="0018512E" w:rsidRDefault="0094677D" w:rsidP="0094677D">
      <w:pPr>
        <w:pStyle w:val="Compact"/>
        <w:numPr>
          <w:ilvl w:val="0"/>
          <w:numId w:val="282"/>
        </w:numPr>
      </w:pPr>
      <w:r>
        <w:t>SSP: euforia, disforia, lemah, sakit kepala, agitasi, tremor, gangguan penglihatan, halusinasi sementara, disorientasi.</w:t>
      </w:r>
    </w:p>
    <w:p w14:paraId="71BE6CA3" w14:textId="77777777" w:rsidR="0018512E" w:rsidRDefault="0094677D" w:rsidP="0094677D">
      <w:pPr>
        <w:pStyle w:val="Compact"/>
        <w:numPr>
          <w:ilvl w:val="0"/>
          <w:numId w:val="282"/>
        </w:numPr>
      </w:pPr>
      <w:r>
        <w:t>Saluran cerna: konstipasi, spasme saluran empedu.</w:t>
      </w:r>
    </w:p>
    <w:p w14:paraId="315A8E38" w14:textId="77777777" w:rsidR="0018512E" w:rsidRDefault="0094677D" w:rsidP="0094677D">
      <w:pPr>
        <w:pStyle w:val="Compact"/>
        <w:numPr>
          <w:ilvl w:val="0"/>
          <w:numId w:val="282"/>
        </w:numPr>
      </w:pPr>
      <w:r>
        <w:lastRenderedPageBreak/>
        <w:t>Kardiovaskular: takikardia, bradikardia, berdebar, pingsan, hipotensi ortostatik.</w:t>
      </w:r>
    </w:p>
    <w:p w14:paraId="7A0ECE7C" w14:textId="77777777" w:rsidR="0018512E" w:rsidRDefault="0094677D" w:rsidP="0094677D">
      <w:pPr>
        <w:pStyle w:val="Compact"/>
        <w:numPr>
          <w:ilvl w:val="0"/>
          <w:numId w:val="282"/>
        </w:numPr>
      </w:pPr>
      <w:r>
        <w:t>Saluran kemih: oliguria, retensi urin.</w:t>
      </w:r>
    </w:p>
    <w:p w14:paraId="25146A94" w14:textId="77777777" w:rsidR="0018512E" w:rsidRDefault="0094677D" w:rsidP="0094677D">
      <w:pPr>
        <w:pStyle w:val="Compact"/>
        <w:numPr>
          <w:ilvl w:val="0"/>
          <w:numId w:val="282"/>
        </w:numPr>
      </w:pPr>
      <w:r>
        <w:t>Alergi: gatal, urtikaria, ruam.</w:t>
      </w:r>
    </w:p>
    <w:p w14:paraId="1B49693D" w14:textId="77777777" w:rsidR="0018512E" w:rsidRDefault="0094677D">
      <w:pPr>
        <w:pStyle w:val="FirstParagraph"/>
      </w:pPr>
      <w:r>
        <w:rPr>
          <w:b/>
          <w:bCs/>
        </w:rPr>
        <w:t>Peringatan</w:t>
      </w:r>
      <w:r>
        <w:t xml:space="preserve"> (label morfin injeksi)</w:t>
      </w:r>
    </w:p>
    <w:p w14:paraId="6A5708D9" w14:textId="77777777" w:rsidR="0018512E" w:rsidRDefault="0094677D" w:rsidP="0094677D">
      <w:pPr>
        <w:pStyle w:val="Compact"/>
        <w:numPr>
          <w:ilvl w:val="0"/>
          <w:numId w:val="283"/>
        </w:numPr>
      </w:pPr>
      <w:r>
        <w:t>Peringatan berbingkai: risiko adiksi, penyalahgunaan, dan penyalahgunaan yang dapat menyebabkan overdosis dan kematian; depresi napas serius yang mengancam nyawa, terutama saat awal terapi atau setelah kenaikan dosis; sedasi berat, depresi napas, koma, dan kematian bila digunakan bersama benzodiazepin atau depresan SSP lain.</w:t>
      </w:r>
    </w:p>
    <w:p w14:paraId="27FB55CF" w14:textId="77777777" w:rsidR="0018512E" w:rsidRDefault="0094677D" w:rsidP="0094677D">
      <w:pPr>
        <w:pStyle w:val="Compact"/>
        <w:numPr>
          <w:ilvl w:val="0"/>
          <w:numId w:val="283"/>
        </w:numPr>
      </w:pPr>
      <w:r>
        <w:t>Kontraindikasi: depresi napas bermakna; asma bronkial akut atau berat tanpa pemantauan atau peralatan resusitasi; penggunaan penghambat MAO dalam 14 hari terakhir; obstruksi saluran cerna yang diketahui atau dicurigai.</w:t>
      </w:r>
    </w:p>
    <w:p w14:paraId="7017AC08" w14:textId="77777777" w:rsidR="0018512E" w:rsidRDefault="0094677D" w:rsidP="0094677D">
      <w:pPr>
        <w:pStyle w:val="Compact"/>
        <w:numPr>
          <w:ilvl w:val="0"/>
          <w:numId w:val="283"/>
        </w:numPr>
      </w:pPr>
      <w:r>
        <w:t>Keamanan dan efektivitas morfin injeksi pada pasien di bawah 18 tahun belum ditetapkan.</w:t>
      </w:r>
    </w:p>
    <w:p w14:paraId="572F93D5" w14:textId="77777777" w:rsidR="0018512E" w:rsidRDefault="0094677D">
      <w:pPr>
        <w:pStyle w:val="FirstParagraph"/>
      </w:pPr>
      <w:r>
        <w:rPr>
          <w:b/>
          <w:bCs/>
        </w:rPr>
        <w:t>Farmakokinetik</w:t>
      </w:r>
      <w:r>
        <w:t xml:space="preserve"> (label morfin injeksi)</w:t>
      </w:r>
    </w:p>
    <w:p w14:paraId="574745FE" w14:textId="77777777" w:rsidR="0018512E" w:rsidRDefault="0094677D" w:rsidP="0094677D">
      <w:pPr>
        <w:pStyle w:val="Compact"/>
        <w:numPr>
          <w:ilvl w:val="0"/>
          <w:numId w:val="284"/>
        </w:numPr>
      </w:pPr>
      <w:r>
        <w:t>Kadar puncak plasma sekitar 5–30 menit setelah injeksi IM 10 mg.</w:t>
      </w:r>
    </w:p>
    <w:p w14:paraId="64550587" w14:textId="77777777" w:rsidR="0018512E" w:rsidRDefault="0094677D" w:rsidP="0094677D">
      <w:pPr>
        <w:pStyle w:val="Compact"/>
        <w:numPr>
          <w:ilvl w:val="0"/>
          <w:numId w:val="284"/>
        </w:numPr>
      </w:pPr>
      <w:r>
        <w:t>Volume distribusi 1,0–4,7 L/kg; ikatan protein rendah (sekitar 36%).</w:t>
      </w:r>
    </w:p>
    <w:p w14:paraId="2CC1E73B" w14:textId="77777777" w:rsidR="0018512E" w:rsidRDefault="0094677D" w:rsidP="0094677D">
      <w:pPr>
        <w:pStyle w:val="Compact"/>
        <w:numPr>
          <w:ilvl w:val="0"/>
          <w:numId w:val="284"/>
        </w:numPr>
      </w:pPr>
      <w:r>
        <w:t>Waktu paruh eliminasi pada orang normal 1,5–2 jam.</w:t>
      </w:r>
    </w:p>
    <w:p w14:paraId="25D09E73" w14:textId="77777777" w:rsidR="0018512E" w:rsidRDefault="0094677D" w:rsidP="0094677D">
      <w:pPr>
        <w:pStyle w:val="Compact"/>
        <w:numPr>
          <w:ilvl w:val="0"/>
          <w:numId w:val="284"/>
        </w:numPr>
      </w:pPr>
      <w:r>
        <w:t>Jalur utama adalah glukuronidasi di hati menjadi morfin-3-glukuronida yang tidak aktif; konjugat dikeluarkan terutama lewat ginjal, sekitar 10% di feses; 2–12% dikeluarkan di urin dalam bentuk tidak berubah.</w:t>
      </w:r>
    </w:p>
    <w:p w14:paraId="4F5B575A" w14:textId="77777777" w:rsidR="0018512E" w:rsidRDefault="0094677D">
      <w:pPr>
        <w:pStyle w:val="FirstParagraph"/>
      </w:pPr>
      <w:r>
        <w:rPr>
          <w:b/>
          <w:bCs/>
        </w:rPr>
        <w:t>Farmakodinamik</w:t>
      </w:r>
      <w:r>
        <w:t xml:space="preserve"> (label morfin injeksi)</w:t>
      </w:r>
    </w:p>
    <w:p w14:paraId="7E32ECA9" w14:textId="77777777" w:rsidR="0018512E" w:rsidRDefault="0094677D" w:rsidP="0094677D">
      <w:pPr>
        <w:pStyle w:val="Compact"/>
        <w:numPr>
          <w:ilvl w:val="0"/>
          <w:numId w:val="285"/>
        </w:numPr>
      </w:pPr>
      <w:r>
        <w:t>Agonis opioid penuh yang relatif selektif terhadap reseptor mu-opioid; efek terapi utama adalah analgesia.</w:t>
      </w:r>
    </w:p>
    <w:p w14:paraId="02AE0EDA" w14:textId="77777777" w:rsidR="0018512E" w:rsidRDefault="0094677D" w:rsidP="0094677D">
      <w:pPr>
        <w:pStyle w:val="Compact"/>
        <w:numPr>
          <w:ilvl w:val="0"/>
          <w:numId w:val="285"/>
        </w:numPr>
      </w:pPr>
      <w:r>
        <w:t>Seperti agonis opioid penuh lainnya, tidak ada efek plafon untuk analgesia; dosis dibatasi oleh efek samping, termasuk depresi napas dan SSP.</w:t>
      </w:r>
    </w:p>
    <w:p w14:paraId="6A7C739F" w14:textId="77777777" w:rsidR="0018512E" w:rsidRDefault="0094677D">
      <w:pPr>
        <w:pStyle w:val="FirstParagraph"/>
      </w:pPr>
      <w:r>
        <w:rPr>
          <w:b/>
          <w:bCs/>
        </w:rPr>
        <w:t>Daftar pustaka</w:t>
      </w:r>
    </w:p>
    <w:p w14:paraId="436C7DF8" w14:textId="77777777" w:rsidR="0018512E" w:rsidRDefault="0094677D" w:rsidP="0094677D">
      <w:pPr>
        <w:pStyle w:val="Compact"/>
        <w:numPr>
          <w:ilvl w:val="0"/>
          <w:numId w:val="286"/>
        </w:numPr>
      </w:pPr>
      <w:r>
        <w:t xml:space="preserve">Satuan Tugas Farmasi Pediatri IDAI. </w:t>
      </w:r>
      <w:r>
        <w:rPr>
          <w:i/>
          <w:iCs/>
        </w:rPr>
        <w:t>Buku Saku Dosis Obat Pediatri.</w:t>
      </w:r>
      <w:r>
        <w:t xml:space="preserve"> Jakarta: Ikatan Dokter Anak Indonesia; 2016. https://www.idai.or.id</w:t>
      </w:r>
    </w:p>
    <w:p w14:paraId="34297075" w14:textId="77777777" w:rsidR="0018512E" w:rsidRDefault="0094677D" w:rsidP="0094677D">
      <w:pPr>
        <w:pStyle w:val="Compact"/>
        <w:numPr>
          <w:ilvl w:val="0"/>
          <w:numId w:val="286"/>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34CBF86B" w14:textId="77777777" w:rsidR="0018512E" w:rsidRDefault="0094677D" w:rsidP="0094677D">
      <w:pPr>
        <w:pStyle w:val="Compact"/>
        <w:numPr>
          <w:ilvl w:val="0"/>
          <w:numId w:val="286"/>
        </w:numPr>
      </w:pPr>
      <w:r>
        <w:t>Morphine Sulfate Injection (Fresenius Kabi), label DailyMed. https://dailymed.nlm.nih.gov/dailymed/drugInfo.cfm?setid=1f53de80-efc8-4930-b3e3-fba0d026af05</w:t>
      </w:r>
    </w:p>
    <w:p w14:paraId="1005F864" w14:textId="77777777" w:rsidR="0018512E" w:rsidRDefault="0094677D" w:rsidP="0094677D">
      <w:pPr>
        <w:pStyle w:val="Compact"/>
        <w:numPr>
          <w:ilvl w:val="0"/>
          <w:numId w:val="286"/>
        </w:numPr>
      </w:pPr>
      <w:r>
        <w:lastRenderedPageBreak/>
        <w:t>Morphine Sulfate Oral Solution (Precision Dose), label DailyMed. https://dailymed.nlm.nih.gov/dailymed/drugInfo.cfm?setid=6654b91e-3b3f-4062-ac65-a2a70f942da4</w:t>
      </w:r>
    </w:p>
    <w:p w14:paraId="5016CDCC" w14:textId="77777777" w:rsidR="0018512E" w:rsidRDefault="0094677D">
      <w:r>
        <w:pict w14:anchorId="736F8317">
          <v:rect id="_x0000_i1065" style="width:0;height:1.5pt" o:hralign="center" o:hrstd="t" o:hr="t"/>
        </w:pict>
      </w:r>
    </w:p>
    <w:p w14:paraId="15E1F12A" w14:textId="77777777" w:rsidR="0018512E" w:rsidRDefault="0094677D">
      <w:pPr>
        <w:pStyle w:val="Heading3"/>
      </w:pPr>
      <w:bookmarkStart w:id="92" w:name="ketamin"/>
      <w:bookmarkStart w:id="93" w:name="_Toc243030687"/>
      <w:bookmarkEnd w:id="90"/>
      <w:r>
        <w:t>3.40 Ketamin</w:t>
      </w:r>
      <w:bookmarkEnd w:id="93"/>
    </w:p>
    <w:p w14:paraId="17ED9ADF" w14:textId="77777777" w:rsidR="0018512E" w:rsidRDefault="0094677D">
      <w:pPr>
        <w:pStyle w:val="FirstParagraph"/>
      </w:pPr>
      <w:r>
        <w:rPr>
          <w:b/>
          <w:bCs/>
        </w:rPr>
        <w:t>Kalkulator berat badan</w:t>
      </w:r>
      <w:r>
        <w:t xml:space="preserve"> </w:t>
      </w:r>
      <w:r>
        <w:t>(IDAI hlm. 57)</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79271F3A"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115B22D9" w14:textId="77777777" w:rsidR="0018512E" w:rsidRDefault="0094677D">
            <w:pPr>
              <w:pStyle w:val="Compact"/>
            </w:pPr>
            <w:r>
              <w:rPr>
                <w:sz w:val="19"/>
              </w:rPr>
              <w:t>Keadaan</w:t>
            </w:r>
          </w:p>
        </w:tc>
        <w:tc>
          <w:tcPr>
            <w:tcW w:w="3960" w:type="dxa"/>
            <w:shd w:val="clear" w:color="auto" w:fill="DCE6F1"/>
          </w:tcPr>
          <w:p w14:paraId="70549D65" w14:textId="77777777" w:rsidR="0018512E" w:rsidRDefault="0094677D">
            <w:pPr>
              <w:pStyle w:val="Compact"/>
            </w:pPr>
            <w:r>
              <w:rPr>
                <w:sz w:val="19"/>
              </w:rPr>
              <w:t>Dosis</w:t>
            </w:r>
          </w:p>
        </w:tc>
      </w:tr>
      <w:tr w:rsidR="0018512E" w14:paraId="6729C088" w14:textId="77777777">
        <w:tc>
          <w:tcPr>
            <w:tcW w:w="3960" w:type="dxa"/>
          </w:tcPr>
          <w:p w14:paraId="6CE5F7DE" w14:textId="77777777" w:rsidR="0018512E" w:rsidRDefault="0094677D">
            <w:pPr>
              <w:pStyle w:val="Compact"/>
            </w:pPr>
            <w:r>
              <w:rPr>
                <w:sz w:val="19"/>
              </w:rPr>
              <w:t>Sedasi, analgetik</w:t>
            </w:r>
          </w:p>
        </w:tc>
        <w:tc>
          <w:tcPr>
            <w:tcW w:w="3960" w:type="dxa"/>
          </w:tcPr>
          <w:p w14:paraId="4D62ECF8" w14:textId="77777777" w:rsidR="0018512E" w:rsidRDefault="0094677D">
            <w:pPr>
              <w:pStyle w:val="Compact"/>
            </w:pPr>
            <w:r>
              <w:rPr>
                <w:sz w:val="19"/>
              </w:rPr>
              <w:t>1–1,5 mg/kg IV, 3–4 mg/kg IM (dapat diulang setelah 10 menit)</w:t>
            </w:r>
          </w:p>
        </w:tc>
      </w:tr>
    </w:tbl>
    <w:p w14:paraId="47CC0476" w14:textId="77777777" w:rsidR="0018512E" w:rsidRDefault="0094677D">
      <w:pPr>
        <w:pStyle w:val="BodyText"/>
      </w:pPr>
      <w:r>
        <w:rPr>
          <w:b/>
          <w:bCs/>
        </w:rPr>
        <w:t>Penyesuaian dosis pada penyakit ginjal</w:t>
      </w:r>
      <w:r>
        <w:t xml:space="preserve"> (IDAI hlm. 85)</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43080354"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78D401A6" w14:textId="77777777" w:rsidR="0018512E" w:rsidRDefault="0094677D">
            <w:pPr>
              <w:pStyle w:val="Compact"/>
            </w:pPr>
            <w:r>
              <w:rPr>
                <w:sz w:val="19"/>
              </w:rPr>
              <w:t>Dosis normal</w:t>
            </w:r>
          </w:p>
        </w:tc>
        <w:tc>
          <w:tcPr>
            <w:tcW w:w="1131" w:type="dxa"/>
            <w:shd w:val="clear" w:color="auto" w:fill="DCE6F1"/>
          </w:tcPr>
          <w:p w14:paraId="785034E3" w14:textId="77777777" w:rsidR="0018512E" w:rsidRDefault="0094677D">
            <w:pPr>
              <w:pStyle w:val="Compact"/>
            </w:pPr>
            <w:r>
              <w:rPr>
                <w:sz w:val="19"/>
              </w:rPr>
              <w:t>Dosis (D)/Interval (I)</w:t>
            </w:r>
          </w:p>
        </w:tc>
        <w:tc>
          <w:tcPr>
            <w:tcW w:w="1131" w:type="dxa"/>
            <w:shd w:val="clear" w:color="auto" w:fill="DCE6F1"/>
          </w:tcPr>
          <w:p w14:paraId="3809E4C6" w14:textId="77777777" w:rsidR="0018512E" w:rsidRDefault="0094677D">
            <w:pPr>
              <w:pStyle w:val="Compact"/>
            </w:pPr>
            <w:r>
              <w:rPr>
                <w:sz w:val="19"/>
              </w:rPr>
              <w:t>LFG &gt;50</w:t>
            </w:r>
          </w:p>
        </w:tc>
        <w:tc>
          <w:tcPr>
            <w:tcW w:w="1131" w:type="dxa"/>
            <w:shd w:val="clear" w:color="auto" w:fill="DCE6F1"/>
          </w:tcPr>
          <w:p w14:paraId="6E9A4097" w14:textId="77777777" w:rsidR="0018512E" w:rsidRDefault="0094677D">
            <w:pPr>
              <w:pStyle w:val="Compact"/>
            </w:pPr>
            <w:r>
              <w:rPr>
                <w:sz w:val="19"/>
              </w:rPr>
              <w:t>LFG 10–50</w:t>
            </w:r>
          </w:p>
        </w:tc>
        <w:tc>
          <w:tcPr>
            <w:tcW w:w="1131" w:type="dxa"/>
            <w:shd w:val="clear" w:color="auto" w:fill="DCE6F1"/>
          </w:tcPr>
          <w:p w14:paraId="2EACD7B1" w14:textId="77777777" w:rsidR="0018512E" w:rsidRDefault="0094677D">
            <w:pPr>
              <w:pStyle w:val="Compact"/>
            </w:pPr>
            <w:r>
              <w:rPr>
                <w:sz w:val="19"/>
              </w:rPr>
              <w:t>LFG &lt;10</w:t>
            </w:r>
          </w:p>
        </w:tc>
        <w:tc>
          <w:tcPr>
            <w:tcW w:w="1131" w:type="dxa"/>
            <w:shd w:val="clear" w:color="auto" w:fill="DCE6F1"/>
          </w:tcPr>
          <w:p w14:paraId="37DB7E70" w14:textId="77777777" w:rsidR="0018512E" w:rsidRDefault="0094677D">
            <w:pPr>
              <w:pStyle w:val="Compact"/>
            </w:pPr>
            <w:r>
              <w:rPr>
                <w:sz w:val="19"/>
              </w:rPr>
              <w:t>HD</w:t>
            </w:r>
          </w:p>
        </w:tc>
        <w:tc>
          <w:tcPr>
            <w:tcW w:w="1131" w:type="dxa"/>
            <w:shd w:val="clear" w:color="auto" w:fill="DCE6F1"/>
          </w:tcPr>
          <w:p w14:paraId="7A8E600E" w14:textId="77777777" w:rsidR="0018512E" w:rsidRDefault="0094677D">
            <w:pPr>
              <w:pStyle w:val="Compact"/>
            </w:pPr>
            <w:r>
              <w:rPr>
                <w:sz w:val="19"/>
              </w:rPr>
              <w:t>PD</w:t>
            </w:r>
          </w:p>
        </w:tc>
      </w:tr>
      <w:tr w:rsidR="0018512E" w14:paraId="749F703F" w14:textId="77777777">
        <w:tc>
          <w:tcPr>
            <w:tcW w:w="1131" w:type="dxa"/>
          </w:tcPr>
          <w:p w14:paraId="25748C4D" w14:textId="77777777" w:rsidR="0018512E" w:rsidRDefault="0094677D">
            <w:pPr>
              <w:pStyle w:val="Compact"/>
            </w:pPr>
            <w:r>
              <w:rPr>
                <w:sz w:val="19"/>
              </w:rPr>
              <w:t>1–2 mg/kg/dosis iv</w:t>
            </w:r>
          </w:p>
        </w:tc>
        <w:tc>
          <w:tcPr>
            <w:tcW w:w="1131" w:type="dxa"/>
          </w:tcPr>
          <w:p w14:paraId="03373733" w14:textId="77777777" w:rsidR="0018512E" w:rsidRDefault="0094677D">
            <w:pPr>
              <w:pStyle w:val="Compact"/>
            </w:pPr>
            <w:r>
              <w:rPr>
                <w:sz w:val="19"/>
              </w:rPr>
              <w:t>D</w:t>
            </w:r>
          </w:p>
        </w:tc>
        <w:tc>
          <w:tcPr>
            <w:tcW w:w="1131" w:type="dxa"/>
          </w:tcPr>
          <w:p w14:paraId="784D4F1B" w14:textId="77777777" w:rsidR="0018512E" w:rsidRDefault="0094677D">
            <w:pPr>
              <w:pStyle w:val="Compact"/>
            </w:pPr>
            <w:r>
              <w:rPr>
                <w:sz w:val="19"/>
              </w:rPr>
              <w:t>100%</w:t>
            </w:r>
          </w:p>
        </w:tc>
        <w:tc>
          <w:tcPr>
            <w:tcW w:w="1131" w:type="dxa"/>
          </w:tcPr>
          <w:p w14:paraId="48E0A5C3" w14:textId="77777777" w:rsidR="0018512E" w:rsidRDefault="0094677D">
            <w:pPr>
              <w:pStyle w:val="Compact"/>
            </w:pPr>
            <w:r>
              <w:rPr>
                <w:sz w:val="19"/>
              </w:rPr>
              <w:t>100%</w:t>
            </w:r>
          </w:p>
        </w:tc>
        <w:tc>
          <w:tcPr>
            <w:tcW w:w="1131" w:type="dxa"/>
          </w:tcPr>
          <w:p w14:paraId="6D440A6C" w14:textId="77777777" w:rsidR="0018512E" w:rsidRDefault="0094677D">
            <w:pPr>
              <w:pStyle w:val="Compact"/>
            </w:pPr>
            <w:r>
              <w:rPr>
                <w:sz w:val="19"/>
              </w:rPr>
              <w:t>100%</w:t>
            </w:r>
          </w:p>
        </w:tc>
        <w:tc>
          <w:tcPr>
            <w:tcW w:w="1131" w:type="dxa"/>
          </w:tcPr>
          <w:p w14:paraId="6650B03E" w14:textId="77777777" w:rsidR="0018512E" w:rsidRDefault="0094677D">
            <w:pPr>
              <w:pStyle w:val="Compact"/>
            </w:pPr>
            <w:r>
              <w:rPr>
                <w:sz w:val="19"/>
              </w:rPr>
              <w:t>Tak ada data</w:t>
            </w:r>
          </w:p>
        </w:tc>
        <w:tc>
          <w:tcPr>
            <w:tcW w:w="1131" w:type="dxa"/>
          </w:tcPr>
          <w:p w14:paraId="408620A7" w14:textId="77777777" w:rsidR="0018512E" w:rsidRDefault="0094677D">
            <w:pPr>
              <w:pStyle w:val="Compact"/>
            </w:pPr>
            <w:r>
              <w:rPr>
                <w:sz w:val="19"/>
              </w:rPr>
              <w:t>Tak ada data</w:t>
            </w:r>
          </w:p>
        </w:tc>
      </w:tr>
    </w:tbl>
    <w:p w14:paraId="23A208F7" w14:textId="77777777" w:rsidR="0018512E" w:rsidRDefault="0094677D">
      <w:pPr>
        <w:pStyle w:val="BodyText"/>
      </w:pPr>
      <w:r>
        <w:rPr>
          <w:b/>
          <w:bCs/>
        </w:rPr>
        <w:t>Sediaan</w:t>
      </w:r>
      <w:r>
        <w:t xml:space="preserve"> (FORNAS 2025 hlm. 16)</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093"/>
      </w:tblGrid>
      <w:tr w:rsidR="0018512E" w14:paraId="71293202"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1A3EAABF" w14:textId="77777777" w:rsidR="0018512E" w:rsidRDefault="0094677D">
            <w:pPr>
              <w:pStyle w:val="Compact"/>
            </w:pPr>
            <w:r>
              <w:rPr>
                <w:sz w:val="19"/>
              </w:rPr>
              <w:t>Sediaan</w:t>
            </w:r>
          </w:p>
        </w:tc>
      </w:tr>
      <w:tr w:rsidR="0018512E" w14:paraId="765EFEEF" w14:textId="77777777">
        <w:tc>
          <w:tcPr>
            <w:tcW w:w="0" w:type="auto"/>
          </w:tcPr>
          <w:p w14:paraId="547061A6" w14:textId="77777777" w:rsidR="0018512E" w:rsidRDefault="0094677D">
            <w:pPr>
              <w:pStyle w:val="Compact"/>
            </w:pPr>
            <w:r>
              <w:rPr>
                <w:sz w:val="19"/>
              </w:rPr>
              <w:t>Injeksi 50 mg/mL (i.v.)</w:t>
            </w:r>
          </w:p>
        </w:tc>
      </w:tr>
      <w:tr w:rsidR="0018512E" w14:paraId="4D10EEB4" w14:textId="77777777">
        <w:tc>
          <w:tcPr>
            <w:tcW w:w="0" w:type="auto"/>
          </w:tcPr>
          <w:p w14:paraId="35670AAA" w14:textId="77777777" w:rsidR="0018512E" w:rsidRDefault="0094677D">
            <w:pPr>
              <w:pStyle w:val="Compact"/>
            </w:pPr>
            <w:r>
              <w:rPr>
                <w:sz w:val="19"/>
              </w:rPr>
              <w:t>Injeksi 100 mg/mL (i.v.)</w:t>
            </w:r>
          </w:p>
        </w:tc>
      </w:tr>
    </w:tbl>
    <w:p w14:paraId="1DA24C27" w14:textId="77777777" w:rsidR="0018512E" w:rsidRDefault="0094677D">
      <w:pPr>
        <w:pStyle w:val="BodyText"/>
      </w:pPr>
      <w:r>
        <w:rPr>
          <w:b/>
          <w:bCs/>
        </w:rPr>
        <w:t>Aturan penggunaan</w:t>
      </w:r>
    </w:p>
    <w:p w14:paraId="7650490F" w14:textId="77777777" w:rsidR="0018512E" w:rsidRDefault="0094677D" w:rsidP="0094677D">
      <w:pPr>
        <w:pStyle w:val="Compact"/>
        <w:numPr>
          <w:ilvl w:val="0"/>
          <w:numId w:val="287"/>
        </w:numPr>
      </w:pPr>
      <w:r>
        <w:t>Sesuai tabel IDAI.</w:t>
      </w:r>
    </w:p>
    <w:p w14:paraId="010FBCF0" w14:textId="77777777" w:rsidR="0018512E" w:rsidRDefault="0094677D" w:rsidP="0094677D">
      <w:pPr>
        <w:pStyle w:val="Compact"/>
        <w:numPr>
          <w:ilvl w:val="0"/>
          <w:numId w:val="287"/>
        </w:numPr>
      </w:pPr>
      <w:r>
        <w:t>Diberikan oleh atau di bawah arahan dokter yang berpengalaman dalam anestesi umum, menjaga jalan napas, dan oksigenasi (label Ketalar).</w:t>
      </w:r>
    </w:p>
    <w:p w14:paraId="53CFF9A9" w14:textId="77777777" w:rsidR="0018512E" w:rsidRDefault="0094677D">
      <w:pPr>
        <w:pStyle w:val="FirstParagraph"/>
      </w:pPr>
      <w:r>
        <w:rPr>
          <w:b/>
          <w:bCs/>
        </w:rPr>
        <w:t>Manfaat obat</w:t>
      </w:r>
      <w:r>
        <w:t xml:space="preserve"> (label Ketalar)</w:t>
      </w:r>
    </w:p>
    <w:p w14:paraId="6CA9A441" w14:textId="77777777" w:rsidR="0018512E" w:rsidRDefault="0094677D" w:rsidP="0094677D">
      <w:pPr>
        <w:pStyle w:val="Compact"/>
        <w:numPr>
          <w:ilvl w:val="0"/>
          <w:numId w:val="288"/>
        </w:numPr>
      </w:pPr>
      <w:r>
        <w:t>Anestetik tunggal untuk prosedur diagnostik dan bedah yang tidak memerlukan relaksasi otot rangka.</w:t>
      </w:r>
    </w:p>
    <w:p w14:paraId="430F5171" w14:textId="77777777" w:rsidR="0018512E" w:rsidRDefault="0094677D" w:rsidP="0094677D">
      <w:pPr>
        <w:pStyle w:val="Compact"/>
        <w:numPr>
          <w:ilvl w:val="0"/>
          <w:numId w:val="288"/>
        </w:numPr>
      </w:pPr>
      <w:r>
        <w:t>Induksi anestesi sebelum pemberian anestetik umum lain.</w:t>
      </w:r>
    </w:p>
    <w:p w14:paraId="3DB43165" w14:textId="77777777" w:rsidR="0018512E" w:rsidRDefault="0094677D" w:rsidP="0094677D">
      <w:pPr>
        <w:pStyle w:val="Compact"/>
        <w:numPr>
          <w:ilvl w:val="0"/>
          <w:numId w:val="288"/>
        </w:numPr>
      </w:pPr>
      <w:r>
        <w:t>Tambahan untuk anestetik lain.</w:t>
      </w:r>
    </w:p>
    <w:p w14:paraId="44D7C542" w14:textId="77777777" w:rsidR="0018512E" w:rsidRDefault="0094677D">
      <w:pPr>
        <w:pStyle w:val="FirstParagraph"/>
      </w:pPr>
      <w:r>
        <w:rPr>
          <w:b/>
          <w:bCs/>
        </w:rPr>
        <w:t>Efek samping</w:t>
      </w:r>
      <w:r>
        <w:t xml:space="preserve"> (label Ketalar)</w:t>
      </w:r>
    </w:p>
    <w:p w14:paraId="24B75F74" w14:textId="77777777" w:rsidR="0018512E" w:rsidRDefault="0094677D" w:rsidP="0094677D">
      <w:pPr>
        <w:pStyle w:val="Compact"/>
        <w:numPr>
          <w:ilvl w:val="0"/>
          <w:numId w:val="289"/>
        </w:numPr>
      </w:pPr>
      <w:r>
        <w:t>Kardiovaskular: kenaikan tekanan darah, denyut jantung, dan indeks jantung; penurunan tekanan darah dan denyut jantung; aritmia.</w:t>
      </w:r>
    </w:p>
    <w:p w14:paraId="29D59CE4" w14:textId="77777777" w:rsidR="0018512E" w:rsidRDefault="0094677D" w:rsidP="0094677D">
      <w:pPr>
        <w:pStyle w:val="Compact"/>
        <w:numPr>
          <w:ilvl w:val="0"/>
          <w:numId w:val="289"/>
        </w:numPr>
      </w:pPr>
      <w:r>
        <w:t>Reaksi saat pulih (</w:t>
      </w:r>
      <w:r>
        <w:rPr>
          <w:i/>
          <w:iCs/>
        </w:rPr>
        <w:t>emergence</w:t>
      </w:r>
      <w:r>
        <w:t>): delirium pada sekitar 12% pasien, berupa keadaan seperti mimpi, gambaran jelas, halusinasi, kebingungan, dan perilaku tidak rasional; biasanya berlangsung beberapa jam.</w:t>
      </w:r>
    </w:p>
    <w:p w14:paraId="02F08FB4" w14:textId="77777777" w:rsidR="0018512E" w:rsidRDefault="0094677D" w:rsidP="0094677D">
      <w:pPr>
        <w:pStyle w:val="Compact"/>
        <w:numPr>
          <w:ilvl w:val="0"/>
          <w:numId w:val="289"/>
        </w:numPr>
      </w:pPr>
      <w:r>
        <w:t>Depresi napas pada overdosis atau pemberian terlalu cepat.</w:t>
      </w:r>
    </w:p>
    <w:p w14:paraId="61C59AB2" w14:textId="77777777" w:rsidR="0018512E" w:rsidRDefault="0094677D">
      <w:pPr>
        <w:pStyle w:val="FirstParagraph"/>
      </w:pPr>
      <w:r>
        <w:rPr>
          <w:b/>
          <w:bCs/>
        </w:rPr>
        <w:lastRenderedPageBreak/>
        <w:t>Peringatan</w:t>
      </w:r>
      <w:r>
        <w:t xml:space="preserve"> (label Ketalar)</w:t>
      </w:r>
    </w:p>
    <w:p w14:paraId="74CC823E" w14:textId="77777777" w:rsidR="0018512E" w:rsidRDefault="0094677D" w:rsidP="0094677D">
      <w:pPr>
        <w:pStyle w:val="Compact"/>
        <w:numPr>
          <w:ilvl w:val="0"/>
          <w:numId w:val="290"/>
        </w:numPr>
      </w:pPr>
      <w:r>
        <w:t>Kontraindikasi: pasien yang berisiko serius bila tekanan darah naik bermakna; hipersensitivitas terhadap ketamin atau eksipiennya.</w:t>
      </w:r>
    </w:p>
    <w:p w14:paraId="64AD84B9" w14:textId="77777777" w:rsidR="0018512E" w:rsidRDefault="0094677D" w:rsidP="0094677D">
      <w:pPr>
        <w:pStyle w:val="Compact"/>
        <w:numPr>
          <w:ilvl w:val="0"/>
          <w:numId w:val="290"/>
        </w:numPr>
      </w:pPr>
      <w:r>
        <w:t>Tidak menekan refleks faring dan laring; hindari sebagai anestetik tunggal pada prosedur faring, laring, atau bronkus.</w:t>
      </w:r>
    </w:p>
    <w:p w14:paraId="6FC9A551" w14:textId="77777777" w:rsidR="0018512E" w:rsidRDefault="0094677D" w:rsidP="0094677D">
      <w:pPr>
        <w:pStyle w:val="Compact"/>
        <w:numPr>
          <w:ilvl w:val="0"/>
          <w:numId w:val="290"/>
        </w:numPr>
      </w:pPr>
      <w:r>
        <w:t>Neurotoksisitas pada anak: studi hewan menunjukkan obat anestesi dan sedasi yang menghambat reseptor NMDA dan/atau memperkuat GABA meningkatkan apoptosis neuron pada otak yang berkembang bila dipakai lebih dari 3 jam; makna klinisnya belum jelas.</w:t>
      </w:r>
    </w:p>
    <w:p w14:paraId="25D7F4C9" w14:textId="77777777" w:rsidR="0018512E" w:rsidRDefault="0094677D" w:rsidP="0094677D">
      <w:pPr>
        <w:pStyle w:val="Compact"/>
        <w:numPr>
          <w:ilvl w:val="0"/>
          <w:numId w:val="290"/>
        </w:numPr>
      </w:pPr>
      <w:r>
        <w:t>Keamanan dan efektivitas pada anak di bawah 16 tahun belum ditetapkan.</w:t>
      </w:r>
    </w:p>
    <w:p w14:paraId="68D68D45" w14:textId="77777777" w:rsidR="0018512E" w:rsidRDefault="0094677D">
      <w:pPr>
        <w:pStyle w:val="FirstParagraph"/>
      </w:pPr>
      <w:r>
        <w:rPr>
          <w:b/>
          <w:bCs/>
        </w:rPr>
        <w:t>Farmakokinetik</w:t>
      </w:r>
      <w:r>
        <w:t xml:space="preserve"> (label Ketalar)</w:t>
      </w:r>
    </w:p>
    <w:p w14:paraId="09F6907F" w14:textId="77777777" w:rsidR="0018512E" w:rsidRDefault="0094677D" w:rsidP="0094677D">
      <w:pPr>
        <w:pStyle w:val="Compact"/>
        <w:numPr>
          <w:ilvl w:val="0"/>
          <w:numId w:val="291"/>
        </w:numPr>
      </w:pPr>
      <w:r>
        <w:t>Setelah pemberian IV, fase awal (alfa) berlangsung sekitar 45 menit dengan waktu paruh 10–15 menit; fase ini sesuai dengan efek anestesi.</w:t>
      </w:r>
    </w:p>
    <w:p w14:paraId="53121859" w14:textId="77777777" w:rsidR="0018512E" w:rsidRDefault="0094677D" w:rsidP="0094677D">
      <w:pPr>
        <w:pStyle w:val="Compact"/>
        <w:numPr>
          <w:ilvl w:val="0"/>
          <w:numId w:val="291"/>
        </w:numPr>
      </w:pPr>
      <w:r>
        <w:t>Dimetabolisme melalui N-dealkilasi menjadi metabolit aktif norketamin, terutama oleh CYP2B6 dan CYP3A4.</w:t>
      </w:r>
    </w:p>
    <w:p w14:paraId="783D01B8" w14:textId="77777777" w:rsidR="0018512E" w:rsidRDefault="0094677D" w:rsidP="0094677D">
      <w:pPr>
        <w:pStyle w:val="Compact"/>
        <w:numPr>
          <w:ilvl w:val="0"/>
          <w:numId w:val="291"/>
        </w:numPr>
      </w:pPr>
      <w:r>
        <w:t>Waktu paruh redistribusi dari SSP ke jaringan perifer (fase beta) 2,5 jam.</w:t>
      </w:r>
    </w:p>
    <w:p w14:paraId="5777E58E" w14:textId="77777777" w:rsidR="0018512E" w:rsidRDefault="0094677D">
      <w:pPr>
        <w:pStyle w:val="FirstParagraph"/>
      </w:pPr>
      <w:r>
        <w:rPr>
          <w:b/>
          <w:bCs/>
        </w:rPr>
        <w:t>Farmakodinamik</w:t>
      </w:r>
      <w:r>
        <w:t xml:space="preserve"> (label Ketalar)</w:t>
      </w:r>
    </w:p>
    <w:p w14:paraId="2DAE6037" w14:textId="77777777" w:rsidR="0018512E" w:rsidRDefault="0094677D" w:rsidP="0094677D">
      <w:pPr>
        <w:pStyle w:val="Compact"/>
        <w:numPr>
          <w:ilvl w:val="0"/>
          <w:numId w:val="292"/>
        </w:numPr>
      </w:pPr>
      <w:r>
        <w:t>Campuran rasemik ketamin; antagonis nonkompetitif dan nonselektif reseptor N-metil-D-aspartat (NMDA), reseptor glutamat ionotropik.</w:t>
      </w:r>
    </w:p>
    <w:p w14:paraId="15ADD97A" w14:textId="77777777" w:rsidR="0018512E" w:rsidRDefault="0094677D" w:rsidP="0094677D">
      <w:pPr>
        <w:pStyle w:val="Compact"/>
        <w:numPr>
          <w:ilvl w:val="0"/>
          <w:numId w:val="292"/>
        </w:numPr>
      </w:pPr>
      <w:r>
        <w:t>Metabolit utama norketamin juga aktif pada reseptor yang sama dengan afinitas lebih rendah.</w:t>
      </w:r>
    </w:p>
    <w:p w14:paraId="497CD956" w14:textId="77777777" w:rsidR="0018512E" w:rsidRDefault="0094677D">
      <w:pPr>
        <w:pStyle w:val="FirstParagraph"/>
      </w:pPr>
      <w:r>
        <w:rPr>
          <w:b/>
          <w:bCs/>
        </w:rPr>
        <w:t>Daftar pustaka</w:t>
      </w:r>
    </w:p>
    <w:p w14:paraId="55AAA509" w14:textId="77777777" w:rsidR="0018512E" w:rsidRDefault="0094677D" w:rsidP="0094677D">
      <w:pPr>
        <w:pStyle w:val="Compact"/>
        <w:numPr>
          <w:ilvl w:val="0"/>
          <w:numId w:val="293"/>
        </w:numPr>
      </w:pPr>
      <w:r>
        <w:t xml:space="preserve">Satuan Tugas Farmasi Pediatri IDAI. </w:t>
      </w:r>
      <w:r>
        <w:rPr>
          <w:i/>
          <w:iCs/>
        </w:rPr>
        <w:t>Buku Saku Dosis Obat Pediatri.</w:t>
      </w:r>
      <w:r>
        <w:t xml:space="preserve"> Jakarta: Ikatan Dokter Anak Indonesia; 2016. https://www.idai.or.id</w:t>
      </w:r>
    </w:p>
    <w:p w14:paraId="0E8A4096" w14:textId="77777777" w:rsidR="0018512E" w:rsidRDefault="0094677D" w:rsidP="0094677D">
      <w:pPr>
        <w:pStyle w:val="Compact"/>
        <w:numPr>
          <w:ilvl w:val="0"/>
          <w:numId w:val="293"/>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68DC66B3" w14:textId="77777777" w:rsidR="0018512E" w:rsidRDefault="0094677D" w:rsidP="0094677D">
      <w:pPr>
        <w:pStyle w:val="Compact"/>
        <w:numPr>
          <w:ilvl w:val="0"/>
          <w:numId w:val="293"/>
        </w:numPr>
      </w:pPr>
      <w:r>
        <w:t>KETALAR (ketamine hydrochloride) injection (Par Health), label DailyMed. https://dailymed.nlm.nih.gov/dailymed/drugInfo.cfm?setid=14e8f864-8b8a-4e7e-8439-e510d3107063</w:t>
      </w:r>
    </w:p>
    <w:p w14:paraId="6A5CC14F" w14:textId="77777777" w:rsidR="0018512E" w:rsidRDefault="0094677D">
      <w:r>
        <w:pict w14:anchorId="1804F2C8">
          <v:rect id="_x0000_i1066" style="width:0;height:1.5pt" o:hralign="center" o:hrstd="t" o:hr="t"/>
        </w:pict>
      </w:r>
    </w:p>
    <w:p w14:paraId="0370DD34" w14:textId="77777777" w:rsidR="0018512E" w:rsidRDefault="0094677D">
      <w:pPr>
        <w:pStyle w:val="Heading3"/>
      </w:pPr>
      <w:bookmarkStart w:id="94" w:name="nalokson"/>
      <w:bookmarkStart w:id="95" w:name="_Toc243030688"/>
      <w:bookmarkEnd w:id="92"/>
      <w:r>
        <w:t>3.41 Nalokson</w:t>
      </w:r>
      <w:bookmarkEnd w:id="95"/>
    </w:p>
    <w:p w14:paraId="1BE2BDC7" w14:textId="77777777" w:rsidR="0018512E" w:rsidRDefault="0094677D">
      <w:pPr>
        <w:pStyle w:val="FirstParagraph"/>
      </w:pPr>
      <w:r>
        <w:rPr>
          <w:b/>
          <w:bCs/>
        </w:rPr>
        <w:t>Kalkulator berat badan</w:t>
      </w:r>
      <w:r>
        <w:t xml:space="preserve"> (IDAI hlm. 65)</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21AE767C"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6497435F" w14:textId="77777777" w:rsidR="0018512E" w:rsidRDefault="0094677D">
            <w:pPr>
              <w:pStyle w:val="Compact"/>
            </w:pPr>
            <w:r>
              <w:rPr>
                <w:sz w:val="19"/>
              </w:rPr>
              <w:t>Keadaan</w:t>
            </w:r>
          </w:p>
        </w:tc>
        <w:tc>
          <w:tcPr>
            <w:tcW w:w="3960" w:type="dxa"/>
            <w:shd w:val="clear" w:color="auto" w:fill="DCE6F1"/>
          </w:tcPr>
          <w:p w14:paraId="1A0089AD" w14:textId="77777777" w:rsidR="0018512E" w:rsidRDefault="0094677D">
            <w:pPr>
              <w:pStyle w:val="Compact"/>
            </w:pPr>
            <w:r>
              <w:rPr>
                <w:sz w:val="19"/>
              </w:rPr>
              <w:t>Dosis</w:t>
            </w:r>
          </w:p>
        </w:tc>
      </w:tr>
      <w:tr w:rsidR="0018512E" w14:paraId="186ACCA8" w14:textId="77777777">
        <w:tc>
          <w:tcPr>
            <w:tcW w:w="3960" w:type="dxa"/>
          </w:tcPr>
          <w:p w14:paraId="3D043536" w14:textId="77777777" w:rsidR="0018512E" w:rsidRDefault="0094677D">
            <w:pPr>
              <w:pStyle w:val="Compact"/>
            </w:pPr>
            <w:r>
              <w:rPr>
                <w:sz w:val="19"/>
              </w:rPr>
              <w:t>Sedasi post-op</w:t>
            </w:r>
          </w:p>
        </w:tc>
        <w:tc>
          <w:tcPr>
            <w:tcW w:w="3960" w:type="dxa"/>
          </w:tcPr>
          <w:p w14:paraId="657A1B00" w14:textId="77777777" w:rsidR="0018512E" w:rsidRDefault="0094677D">
            <w:pPr>
              <w:pStyle w:val="Compact"/>
            </w:pPr>
            <w:r>
              <w:rPr>
                <w:sz w:val="19"/>
              </w:rPr>
              <w:t xml:space="preserve">0,002 mg/kg/dosis, ulangi setiap 2 menit jika perlu; </w:t>
            </w:r>
            <w:r>
              <w:rPr>
                <w:sz w:val="19"/>
              </w:rPr>
              <w:lastRenderedPageBreak/>
              <w:t>kemudian 0,3 mg/kg dalam 30 ml dengan laju 1 ml/jam</w:t>
            </w:r>
          </w:p>
        </w:tc>
      </w:tr>
    </w:tbl>
    <w:p w14:paraId="543A13F5" w14:textId="77777777" w:rsidR="0018512E" w:rsidRDefault="0094677D">
      <w:pPr>
        <w:pStyle w:val="BodyText"/>
      </w:pPr>
      <w:r>
        <w:rPr>
          <w:b/>
          <w:bCs/>
        </w:rPr>
        <w:lastRenderedPageBreak/>
        <w:t>Penyesuaian dosis pada penyakit ginjal</w:t>
      </w:r>
      <w:r>
        <w:t xml:space="preserve"> (IDAI hlm. 87)</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245738E8"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531C906B" w14:textId="77777777" w:rsidR="0018512E" w:rsidRDefault="0094677D">
            <w:pPr>
              <w:pStyle w:val="Compact"/>
            </w:pPr>
            <w:r>
              <w:rPr>
                <w:sz w:val="19"/>
              </w:rPr>
              <w:t>Dosis normal</w:t>
            </w:r>
          </w:p>
        </w:tc>
        <w:tc>
          <w:tcPr>
            <w:tcW w:w="1131" w:type="dxa"/>
            <w:shd w:val="clear" w:color="auto" w:fill="DCE6F1"/>
          </w:tcPr>
          <w:p w14:paraId="09DD40BA" w14:textId="77777777" w:rsidR="0018512E" w:rsidRDefault="0094677D">
            <w:pPr>
              <w:pStyle w:val="Compact"/>
            </w:pPr>
            <w:r>
              <w:rPr>
                <w:sz w:val="19"/>
              </w:rPr>
              <w:t>Dosis (D)/Interval (I)</w:t>
            </w:r>
          </w:p>
        </w:tc>
        <w:tc>
          <w:tcPr>
            <w:tcW w:w="1131" w:type="dxa"/>
            <w:shd w:val="clear" w:color="auto" w:fill="DCE6F1"/>
          </w:tcPr>
          <w:p w14:paraId="0808C99C" w14:textId="77777777" w:rsidR="0018512E" w:rsidRDefault="0094677D">
            <w:pPr>
              <w:pStyle w:val="Compact"/>
            </w:pPr>
            <w:r>
              <w:rPr>
                <w:sz w:val="19"/>
              </w:rPr>
              <w:t>LFG &gt;50</w:t>
            </w:r>
          </w:p>
        </w:tc>
        <w:tc>
          <w:tcPr>
            <w:tcW w:w="1131" w:type="dxa"/>
            <w:shd w:val="clear" w:color="auto" w:fill="DCE6F1"/>
          </w:tcPr>
          <w:p w14:paraId="542B1553" w14:textId="77777777" w:rsidR="0018512E" w:rsidRDefault="0094677D">
            <w:pPr>
              <w:pStyle w:val="Compact"/>
            </w:pPr>
            <w:r>
              <w:rPr>
                <w:sz w:val="19"/>
              </w:rPr>
              <w:t>LFG 10–50</w:t>
            </w:r>
          </w:p>
        </w:tc>
        <w:tc>
          <w:tcPr>
            <w:tcW w:w="1131" w:type="dxa"/>
            <w:shd w:val="clear" w:color="auto" w:fill="DCE6F1"/>
          </w:tcPr>
          <w:p w14:paraId="13DDFF13" w14:textId="77777777" w:rsidR="0018512E" w:rsidRDefault="0094677D">
            <w:pPr>
              <w:pStyle w:val="Compact"/>
            </w:pPr>
            <w:r>
              <w:rPr>
                <w:sz w:val="19"/>
              </w:rPr>
              <w:t>LFG &lt;10</w:t>
            </w:r>
          </w:p>
        </w:tc>
        <w:tc>
          <w:tcPr>
            <w:tcW w:w="1131" w:type="dxa"/>
            <w:shd w:val="clear" w:color="auto" w:fill="DCE6F1"/>
          </w:tcPr>
          <w:p w14:paraId="468F4149" w14:textId="77777777" w:rsidR="0018512E" w:rsidRDefault="0094677D">
            <w:pPr>
              <w:pStyle w:val="Compact"/>
            </w:pPr>
            <w:r>
              <w:rPr>
                <w:sz w:val="19"/>
              </w:rPr>
              <w:t>HD</w:t>
            </w:r>
          </w:p>
        </w:tc>
        <w:tc>
          <w:tcPr>
            <w:tcW w:w="1131" w:type="dxa"/>
            <w:shd w:val="clear" w:color="auto" w:fill="DCE6F1"/>
          </w:tcPr>
          <w:p w14:paraId="00C86F01" w14:textId="77777777" w:rsidR="0018512E" w:rsidRDefault="0094677D">
            <w:pPr>
              <w:pStyle w:val="Compact"/>
            </w:pPr>
            <w:r>
              <w:rPr>
                <w:sz w:val="19"/>
              </w:rPr>
              <w:t>PD</w:t>
            </w:r>
          </w:p>
        </w:tc>
      </w:tr>
      <w:tr w:rsidR="0018512E" w14:paraId="719CFB58" w14:textId="77777777">
        <w:tc>
          <w:tcPr>
            <w:tcW w:w="1131" w:type="dxa"/>
          </w:tcPr>
          <w:p w14:paraId="412ED0F5" w14:textId="77777777" w:rsidR="0018512E" w:rsidRDefault="0094677D">
            <w:pPr>
              <w:pStyle w:val="Compact"/>
            </w:pPr>
            <w:r>
              <w:rPr>
                <w:sz w:val="19"/>
              </w:rPr>
              <w:t>0,1 mg/kg/dosis iv</w:t>
            </w:r>
          </w:p>
        </w:tc>
        <w:tc>
          <w:tcPr>
            <w:tcW w:w="1131" w:type="dxa"/>
          </w:tcPr>
          <w:p w14:paraId="3C132095" w14:textId="77777777" w:rsidR="0018512E" w:rsidRDefault="0094677D">
            <w:pPr>
              <w:pStyle w:val="Compact"/>
            </w:pPr>
            <w:r>
              <w:rPr>
                <w:sz w:val="19"/>
              </w:rPr>
              <w:t>D</w:t>
            </w:r>
          </w:p>
        </w:tc>
        <w:tc>
          <w:tcPr>
            <w:tcW w:w="1131" w:type="dxa"/>
          </w:tcPr>
          <w:p w14:paraId="44D5C08E" w14:textId="77777777" w:rsidR="0018512E" w:rsidRDefault="0094677D">
            <w:pPr>
              <w:pStyle w:val="Compact"/>
            </w:pPr>
            <w:r>
              <w:rPr>
                <w:sz w:val="19"/>
              </w:rPr>
              <w:t>100%</w:t>
            </w:r>
          </w:p>
        </w:tc>
        <w:tc>
          <w:tcPr>
            <w:tcW w:w="1131" w:type="dxa"/>
          </w:tcPr>
          <w:p w14:paraId="5748EBEA" w14:textId="77777777" w:rsidR="0018512E" w:rsidRDefault="0094677D">
            <w:pPr>
              <w:pStyle w:val="Compact"/>
            </w:pPr>
            <w:r>
              <w:rPr>
                <w:sz w:val="19"/>
              </w:rPr>
              <w:t>100%</w:t>
            </w:r>
          </w:p>
        </w:tc>
        <w:tc>
          <w:tcPr>
            <w:tcW w:w="1131" w:type="dxa"/>
          </w:tcPr>
          <w:p w14:paraId="238F522A" w14:textId="77777777" w:rsidR="0018512E" w:rsidRDefault="0094677D">
            <w:pPr>
              <w:pStyle w:val="Compact"/>
            </w:pPr>
            <w:r>
              <w:rPr>
                <w:sz w:val="19"/>
              </w:rPr>
              <w:t>100%</w:t>
            </w:r>
          </w:p>
        </w:tc>
        <w:tc>
          <w:tcPr>
            <w:tcW w:w="1131" w:type="dxa"/>
          </w:tcPr>
          <w:p w14:paraId="4C4FED26" w14:textId="77777777" w:rsidR="0018512E" w:rsidRDefault="0094677D">
            <w:pPr>
              <w:pStyle w:val="Compact"/>
            </w:pPr>
            <w:r>
              <w:rPr>
                <w:sz w:val="19"/>
              </w:rPr>
              <w:t>Tak ada data</w:t>
            </w:r>
          </w:p>
        </w:tc>
        <w:tc>
          <w:tcPr>
            <w:tcW w:w="1131" w:type="dxa"/>
          </w:tcPr>
          <w:p w14:paraId="3149A71E" w14:textId="77777777" w:rsidR="0018512E" w:rsidRDefault="0094677D">
            <w:pPr>
              <w:pStyle w:val="Compact"/>
            </w:pPr>
            <w:r>
              <w:rPr>
                <w:sz w:val="19"/>
              </w:rPr>
              <w:t>Tak ada data</w:t>
            </w:r>
          </w:p>
        </w:tc>
      </w:tr>
    </w:tbl>
    <w:p w14:paraId="2E6349D1" w14:textId="77777777" w:rsidR="0018512E" w:rsidRDefault="0094677D">
      <w:pPr>
        <w:pStyle w:val="BodyText"/>
      </w:pPr>
      <w:r>
        <w:rPr>
          <w:b/>
          <w:bCs/>
        </w:rPr>
        <w:t>Sediaan</w:t>
      </w:r>
      <w:r>
        <w:t xml:space="preserve"> (FORNAS 2025 hlm. 19)</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656"/>
      </w:tblGrid>
      <w:tr w:rsidR="0018512E" w14:paraId="38939F53"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3213B1AA" w14:textId="77777777" w:rsidR="0018512E" w:rsidRDefault="0094677D">
            <w:pPr>
              <w:pStyle w:val="Compact"/>
            </w:pPr>
            <w:r>
              <w:rPr>
                <w:sz w:val="19"/>
              </w:rPr>
              <w:t>Sediaan</w:t>
            </w:r>
          </w:p>
        </w:tc>
      </w:tr>
      <w:tr w:rsidR="0018512E" w14:paraId="3BC891DD" w14:textId="77777777">
        <w:tc>
          <w:tcPr>
            <w:tcW w:w="0" w:type="auto"/>
          </w:tcPr>
          <w:p w14:paraId="12540175" w14:textId="77777777" w:rsidR="0018512E" w:rsidRDefault="0094677D">
            <w:pPr>
              <w:pStyle w:val="Compact"/>
            </w:pPr>
            <w:r>
              <w:rPr>
                <w:sz w:val="19"/>
              </w:rPr>
              <w:t>Injeksi 0,4 mg/mL</w:t>
            </w:r>
          </w:p>
        </w:tc>
      </w:tr>
    </w:tbl>
    <w:p w14:paraId="18909325" w14:textId="77777777" w:rsidR="0018512E" w:rsidRDefault="0094677D">
      <w:pPr>
        <w:pStyle w:val="BodyText"/>
      </w:pPr>
      <w:r>
        <w:t>Restriksi FORNAS: hanya untuk mengatasi depresi pernapasan akibat morfin atau opioid.</w:t>
      </w:r>
    </w:p>
    <w:p w14:paraId="7D69AD55" w14:textId="77777777" w:rsidR="0018512E" w:rsidRDefault="0094677D">
      <w:pPr>
        <w:pStyle w:val="BodyText"/>
      </w:pPr>
      <w:r>
        <w:rPr>
          <w:b/>
          <w:bCs/>
        </w:rPr>
        <w:t>Aturan penggunaan</w:t>
      </w:r>
    </w:p>
    <w:p w14:paraId="5A2B8D3D" w14:textId="77777777" w:rsidR="0018512E" w:rsidRDefault="0094677D" w:rsidP="0094677D">
      <w:pPr>
        <w:pStyle w:val="Compact"/>
        <w:numPr>
          <w:ilvl w:val="0"/>
          <w:numId w:val="294"/>
        </w:numPr>
      </w:pPr>
      <w:r>
        <w:t>Sesuai tabel IDAI.</w:t>
      </w:r>
    </w:p>
    <w:p w14:paraId="53D644A3" w14:textId="77777777" w:rsidR="0018512E" w:rsidRDefault="0094677D" w:rsidP="0094677D">
      <w:pPr>
        <w:pStyle w:val="Compact"/>
        <w:numPr>
          <w:ilvl w:val="0"/>
          <w:numId w:val="294"/>
        </w:numPr>
      </w:pPr>
      <w:r>
        <w:t>Dapat diberikan IV, IM, atau subkutan pada anak dan neonatus untuk membalik efek opiat; American Academy of Pediatrics tidak menganjurkan pemberian subkutan atau IM pada intoksikasi opiat karena penyerapan dapat tidak menentu atau tertunda (label nalokson).</w:t>
      </w:r>
    </w:p>
    <w:p w14:paraId="5E13F522" w14:textId="77777777" w:rsidR="0018512E" w:rsidRDefault="0094677D">
      <w:pPr>
        <w:pStyle w:val="FirstParagraph"/>
      </w:pPr>
      <w:r>
        <w:rPr>
          <w:b/>
          <w:bCs/>
        </w:rPr>
        <w:t>Manfaat obat</w:t>
      </w:r>
      <w:r>
        <w:t xml:space="preserve"> </w:t>
      </w:r>
      <w:r>
        <w:t>(label nalokson injeksi)</w:t>
      </w:r>
    </w:p>
    <w:p w14:paraId="3EB003FA" w14:textId="77777777" w:rsidR="0018512E" w:rsidRDefault="0094677D" w:rsidP="0094677D">
      <w:pPr>
        <w:pStyle w:val="Compact"/>
        <w:numPr>
          <w:ilvl w:val="0"/>
          <w:numId w:val="295"/>
        </w:numPr>
      </w:pPr>
      <w:r>
        <w:t>Membalik sebagian atau seluruh depresi akibat opioid, termasuk depresi napas, oleh opioid alami dan sintetis.</w:t>
      </w:r>
    </w:p>
    <w:p w14:paraId="01955382" w14:textId="77777777" w:rsidR="0018512E" w:rsidRDefault="0094677D" w:rsidP="0094677D">
      <w:pPr>
        <w:pStyle w:val="Compact"/>
        <w:numPr>
          <w:ilvl w:val="0"/>
          <w:numId w:val="295"/>
        </w:numPr>
      </w:pPr>
      <w:r>
        <w:t>Diagnosis dugaan overdosis opioid akut.</w:t>
      </w:r>
    </w:p>
    <w:p w14:paraId="58B152DB" w14:textId="77777777" w:rsidR="0018512E" w:rsidRDefault="0094677D" w:rsidP="0094677D">
      <w:pPr>
        <w:pStyle w:val="Compact"/>
        <w:numPr>
          <w:ilvl w:val="0"/>
          <w:numId w:val="295"/>
        </w:numPr>
      </w:pPr>
      <w:r>
        <w:t>Dapat berguna sebagai tambahan untuk menaikkan tekanan darah pada syok septik.</w:t>
      </w:r>
    </w:p>
    <w:p w14:paraId="25C470FB" w14:textId="77777777" w:rsidR="0018512E" w:rsidRDefault="0094677D">
      <w:pPr>
        <w:pStyle w:val="FirstParagraph"/>
      </w:pPr>
      <w:r>
        <w:rPr>
          <w:b/>
          <w:bCs/>
        </w:rPr>
        <w:t>Efek samping</w:t>
      </w:r>
      <w:r>
        <w:t xml:space="preserve"> (label nalokson injeksi)</w:t>
      </w:r>
    </w:p>
    <w:p w14:paraId="7C2F0ED1" w14:textId="77777777" w:rsidR="0018512E" w:rsidRDefault="0094677D" w:rsidP="0094677D">
      <w:pPr>
        <w:pStyle w:val="Compact"/>
        <w:numPr>
          <w:ilvl w:val="0"/>
          <w:numId w:val="296"/>
        </w:numPr>
      </w:pPr>
      <w:r>
        <w:t>Pascaoperasi: hipotensi, hipertensi, takikardia dan fibrilasi ventrikel, sesak, edema paru, henti jantung; dosis berlebihan dapat membalik analgesia secara bermakna dan menyebabkan agitasi.</w:t>
      </w:r>
    </w:p>
    <w:p w14:paraId="34586CA0" w14:textId="77777777" w:rsidR="0018512E" w:rsidRDefault="0094677D" w:rsidP="0094677D">
      <w:pPr>
        <w:pStyle w:val="Compact"/>
        <w:numPr>
          <w:ilvl w:val="0"/>
          <w:numId w:val="296"/>
        </w:numPr>
      </w:pPr>
      <w:r>
        <w:t>Pembalikan mendadak depresi opioid: mual, muntah, berkeringat, takikardia, kenaikan tekanan darah, gemetar, kejang, takikardia dan fibrilasi ventrikel, edema paru, henti jantung.</w:t>
      </w:r>
    </w:p>
    <w:p w14:paraId="3F4C03FA" w14:textId="77777777" w:rsidR="0018512E" w:rsidRDefault="0094677D" w:rsidP="0094677D">
      <w:pPr>
        <w:pStyle w:val="Compact"/>
        <w:numPr>
          <w:ilvl w:val="0"/>
          <w:numId w:val="296"/>
        </w:numPr>
      </w:pPr>
      <w:r>
        <w:t>Pembalikan mendadak pada ketergantungan opioid dapat mencetuskan sindrom putus obat akut.</w:t>
      </w:r>
    </w:p>
    <w:p w14:paraId="62415D18" w14:textId="77777777" w:rsidR="0018512E" w:rsidRDefault="0094677D">
      <w:pPr>
        <w:pStyle w:val="FirstParagraph"/>
      </w:pPr>
      <w:r>
        <w:rPr>
          <w:b/>
          <w:bCs/>
        </w:rPr>
        <w:t>Peringatan</w:t>
      </w:r>
      <w:r>
        <w:t xml:space="preserve"> (label nalokson injeksi)</w:t>
      </w:r>
    </w:p>
    <w:p w14:paraId="009D424E" w14:textId="77777777" w:rsidR="0018512E" w:rsidRDefault="0094677D" w:rsidP="0094677D">
      <w:pPr>
        <w:pStyle w:val="Compact"/>
        <w:numPr>
          <w:ilvl w:val="0"/>
          <w:numId w:val="297"/>
        </w:numPr>
      </w:pPr>
      <w:r>
        <w:t>Kontraindikasi: hipersensitivitas terhadap nalokson atau bahan lain dalam sediaan.</w:t>
      </w:r>
    </w:p>
    <w:p w14:paraId="2C0562FC" w14:textId="77777777" w:rsidR="0018512E" w:rsidRDefault="0094677D" w:rsidP="0094677D">
      <w:pPr>
        <w:pStyle w:val="Compact"/>
        <w:numPr>
          <w:ilvl w:val="0"/>
          <w:numId w:val="297"/>
        </w:numPr>
      </w:pPr>
      <w:r>
        <w:lastRenderedPageBreak/>
        <w:t>Anak yang mengalami intoksikasi opiat berespons dramatis terhadap nalokson, tetapi harus dipantau ketat minimal 24 jam.</w:t>
      </w:r>
    </w:p>
    <w:p w14:paraId="65B31D4F" w14:textId="77777777" w:rsidR="0018512E" w:rsidRDefault="0094677D" w:rsidP="0094677D">
      <w:pPr>
        <w:pStyle w:val="Compact"/>
        <w:numPr>
          <w:ilvl w:val="0"/>
          <w:numId w:val="297"/>
        </w:numPr>
      </w:pPr>
      <w:r>
        <w:t>Keamanan dan efektivitas untuk hipotensi pada anak dan neonatus dengan syok septik belum ditetapkan.</w:t>
      </w:r>
    </w:p>
    <w:p w14:paraId="23785B25" w14:textId="77777777" w:rsidR="0018512E" w:rsidRDefault="0094677D">
      <w:pPr>
        <w:pStyle w:val="FirstParagraph"/>
      </w:pPr>
      <w:r>
        <w:rPr>
          <w:b/>
          <w:bCs/>
        </w:rPr>
        <w:t>Farmakokinetik</w:t>
      </w:r>
      <w:r>
        <w:t xml:space="preserve"> (label nalokson injeksi)</w:t>
      </w:r>
    </w:p>
    <w:p w14:paraId="5B4D6AC3" w14:textId="77777777" w:rsidR="0018512E" w:rsidRDefault="0094677D" w:rsidP="0094677D">
      <w:pPr>
        <w:pStyle w:val="Compact"/>
        <w:numPr>
          <w:ilvl w:val="0"/>
          <w:numId w:val="298"/>
        </w:numPr>
      </w:pPr>
      <w:r>
        <w:t>Bila diberikan IV, mula kerja umumnya tampak dalam 2 menit; sedikit lebih lambat bila diberikan subkutan atau IM.</w:t>
      </w:r>
    </w:p>
    <w:p w14:paraId="4405B041" w14:textId="77777777" w:rsidR="0018512E" w:rsidRDefault="0094677D" w:rsidP="0094677D">
      <w:pPr>
        <w:pStyle w:val="Compact"/>
        <w:numPr>
          <w:ilvl w:val="0"/>
          <w:numId w:val="298"/>
        </w:numPr>
      </w:pPr>
      <w:r>
        <w:t>Lama kerja bergantung dosis dan rute; pemberian IM menghasilkan efek lebih lama daripada IV.</w:t>
      </w:r>
    </w:p>
    <w:p w14:paraId="2947794B" w14:textId="77777777" w:rsidR="0018512E" w:rsidRDefault="0094677D" w:rsidP="0094677D">
      <w:pPr>
        <w:pStyle w:val="Compact"/>
        <w:numPr>
          <w:ilvl w:val="0"/>
          <w:numId w:val="298"/>
        </w:numPr>
      </w:pPr>
      <w:r>
        <w:t>Lama kerja nalokson dapat lebih pendek daripada beberapa opiat, sehingga efek opiat dapat kembali saat efek nalokson hilang.</w:t>
      </w:r>
    </w:p>
    <w:p w14:paraId="3604F742" w14:textId="77777777" w:rsidR="0018512E" w:rsidRDefault="0094677D">
      <w:pPr>
        <w:pStyle w:val="FirstParagraph"/>
      </w:pPr>
      <w:r>
        <w:rPr>
          <w:b/>
          <w:bCs/>
        </w:rPr>
        <w:t>Farmakodinamik</w:t>
      </w:r>
      <w:r>
        <w:t xml:space="preserve"> (label nalokson injeksi)</w:t>
      </w:r>
    </w:p>
    <w:p w14:paraId="778E5D9D" w14:textId="77777777" w:rsidR="0018512E" w:rsidRDefault="0094677D" w:rsidP="0094677D">
      <w:pPr>
        <w:pStyle w:val="Compact"/>
        <w:numPr>
          <w:ilvl w:val="0"/>
          <w:numId w:val="299"/>
        </w:numPr>
      </w:pPr>
      <w:r>
        <w:t>Antagonis opioid yang pada dasarnya murni; mencegah atau membalik efek opioid termasuk depresi napas, sedasi, dan hipotensi.</w:t>
      </w:r>
    </w:p>
    <w:p w14:paraId="2BAA4A8B" w14:textId="77777777" w:rsidR="0018512E" w:rsidRDefault="0094677D" w:rsidP="0094677D">
      <w:pPr>
        <w:pStyle w:val="Compact"/>
        <w:numPr>
          <w:ilvl w:val="0"/>
          <w:numId w:val="299"/>
        </w:numPr>
      </w:pPr>
      <w:r>
        <w:t>Tanpa adanya opioid, pada dosis biasa praktis tidak memiliki aktivitas farmakologis; tidak menimbulkan toleransi maupun ketergantungan.</w:t>
      </w:r>
    </w:p>
    <w:p w14:paraId="3EFA8FBC" w14:textId="77777777" w:rsidR="0018512E" w:rsidRDefault="0094677D">
      <w:pPr>
        <w:pStyle w:val="FirstParagraph"/>
      </w:pPr>
      <w:r>
        <w:rPr>
          <w:b/>
          <w:bCs/>
        </w:rPr>
        <w:t>Daftar pustaka</w:t>
      </w:r>
    </w:p>
    <w:p w14:paraId="2D6905F3" w14:textId="77777777" w:rsidR="0018512E" w:rsidRDefault="0094677D" w:rsidP="0094677D">
      <w:pPr>
        <w:pStyle w:val="Compact"/>
        <w:numPr>
          <w:ilvl w:val="0"/>
          <w:numId w:val="300"/>
        </w:numPr>
      </w:pPr>
      <w:r>
        <w:t xml:space="preserve">Satuan Tugas Farmasi Pediatri IDAI. </w:t>
      </w:r>
      <w:r>
        <w:rPr>
          <w:i/>
          <w:iCs/>
        </w:rPr>
        <w:t>Buku Saku Dosis Obat Pediatri.</w:t>
      </w:r>
      <w:r>
        <w:t xml:space="preserve"> Jakarta: Ikatan Dokter Anak Indonesia; 2016. https://www.idai.or.id</w:t>
      </w:r>
    </w:p>
    <w:p w14:paraId="31160F46" w14:textId="77777777" w:rsidR="0018512E" w:rsidRDefault="0094677D" w:rsidP="0094677D">
      <w:pPr>
        <w:pStyle w:val="Compact"/>
        <w:numPr>
          <w:ilvl w:val="0"/>
          <w:numId w:val="300"/>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3654BBA9" w14:textId="77777777" w:rsidR="0018512E" w:rsidRDefault="0094677D" w:rsidP="0094677D">
      <w:pPr>
        <w:pStyle w:val="Compact"/>
        <w:numPr>
          <w:ilvl w:val="0"/>
          <w:numId w:val="300"/>
        </w:numPr>
      </w:pPr>
      <w:r>
        <w:t>Naloxone Hydrochloride Injection, USP (Dr. Reddy’s), label DailyMed. https://dailymed.nlm.nih.gov/dailymed/drugInfo.cfm?setid=b1303f15-c48b-a44d-b28a-72f370094e02</w:t>
      </w:r>
    </w:p>
    <w:p w14:paraId="6BB003F4" w14:textId="77777777" w:rsidR="0018512E" w:rsidRDefault="0094677D">
      <w:r>
        <w:pict w14:anchorId="10E2AC04">
          <v:rect id="_x0000_i1067" style="width:0;height:1.5pt" o:hralign="center" o:hrstd="t" o:hr="t"/>
        </w:pict>
      </w:r>
    </w:p>
    <w:p w14:paraId="5A94A55E" w14:textId="77777777" w:rsidR="0018512E" w:rsidRDefault="0094677D">
      <w:pPr>
        <w:pStyle w:val="Heading3"/>
      </w:pPr>
      <w:bookmarkStart w:id="96" w:name="digoksin"/>
      <w:bookmarkStart w:id="97" w:name="_Toc243030689"/>
      <w:bookmarkEnd w:id="94"/>
      <w:r>
        <w:t>3.42 Digoksin</w:t>
      </w:r>
      <w:bookmarkEnd w:id="97"/>
    </w:p>
    <w:p w14:paraId="1398FF90" w14:textId="77777777" w:rsidR="0018512E" w:rsidRDefault="0094677D">
      <w:pPr>
        <w:pStyle w:val="FirstParagraph"/>
      </w:pPr>
      <w:r>
        <w:rPr>
          <w:b/>
          <w:bCs/>
        </w:rPr>
        <w:t>Kalkulator berat badan</w:t>
      </w:r>
      <w:r>
        <w:t xml:space="preserve"> (IDAI hlm. 47)</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36161B59"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6F90E6D1" w14:textId="77777777" w:rsidR="0018512E" w:rsidRDefault="0094677D">
            <w:pPr>
              <w:pStyle w:val="Compact"/>
            </w:pPr>
            <w:r>
              <w:rPr>
                <w:sz w:val="19"/>
              </w:rPr>
              <w:t>Rute</w:t>
            </w:r>
          </w:p>
        </w:tc>
        <w:tc>
          <w:tcPr>
            <w:tcW w:w="3960" w:type="dxa"/>
            <w:shd w:val="clear" w:color="auto" w:fill="DCE6F1"/>
          </w:tcPr>
          <w:p w14:paraId="24F3BFE9" w14:textId="77777777" w:rsidR="0018512E" w:rsidRDefault="0094677D">
            <w:pPr>
              <w:pStyle w:val="Compact"/>
            </w:pPr>
            <w:r>
              <w:rPr>
                <w:sz w:val="19"/>
              </w:rPr>
              <w:t>Dosis</w:t>
            </w:r>
          </w:p>
        </w:tc>
      </w:tr>
      <w:tr w:rsidR="0018512E" w14:paraId="785E202C" w14:textId="77777777">
        <w:tc>
          <w:tcPr>
            <w:tcW w:w="3960" w:type="dxa"/>
          </w:tcPr>
          <w:p w14:paraId="0923E6AC" w14:textId="77777777" w:rsidR="0018512E" w:rsidRDefault="0094677D">
            <w:pPr>
              <w:pStyle w:val="Compact"/>
            </w:pPr>
            <w:r>
              <w:rPr>
                <w:sz w:val="19"/>
              </w:rPr>
              <w:t>IV perlahan atau oral</w:t>
            </w:r>
          </w:p>
        </w:tc>
        <w:tc>
          <w:tcPr>
            <w:tcW w:w="3960" w:type="dxa"/>
          </w:tcPr>
          <w:p w14:paraId="415516F2" w14:textId="77777777" w:rsidR="0018512E" w:rsidRDefault="0094677D">
            <w:pPr>
              <w:pStyle w:val="Compact"/>
            </w:pPr>
            <w:r>
              <w:rPr>
                <w:sz w:val="19"/>
              </w:rPr>
              <w:t>15 mcg/kg, 5 mcg/kg setelah 6 jam, kemudian 3–5 mcg/kg (maks dosis 200 mcg IV atau 250 mcg oral), 12 jam</w:t>
            </w:r>
          </w:p>
        </w:tc>
      </w:tr>
    </w:tbl>
    <w:p w14:paraId="4E052528" w14:textId="77777777" w:rsidR="0018512E" w:rsidRDefault="0094677D">
      <w:pPr>
        <w:pStyle w:val="BodyText"/>
      </w:pPr>
      <w:r>
        <w:rPr>
          <w:b/>
          <w:bCs/>
        </w:rPr>
        <w:t>Penyesuaian dosis pada penyakit ginjal</w:t>
      </w:r>
      <w:r>
        <w:t xml:space="preserve"> (IDAI hlm. 82)</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4C9890A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366F3C09" w14:textId="77777777" w:rsidR="0018512E" w:rsidRDefault="0094677D">
            <w:pPr>
              <w:pStyle w:val="Compact"/>
            </w:pPr>
            <w:r>
              <w:rPr>
                <w:sz w:val="19"/>
              </w:rPr>
              <w:t>Dosis normal</w:t>
            </w:r>
          </w:p>
        </w:tc>
        <w:tc>
          <w:tcPr>
            <w:tcW w:w="1131" w:type="dxa"/>
            <w:shd w:val="clear" w:color="auto" w:fill="DCE6F1"/>
          </w:tcPr>
          <w:p w14:paraId="645EEA34" w14:textId="77777777" w:rsidR="0018512E" w:rsidRDefault="0094677D">
            <w:pPr>
              <w:pStyle w:val="Compact"/>
            </w:pPr>
            <w:r>
              <w:rPr>
                <w:sz w:val="19"/>
              </w:rPr>
              <w:t>Dosis (D)/Interval (I)</w:t>
            </w:r>
          </w:p>
        </w:tc>
        <w:tc>
          <w:tcPr>
            <w:tcW w:w="1131" w:type="dxa"/>
            <w:shd w:val="clear" w:color="auto" w:fill="DCE6F1"/>
          </w:tcPr>
          <w:p w14:paraId="284BAAED" w14:textId="77777777" w:rsidR="0018512E" w:rsidRDefault="0094677D">
            <w:pPr>
              <w:pStyle w:val="Compact"/>
            </w:pPr>
            <w:r>
              <w:rPr>
                <w:sz w:val="19"/>
              </w:rPr>
              <w:t>LFG &gt;50</w:t>
            </w:r>
          </w:p>
        </w:tc>
        <w:tc>
          <w:tcPr>
            <w:tcW w:w="1131" w:type="dxa"/>
            <w:shd w:val="clear" w:color="auto" w:fill="DCE6F1"/>
          </w:tcPr>
          <w:p w14:paraId="79E91E5C" w14:textId="77777777" w:rsidR="0018512E" w:rsidRDefault="0094677D">
            <w:pPr>
              <w:pStyle w:val="Compact"/>
            </w:pPr>
            <w:r>
              <w:rPr>
                <w:sz w:val="19"/>
              </w:rPr>
              <w:t>LFG 10–50</w:t>
            </w:r>
          </w:p>
        </w:tc>
        <w:tc>
          <w:tcPr>
            <w:tcW w:w="1131" w:type="dxa"/>
            <w:shd w:val="clear" w:color="auto" w:fill="DCE6F1"/>
          </w:tcPr>
          <w:p w14:paraId="7F3EAE92" w14:textId="77777777" w:rsidR="0018512E" w:rsidRDefault="0094677D">
            <w:pPr>
              <w:pStyle w:val="Compact"/>
            </w:pPr>
            <w:r>
              <w:rPr>
                <w:sz w:val="19"/>
              </w:rPr>
              <w:t>LFG &lt;10</w:t>
            </w:r>
          </w:p>
        </w:tc>
        <w:tc>
          <w:tcPr>
            <w:tcW w:w="1131" w:type="dxa"/>
            <w:shd w:val="clear" w:color="auto" w:fill="DCE6F1"/>
          </w:tcPr>
          <w:p w14:paraId="22BC20AF" w14:textId="77777777" w:rsidR="0018512E" w:rsidRDefault="0094677D">
            <w:pPr>
              <w:pStyle w:val="Compact"/>
            </w:pPr>
            <w:r>
              <w:rPr>
                <w:sz w:val="19"/>
              </w:rPr>
              <w:t>HD</w:t>
            </w:r>
          </w:p>
        </w:tc>
        <w:tc>
          <w:tcPr>
            <w:tcW w:w="1131" w:type="dxa"/>
            <w:shd w:val="clear" w:color="auto" w:fill="DCE6F1"/>
          </w:tcPr>
          <w:p w14:paraId="263EA6FA" w14:textId="77777777" w:rsidR="0018512E" w:rsidRDefault="0094677D">
            <w:pPr>
              <w:pStyle w:val="Compact"/>
            </w:pPr>
            <w:r>
              <w:rPr>
                <w:sz w:val="19"/>
              </w:rPr>
              <w:t>PD</w:t>
            </w:r>
          </w:p>
        </w:tc>
      </w:tr>
      <w:tr w:rsidR="0018512E" w14:paraId="33CA4884" w14:textId="77777777">
        <w:tc>
          <w:tcPr>
            <w:tcW w:w="1131" w:type="dxa"/>
          </w:tcPr>
          <w:p w14:paraId="13F20341" w14:textId="77777777" w:rsidR="0018512E" w:rsidRDefault="0094677D">
            <w:pPr>
              <w:pStyle w:val="Compact"/>
            </w:pPr>
            <w:r>
              <w:rPr>
                <w:sz w:val="19"/>
              </w:rPr>
              <w:lastRenderedPageBreak/>
              <w:t>15 mcg/kg/dosis stat dan 5 mcg/kg/dosis 6 jam kmd, dilanjutkan 3–5 mcg/kg/dosis q12 jam po</w:t>
            </w:r>
          </w:p>
        </w:tc>
        <w:tc>
          <w:tcPr>
            <w:tcW w:w="1131" w:type="dxa"/>
          </w:tcPr>
          <w:p w14:paraId="46738B03" w14:textId="77777777" w:rsidR="0018512E" w:rsidRDefault="0094677D">
            <w:pPr>
              <w:pStyle w:val="Compact"/>
            </w:pPr>
            <w:r>
              <w:rPr>
                <w:sz w:val="19"/>
              </w:rPr>
              <w:t>D, I</w:t>
            </w:r>
          </w:p>
        </w:tc>
        <w:tc>
          <w:tcPr>
            <w:tcW w:w="1131" w:type="dxa"/>
          </w:tcPr>
          <w:p w14:paraId="59A8C6FB" w14:textId="77777777" w:rsidR="0018512E" w:rsidRDefault="0094677D">
            <w:pPr>
              <w:pStyle w:val="Compact"/>
            </w:pPr>
            <w:r>
              <w:rPr>
                <w:sz w:val="19"/>
              </w:rPr>
              <w:t>100%</w:t>
            </w:r>
          </w:p>
        </w:tc>
        <w:tc>
          <w:tcPr>
            <w:tcW w:w="1131" w:type="dxa"/>
          </w:tcPr>
          <w:p w14:paraId="3AE683AB" w14:textId="77777777" w:rsidR="0018512E" w:rsidRDefault="0094677D">
            <w:pPr>
              <w:pStyle w:val="Compact"/>
            </w:pPr>
            <w:r>
              <w:rPr>
                <w:sz w:val="19"/>
              </w:rPr>
              <w:t>75%</w:t>
            </w:r>
          </w:p>
        </w:tc>
        <w:tc>
          <w:tcPr>
            <w:tcW w:w="1131" w:type="dxa"/>
          </w:tcPr>
          <w:p w14:paraId="385613F5" w14:textId="77777777" w:rsidR="0018512E" w:rsidRDefault="0094677D">
            <w:pPr>
              <w:pStyle w:val="Compact"/>
            </w:pPr>
            <w:r>
              <w:rPr>
                <w:sz w:val="19"/>
              </w:rPr>
              <w:t>50%</w:t>
            </w:r>
          </w:p>
        </w:tc>
        <w:tc>
          <w:tcPr>
            <w:tcW w:w="1131" w:type="dxa"/>
          </w:tcPr>
          <w:p w14:paraId="594879DD" w14:textId="77777777" w:rsidR="0018512E" w:rsidRDefault="0094677D">
            <w:pPr>
              <w:pStyle w:val="Compact"/>
            </w:pPr>
            <w:r>
              <w:rPr>
                <w:sz w:val="19"/>
              </w:rPr>
              <w:t>tak ada</w:t>
            </w:r>
          </w:p>
        </w:tc>
        <w:tc>
          <w:tcPr>
            <w:tcW w:w="1131" w:type="dxa"/>
          </w:tcPr>
          <w:p w14:paraId="4C7807A6" w14:textId="77777777" w:rsidR="0018512E" w:rsidRDefault="0094677D">
            <w:pPr>
              <w:pStyle w:val="Compact"/>
            </w:pPr>
            <w:r>
              <w:rPr>
                <w:sz w:val="19"/>
              </w:rPr>
              <w:t>tak ada</w:t>
            </w:r>
          </w:p>
        </w:tc>
      </w:tr>
    </w:tbl>
    <w:p w14:paraId="724CC84A" w14:textId="77777777" w:rsidR="0018512E" w:rsidRDefault="0094677D">
      <w:pPr>
        <w:pStyle w:val="BodyText"/>
      </w:pPr>
      <w:r>
        <w:rPr>
          <w:b/>
          <w:bCs/>
        </w:rPr>
        <w:t>Sediaan</w:t>
      </w:r>
      <w:r>
        <w:t xml:space="preserve"> (FORNAS 2025)</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5511BAD4"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06ACC502" w14:textId="77777777" w:rsidR="0018512E" w:rsidRDefault="0094677D">
            <w:pPr>
              <w:pStyle w:val="Compact"/>
            </w:pPr>
            <w:r>
              <w:rPr>
                <w:sz w:val="19"/>
              </w:rPr>
              <w:t>Sediaan</w:t>
            </w:r>
          </w:p>
        </w:tc>
        <w:tc>
          <w:tcPr>
            <w:tcW w:w="2640" w:type="dxa"/>
            <w:shd w:val="clear" w:color="auto" w:fill="DCE6F1"/>
          </w:tcPr>
          <w:p w14:paraId="2D0E9699" w14:textId="77777777" w:rsidR="0018512E" w:rsidRDefault="0094677D">
            <w:pPr>
              <w:pStyle w:val="Compact"/>
            </w:pPr>
            <w:r>
              <w:rPr>
                <w:sz w:val="19"/>
              </w:rPr>
              <w:t>Halaman FORNAS</w:t>
            </w:r>
          </w:p>
        </w:tc>
        <w:tc>
          <w:tcPr>
            <w:tcW w:w="2640" w:type="dxa"/>
            <w:shd w:val="clear" w:color="auto" w:fill="DCE6F1"/>
          </w:tcPr>
          <w:p w14:paraId="23B44041" w14:textId="77777777" w:rsidR="0018512E" w:rsidRDefault="0094677D">
            <w:pPr>
              <w:pStyle w:val="Compact"/>
            </w:pPr>
            <w:r>
              <w:rPr>
                <w:sz w:val="19"/>
              </w:rPr>
              <w:t>Peresepan maksimal/restriksi</w:t>
            </w:r>
          </w:p>
        </w:tc>
      </w:tr>
      <w:tr w:rsidR="0018512E" w14:paraId="66138171" w14:textId="77777777">
        <w:tc>
          <w:tcPr>
            <w:tcW w:w="2640" w:type="dxa"/>
          </w:tcPr>
          <w:p w14:paraId="24394038" w14:textId="77777777" w:rsidR="0018512E" w:rsidRDefault="0094677D">
            <w:pPr>
              <w:pStyle w:val="Compact"/>
            </w:pPr>
            <w:r>
              <w:rPr>
                <w:sz w:val="19"/>
              </w:rPr>
              <w:t>Tablet 0,25 mg</w:t>
            </w:r>
          </w:p>
        </w:tc>
        <w:tc>
          <w:tcPr>
            <w:tcW w:w="2640" w:type="dxa"/>
          </w:tcPr>
          <w:p w14:paraId="436158B8" w14:textId="77777777" w:rsidR="0018512E" w:rsidRDefault="0094677D">
            <w:pPr>
              <w:pStyle w:val="Compact"/>
            </w:pPr>
            <w:r>
              <w:rPr>
                <w:sz w:val="19"/>
              </w:rPr>
              <w:t>hlm. 151</w:t>
            </w:r>
          </w:p>
        </w:tc>
        <w:tc>
          <w:tcPr>
            <w:tcW w:w="2640" w:type="dxa"/>
          </w:tcPr>
          <w:p w14:paraId="0895636A" w14:textId="77777777" w:rsidR="0018512E" w:rsidRDefault="0094677D">
            <w:pPr>
              <w:pStyle w:val="Compact"/>
            </w:pPr>
            <w:r>
              <w:rPr>
                <w:sz w:val="19"/>
              </w:rPr>
              <w:t>30 tab/bulan</w:t>
            </w:r>
          </w:p>
        </w:tc>
      </w:tr>
      <w:tr w:rsidR="0018512E" w14:paraId="14C23D9C" w14:textId="77777777">
        <w:tc>
          <w:tcPr>
            <w:tcW w:w="2640" w:type="dxa"/>
          </w:tcPr>
          <w:p w14:paraId="1559C523" w14:textId="77777777" w:rsidR="0018512E" w:rsidRDefault="0094677D">
            <w:pPr>
              <w:pStyle w:val="Compact"/>
            </w:pPr>
            <w:r>
              <w:rPr>
                <w:sz w:val="19"/>
              </w:rPr>
              <w:t>Tablet 0,25 mg</w:t>
            </w:r>
          </w:p>
        </w:tc>
        <w:tc>
          <w:tcPr>
            <w:tcW w:w="2640" w:type="dxa"/>
          </w:tcPr>
          <w:p w14:paraId="2FEC9793" w14:textId="77777777" w:rsidR="0018512E" w:rsidRDefault="0094677D">
            <w:pPr>
              <w:pStyle w:val="Compact"/>
            </w:pPr>
            <w:r>
              <w:rPr>
                <w:sz w:val="19"/>
              </w:rPr>
              <w:t>hlm. 161</w:t>
            </w:r>
          </w:p>
        </w:tc>
        <w:tc>
          <w:tcPr>
            <w:tcW w:w="2640" w:type="dxa"/>
          </w:tcPr>
          <w:p w14:paraId="227F9D4C" w14:textId="77777777" w:rsidR="0018512E" w:rsidRDefault="0094677D">
            <w:pPr>
              <w:pStyle w:val="Compact"/>
            </w:pPr>
            <w:r>
              <w:rPr>
                <w:sz w:val="19"/>
              </w:rPr>
              <w:t>30 tab/bulan. Hanya untuk gagal jantung dengan atrial fibrilasi atau sinus takikardia</w:t>
            </w:r>
          </w:p>
        </w:tc>
      </w:tr>
      <w:tr w:rsidR="0018512E" w14:paraId="7F07B1E9" w14:textId="77777777">
        <w:tc>
          <w:tcPr>
            <w:tcW w:w="2640" w:type="dxa"/>
          </w:tcPr>
          <w:p w14:paraId="7AC24AB5" w14:textId="77777777" w:rsidR="0018512E" w:rsidRDefault="0094677D">
            <w:pPr>
              <w:pStyle w:val="Compact"/>
            </w:pPr>
            <w:r>
              <w:rPr>
                <w:sz w:val="19"/>
              </w:rPr>
              <w:t>Injeksi 0,25 mg/mL</w:t>
            </w:r>
          </w:p>
        </w:tc>
        <w:tc>
          <w:tcPr>
            <w:tcW w:w="2640" w:type="dxa"/>
          </w:tcPr>
          <w:p w14:paraId="0AB8F512" w14:textId="77777777" w:rsidR="0018512E" w:rsidRDefault="0094677D">
            <w:pPr>
              <w:pStyle w:val="Compact"/>
            </w:pPr>
            <w:r>
              <w:rPr>
                <w:sz w:val="19"/>
              </w:rPr>
              <w:t>hlm. 151, 161</w:t>
            </w:r>
          </w:p>
        </w:tc>
        <w:tc>
          <w:tcPr>
            <w:tcW w:w="2640" w:type="dxa"/>
          </w:tcPr>
          <w:p w14:paraId="749E7BFE" w14:textId="77777777" w:rsidR="0018512E" w:rsidRDefault="0094677D">
            <w:pPr>
              <w:pStyle w:val="Compact"/>
            </w:pPr>
            <w:r>
              <w:rPr>
                <w:sz w:val="19"/>
              </w:rPr>
              <w:t>–</w:t>
            </w:r>
          </w:p>
        </w:tc>
      </w:tr>
    </w:tbl>
    <w:p w14:paraId="6541348C" w14:textId="77777777" w:rsidR="0018512E" w:rsidRDefault="0094677D">
      <w:pPr>
        <w:pStyle w:val="BodyText"/>
      </w:pPr>
      <w:r>
        <w:rPr>
          <w:b/>
          <w:bCs/>
        </w:rPr>
        <w:t>Aturan penggunaan</w:t>
      </w:r>
    </w:p>
    <w:p w14:paraId="1189D746" w14:textId="77777777" w:rsidR="0018512E" w:rsidRDefault="0094677D" w:rsidP="0094677D">
      <w:pPr>
        <w:pStyle w:val="Compact"/>
        <w:numPr>
          <w:ilvl w:val="0"/>
          <w:numId w:val="301"/>
        </w:numPr>
      </w:pPr>
      <w:r>
        <w:t>Sesuai tabel IDAI; IV diberikan perlahan.</w:t>
      </w:r>
    </w:p>
    <w:p w14:paraId="701447EE" w14:textId="77777777" w:rsidR="0018512E" w:rsidRDefault="0094677D">
      <w:pPr>
        <w:pStyle w:val="FirstParagraph"/>
      </w:pPr>
      <w:r>
        <w:rPr>
          <w:b/>
          <w:bCs/>
        </w:rPr>
        <w:t>Manfaat obat</w:t>
      </w:r>
      <w:r>
        <w:t xml:space="preserve"> (label Lanoxin)</w:t>
      </w:r>
    </w:p>
    <w:p w14:paraId="55187BCE" w14:textId="77777777" w:rsidR="0018512E" w:rsidRDefault="0094677D" w:rsidP="0094677D">
      <w:pPr>
        <w:pStyle w:val="Compact"/>
        <w:numPr>
          <w:ilvl w:val="0"/>
          <w:numId w:val="302"/>
        </w:numPr>
      </w:pPr>
      <w:r>
        <w:t>Gagal jantung ringan sampai sedang pada dewasa.</w:t>
      </w:r>
    </w:p>
    <w:p w14:paraId="275281E7" w14:textId="77777777" w:rsidR="0018512E" w:rsidRDefault="0094677D" w:rsidP="0094677D">
      <w:pPr>
        <w:pStyle w:val="Compact"/>
        <w:numPr>
          <w:ilvl w:val="0"/>
          <w:numId w:val="302"/>
        </w:numPr>
      </w:pPr>
      <w:r>
        <w:t>Pada anak dengan gagal jantung, meningkatkan kontraktilitas miokard.</w:t>
      </w:r>
    </w:p>
    <w:p w14:paraId="234E3C42" w14:textId="77777777" w:rsidR="0018512E" w:rsidRDefault="0094677D" w:rsidP="0094677D">
      <w:pPr>
        <w:pStyle w:val="Compact"/>
        <w:numPr>
          <w:ilvl w:val="0"/>
          <w:numId w:val="302"/>
        </w:numPr>
      </w:pPr>
      <w:r>
        <w:t>Pengendalian laju ventrikel pada fibrilasi atrium kronik pada dewasa.</w:t>
      </w:r>
    </w:p>
    <w:p w14:paraId="0B6A7271" w14:textId="77777777" w:rsidR="0018512E" w:rsidRDefault="0094677D">
      <w:pPr>
        <w:pStyle w:val="FirstParagraph"/>
      </w:pPr>
      <w:r>
        <w:rPr>
          <w:b/>
          <w:bCs/>
        </w:rPr>
        <w:t>Efek samping</w:t>
      </w:r>
      <w:r>
        <w:t xml:space="preserve"> (label Lanoxin)</w:t>
      </w:r>
    </w:p>
    <w:p w14:paraId="0DB510F3" w14:textId="77777777" w:rsidR="0018512E" w:rsidRDefault="0094677D" w:rsidP="0094677D">
      <w:pPr>
        <w:pStyle w:val="Compact"/>
        <w:numPr>
          <w:ilvl w:val="0"/>
          <w:numId w:val="303"/>
        </w:numPr>
      </w:pPr>
      <w:r>
        <w:t>Efek samping umumnya bergantung dosis dan terjadi pada dosis di atas dosis terapeutik; insidens keseluruhan 5–20%, sekitar separuhnya toksisitas jantung, seperempat gangguan saluran cerna, dan seperempat SSP dan lainnya.</w:t>
      </w:r>
    </w:p>
    <w:p w14:paraId="76580115" w14:textId="77777777" w:rsidR="0018512E" w:rsidRDefault="0094677D" w:rsidP="0094677D">
      <w:pPr>
        <w:pStyle w:val="Compact"/>
        <w:numPr>
          <w:ilvl w:val="0"/>
          <w:numId w:val="303"/>
        </w:numPr>
      </w:pPr>
      <w:r>
        <w:t>Saluran cerna: mual, muntah, nyeri perut, iskemia usus, nekrosis hemoragik usus.</w:t>
      </w:r>
    </w:p>
    <w:p w14:paraId="292E756C" w14:textId="77777777" w:rsidR="0018512E" w:rsidRDefault="0094677D" w:rsidP="0094677D">
      <w:pPr>
        <w:pStyle w:val="Compact"/>
        <w:numPr>
          <w:ilvl w:val="0"/>
          <w:numId w:val="303"/>
        </w:numPr>
      </w:pPr>
      <w:r>
        <w:t>SSP: sakit kepala, lemah, pusing, apatis, kebingungan, gangguan mental.</w:t>
      </w:r>
    </w:p>
    <w:p w14:paraId="765B6E32" w14:textId="77777777" w:rsidR="0018512E" w:rsidRDefault="0094677D" w:rsidP="0094677D">
      <w:pPr>
        <w:pStyle w:val="Compact"/>
        <w:numPr>
          <w:ilvl w:val="0"/>
          <w:numId w:val="303"/>
        </w:numPr>
      </w:pPr>
      <w:r>
        <w:t>Pada anak, digoksin dapat menimbulkan aritmia apa pun; tersering gangguan konduksi atau takiaritmia supraventrikular. Bradikardia sinus dapat menjadi tanda intoksikasi, terutama pada bayi.</w:t>
      </w:r>
    </w:p>
    <w:p w14:paraId="2C9F7CAF" w14:textId="77777777" w:rsidR="0018512E" w:rsidRDefault="0094677D">
      <w:pPr>
        <w:pStyle w:val="FirstParagraph"/>
      </w:pPr>
      <w:r>
        <w:rPr>
          <w:b/>
          <w:bCs/>
        </w:rPr>
        <w:t>Peringatan</w:t>
      </w:r>
      <w:r>
        <w:t xml:space="preserve"> (label Lanoxin)</w:t>
      </w:r>
    </w:p>
    <w:p w14:paraId="7D7F1D9D" w14:textId="77777777" w:rsidR="0018512E" w:rsidRDefault="0094677D" w:rsidP="0094677D">
      <w:pPr>
        <w:pStyle w:val="Compact"/>
        <w:numPr>
          <w:ilvl w:val="0"/>
          <w:numId w:val="304"/>
        </w:numPr>
      </w:pPr>
      <w:r>
        <w:t>Kontraindikasi: fibrilasi ventrikel; hipersensitivitas terhadap digoksin.</w:t>
      </w:r>
    </w:p>
    <w:p w14:paraId="109FFA49" w14:textId="77777777" w:rsidR="0018512E" w:rsidRDefault="0094677D" w:rsidP="0094677D">
      <w:pPr>
        <w:pStyle w:val="Compact"/>
        <w:numPr>
          <w:ilvl w:val="0"/>
          <w:numId w:val="304"/>
        </w:numPr>
      </w:pPr>
      <w:r>
        <w:t>Sindrom Wolff-Parkinson-White dengan fibrilasi atrium berisiko tinggi fibrilasi ventrikel.</w:t>
      </w:r>
    </w:p>
    <w:p w14:paraId="64518BDF" w14:textId="77777777" w:rsidR="0018512E" w:rsidRDefault="0094677D" w:rsidP="0094677D">
      <w:pPr>
        <w:pStyle w:val="Compact"/>
        <w:numPr>
          <w:ilvl w:val="0"/>
          <w:numId w:val="304"/>
        </w:numPr>
      </w:pPr>
      <w:r>
        <w:t>Bradikardia sinus berat atau blok sinoatrial.</w:t>
      </w:r>
    </w:p>
    <w:p w14:paraId="276FE38C" w14:textId="77777777" w:rsidR="0018512E" w:rsidRDefault="0094677D" w:rsidP="0094677D">
      <w:pPr>
        <w:pStyle w:val="Compact"/>
        <w:numPr>
          <w:ilvl w:val="0"/>
          <w:numId w:val="304"/>
        </w:numPr>
      </w:pPr>
      <w:r>
        <w:lastRenderedPageBreak/>
        <w:t>Toksisitas digoksin: anoreksia, mual, muntah, gangguan penglihatan, aritmia; biasanya pada kadar &gt;2 ng/mL. Berat badan rendah, usia lanjut, gangguan ginjal, hipokalemia, hiperkalsemia, atau hipomagnesemia meningkatkan risiko.</w:t>
      </w:r>
    </w:p>
    <w:p w14:paraId="0A793D2A" w14:textId="77777777" w:rsidR="0018512E" w:rsidRDefault="0094677D" w:rsidP="0094677D">
      <w:pPr>
        <w:pStyle w:val="Compact"/>
        <w:numPr>
          <w:ilvl w:val="0"/>
          <w:numId w:val="304"/>
        </w:numPr>
      </w:pPr>
      <w:r>
        <w:t>Bayi baru lahir sangat bervariasi toleransinya; bayi prematur dan imatur sangat sensitif sehingga dosis harus dikurangi dan disesuaikan dengan tingkat kematangan.</w:t>
      </w:r>
    </w:p>
    <w:p w14:paraId="682C3CC9" w14:textId="77777777" w:rsidR="0018512E" w:rsidRDefault="0094677D">
      <w:pPr>
        <w:pStyle w:val="FirstParagraph"/>
      </w:pPr>
      <w:r>
        <w:rPr>
          <w:b/>
          <w:bCs/>
        </w:rPr>
        <w:t>Farmakokinetik</w:t>
      </w:r>
      <w:r>
        <w:t xml:space="preserve"> (label Lanoxin; data dewasa kecuali disebutkan lain)</w:t>
      </w:r>
    </w:p>
    <w:p w14:paraId="0424E4A2" w14:textId="77777777" w:rsidR="0018512E" w:rsidRDefault="0094677D" w:rsidP="0094677D">
      <w:pPr>
        <w:pStyle w:val="Compact"/>
        <w:numPr>
          <w:ilvl w:val="0"/>
          <w:numId w:val="305"/>
        </w:numPr>
      </w:pPr>
      <w:r>
        <w:t>Kadar puncak serum 1–3 jam setelah pemberian oral; penyerapan tablet 60–80% dibanding dosis IV.</w:t>
      </w:r>
    </w:p>
    <w:p w14:paraId="1663C6C3" w14:textId="77777777" w:rsidR="0018512E" w:rsidRDefault="0094677D" w:rsidP="0094677D">
      <w:pPr>
        <w:pStyle w:val="Compact"/>
        <w:numPr>
          <w:ilvl w:val="0"/>
          <w:numId w:val="305"/>
        </w:numPr>
      </w:pPr>
      <w:r>
        <w:t>Fase distribusi jaringan 6–8 jam; terkonsentrasi di jaringan dengan volume distribusi besar (sekitar 475–500 L); melintasi sawar darah-otak dan plasenta.</w:t>
      </w:r>
    </w:p>
    <w:p w14:paraId="0CCCEB41" w14:textId="77777777" w:rsidR="0018512E" w:rsidRDefault="0094677D" w:rsidP="0094677D">
      <w:pPr>
        <w:pStyle w:val="Compact"/>
        <w:numPr>
          <w:ilvl w:val="0"/>
          <w:numId w:val="305"/>
        </w:numPr>
      </w:pPr>
      <w:r>
        <w:t>50–70% dosis IV dikeluarkan di urin dalam bentuk tidak berubah; ekskresi ginjal sebanding dengan klirens kreatinin.</w:t>
      </w:r>
    </w:p>
    <w:p w14:paraId="2C69C9DF" w14:textId="77777777" w:rsidR="0018512E" w:rsidRDefault="0094677D" w:rsidP="0094677D">
      <w:pPr>
        <w:pStyle w:val="Compact"/>
        <w:numPr>
          <w:ilvl w:val="0"/>
          <w:numId w:val="305"/>
        </w:numPr>
      </w:pPr>
      <w:r>
        <w:t>Waktu paruh 1,5–2 hari pada fungsi ginjal normal; 3,5–5 hari pada pasien anuria. Tidak efektif dikeluarkan dengan dialisis atau transfusi tukar.</w:t>
      </w:r>
    </w:p>
    <w:p w14:paraId="71723EC2" w14:textId="77777777" w:rsidR="0018512E" w:rsidRDefault="0094677D">
      <w:pPr>
        <w:pStyle w:val="FirstParagraph"/>
      </w:pPr>
      <w:r>
        <w:rPr>
          <w:b/>
          <w:bCs/>
        </w:rPr>
        <w:t>Farmakodinamik</w:t>
      </w:r>
      <w:r>
        <w:t xml:space="preserve"> (label Lanoxin)</w:t>
      </w:r>
    </w:p>
    <w:p w14:paraId="46DE9502" w14:textId="77777777" w:rsidR="0018512E" w:rsidRDefault="0094677D" w:rsidP="0094677D">
      <w:pPr>
        <w:pStyle w:val="Compact"/>
        <w:numPr>
          <w:ilvl w:val="0"/>
          <w:numId w:val="306"/>
        </w:numPr>
      </w:pPr>
      <w:r>
        <w:t>Semua efek digoksin diperantarai hambatan Na-K ATPase (pompa natrium).</w:t>
      </w:r>
    </w:p>
    <w:p w14:paraId="6407435E" w14:textId="77777777" w:rsidR="0018512E" w:rsidRDefault="0094677D" w:rsidP="0094677D">
      <w:pPr>
        <w:pStyle w:val="Compact"/>
        <w:numPr>
          <w:ilvl w:val="0"/>
          <w:numId w:val="306"/>
        </w:numPr>
      </w:pPr>
      <w:r>
        <w:t>Hambatan ini meningkatkan ketersediaan kalsium intrasel di miokard dan sistem konduksi, sehingga inotropi dan automatisitas meningkat serta kecepatan konduksi menurun.</w:t>
      </w:r>
    </w:p>
    <w:p w14:paraId="05B05E98" w14:textId="77777777" w:rsidR="0018512E" w:rsidRDefault="0094677D">
      <w:pPr>
        <w:pStyle w:val="FirstParagraph"/>
      </w:pPr>
      <w:r>
        <w:rPr>
          <w:b/>
          <w:bCs/>
        </w:rPr>
        <w:t>Daftar pustaka</w:t>
      </w:r>
    </w:p>
    <w:p w14:paraId="5A29A0D8" w14:textId="77777777" w:rsidR="0018512E" w:rsidRDefault="0094677D" w:rsidP="0094677D">
      <w:pPr>
        <w:pStyle w:val="Compact"/>
        <w:numPr>
          <w:ilvl w:val="0"/>
          <w:numId w:val="307"/>
        </w:numPr>
      </w:pPr>
      <w:r>
        <w:t xml:space="preserve">Satuan Tugas Farmasi Pediatri IDAI. </w:t>
      </w:r>
      <w:r>
        <w:rPr>
          <w:i/>
          <w:iCs/>
        </w:rPr>
        <w:t>Buku Saku Dosis Obat Pediatri.</w:t>
      </w:r>
      <w:r>
        <w:t xml:space="preserve"> Jakarta: Ikatan Dokter Anak Indonesia; 2016. https://www.idai.or.id</w:t>
      </w:r>
    </w:p>
    <w:p w14:paraId="0A0C5E15" w14:textId="77777777" w:rsidR="0018512E" w:rsidRDefault="0094677D" w:rsidP="0094677D">
      <w:pPr>
        <w:pStyle w:val="Compact"/>
        <w:numPr>
          <w:ilvl w:val="0"/>
          <w:numId w:val="307"/>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1781F66A" w14:textId="77777777" w:rsidR="0018512E" w:rsidRDefault="0094677D" w:rsidP="0094677D">
      <w:pPr>
        <w:pStyle w:val="Compact"/>
        <w:numPr>
          <w:ilvl w:val="0"/>
          <w:numId w:val="307"/>
        </w:numPr>
      </w:pPr>
      <w:r>
        <w:t>LANOXIN (digoxin) tablets (Advanz Pharma), label DailyMed. https://dailymed.nlm.nih.gov/dailymed/drugInfo.cfm?setid=d91e3646-4c63-4512-ab22-db39c085c4dc</w:t>
      </w:r>
    </w:p>
    <w:p w14:paraId="6FD70F7B" w14:textId="77777777" w:rsidR="0018512E" w:rsidRDefault="0094677D">
      <w:r>
        <w:pict w14:anchorId="62EDC242">
          <v:rect id="_x0000_i1068" style="width:0;height:1.5pt" o:hralign="center" o:hrstd="t" o:hr="t"/>
        </w:pict>
      </w:r>
    </w:p>
    <w:p w14:paraId="2879CCC2" w14:textId="77777777" w:rsidR="0018512E" w:rsidRDefault="0094677D">
      <w:pPr>
        <w:pStyle w:val="Heading3"/>
      </w:pPr>
      <w:bookmarkStart w:id="98" w:name="dobutamin"/>
      <w:bookmarkStart w:id="99" w:name="_Toc243030690"/>
      <w:bookmarkEnd w:id="96"/>
      <w:r>
        <w:t>3.43 Dobutamin</w:t>
      </w:r>
      <w:bookmarkEnd w:id="99"/>
    </w:p>
    <w:p w14:paraId="63B0F7AE" w14:textId="77777777" w:rsidR="0018512E" w:rsidRDefault="0094677D">
      <w:pPr>
        <w:pStyle w:val="FirstParagraph"/>
      </w:pPr>
      <w:r>
        <w:rPr>
          <w:b/>
          <w:bCs/>
        </w:rPr>
        <w:t>Kalkulator berat badan</w:t>
      </w:r>
      <w:r>
        <w:t xml:space="preserve"> (IDAI hlm. 48)</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61B7202B"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171AB9D0" w14:textId="77777777" w:rsidR="0018512E" w:rsidRDefault="0094677D">
            <w:pPr>
              <w:pStyle w:val="Compact"/>
            </w:pPr>
            <w:r>
              <w:rPr>
                <w:sz w:val="19"/>
              </w:rPr>
              <w:t>Berat badan</w:t>
            </w:r>
          </w:p>
        </w:tc>
        <w:tc>
          <w:tcPr>
            <w:tcW w:w="3960" w:type="dxa"/>
            <w:shd w:val="clear" w:color="auto" w:fill="DCE6F1"/>
          </w:tcPr>
          <w:p w14:paraId="77570DBE" w14:textId="77777777" w:rsidR="0018512E" w:rsidRDefault="0094677D">
            <w:pPr>
              <w:pStyle w:val="Compact"/>
            </w:pPr>
            <w:r>
              <w:rPr>
                <w:sz w:val="19"/>
              </w:rPr>
              <w:t>Dosis</w:t>
            </w:r>
          </w:p>
        </w:tc>
      </w:tr>
      <w:tr w:rsidR="0018512E" w14:paraId="3D81D9A6" w14:textId="77777777">
        <w:tc>
          <w:tcPr>
            <w:tcW w:w="3960" w:type="dxa"/>
          </w:tcPr>
          <w:p w14:paraId="4959EC0F" w14:textId="77777777" w:rsidR="0018512E" w:rsidRDefault="0094677D">
            <w:pPr>
              <w:pStyle w:val="Compact"/>
            </w:pPr>
            <w:r>
              <w:rPr>
                <w:sz w:val="19"/>
              </w:rPr>
              <w:t>&lt;30 kg</w:t>
            </w:r>
          </w:p>
        </w:tc>
        <w:tc>
          <w:tcPr>
            <w:tcW w:w="3960" w:type="dxa"/>
          </w:tcPr>
          <w:p w14:paraId="19C1DE82" w14:textId="77777777" w:rsidR="0018512E" w:rsidRDefault="0094677D">
            <w:pPr>
              <w:pStyle w:val="Compact"/>
            </w:pPr>
            <w:r>
              <w:rPr>
                <w:sz w:val="19"/>
              </w:rPr>
              <w:t>15 mg/kg dalam 50 ml NS dengan kecepatan 1–3 ml/jam (5–15 mcg/kg/mnt)</w:t>
            </w:r>
          </w:p>
        </w:tc>
      </w:tr>
      <w:tr w:rsidR="0018512E" w14:paraId="11EBB080" w14:textId="77777777">
        <w:tc>
          <w:tcPr>
            <w:tcW w:w="3960" w:type="dxa"/>
          </w:tcPr>
          <w:p w14:paraId="39878687" w14:textId="77777777" w:rsidR="0018512E" w:rsidRDefault="0094677D">
            <w:pPr>
              <w:pStyle w:val="Compact"/>
            </w:pPr>
            <w:r>
              <w:rPr>
                <w:sz w:val="19"/>
              </w:rPr>
              <w:t>&gt;30 kg</w:t>
            </w:r>
          </w:p>
        </w:tc>
        <w:tc>
          <w:tcPr>
            <w:tcW w:w="3960" w:type="dxa"/>
          </w:tcPr>
          <w:p w14:paraId="1F40BEFD" w14:textId="77777777" w:rsidR="0018512E" w:rsidRDefault="0094677D">
            <w:pPr>
              <w:pStyle w:val="Compact"/>
            </w:pPr>
            <w:r>
              <w:rPr>
                <w:sz w:val="19"/>
              </w:rPr>
              <w:t>6 mg/kg dalam 100 ml NS dengan kecepatan 5–15 ml/jam (5–15 mcg/kg/mnt)</w:t>
            </w:r>
          </w:p>
        </w:tc>
      </w:tr>
    </w:tbl>
    <w:p w14:paraId="19DEE802" w14:textId="77777777" w:rsidR="0018512E" w:rsidRDefault="0094677D">
      <w:pPr>
        <w:pStyle w:val="BodyText"/>
      </w:pPr>
      <w:r>
        <w:rPr>
          <w:b/>
          <w:bCs/>
        </w:rPr>
        <w:lastRenderedPageBreak/>
        <w:t>Penyesuaian dosis pada penyakit ginjal</w:t>
      </w:r>
      <w:r>
        <w:t xml:space="preserve"> (IDAI hlm. 82)</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783DFB6A"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17774F79" w14:textId="77777777" w:rsidR="0018512E" w:rsidRDefault="0094677D">
            <w:pPr>
              <w:pStyle w:val="Compact"/>
            </w:pPr>
            <w:r>
              <w:rPr>
                <w:sz w:val="19"/>
              </w:rPr>
              <w:t>Dosis normal</w:t>
            </w:r>
          </w:p>
        </w:tc>
        <w:tc>
          <w:tcPr>
            <w:tcW w:w="1131" w:type="dxa"/>
            <w:shd w:val="clear" w:color="auto" w:fill="DCE6F1"/>
          </w:tcPr>
          <w:p w14:paraId="57309804" w14:textId="77777777" w:rsidR="0018512E" w:rsidRDefault="0094677D">
            <w:pPr>
              <w:pStyle w:val="Compact"/>
            </w:pPr>
            <w:r>
              <w:rPr>
                <w:sz w:val="19"/>
              </w:rPr>
              <w:t>Dosis (D)/Interval (I)</w:t>
            </w:r>
          </w:p>
        </w:tc>
        <w:tc>
          <w:tcPr>
            <w:tcW w:w="1131" w:type="dxa"/>
            <w:shd w:val="clear" w:color="auto" w:fill="DCE6F1"/>
          </w:tcPr>
          <w:p w14:paraId="7E44C118" w14:textId="77777777" w:rsidR="0018512E" w:rsidRDefault="0094677D">
            <w:pPr>
              <w:pStyle w:val="Compact"/>
            </w:pPr>
            <w:r>
              <w:rPr>
                <w:sz w:val="19"/>
              </w:rPr>
              <w:t>LFG &gt;50</w:t>
            </w:r>
          </w:p>
        </w:tc>
        <w:tc>
          <w:tcPr>
            <w:tcW w:w="1131" w:type="dxa"/>
            <w:shd w:val="clear" w:color="auto" w:fill="DCE6F1"/>
          </w:tcPr>
          <w:p w14:paraId="2EB0A849" w14:textId="77777777" w:rsidR="0018512E" w:rsidRDefault="0094677D">
            <w:pPr>
              <w:pStyle w:val="Compact"/>
            </w:pPr>
            <w:r>
              <w:rPr>
                <w:sz w:val="19"/>
              </w:rPr>
              <w:t>LFG 10–50</w:t>
            </w:r>
          </w:p>
        </w:tc>
        <w:tc>
          <w:tcPr>
            <w:tcW w:w="1131" w:type="dxa"/>
            <w:shd w:val="clear" w:color="auto" w:fill="DCE6F1"/>
          </w:tcPr>
          <w:p w14:paraId="4A34C805" w14:textId="77777777" w:rsidR="0018512E" w:rsidRDefault="0094677D">
            <w:pPr>
              <w:pStyle w:val="Compact"/>
            </w:pPr>
            <w:r>
              <w:rPr>
                <w:sz w:val="19"/>
              </w:rPr>
              <w:t>LFG &lt;10</w:t>
            </w:r>
          </w:p>
        </w:tc>
        <w:tc>
          <w:tcPr>
            <w:tcW w:w="1131" w:type="dxa"/>
            <w:shd w:val="clear" w:color="auto" w:fill="DCE6F1"/>
          </w:tcPr>
          <w:p w14:paraId="65EA36F0" w14:textId="77777777" w:rsidR="0018512E" w:rsidRDefault="0094677D">
            <w:pPr>
              <w:pStyle w:val="Compact"/>
            </w:pPr>
            <w:r>
              <w:rPr>
                <w:sz w:val="19"/>
              </w:rPr>
              <w:t>HD</w:t>
            </w:r>
          </w:p>
        </w:tc>
        <w:tc>
          <w:tcPr>
            <w:tcW w:w="1131" w:type="dxa"/>
            <w:shd w:val="clear" w:color="auto" w:fill="DCE6F1"/>
          </w:tcPr>
          <w:p w14:paraId="654A8E32" w14:textId="77777777" w:rsidR="0018512E" w:rsidRDefault="0094677D">
            <w:pPr>
              <w:pStyle w:val="Compact"/>
            </w:pPr>
            <w:r>
              <w:rPr>
                <w:sz w:val="19"/>
              </w:rPr>
              <w:t>PD</w:t>
            </w:r>
          </w:p>
        </w:tc>
      </w:tr>
      <w:tr w:rsidR="0018512E" w14:paraId="7796FBEC" w14:textId="77777777">
        <w:tc>
          <w:tcPr>
            <w:tcW w:w="1131" w:type="dxa"/>
          </w:tcPr>
          <w:p w14:paraId="7CE2F6E2" w14:textId="77777777" w:rsidR="0018512E" w:rsidRDefault="0094677D">
            <w:pPr>
              <w:pStyle w:val="Compact"/>
            </w:pPr>
            <w:r>
              <w:rPr>
                <w:sz w:val="19"/>
              </w:rPr>
              <w:t>1–20 mcg/kg/menit iv</w:t>
            </w:r>
          </w:p>
        </w:tc>
        <w:tc>
          <w:tcPr>
            <w:tcW w:w="1131" w:type="dxa"/>
          </w:tcPr>
          <w:p w14:paraId="2A26332A" w14:textId="77777777" w:rsidR="0018512E" w:rsidRDefault="0094677D">
            <w:pPr>
              <w:pStyle w:val="Compact"/>
            </w:pPr>
            <w:r>
              <w:rPr>
                <w:sz w:val="19"/>
              </w:rPr>
              <w:t>D</w:t>
            </w:r>
          </w:p>
        </w:tc>
        <w:tc>
          <w:tcPr>
            <w:tcW w:w="1131" w:type="dxa"/>
          </w:tcPr>
          <w:p w14:paraId="16859DDD" w14:textId="77777777" w:rsidR="0018512E" w:rsidRDefault="0094677D">
            <w:pPr>
              <w:pStyle w:val="Compact"/>
            </w:pPr>
            <w:r>
              <w:rPr>
                <w:sz w:val="19"/>
              </w:rPr>
              <w:t>100%</w:t>
            </w:r>
          </w:p>
        </w:tc>
        <w:tc>
          <w:tcPr>
            <w:tcW w:w="1131" w:type="dxa"/>
          </w:tcPr>
          <w:p w14:paraId="1F05E554" w14:textId="77777777" w:rsidR="0018512E" w:rsidRDefault="0094677D">
            <w:pPr>
              <w:pStyle w:val="Compact"/>
            </w:pPr>
            <w:r>
              <w:rPr>
                <w:sz w:val="19"/>
              </w:rPr>
              <w:t>75%</w:t>
            </w:r>
          </w:p>
        </w:tc>
        <w:tc>
          <w:tcPr>
            <w:tcW w:w="1131" w:type="dxa"/>
          </w:tcPr>
          <w:p w14:paraId="403B8A47" w14:textId="77777777" w:rsidR="0018512E" w:rsidRDefault="0094677D">
            <w:pPr>
              <w:pStyle w:val="Compact"/>
            </w:pPr>
            <w:r>
              <w:rPr>
                <w:sz w:val="19"/>
              </w:rPr>
              <w:t>50%</w:t>
            </w:r>
          </w:p>
        </w:tc>
        <w:tc>
          <w:tcPr>
            <w:tcW w:w="1131" w:type="dxa"/>
          </w:tcPr>
          <w:p w14:paraId="47349990" w14:textId="77777777" w:rsidR="0018512E" w:rsidRDefault="0094677D">
            <w:pPr>
              <w:pStyle w:val="Compact"/>
            </w:pPr>
            <w:r>
              <w:rPr>
                <w:sz w:val="19"/>
              </w:rPr>
              <w:t>tak ada data</w:t>
            </w:r>
          </w:p>
        </w:tc>
        <w:tc>
          <w:tcPr>
            <w:tcW w:w="1131" w:type="dxa"/>
          </w:tcPr>
          <w:p w14:paraId="47F40600" w14:textId="77777777" w:rsidR="0018512E" w:rsidRDefault="0094677D">
            <w:pPr>
              <w:pStyle w:val="Compact"/>
            </w:pPr>
            <w:r>
              <w:rPr>
                <w:sz w:val="19"/>
              </w:rPr>
              <w:t>tak ada data</w:t>
            </w:r>
          </w:p>
        </w:tc>
      </w:tr>
    </w:tbl>
    <w:p w14:paraId="764B8956" w14:textId="77777777" w:rsidR="0018512E" w:rsidRDefault="0094677D">
      <w:pPr>
        <w:pStyle w:val="BodyText"/>
      </w:pPr>
      <w:r>
        <w:rPr>
          <w:b/>
          <w:bCs/>
        </w:rPr>
        <w:t>Sediaan</w:t>
      </w:r>
      <w:r>
        <w:t xml:space="preserve"> (FORNAS 2025 hlm. 163)</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658CBC50"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4AE0AB24" w14:textId="77777777" w:rsidR="0018512E" w:rsidRDefault="0094677D">
            <w:pPr>
              <w:pStyle w:val="Compact"/>
            </w:pPr>
            <w:r>
              <w:rPr>
                <w:sz w:val="19"/>
              </w:rPr>
              <w:t>Sediaan</w:t>
            </w:r>
          </w:p>
        </w:tc>
        <w:tc>
          <w:tcPr>
            <w:tcW w:w="3960" w:type="dxa"/>
            <w:shd w:val="clear" w:color="auto" w:fill="DCE6F1"/>
          </w:tcPr>
          <w:p w14:paraId="28126A82" w14:textId="77777777" w:rsidR="0018512E" w:rsidRDefault="0094677D">
            <w:pPr>
              <w:pStyle w:val="Compact"/>
            </w:pPr>
            <w:r>
              <w:rPr>
                <w:sz w:val="19"/>
              </w:rPr>
              <w:t>Restriksi</w:t>
            </w:r>
          </w:p>
        </w:tc>
      </w:tr>
      <w:tr w:rsidR="0018512E" w14:paraId="4F89DE8B" w14:textId="77777777">
        <w:tc>
          <w:tcPr>
            <w:tcW w:w="3960" w:type="dxa"/>
          </w:tcPr>
          <w:p w14:paraId="63214704" w14:textId="77777777" w:rsidR="0018512E" w:rsidRDefault="0094677D">
            <w:pPr>
              <w:pStyle w:val="Compact"/>
            </w:pPr>
            <w:r>
              <w:rPr>
                <w:sz w:val="19"/>
              </w:rPr>
              <w:t>Injeksi 12,5 mg/mL</w:t>
            </w:r>
          </w:p>
        </w:tc>
        <w:tc>
          <w:tcPr>
            <w:tcW w:w="3960" w:type="dxa"/>
          </w:tcPr>
          <w:p w14:paraId="0EAE4B42" w14:textId="77777777" w:rsidR="0018512E" w:rsidRDefault="0094677D">
            <w:pPr>
              <w:pStyle w:val="Compact"/>
            </w:pPr>
            <w:r>
              <w:rPr>
                <w:sz w:val="19"/>
              </w:rPr>
              <w:t>Hanya untuk infark miokard akut dan syok kardiogenik</w:t>
            </w:r>
          </w:p>
        </w:tc>
      </w:tr>
      <w:tr w:rsidR="0018512E" w14:paraId="2936E1D7" w14:textId="77777777">
        <w:tc>
          <w:tcPr>
            <w:tcW w:w="3960" w:type="dxa"/>
          </w:tcPr>
          <w:p w14:paraId="772B63D8" w14:textId="77777777" w:rsidR="0018512E" w:rsidRDefault="0094677D">
            <w:pPr>
              <w:pStyle w:val="Compact"/>
            </w:pPr>
            <w:r>
              <w:rPr>
                <w:sz w:val="19"/>
              </w:rPr>
              <w:t>Injeksi 25 mg/mL</w:t>
            </w:r>
          </w:p>
        </w:tc>
        <w:tc>
          <w:tcPr>
            <w:tcW w:w="3960" w:type="dxa"/>
          </w:tcPr>
          <w:p w14:paraId="56A23E24" w14:textId="77777777" w:rsidR="0018512E" w:rsidRDefault="0094677D">
            <w:pPr>
              <w:pStyle w:val="Compact"/>
            </w:pPr>
            <w:r>
              <w:rPr>
                <w:sz w:val="19"/>
              </w:rPr>
              <w:t>–</w:t>
            </w:r>
          </w:p>
        </w:tc>
      </w:tr>
      <w:tr w:rsidR="0018512E" w14:paraId="38D89A75" w14:textId="77777777">
        <w:tc>
          <w:tcPr>
            <w:tcW w:w="3960" w:type="dxa"/>
          </w:tcPr>
          <w:p w14:paraId="3982CB20" w14:textId="77777777" w:rsidR="0018512E" w:rsidRDefault="0094677D">
            <w:pPr>
              <w:pStyle w:val="Compact"/>
            </w:pPr>
            <w:r>
              <w:rPr>
                <w:sz w:val="19"/>
              </w:rPr>
              <w:t>Injeksi 50 mg/mL</w:t>
            </w:r>
          </w:p>
        </w:tc>
        <w:tc>
          <w:tcPr>
            <w:tcW w:w="3960" w:type="dxa"/>
          </w:tcPr>
          <w:p w14:paraId="69B7522E" w14:textId="77777777" w:rsidR="0018512E" w:rsidRDefault="0094677D">
            <w:pPr>
              <w:pStyle w:val="Compact"/>
            </w:pPr>
            <w:r>
              <w:rPr>
                <w:sz w:val="19"/>
              </w:rPr>
              <w:t>–</w:t>
            </w:r>
          </w:p>
        </w:tc>
      </w:tr>
    </w:tbl>
    <w:p w14:paraId="68AA5BFC" w14:textId="77777777" w:rsidR="0018512E" w:rsidRDefault="0094677D">
      <w:pPr>
        <w:pStyle w:val="BodyText"/>
      </w:pPr>
      <w:r>
        <w:rPr>
          <w:b/>
          <w:bCs/>
        </w:rPr>
        <w:t>Aturan penggunaan</w:t>
      </w:r>
    </w:p>
    <w:p w14:paraId="6A97B872" w14:textId="77777777" w:rsidR="0018512E" w:rsidRDefault="0094677D" w:rsidP="0094677D">
      <w:pPr>
        <w:pStyle w:val="Compact"/>
        <w:numPr>
          <w:ilvl w:val="0"/>
          <w:numId w:val="308"/>
        </w:numPr>
      </w:pPr>
      <w:r>
        <w:t>Infus kontinu sesuai tabel IDAI.</w:t>
      </w:r>
    </w:p>
    <w:p w14:paraId="598BEED0" w14:textId="77777777" w:rsidR="0018512E" w:rsidRDefault="0094677D">
      <w:pPr>
        <w:pStyle w:val="FirstParagraph"/>
      </w:pPr>
      <w:r>
        <w:rPr>
          <w:b/>
          <w:bCs/>
        </w:rPr>
        <w:t>Manfaat obat</w:t>
      </w:r>
      <w:r>
        <w:t xml:space="preserve"> </w:t>
      </w:r>
      <w:r>
        <w:t>(label dobutamin)</w:t>
      </w:r>
    </w:p>
    <w:p w14:paraId="68559600" w14:textId="77777777" w:rsidR="0018512E" w:rsidRDefault="0094677D" w:rsidP="0094677D">
      <w:pPr>
        <w:pStyle w:val="Compact"/>
        <w:numPr>
          <w:ilvl w:val="0"/>
          <w:numId w:val="309"/>
        </w:numPr>
      </w:pPr>
      <w:r>
        <w:t>Dukungan inotropik jangka pendek pada dewasa dengan dekompensasi jantung akibat penurunan kontraktilitas, baik karena penyakit jantung organik maupun prosedur bedah jantung, bila terapi parenteral diperlukan.</w:t>
      </w:r>
    </w:p>
    <w:p w14:paraId="3668622E" w14:textId="77777777" w:rsidR="0018512E" w:rsidRDefault="0094677D">
      <w:pPr>
        <w:pStyle w:val="FirstParagraph"/>
      </w:pPr>
      <w:r>
        <w:rPr>
          <w:b/>
          <w:bCs/>
        </w:rPr>
        <w:t>Efek samping</w:t>
      </w:r>
      <w:r>
        <w:t xml:space="preserve"> (label dobutamin)</w:t>
      </w:r>
    </w:p>
    <w:p w14:paraId="5D8B52EE" w14:textId="77777777" w:rsidR="0018512E" w:rsidRDefault="0094677D" w:rsidP="0094677D">
      <w:pPr>
        <w:pStyle w:val="Compact"/>
        <w:numPr>
          <w:ilvl w:val="0"/>
          <w:numId w:val="310"/>
        </w:numPr>
      </w:pPr>
      <w:r>
        <w:t>Kenaikan tekanan sistolik 10–20 mmHg dan denyut jantung 5–15 kali/menit pada sebagian besar pasien; sekitar 5% mengalami peningkatan denyut ventrikel prematur. Efek ini bergantung dosis.</w:t>
      </w:r>
    </w:p>
    <w:p w14:paraId="44F95498" w14:textId="77777777" w:rsidR="0018512E" w:rsidRDefault="0094677D" w:rsidP="0094677D">
      <w:pPr>
        <w:pStyle w:val="Compact"/>
        <w:numPr>
          <w:ilvl w:val="0"/>
          <w:numId w:val="310"/>
        </w:numPr>
      </w:pPr>
      <w:r>
        <w:t>Penurunan tekanan darah yang tiba-tiba kadang dilaporkan.</w:t>
      </w:r>
    </w:p>
    <w:p w14:paraId="2C2F26C8" w14:textId="77777777" w:rsidR="0018512E" w:rsidRDefault="0094677D" w:rsidP="0094677D">
      <w:pPr>
        <w:pStyle w:val="Compact"/>
        <w:numPr>
          <w:ilvl w:val="0"/>
          <w:numId w:val="310"/>
        </w:numPr>
      </w:pPr>
      <w:r>
        <w:t>Flebitis dan perubahan inflamasi lokal di tempat infus.</w:t>
      </w:r>
    </w:p>
    <w:p w14:paraId="27EF9F26" w14:textId="77777777" w:rsidR="0018512E" w:rsidRDefault="0094677D">
      <w:pPr>
        <w:pStyle w:val="FirstParagraph"/>
      </w:pPr>
      <w:r>
        <w:rPr>
          <w:b/>
          <w:bCs/>
        </w:rPr>
        <w:t>Peringatan</w:t>
      </w:r>
      <w:r>
        <w:t xml:space="preserve"> (label dobutamin)</w:t>
      </w:r>
    </w:p>
    <w:p w14:paraId="2EB93C23" w14:textId="77777777" w:rsidR="0018512E" w:rsidRDefault="0094677D" w:rsidP="0094677D">
      <w:pPr>
        <w:pStyle w:val="Compact"/>
        <w:numPr>
          <w:ilvl w:val="0"/>
          <w:numId w:val="311"/>
        </w:numPr>
      </w:pPr>
      <w:r>
        <w:t>Kontraindikasi: stenosis subaorta hipertrofik idiopatik; hipersensitivitas terhadap dobutamin.</w:t>
      </w:r>
    </w:p>
    <w:p w14:paraId="1344E18F" w14:textId="77777777" w:rsidR="0018512E" w:rsidRDefault="0094677D" w:rsidP="0094677D">
      <w:pPr>
        <w:pStyle w:val="Compact"/>
        <w:numPr>
          <w:ilvl w:val="0"/>
          <w:numId w:val="311"/>
        </w:numPr>
      </w:pPr>
      <w:r>
        <w:t>Dapat meningkatkan denyut jantung atau tekanan darah secara nyata; sekitar 10% pasien mengalami kenaikan denyut ≥30 kali/menit dan sekitar 7,5% kenaikan tekanan sistolik ≥50 mmHg.</w:t>
      </w:r>
    </w:p>
    <w:p w14:paraId="548DF26E" w14:textId="77777777" w:rsidR="0018512E" w:rsidRDefault="0094677D" w:rsidP="0094677D">
      <w:pPr>
        <w:pStyle w:val="Compact"/>
        <w:numPr>
          <w:ilvl w:val="0"/>
          <w:numId w:val="311"/>
        </w:numPr>
      </w:pPr>
      <w:r>
        <w:t>Memudahkan konduksi atrioventrikular sehingga pasien fibrilasi atrium berisiko respons ventrikel cepat.</w:t>
      </w:r>
    </w:p>
    <w:p w14:paraId="649A4ABD" w14:textId="77777777" w:rsidR="0018512E" w:rsidRDefault="0094677D" w:rsidP="0094677D">
      <w:pPr>
        <w:pStyle w:val="Compact"/>
        <w:numPr>
          <w:ilvl w:val="0"/>
          <w:numId w:val="311"/>
        </w:numPr>
      </w:pPr>
      <w:r>
        <w:t>Mengandung natrium metabisulfit, suatu sulfit yang dapat menyebabkan reaksi tipe alergi termasuk gejala anafilaksis dan serangan asma pada orang yang rentan.</w:t>
      </w:r>
    </w:p>
    <w:p w14:paraId="0E321A44" w14:textId="77777777" w:rsidR="0018512E" w:rsidRDefault="0094677D" w:rsidP="0094677D">
      <w:pPr>
        <w:pStyle w:val="Compact"/>
        <w:numPr>
          <w:ilvl w:val="0"/>
          <w:numId w:val="311"/>
        </w:numPr>
      </w:pPr>
      <w:r>
        <w:t>Keamanan dan efektivitas pada anak belum diteliti.</w:t>
      </w:r>
    </w:p>
    <w:p w14:paraId="332661DE" w14:textId="77777777" w:rsidR="0018512E" w:rsidRDefault="0094677D">
      <w:pPr>
        <w:pStyle w:val="FirstParagraph"/>
      </w:pPr>
      <w:r>
        <w:rPr>
          <w:b/>
          <w:bCs/>
        </w:rPr>
        <w:t>Farmakokinetik</w:t>
      </w:r>
      <w:r>
        <w:t xml:space="preserve"> (label dobutamin)</w:t>
      </w:r>
    </w:p>
    <w:p w14:paraId="62856035" w14:textId="77777777" w:rsidR="0018512E" w:rsidRDefault="0094677D" w:rsidP="0094677D">
      <w:pPr>
        <w:pStyle w:val="Compact"/>
        <w:numPr>
          <w:ilvl w:val="0"/>
          <w:numId w:val="312"/>
        </w:numPr>
      </w:pPr>
      <w:r>
        <w:lastRenderedPageBreak/>
        <w:t>Mula kerja 1–2 menit; efek puncak suatu kecepatan infus dapat memerlukan sampai 10 menit.</w:t>
      </w:r>
    </w:p>
    <w:p w14:paraId="31C8B3F0" w14:textId="77777777" w:rsidR="0018512E" w:rsidRDefault="0094677D" w:rsidP="0094677D">
      <w:pPr>
        <w:pStyle w:val="Compact"/>
        <w:numPr>
          <w:ilvl w:val="0"/>
          <w:numId w:val="312"/>
        </w:numPr>
      </w:pPr>
      <w:r>
        <w:t>Waktu paruh plasma 2 menit.</w:t>
      </w:r>
    </w:p>
    <w:p w14:paraId="7BABBA20" w14:textId="77777777" w:rsidR="0018512E" w:rsidRDefault="0094677D" w:rsidP="0094677D">
      <w:pPr>
        <w:pStyle w:val="Compact"/>
        <w:numPr>
          <w:ilvl w:val="0"/>
          <w:numId w:val="312"/>
        </w:numPr>
      </w:pPr>
      <w:r>
        <w:t>Metabolisme utama melalui metilasi katekol dan konjugasi; produk ekskresi di urin berupa konjugat dobutamin dan 3-O-metil dobutamin yang tidak aktif.</w:t>
      </w:r>
    </w:p>
    <w:p w14:paraId="061069D2" w14:textId="77777777" w:rsidR="0018512E" w:rsidRDefault="0094677D">
      <w:pPr>
        <w:pStyle w:val="FirstParagraph"/>
      </w:pPr>
      <w:r>
        <w:rPr>
          <w:b/>
          <w:bCs/>
        </w:rPr>
        <w:t>Farmakodinamik</w:t>
      </w:r>
      <w:r>
        <w:t xml:space="preserve"> (label dobutamin)</w:t>
      </w:r>
    </w:p>
    <w:p w14:paraId="3EB84B12" w14:textId="77777777" w:rsidR="0018512E" w:rsidRDefault="0094677D" w:rsidP="0094677D">
      <w:pPr>
        <w:pStyle w:val="Compact"/>
        <w:numPr>
          <w:ilvl w:val="0"/>
          <w:numId w:val="313"/>
        </w:numPr>
      </w:pPr>
      <w:r>
        <w:t>Agen inotropik kerja langsung yang terutama merangsang reseptor beta jantung, dengan efek kronotropik, hipertensif, aritmogenik, dan vasodilatasi yang relatif ringan.</w:t>
      </w:r>
    </w:p>
    <w:p w14:paraId="3F24CAB4" w14:textId="77777777" w:rsidR="0018512E" w:rsidRDefault="0094677D" w:rsidP="0094677D">
      <w:pPr>
        <w:pStyle w:val="Compact"/>
        <w:numPr>
          <w:ilvl w:val="0"/>
          <w:numId w:val="313"/>
        </w:numPr>
      </w:pPr>
      <w:r>
        <w:t>Tidak menyebabkan pelepasan norepinefrin endogen seperti dopamin.</w:t>
      </w:r>
    </w:p>
    <w:p w14:paraId="01813B14" w14:textId="77777777" w:rsidR="0018512E" w:rsidRDefault="0094677D">
      <w:pPr>
        <w:pStyle w:val="FirstParagraph"/>
      </w:pPr>
      <w:r>
        <w:rPr>
          <w:b/>
          <w:bCs/>
        </w:rPr>
        <w:t>Daftar pustaka</w:t>
      </w:r>
    </w:p>
    <w:p w14:paraId="55C42004" w14:textId="77777777" w:rsidR="0018512E" w:rsidRDefault="0094677D" w:rsidP="0094677D">
      <w:pPr>
        <w:pStyle w:val="Compact"/>
        <w:numPr>
          <w:ilvl w:val="0"/>
          <w:numId w:val="314"/>
        </w:numPr>
      </w:pPr>
      <w:r>
        <w:t xml:space="preserve">Satuan Tugas Farmasi Pediatri IDAI. </w:t>
      </w:r>
      <w:r>
        <w:rPr>
          <w:i/>
          <w:iCs/>
        </w:rPr>
        <w:t>Buku Saku Dosis Obat Pediatri.</w:t>
      </w:r>
      <w:r>
        <w:t xml:space="preserve"> Jakarta: Ikatan Dokter Anak Indonesia; 2016. https://www.idai.or.id</w:t>
      </w:r>
    </w:p>
    <w:p w14:paraId="600D2AAB" w14:textId="77777777" w:rsidR="0018512E" w:rsidRDefault="0094677D" w:rsidP="0094677D">
      <w:pPr>
        <w:pStyle w:val="Compact"/>
        <w:numPr>
          <w:ilvl w:val="0"/>
          <w:numId w:val="314"/>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742AD908" w14:textId="77777777" w:rsidR="0018512E" w:rsidRDefault="0094677D" w:rsidP="0094677D">
      <w:pPr>
        <w:pStyle w:val="Compact"/>
        <w:numPr>
          <w:ilvl w:val="0"/>
          <w:numId w:val="314"/>
        </w:numPr>
      </w:pPr>
      <w:r>
        <w:t>Dobutamine Injection, USP (Hospira), label DailyMed. https://dailymed.nlm.nih.gov/dailymed/drugInfo.cfm?setid=89becb0c-da60-4f43-0a98-29ff7a9eca58</w:t>
      </w:r>
    </w:p>
    <w:p w14:paraId="2AD4EBDD" w14:textId="77777777" w:rsidR="0018512E" w:rsidRDefault="0094677D">
      <w:r>
        <w:pict w14:anchorId="56424FA4">
          <v:rect id="_x0000_i1069" style="width:0;height:1.5pt" o:hralign="center" o:hrstd="t" o:hr="t"/>
        </w:pict>
      </w:r>
    </w:p>
    <w:p w14:paraId="45693CC0" w14:textId="77777777" w:rsidR="0018512E" w:rsidRDefault="0094677D">
      <w:pPr>
        <w:pStyle w:val="Heading3"/>
      </w:pPr>
      <w:bookmarkStart w:id="100" w:name="dopamin"/>
      <w:bookmarkStart w:id="101" w:name="_Toc243030691"/>
      <w:bookmarkEnd w:id="98"/>
      <w:r>
        <w:t>3.44 Dopamin</w:t>
      </w:r>
      <w:bookmarkEnd w:id="101"/>
    </w:p>
    <w:p w14:paraId="714C65D1" w14:textId="77777777" w:rsidR="0018512E" w:rsidRDefault="0094677D">
      <w:pPr>
        <w:pStyle w:val="FirstParagraph"/>
      </w:pPr>
      <w:r>
        <w:rPr>
          <w:b/>
          <w:bCs/>
        </w:rPr>
        <w:t>Kalkulator berat badan</w:t>
      </w:r>
      <w:r>
        <w:t xml:space="preserve"> (IDAI hlm. 48; via CVC)</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043D0DD0"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1AEAFB7D" w14:textId="77777777" w:rsidR="0018512E" w:rsidRDefault="0094677D">
            <w:pPr>
              <w:pStyle w:val="Compact"/>
            </w:pPr>
            <w:r>
              <w:rPr>
                <w:sz w:val="19"/>
              </w:rPr>
              <w:t>Berat badan</w:t>
            </w:r>
          </w:p>
        </w:tc>
        <w:tc>
          <w:tcPr>
            <w:tcW w:w="3960" w:type="dxa"/>
            <w:shd w:val="clear" w:color="auto" w:fill="DCE6F1"/>
          </w:tcPr>
          <w:p w14:paraId="43BEA7ED" w14:textId="77777777" w:rsidR="0018512E" w:rsidRDefault="0094677D">
            <w:pPr>
              <w:pStyle w:val="Compact"/>
            </w:pPr>
            <w:r>
              <w:rPr>
                <w:sz w:val="19"/>
              </w:rPr>
              <w:t>Dosis</w:t>
            </w:r>
          </w:p>
        </w:tc>
      </w:tr>
      <w:tr w:rsidR="0018512E" w14:paraId="0E8A4579" w14:textId="77777777">
        <w:tc>
          <w:tcPr>
            <w:tcW w:w="3960" w:type="dxa"/>
          </w:tcPr>
          <w:p w14:paraId="35478874" w14:textId="77777777" w:rsidR="0018512E" w:rsidRDefault="0094677D">
            <w:pPr>
              <w:pStyle w:val="Compact"/>
            </w:pPr>
            <w:r>
              <w:rPr>
                <w:sz w:val="19"/>
              </w:rPr>
              <w:t>&lt;30 kg</w:t>
            </w:r>
          </w:p>
        </w:tc>
        <w:tc>
          <w:tcPr>
            <w:tcW w:w="3960" w:type="dxa"/>
          </w:tcPr>
          <w:p w14:paraId="144AA435" w14:textId="77777777" w:rsidR="0018512E" w:rsidRDefault="0094677D">
            <w:pPr>
              <w:pStyle w:val="Compact"/>
            </w:pPr>
            <w:r>
              <w:rPr>
                <w:sz w:val="19"/>
              </w:rPr>
              <w:t>15 mg/kg dalam 50 ml NS dengan kecepatan 1–3 ml/jam (5–15 mcg/kg/mnt)</w:t>
            </w:r>
          </w:p>
        </w:tc>
      </w:tr>
      <w:tr w:rsidR="0018512E" w14:paraId="5200B1B9" w14:textId="77777777">
        <w:tc>
          <w:tcPr>
            <w:tcW w:w="3960" w:type="dxa"/>
          </w:tcPr>
          <w:p w14:paraId="6997D99E" w14:textId="77777777" w:rsidR="0018512E" w:rsidRDefault="0094677D">
            <w:pPr>
              <w:pStyle w:val="Compact"/>
            </w:pPr>
            <w:r>
              <w:rPr>
                <w:sz w:val="19"/>
              </w:rPr>
              <w:t>&gt;30 kg</w:t>
            </w:r>
          </w:p>
        </w:tc>
        <w:tc>
          <w:tcPr>
            <w:tcW w:w="3960" w:type="dxa"/>
          </w:tcPr>
          <w:p w14:paraId="0184781D" w14:textId="77777777" w:rsidR="0018512E" w:rsidRDefault="0094677D">
            <w:pPr>
              <w:pStyle w:val="Compact"/>
            </w:pPr>
            <w:r>
              <w:rPr>
                <w:sz w:val="19"/>
              </w:rPr>
              <w:t>6 mg/kg dalam 100 ml NS dengan kecepatan 5–15 ml/jam (5–15 mcg/kg/mnt)</w:t>
            </w:r>
          </w:p>
        </w:tc>
      </w:tr>
    </w:tbl>
    <w:p w14:paraId="7FAEE118" w14:textId="77777777" w:rsidR="0018512E" w:rsidRDefault="0094677D">
      <w:pPr>
        <w:pStyle w:val="BodyText"/>
      </w:pPr>
      <w:r>
        <w:rPr>
          <w:b/>
          <w:bCs/>
        </w:rPr>
        <w:t>Sediaan</w:t>
      </w:r>
      <w:r>
        <w:t xml:space="preserve"> (FORNAS 2025 hlm. 163)</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602"/>
      </w:tblGrid>
      <w:tr w:rsidR="0018512E" w14:paraId="2010E90E"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72FE47AF" w14:textId="77777777" w:rsidR="0018512E" w:rsidRDefault="0094677D">
            <w:pPr>
              <w:pStyle w:val="Compact"/>
            </w:pPr>
            <w:r>
              <w:rPr>
                <w:sz w:val="19"/>
              </w:rPr>
              <w:t>Sediaan</w:t>
            </w:r>
          </w:p>
        </w:tc>
      </w:tr>
      <w:tr w:rsidR="0018512E" w14:paraId="256F0C72" w14:textId="77777777">
        <w:tc>
          <w:tcPr>
            <w:tcW w:w="0" w:type="auto"/>
          </w:tcPr>
          <w:p w14:paraId="43C987E4" w14:textId="77777777" w:rsidR="0018512E" w:rsidRDefault="0094677D">
            <w:pPr>
              <w:pStyle w:val="Compact"/>
            </w:pPr>
            <w:r>
              <w:rPr>
                <w:sz w:val="19"/>
              </w:rPr>
              <w:t>Injeksi 40 mg/mL</w:t>
            </w:r>
          </w:p>
        </w:tc>
      </w:tr>
    </w:tbl>
    <w:p w14:paraId="303D4A5B" w14:textId="77777777" w:rsidR="0018512E" w:rsidRDefault="0094677D">
      <w:pPr>
        <w:pStyle w:val="BodyText"/>
      </w:pPr>
      <w:r>
        <w:t>Restriksi FORNAS: a) hanya untuk syok kardiogenik, dekompensasi kordis akut, dan syok septik; b) tidak untuk syok hipovolemik.</w:t>
      </w:r>
    </w:p>
    <w:p w14:paraId="3A5A4FD6" w14:textId="77777777" w:rsidR="0018512E" w:rsidRDefault="0094677D">
      <w:pPr>
        <w:pStyle w:val="BodyText"/>
      </w:pPr>
      <w:r>
        <w:rPr>
          <w:b/>
          <w:bCs/>
        </w:rPr>
        <w:t>Aturan penggunaan</w:t>
      </w:r>
    </w:p>
    <w:p w14:paraId="35B5A939" w14:textId="77777777" w:rsidR="0018512E" w:rsidRDefault="0094677D" w:rsidP="0094677D">
      <w:pPr>
        <w:pStyle w:val="Compact"/>
        <w:numPr>
          <w:ilvl w:val="0"/>
          <w:numId w:val="315"/>
        </w:numPr>
      </w:pPr>
      <w:r>
        <w:t>Melalui kateter vena sentral (CVC) (IDAI).</w:t>
      </w:r>
    </w:p>
    <w:p w14:paraId="1529B970" w14:textId="77777777" w:rsidR="0018512E" w:rsidRDefault="0094677D" w:rsidP="0094677D">
      <w:pPr>
        <w:pStyle w:val="Compact"/>
        <w:numPr>
          <w:ilvl w:val="0"/>
          <w:numId w:val="315"/>
        </w:numPr>
      </w:pPr>
      <w:r>
        <w:lastRenderedPageBreak/>
        <w:t>Hipovolemia, asidosis, dan hipoksia diatasi sebelum memulai dopamin; penghentian infus dilakukan bertahap (label dopamin).</w:t>
      </w:r>
    </w:p>
    <w:p w14:paraId="7CBBCD55" w14:textId="77777777" w:rsidR="0018512E" w:rsidRDefault="0094677D">
      <w:pPr>
        <w:pStyle w:val="FirstParagraph"/>
      </w:pPr>
      <w:r>
        <w:rPr>
          <w:b/>
          <w:bCs/>
        </w:rPr>
        <w:t>Manfaat obat</w:t>
      </w:r>
      <w:r>
        <w:t xml:space="preserve"> (label dopamin)</w:t>
      </w:r>
    </w:p>
    <w:p w14:paraId="4BC1394E" w14:textId="77777777" w:rsidR="0018512E" w:rsidRDefault="0094677D" w:rsidP="0094677D">
      <w:pPr>
        <w:pStyle w:val="Compact"/>
        <w:numPr>
          <w:ilvl w:val="0"/>
          <w:numId w:val="316"/>
        </w:numPr>
      </w:pPr>
      <w:r>
        <w:t>Memperbaiki status hemodinamik pada syok distributif atau syok akibat penurunan curah jantung.</w:t>
      </w:r>
    </w:p>
    <w:p w14:paraId="4EC02FE4" w14:textId="77777777" w:rsidR="0018512E" w:rsidRDefault="0094677D">
      <w:pPr>
        <w:pStyle w:val="FirstParagraph"/>
      </w:pPr>
      <w:r>
        <w:rPr>
          <w:b/>
          <w:bCs/>
        </w:rPr>
        <w:t>Efek samping</w:t>
      </w:r>
      <w:r>
        <w:t xml:space="preserve"> (label dopamin)</w:t>
      </w:r>
    </w:p>
    <w:p w14:paraId="3DFA0D67" w14:textId="77777777" w:rsidR="0018512E" w:rsidRDefault="0094677D" w:rsidP="0094677D">
      <w:pPr>
        <w:pStyle w:val="Compact"/>
        <w:numPr>
          <w:ilvl w:val="0"/>
          <w:numId w:val="317"/>
        </w:numPr>
      </w:pPr>
      <w:r>
        <w:t>Iskemia jaringan, aritmia jantung, hipotensi setelah penghentian mendadak, reaksi hipersensitivitas berat.</w:t>
      </w:r>
    </w:p>
    <w:p w14:paraId="3CE0FE83" w14:textId="77777777" w:rsidR="0018512E" w:rsidRDefault="0094677D" w:rsidP="0094677D">
      <w:pPr>
        <w:pStyle w:val="Compact"/>
        <w:numPr>
          <w:ilvl w:val="0"/>
          <w:numId w:val="317"/>
        </w:numPr>
      </w:pPr>
      <w:r>
        <w:t>Pascapemasaran: nyeri angina, berdebar, mual, muntah, azotemia, sakit kepala, cemas, sesak, piloereksi, hipertensi.</w:t>
      </w:r>
    </w:p>
    <w:p w14:paraId="1E90B61E" w14:textId="77777777" w:rsidR="0018512E" w:rsidRDefault="0094677D">
      <w:pPr>
        <w:pStyle w:val="FirstParagraph"/>
      </w:pPr>
      <w:r>
        <w:rPr>
          <w:b/>
          <w:bCs/>
        </w:rPr>
        <w:t>Peringatan</w:t>
      </w:r>
      <w:r>
        <w:t xml:space="preserve"> (label dopamin)</w:t>
      </w:r>
    </w:p>
    <w:p w14:paraId="30A75E2A" w14:textId="77777777" w:rsidR="0018512E" w:rsidRDefault="0094677D" w:rsidP="0094677D">
      <w:pPr>
        <w:pStyle w:val="Compact"/>
        <w:numPr>
          <w:ilvl w:val="0"/>
          <w:numId w:val="318"/>
        </w:numPr>
      </w:pPr>
      <w:r>
        <w:t>Kontraindikasi: feokromositoma.</w:t>
      </w:r>
    </w:p>
    <w:p w14:paraId="1FD42CC1" w14:textId="77777777" w:rsidR="0018512E" w:rsidRDefault="0094677D" w:rsidP="0094677D">
      <w:pPr>
        <w:pStyle w:val="Compact"/>
        <w:numPr>
          <w:ilvl w:val="0"/>
          <w:numId w:val="318"/>
        </w:numPr>
      </w:pPr>
      <w:r>
        <w:t>Pemberian pada pasien hipotensi akibat hipovolemia dapat menyebabkan vasokonstriksi perifer dan viseral berat, penurunan perfusi ginjal, hipoksia jaringan, dan asidosis laktat; gangren ekstremitas pernah terjadi pada penyakit vaskular oklusif.</w:t>
      </w:r>
    </w:p>
    <w:p w14:paraId="29C5A422" w14:textId="77777777" w:rsidR="0018512E" w:rsidRDefault="0094677D" w:rsidP="0094677D">
      <w:pPr>
        <w:pStyle w:val="Compact"/>
        <w:numPr>
          <w:ilvl w:val="0"/>
          <w:numId w:val="318"/>
        </w:numPr>
      </w:pPr>
      <w:r>
        <w:t>Penghentian infus mendadak dapat menyebabkan hipotensi berat.</w:t>
      </w:r>
    </w:p>
    <w:p w14:paraId="1E3672C9" w14:textId="77777777" w:rsidR="0018512E" w:rsidRDefault="0094677D" w:rsidP="0094677D">
      <w:pPr>
        <w:pStyle w:val="Compact"/>
        <w:numPr>
          <w:ilvl w:val="0"/>
          <w:numId w:val="318"/>
        </w:numPr>
      </w:pPr>
      <w:r>
        <w:t>Pada anak, digunakan sejak lahir sampai remaja dengan dosis serupa dewasa (dalam mcg/kg/menit); efek samping khas anak hanya vasokonstriksi akibat infus tidak sengaja ke arteri umbilikalis.</w:t>
      </w:r>
    </w:p>
    <w:p w14:paraId="29DE58F8" w14:textId="77777777" w:rsidR="0018512E" w:rsidRDefault="0094677D">
      <w:pPr>
        <w:pStyle w:val="FirstParagraph"/>
      </w:pPr>
      <w:r>
        <w:rPr>
          <w:b/>
          <w:bCs/>
        </w:rPr>
        <w:t>Farmakokinetik</w:t>
      </w:r>
      <w:r>
        <w:t xml:space="preserve"> </w:t>
      </w:r>
      <w:r>
        <w:t>(label dopamin)</w:t>
      </w:r>
    </w:p>
    <w:p w14:paraId="5207F4AA" w14:textId="77777777" w:rsidR="0018512E" w:rsidRDefault="0094677D" w:rsidP="0094677D">
      <w:pPr>
        <w:pStyle w:val="Compact"/>
        <w:numPr>
          <w:ilvl w:val="0"/>
          <w:numId w:val="319"/>
        </w:numPr>
      </w:pPr>
      <w:r>
        <w:t>Tersebar luas di tubuh tetapi tidak banyak melintasi sawar darah-otak.</w:t>
      </w:r>
    </w:p>
    <w:p w14:paraId="1641FE0B" w14:textId="77777777" w:rsidR="0018512E" w:rsidRDefault="0094677D" w:rsidP="0094677D">
      <w:pPr>
        <w:pStyle w:val="Compact"/>
        <w:numPr>
          <w:ilvl w:val="0"/>
          <w:numId w:val="319"/>
        </w:numPr>
      </w:pPr>
      <w:r>
        <w:t>Waktu paruh pada dewasa kurang dari 2 menit.</w:t>
      </w:r>
    </w:p>
    <w:p w14:paraId="7CBBAF21" w14:textId="77777777" w:rsidR="0018512E" w:rsidRDefault="0094677D" w:rsidP="0094677D">
      <w:pPr>
        <w:pStyle w:val="Compact"/>
        <w:numPr>
          <w:ilvl w:val="0"/>
          <w:numId w:val="319"/>
        </w:numPr>
      </w:pPr>
      <w:r>
        <w:t>Sekitar 75% dimetabolisme oleh MAO dan COMT di hati, ginjal, dan plasma menjadi senyawa tidak aktif; sekitar 25% dimetabolisme menjadi norepinefrin di ujung saraf adrenergik.</w:t>
      </w:r>
    </w:p>
    <w:p w14:paraId="473A7B9A" w14:textId="77777777" w:rsidR="0018512E" w:rsidRDefault="0094677D">
      <w:pPr>
        <w:pStyle w:val="FirstParagraph"/>
      </w:pPr>
      <w:r>
        <w:rPr>
          <w:b/>
          <w:bCs/>
        </w:rPr>
        <w:t>Farmakodinamik</w:t>
      </w:r>
      <w:r>
        <w:t xml:space="preserve"> (label dopamin)</w:t>
      </w:r>
    </w:p>
    <w:p w14:paraId="29A48B1A" w14:textId="77777777" w:rsidR="0018512E" w:rsidRDefault="0094677D" w:rsidP="0094677D">
      <w:pPr>
        <w:pStyle w:val="Compact"/>
        <w:numPr>
          <w:ilvl w:val="0"/>
          <w:numId w:val="320"/>
        </w:numPr>
      </w:pPr>
      <w:r>
        <w:t>Katekolamin alami, prekursor norepinefrin; bekerja melalui reseptor dopamin D1 dan D2, beta-1, dan alfa-1, bergantung dosis.</w:t>
      </w:r>
    </w:p>
    <w:p w14:paraId="28793B37" w14:textId="77777777" w:rsidR="0018512E" w:rsidRDefault="0094677D" w:rsidP="0094677D">
      <w:pPr>
        <w:pStyle w:val="Compact"/>
        <w:numPr>
          <w:ilvl w:val="0"/>
          <w:numId w:val="320"/>
        </w:numPr>
      </w:pPr>
      <w:r>
        <w:t>Mula kerja dalam 5 menit setelah IV; lama kerja kurang dari sekitar 10 menit.</w:t>
      </w:r>
    </w:p>
    <w:p w14:paraId="4DE16D7E" w14:textId="77777777" w:rsidR="0018512E" w:rsidRDefault="0094677D" w:rsidP="0094677D">
      <w:pPr>
        <w:pStyle w:val="Compact"/>
        <w:numPr>
          <w:ilvl w:val="0"/>
          <w:numId w:val="320"/>
        </w:numPr>
      </w:pPr>
      <w:r>
        <w:t>Pada &lt;5 mcg/kg/menit mengaktifkan reseptor D1 dan D2 di pembuluh ginjal, mesenterik, dan koroner (vasodilatasi); pada 5–10 mcg/kg/menit mengaktifkan beta-1 (denyut dan kontraktilitas meningkat); pada &gt;10 mcg/kg/menit mengaktifkan alfa-1 (vasokonstriksi dan kenaikan tekanan darah).</w:t>
      </w:r>
    </w:p>
    <w:p w14:paraId="5C3263AC" w14:textId="77777777" w:rsidR="0018512E" w:rsidRDefault="0094677D">
      <w:pPr>
        <w:pStyle w:val="FirstParagraph"/>
      </w:pPr>
      <w:r>
        <w:rPr>
          <w:b/>
          <w:bCs/>
        </w:rPr>
        <w:t>Daftar pustaka</w:t>
      </w:r>
    </w:p>
    <w:p w14:paraId="1426A2B7" w14:textId="77777777" w:rsidR="0018512E" w:rsidRDefault="0094677D" w:rsidP="0094677D">
      <w:pPr>
        <w:pStyle w:val="Compact"/>
        <w:numPr>
          <w:ilvl w:val="0"/>
          <w:numId w:val="321"/>
        </w:numPr>
      </w:pPr>
      <w:r>
        <w:lastRenderedPageBreak/>
        <w:t xml:space="preserve">Satuan Tugas Farmasi Pediatri IDAI. </w:t>
      </w:r>
      <w:r>
        <w:rPr>
          <w:i/>
          <w:iCs/>
        </w:rPr>
        <w:t>Buku Saku Dosis Obat Pediatri.</w:t>
      </w:r>
      <w:r>
        <w:t xml:space="preserve"> Jakarta: Ikatan Dokter Anak Indonesia; 2016. https://www.idai.or.id</w:t>
      </w:r>
    </w:p>
    <w:p w14:paraId="293D092B" w14:textId="77777777" w:rsidR="0018512E" w:rsidRDefault="0094677D" w:rsidP="0094677D">
      <w:pPr>
        <w:pStyle w:val="Compact"/>
        <w:numPr>
          <w:ilvl w:val="0"/>
          <w:numId w:val="321"/>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2595836D" w14:textId="77777777" w:rsidR="0018512E" w:rsidRDefault="0094677D" w:rsidP="0094677D">
      <w:pPr>
        <w:pStyle w:val="Compact"/>
        <w:numPr>
          <w:ilvl w:val="0"/>
          <w:numId w:val="321"/>
        </w:numPr>
      </w:pPr>
      <w:r>
        <w:t>Dopamine Hydrochloride Injection, USP (Hospira), label DailyMed. https://dailymed.nlm.nih.gov/dailymed/drugInfo.cfm?setid=1f306ad2-3606-4525-5a8a-ce78f426c1a2</w:t>
      </w:r>
    </w:p>
    <w:p w14:paraId="73DFA70A" w14:textId="77777777" w:rsidR="0018512E" w:rsidRDefault="0094677D">
      <w:r>
        <w:pict w14:anchorId="48F63579">
          <v:rect id="_x0000_i1070" style="width:0;height:1.5pt" o:hralign="center" o:hrstd="t" o:hr="t"/>
        </w:pict>
      </w:r>
    </w:p>
    <w:p w14:paraId="66181E8B" w14:textId="77777777" w:rsidR="0018512E" w:rsidRDefault="0094677D">
      <w:pPr>
        <w:pStyle w:val="Heading3"/>
      </w:pPr>
      <w:bookmarkStart w:id="102" w:name="natrium-bikarbonat"/>
      <w:bookmarkStart w:id="103" w:name="_Toc243030692"/>
      <w:bookmarkEnd w:id="100"/>
      <w:r>
        <w:t>3.45 Natrium bikarbonat</w:t>
      </w:r>
      <w:bookmarkEnd w:id="103"/>
    </w:p>
    <w:p w14:paraId="4658BAB3" w14:textId="77777777" w:rsidR="0018512E" w:rsidRDefault="0094677D">
      <w:pPr>
        <w:pStyle w:val="FirstParagraph"/>
      </w:pPr>
      <w:r>
        <w:rPr>
          <w:b/>
          <w:bCs/>
        </w:rPr>
        <w:t>Kalkulator berat badan</w:t>
      </w:r>
      <w:r>
        <w:t xml:space="preserve"> (IDAI hlm. 42; tertulis “Bikarbonat”)</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4D4DB919"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54FF36B3" w14:textId="77777777" w:rsidR="0018512E" w:rsidRDefault="0094677D">
            <w:pPr>
              <w:pStyle w:val="Compact"/>
            </w:pPr>
            <w:r>
              <w:rPr>
                <w:sz w:val="19"/>
              </w:rPr>
              <w:t>Keadaan</w:t>
            </w:r>
          </w:p>
        </w:tc>
        <w:tc>
          <w:tcPr>
            <w:tcW w:w="3960" w:type="dxa"/>
            <w:shd w:val="clear" w:color="auto" w:fill="DCE6F1"/>
          </w:tcPr>
          <w:p w14:paraId="5DE24A6A" w14:textId="77777777" w:rsidR="0018512E" w:rsidRDefault="0094677D">
            <w:pPr>
              <w:pStyle w:val="Compact"/>
            </w:pPr>
            <w:r>
              <w:rPr>
                <w:sz w:val="19"/>
              </w:rPr>
              <w:t>Dosis</w:t>
            </w:r>
          </w:p>
        </w:tc>
      </w:tr>
      <w:tr w:rsidR="0018512E" w14:paraId="452DB3BA" w14:textId="77777777">
        <w:tc>
          <w:tcPr>
            <w:tcW w:w="3960" w:type="dxa"/>
          </w:tcPr>
          <w:p w14:paraId="39C2BFD6" w14:textId="77777777" w:rsidR="0018512E" w:rsidRDefault="0094677D">
            <w:pPr>
              <w:pStyle w:val="Compact"/>
            </w:pPr>
            <w:r>
              <w:rPr>
                <w:sz w:val="19"/>
              </w:rPr>
              <w:t>IV pelan</w:t>
            </w:r>
          </w:p>
        </w:tc>
        <w:tc>
          <w:tcPr>
            <w:tcW w:w="3960" w:type="dxa"/>
          </w:tcPr>
          <w:p w14:paraId="7F4640B7" w14:textId="77777777" w:rsidR="0018512E" w:rsidRDefault="0094677D">
            <w:pPr>
              <w:pStyle w:val="Compact"/>
            </w:pPr>
            <w:r>
              <w:rPr>
                <w:sz w:val="19"/>
              </w:rPr>
              <w:t>Dosis (mEq) = BE x BB/4 (&lt;5 kg), BE x BB/6 (anak), BE x BB/10 (dewasa). Dosis ini mengkoreksi setengah defisit basa</w:t>
            </w:r>
          </w:p>
        </w:tc>
      </w:tr>
      <w:tr w:rsidR="0018512E" w14:paraId="0B832FF9" w14:textId="77777777">
        <w:tc>
          <w:tcPr>
            <w:tcW w:w="3960" w:type="dxa"/>
          </w:tcPr>
          <w:p w14:paraId="0554BB2B" w14:textId="77777777" w:rsidR="0018512E" w:rsidRDefault="0094677D">
            <w:pPr>
              <w:pStyle w:val="Compact"/>
            </w:pPr>
            <w:r>
              <w:rPr>
                <w:sz w:val="19"/>
              </w:rPr>
              <w:t>Urin alkalinisasi</w:t>
            </w:r>
          </w:p>
        </w:tc>
        <w:tc>
          <w:tcPr>
            <w:tcW w:w="3960" w:type="dxa"/>
          </w:tcPr>
          <w:p w14:paraId="1E9D16DF" w14:textId="77777777" w:rsidR="0018512E" w:rsidRDefault="0094677D">
            <w:pPr>
              <w:pStyle w:val="Compact"/>
            </w:pPr>
            <w:r>
              <w:rPr>
                <w:sz w:val="19"/>
              </w:rPr>
              <w:t>0,25 mEq/kg, 6–12 jam, oral atau 35–45 mEq/m²/24 jam</w:t>
            </w:r>
          </w:p>
        </w:tc>
      </w:tr>
      <w:tr w:rsidR="0018512E" w14:paraId="2E86E6C3" w14:textId="77777777">
        <w:tc>
          <w:tcPr>
            <w:tcW w:w="3960" w:type="dxa"/>
          </w:tcPr>
          <w:p w14:paraId="42D41775" w14:textId="77777777" w:rsidR="0018512E" w:rsidRDefault="0094677D">
            <w:pPr>
              <w:pStyle w:val="Compact"/>
            </w:pPr>
            <w:r>
              <w:rPr>
                <w:sz w:val="19"/>
              </w:rPr>
              <w:t>Asidosis tubular renal</w:t>
            </w:r>
          </w:p>
        </w:tc>
        <w:tc>
          <w:tcPr>
            <w:tcW w:w="3960" w:type="dxa"/>
          </w:tcPr>
          <w:p w14:paraId="5D94BF97" w14:textId="77777777" w:rsidR="0018512E" w:rsidRDefault="0094677D">
            <w:pPr>
              <w:pStyle w:val="Compact"/>
            </w:pPr>
            <w:r>
              <w:rPr>
                <w:sz w:val="19"/>
              </w:rPr>
              <w:t>10–15 mEq/kg/hari dalam dosis terbagi</w:t>
            </w:r>
          </w:p>
        </w:tc>
      </w:tr>
      <w:tr w:rsidR="0018512E" w14:paraId="3CCA889D" w14:textId="77777777">
        <w:tc>
          <w:tcPr>
            <w:tcW w:w="3960" w:type="dxa"/>
          </w:tcPr>
          <w:p w14:paraId="084F97B1" w14:textId="77777777" w:rsidR="0018512E" w:rsidRDefault="0094677D">
            <w:pPr>
              <w:pStyle w:val="Compact"/>
            </w:pPr>
            <w:r>
              <w:rPr>
                <w:sz w:val="19"/>
              </w:rPr>
              <w:t>Type 1 RTA</w:t>
            </w:r>
          </w:p>
        </w:tc>
        <w:tc>
          <w:tcPr>
            <w:tcW w:w="3960" w:type="dxa"/>
          </w:tcPr>
          <w:p w14:paraId="707B1466" w14:textId="77777777" w:rsidR="0018512E" w:rsidRDefault="0094677D">
            <w:pPr>
              <w:pStyle w:val="Compact"/>
            </w:pPr>
            <w:r>
              <w:rPr>
                <w:sz w:val="19"/>
              </w:rPr>
              <w:t>Infants: 5–8 mEq/kg/hari; anak: 3–4 mEq/kg/hari; dewasa: 1–2 mEq/kg/hari</w:t>
            </w:r>
          </w:p>
        </w:tc>
      </w:tr>
      <w:tr w:rsidR="0018512E" w14:paraId="6BAE8B35" w14:textId="77777777">
        <w:tc>
          <w:tcPr>
            <w:tcW w:w="3960" w:type="dxa"/>
          </w:tcPr>
          <w:p w14:paraId="40E7B6BE" w14:textId="77777777" w:rsidR="0018512E" w:rsidRDefault="0094677D">
            <w:pPr>
              <w:pStyle w:val="Compact"/>
            </w:pPr>
            <w:r>
              <w:rPr>
                <w:sz w:val="19"/>
              </w:rPr>
              <w:t>Type 2 RTA</w:t>
            </w:r>
          </w:p>
        </w:tc>
        <w:tc>
          <w:tcPr>
            <w:tcW w:w="3960" w:type="dxa"/>
          </w:tcPr>
          <w:p w14:paraId="145A6A59" w14:textId="77777777" w:rsidR="0018512E" w:rsidRDefault="0094677D">
            <w:pPr>
              <w:pStyle w:val="Compact"/>
            </w:pPr>
            <w:r>
              <w:rPr>
                <w:sz w:val="19"/>
              </w:rPr>
              <w:t>10–20 mEq/kg/hari (infan membutuhkan dosis lebih besar)</w:t>
            </w:r>
          </w:p>
        </w:tc>
      </w:tr>
    </w:tbl>
    <w:p w14:paraId="221F56E8" w14:textId="77777777" w:rsidR="0018512E" w:rsidRDefault="0094677D">
      <w:pPr>
        <w:pStyle w:val="BodyText"/>
      </w:pPr>
      <w:r>
        <w:rPr>
          <w:b/>
          <w:bCs/>
        </w:rPr>
        <w:t>Sediaan</w:t>
      </w:r>
      <w:r>
        <w:t xml:space="preserve"> (FORNAS 2025)</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589"/>
        <w:gridCol w:w="1716"/>
        <w:gridCol w:w="2924"/>
      </w:tblGrid>
      <w:tr w:rsidR="0018512E" w14:paraId="15B7F0CC"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2755D66D" w14:textId="77777777" w:rsidR="0018512E" w:rsidRDefault="0094677D">
            <w:pPr>
              <w:pStyle w:val="Compact"/>
            </w:pPr>
            <w:r>
              <w:rPr>
                <w:sz w:val="19"/>
              </w:rPr>
              <w:t>Sediaan</w:t>
            </w:r>
          </w:p>
        </w:tc>
        <w:tc>
          <w:tcPr>
            <w:tcW w:w="0" w:type="auto"/>
            <w:shd w:val="clear" w:color="auto" w:fill="DCE6F1"/>
          </w:tcPr>
          <w:p w14:paraId="230FECC4" w14:textId="77777777" w:rsidR="0018512E" w:rsidRDefault="0094677D">
            <w:pPr>
              <w:pStyle w:val="Compact"/>
            </w:pPr>
            <w:r>
              <w:rPr>
                <w:sz w:val="19"/>
              </w:rPr>
              <w:t>Halaman FORNAS</w:t>
            </w:r>
          </w:p>
        </w:tc>
        <w:tc>
          <w:tcPr>
            <w:tcW w:w="0" w:type="auto"/>
            <w:shd w:val="clear" w:color="auto" w:fill="DCE6F1"/>
          </w:tcPr>
          <w:p w14:paraId="34FAD486" w14:textId="77777777" w:rsidR="0018512E" w:rsidRDefault="0094677D">
            <w:pPr>
              <w:pStyle w:val="Compact"/>
            </w:pPr>
            <w:r>
              <w:rPr>
                <w:sz w:val="19"/>
              </w:rPr>
              <w:t>Peresepan maksimal/keterangan</w:t>
            </w:r>
          </w:p>
        </w:tc>
      </w:tr>
      <w:tr w:rsidR="0018512E" w14:paraId="50C176CB" w14:textId="77777777">
        <w:tc>
          <w:tcPr>
            <w:tcW w:w="0" w:type="auto"/>
          </w:tcPr>
          <w:p w14:paraId="4C9D8CF6" w14:textId="77777777" w:rsidR="0018512E" w:rsidRDefault="0094677D">
            <w:pPr>
              <w:pStyle w:val="Compact"/>
            </w:pPr>
            <w:r>
              <w:rPr>
                <w:sz w:val="19"/>
              </w:rPr>
              <w:t>Tablet 500 mg</w:t>
            </w:r>
          </w:p>
        </w:tc>
        <w:tc>
          <w:tcPr>
            <w:tcW w:w="0" w:type="auto"/>
          </w:tcPr>
          <w:p w14:paraId="5335A4D0" w14:textId="77777777" w:rsidR="0018512E" w:rsidRDefault="0094677D">
            <w:pPr>
              <w:pStyle w:val="Compact"/>
            </w:pPr>
            <w:r>
              <w:rPr>
                <w:sz w:val="19"/>
              </w:rPr>
              <w:t>hlm. 19, 171</w:t>
            </w:r>
          </w:p>
        </w:tc>
        <w:tc>
          <w:tcPr>
            <w:tcW w:w="0" w:type="auto"/>
          </w:tcPr>
          <w:p w14:paraId="4C00AB89" w14:textId="77777777" w:rsidR="0018512E" w:rsidRDefault="0094677D">
            <w:pPr>
              <w:pStyle w:val="Compact"/>
            </w:pPr>
            <w:r>
              <w:rPr>
                <w:sz w:val="19"/>
              </w:rPr>
              <w:t>Hlm. 171: 90 tab/bulan</w:t>
            </w:r>
          </w:p>
        </w:tc>
      </w:tr>
      <w:tr w:rsidR="0018512E" w14:paraId="063EDCB9" w14:textId="77777777">
        <w:tc>
          <w:tcPr>
            <w:tcW w:w="0" w:type="auto"/>
          </w:tcPr>
          <w:p w14:paraId="28F7234A" w14:textId="77777777" w:rsidR="0018512E" w:rsidRDefault="0094677D">
            <w:pPr>
              <w:pStyle w:val="Compact"/>
            </w:pPr>
            <w:r>
              <w:rPr>
                <w:sz w:val="19"/>
              </w:rPr>
              <w:t>Injeksi 8,4% (i.v.)</w:t>
            </w:r>
          </w:p>
        </w:tc>
        <w:tc>
          <w:tcPr>
            <w:tcW w:w="0" w:type="auto"/>
          </w:tcPr>
          <w:p w14:paraId="2C1183AF" w14:textId="77777777" w:rsidR="0018512E" w:rsidRDefault="0094677D">
            <w:pPr>
              <w:pStyle w:val="Compact"/>
            </w:pPr>
            <w:r>
              <w:rPr>
                <w:sz w:val="19"/>
              </w:rPr>
              <w:t>hlm. 19</w:t>
            </w:r>
          </w:p>
        </w:tc>
        <w:tc>
          <w:tcPr>
            <w:tcW w:w="0" w:type="auto"/>
          </w:tcPr>
          <w:p w14:paraId="36F59416" w14:textId="77777777" w:rsidR="0018512E" w:rsidRDefault="0094677D">
            <w:pPr>
              <w:pStyle w:val="Compact"/>
            </w:pPr>
            <w:r>
              <w:rPr>
                <w:i/>
                <w:iCs/>
                <w:sz w:val="19"/>
              </w:rPr>
              <w:t>High alert medicine</w:t>
            </w:r>
          </w:p>
        </w:tc>
      </w:tr>
    </w:tbl>
    <w:p w14:paraId="34A658AF" w14:textId="77777777" w:rsidR="0018512E" w:rsidRDefault="0094677D">
      <w:pPr>
        <w:pStyle w:val="BodyText"/>
      </w:pPr>
      <w:r>
        <w:rPr>
          <w:b/>
          <w:bCs/>
        </w:rPr>
        <w:t>Aturan penggunaan</w:t>
      </w:r>
    </w:p>
    <w:p w14:paraId="6CA5033E" w14:textId="77777777" w:rsidR="0018512E" w:rsidRDefault="0094677D" w:rsidP="0094677D">
      <w:pPr>
        <w:pStyle w:val="Compact"/>
        <w:numPr>
          <w:ilvl w:val="0"/>
          <w:numId w:val="322"/>
        </w:numPr>
      </w:pPr>
      <w:r>
        <w:t>Sesuai tabel IDAI; IV diberikan pelan.</w:t>
      </w:r>
    </w:p>
    <w:p w14:paraId="117A6148" w14:textId="77777777" w:rsidR="0018512E" w:rsidRDefault="0094677D">
      <w:pPr>
        <w:pStyle w:val="FirstParagraph"/>
      </w:pPr>
      <w:r>
        <w:rPr>
          <w:b/>
          <w:bCs/>
        </w:rPr>
        <w:t>Manfaat obat</w:t>
      </w:r>
      <w:r>
        <w:t xml:space="preserve"> (label natrium bikarbonat injeksi)</w:t>
      </w:r>
    </w:p>
    <w:p w14:paraId="1EF2AF18" w14:textId="77777777" w:rsidR="0018512E" w:rsidRDefault="0094677D" w:rsidP="0094677D">
      <w:pPr>
        <w:pStyle w:val="Compact"/>
        <w:numPr>
          <w:ilvl w:val="0"/>
          <w:numId w:val="323"/>
        </w:numPr>
      </w:pPr>
      <w:r>
        <w:t>Asidosis metabolik pada penyakit ginjal berat, diabetes tidak terkontrol, insufisiensi sirkulasi akibat syok atau dehidrasi berat, sirkulasi darah ekstrakorporeal, henti jantung, dan asidosis laktat primer berat.</w:t>
      </w:r>
    </w:p>
    <w:p w14:paraId="5F33FE70" w14:textId="77777777" w:rsidR="0018512E" w:rsidRDefault="0094677D" w:rsidP="0094677D">
      <w:pPr>
        <w:pStyle w:val="Compact"/>
        <w:numPr>
          <w:ilvl w:val="0"/>
          <w:numId w:val="323"/>
        </w:numPr>
      </w:pPr>
      <w:r>
        <w:t>Intoksikasi obat tertentu (barbiturat, salisilat, metil alkohol) dan reaksi hemolitik yang memerlukan alkalinisasi urin.</w:t>
      </w:r>
    </w:p>
    <w:p w14:paraId="68B4FCE8" w14:textId="77777777" w:rsidR="0018512E" w:rsidRDefault="0094677D" w:rsidP="0094677D">
      <w:pPr>
        <w:pStyle w:val="Compact"/>
        <w:numPr>
          <w:ilvl w:val="0"/>
          <w:numId w:val="323"/>
        </w:numPr>
      </w:pPr>
      <w:r>
        <w:t>Diare berat yang sering disertai kehilangan bikarbonat bermakna.</w:t>
      </w:r>
    </w:p>
    <w:p w14:paraId="0257318B" w14:textId="77777777" w:rsidR="0018512E" w:rsidRDefault="0094677D">
      <w:pPr>
        <w:pStyle w:val="FirstParagraph"/>
      </w:pPr>
      <w:r>
        <w:rPr>
          <w:b/>
          <w:bCs/>
        </w:rPr>
        <w:t>Efek samping</w:t>
      </w:r>
      <w:r>
        <w:t xml:space="preserve"> (label natrium bikarbonat injeksi)</w:t>
      </w:r>
    </w:p>
    <w:p w14:paraId="66144C21" w14:textId="77777777" w:rsidR="0018512E" w:rsidRDefault="0094677D" w:rsidP="0094677D">
      <w:pPr>
        <w:pStyle w:val="Compact"/>
        <w:numPr>
          <w:ilvl w:val="0"/>
          <w:numId w:val="324"/>
        </w:numPr>
      </w:pPr>
      <w:r>
        <w:lastRenderedPageBreak/>
        <w:t>Terapi yang terlalu agresif dapat menyebabkan alkalosis metabolik (disertai kedutan otot, iritabilitas, dan tetani) serta hipernatremia.</w:t>
      </w:r>
    </w:p>
    <w:p w14:paraId="33B97565" w14:textId="77777777" w:rsidR="0018512E" w:rsidRDefault="0094677D" w:rsidP="0094677D">
      <w:pPr>
        <w:pStyle w:val="Compact"/>
        <w:numPr>
          <w:ilvl w:val="0"/>
          <w:numId w:val="324"/>
        </w:numPr>
      </w:pPr>
      <w:r>
        <w:t>Ekstravasasi larutan hipertonik dapat menyebabkan selulitis kimia dengan nekrosis jaringan, ulserasi, atau pengelupasan di tempat infiltrasi.</w:t>
      </w:r>
    </w:p>
    <w:p w14:paraId="6CD96148" w14:textId="77777777" w:rsidR="0018512E" w:rsidRDefault="0094677D">
      <w:pPr>
        <w:pStyle w:val="FirstParagraph"/>
      </w:pPr>
      <w:r>
        <w:rPr>
          <w:b/>
          <w:bCs/>
        </w:rPr>
        <w:t>Peringatan</w:t>
      </w:r>
      <w:r>
        <w:t xml:space="preserve"> (label natrium bikarbonat injeksi)</w:t>
      </w:r>
    </w:p>
    <w:p w14:paraId="6A75ECD5" w14:textId="77777777" w:rsidR="0018512E" w:rsidRDefault="0094677D" w:rsidP="0094677D">
      <w:pPr>
        <w:pStyle w:val="Compact"/>
        <w:numPr>
          <w:ilvl w:val="0"/>
          <w:numId w:val="325"/>
        </w:numPr>
      </w:pPr>
      <w:r>
        <w:t>Kontraindikasi: pasien yang kehilangan klorida karena muntah atau penyedotan saluran cerna terus-menerus, dan pasien yang mendapat diuretik yang menimbulkan alkalosis hipokloremik.</w:t>
      </w:r>
    </w:p>
    <w:p w14:paraId="490B93F3" w14:textId="77777777" w:rsidR="0018512E" w:rsidRDefault="0094677D" w:rsidP="0094677D">
      <w:pPr>
        <w:pStyle w:val="Compact"/>
        <w:numPr>
          <w:ilvl w:val="0"/>
          <w:numId w:val="325"/>
        </w:numPr>
      </w:pPr>
      <w:r>
        <w:t>Larutan mengandung natrium harus digunakan sangat hati-hati pada gagal jantung kongestif, insufisiensi ginjal berat, dan keadaan edema dengan retensi natrium.</w:t>
      </w:r>
    </w:p>
    <w:p w14:paraId="5C37B2AF" w14:textId="77777777" w:rsidR="0018512E" w:rsidRDefault="0094677D">
      <w:pPr>
        <w:pStyle w:val="FirstParagraph"/>
      </w:pPr>
      <w:r>
        <w:rPr>
          <w:b/>
          <w:bCs/>
        </w:rPr>
        <w:t>Farmakokinetik</w:t>
      </w:r>
      <w:r>
        <w:t xml:space="preserve"> (label natrium bikarbonat injeksi)</w:t>
      </w:r>
    </w:p>
    <w:p w14:paraId="5FCEC282" w14:textId="77777777" w:rsidR="0018512E" w:rsidRDefault="0094677D" w:rsidP="0094677D">
      <w:pPr>
        <w:pStyle w:val="Compact"/>
        <w:numPr>
          <w:ilvl w:val="0"/>
          <w:numId w:val="326"/>
        </w:numPr>
      </w:pPr>
      <w:r>
        <w:t>Kadar bikarbonat plasma normal 24–31 mEq/liter dan diatur ginjal melalui pengasaman atau alkalinisasi urin.</w:t>
      </w:r>
    </w:p>
    <w:p w14:paraId="1A08D463" w14:textId="77777777" w:rsidR="0018512E" w:rsidRDefault="0094677D" w:rsidP="0094677D">
      <w:pPr>
        <w:pStyle w:val="Compact"/>
        <w:numPr>
          <w:ilvl w:val="0"/>
          <w:numId w:val="326"/>
        </w:numPr>
      </w:pPr>
      <w:r>
        <w:t>Bikarbonat dapat diubah menjadi asam karbonat lalu karbon dioksida yang dikeluarkan melalui paru; pada orang dewasa sehat hampir semua bikarbonat yang tersaring direabsorpsi, kurang dari 1% dikeluarkan di urin.</w:t>
      </w:r>
    </w:p>
    <w:p w14:paraId="5FC8A7AA" w14:textId="77777777" w:rsidR="0018512E" w:rsidRDefault="0094677D">
      <w:pPr>
        <w:pStyle w:val="FirstParagraph"/>
      </w:pPr>
      <w:r>
        <w:rPr>
          <w:b/>
          <w:bCs/>
        </w:rPr>
        <w:t>Farmakodinamik</w:t>
      </w:r>
      <w:r>
        <w:t xml:space="preserve"> (label natrium bikarbonat injeksi)</w:t>
      </w:r>
    </w:p>
    <w:p w14:paraId="2FD50C76" w14:textId="77777777" w:rsidR="0018512E" w:rsidRDefault="0094677D" w:rsidP="0094677D">
      <w:pPr>
        <w:pStyle w:val="Compact"/>
        <w:numPr>
          <w:ilvl w:val="0"/>
          <w:numId w:val="327"/>
        </w:numPr>
      </w:pPr>
      <w:r>
        <w:t>Meningkatkan bikarbonat plasma, menyangga kelebihan ion hidrogen, menaikkan pH darah, dan membalik manifestasi klinis asidosis.</w:t>
      </w:r>
    </w:p>
    <w:p w14:paraId="1B4BCD55" w14:textId="77777777" w:rsidR="0018512E" w:rsidRDefault="0094677D">
      <w:pPr>
        <w:pStyle w:val="FirstParagraph"/>
      </w:pPr>
      <w:r>
        <w:rPr>
          <w:b/>
          <w:bCs/>
        </w:rPr>
        <w:t>Daftar pustaka</w:t>
      </w:r>
    </w:p>
    <w:p w14:paraId="4610EDC6" w14:textId="77777777" w:rsidR="0018512E" w:rsidRDefault="0094677D" w:rsidP="0094677D">
      <w:pPr>
        <w:pStyle w:val="Compact"/>
        <w:numPr>
          <w:ilvl w:val="0"/>
          <w:numId w:val="328"/>
        </w:numPr>
      </w:pPr>
      <w:r>
        <w:t xml:space="preserve">Satuan Tugas Farmasi Pediatri IDAI. </w:t>
      </w:r>
      <w:r>
        <w:rPr>
          <w:i/>
          <w:iCs/>
        </w:rPr>
        <w:t>Buku Saku Dosis Obat Pediatri.</w:t>
      </w:r>
      <w:r>
        <w:t xml:space="preserve"> Jakarta: Ikatan Dokter Anak Indonesia; 2016. https://www.idai.or.id</w:t>
      </w:r>
    </w:p>
    <w:p w14:paraId="127EB21A" w14:textId="77777777" w:rsidR="0018512E" w:rsidRDefault="0094677D" w:rsidP="0094677D">
      <w:pPr>
        <w:pStyle w:val="Compact"/>
        <w:numPr>
          <w:ilvl w:val="0"/>
          <w:numId w:val="328"/>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21835BE0" w14:textId="77777777" w:rsidR="0018512E" w:rsidRDefault="0094677D" w:rsidP="0094677D">
      <w:pPr>
        <w:pStyle w:val="Compact"/>
        <w:numPr>
          <w:ilvl w:val="0"/>
          <w:numId w:val="328"/>
        </w:numPr>
      </w:pPr>
      <w:r>
        <w:t>Sodium Bicarbonate Injection, USP (Hospira), label DailyMed. https://dailymed.nlm.nih.gov/dailymed/drugInfo.cfm?setid=8664c7ce-707b-4c6c-9ce4-7160b5f877f8</w:t>
      </w:r>
    </w:p>
    <w:p w14:paraId="47685E57" w14:textId="77777777" w:rsidR="0018512E" w:rsidRDefault="0094677D">
      <w:r>
        <w:pict w14:anchorId="286E3634">
          <v:rect id="_x0000_i1071" style="width:0;height:1.5pt" o:hralign="center" o:hrstd="t" o:hr="t"/>
        </w:pict>
      </w:r>
    </w:p>
    <w:p w14:paraId="09F811C4" w14:textId="77777777" w:rsidR="0018512E" w:rsidRDefault="0094677D">
      <w:pPr>
        <w:pStyle w:val="Heading3"/>
      </w:pPr>
      <w:bookmarkStart w:id="104" w:name="flukonazol"/>
      <w:bookmarkStart w:id="105" w:name="_Toc243030693"/>
      <w:bookmarkEnd w:id="102"/>
      <w:r>
        <w:t>3.46 Flukonazol</w:t>
      </w:r>
      <w:bookmarkEnd w:id="105"/>
    </w:p>
    <w:p w14:paraId="0CCE3DBC" w14:textId="77777777" w:rsidR="0018512E" w:rsidRDefault="0094677D">
      <w:pPr>
        <w:pStyle w:val="FirstParagraph"/>
      </w:pPr>
      <w:r>
        <w:rPr>
          <w:b/>
          <w:bCs/>
        </w:rPr>
        <w:t>Kalkulator berat badan</w:t>
      </w:r>
      <w:r>
        <w:t xml:space="preserve"> (IDAI hlm. 52)</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069E44BB"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5F230B3E" w14:textId="77777777" w:rsidR="0018512E" w:rsidRDefault="0094677D">
            <w:pPr>
              <w:pStyle w:val="Compact"/>
            </w:pPr>
            <w:r>
              <w:rPr>
                <w:sz w:val="19"/>
              </w:rPr>
              <w:t>Keadaan</w:t>
            </w:r>
          </w:p>
        </w:tc>
        <w:tc>
          <w:tcPr>
            <w:tcW w:w="3960" w:type="dxa"/>
            <w:shd w:val="clear" w:color="auto" w:fill="DCE6F1"/>
          </w:tcPr>
          <w:p w14:paraId="5E734155" w14:textId="77777777" w:rsidR="0018512E" w:rsidRDefault="0094677D">
            <w:pPr>
              <w:pStyle w:val="Compact"/>
            </w:pPr>
            <w:r>
              <w:rPr>
                <w:sz w:val="19"/>
              </w:rPr>
              <w:t>Dosis</w:t>
            </w:r>
          </w:p>
        </w:tc>
      </w:tr>
      <w:tr w:rsidR="0018512E" w14:paraId="3CFF1C39" w14:textId="77777777">
        <w:tc>
          <w:tcPr>
            <w:tcW w:w="3960" w:type="dxa"/>
          </w:tcPr>
          <w:p w14:paraId="00BF6E2A" w14:textId="77777777" w:rsidR="0018512E" w:rsidRDefault="0094677D">
            <w:pPr>
              <w:pStyle w:val="Compact"/>
            </w:pPr>
            <w:r>
              <w:rPr>
                <w:sz w:val="19"/>
              </w:rPr>
              <w:t>–</w:t>
            </w:r>
          </w:p>
        </w:tc>
        <w:tc>
          <w:tcPr>
            <w:tcW w:w="3960" w:type="dxa"/>
          </w:tcPr>
          <w:p w14:paraId="4AF1E586" w14:textId="77777777" w:rsidR="0018512E" w:rsidRDefault="0094677D">
            <w:pPr>
              <w:pStyle w:val="Compact"/>
            </w:pPr>
            <w:r>
              <w:rPr>
                <w:sz w:val="19"/>
              </w:rPr>
              <w:t>12 mg/kg/hari IV</w:t>
            </w:r>
          </w:p>
        </w:tc>
      </w:tr>
      <w:tr w:rsidR="0018512E" w14:paraId="655F418C" w14:textId="77777777">
        <w:tc>
          <w:tcPr>
            <w:tcW w:w="3960" w:type="dxa"/>
          </w:tcPr>
          <w:p w14:paraId="21EA9425" w14:textId="77777777" w:rsidR="0018512E" w:rsidRDefault="0094677D">
            <w:pPr>
              <w:pStyle w:val="Compact"/>
            </w:pPr>
            <w:r>
              <w:rPr>
                <w:sz w:val="19"/>
              </w:rPr>
              <w:t>Koinfeksi HIV–</w:t>
            </w:r>
            <w:r>
              <w:rPr>
                <w:i/>
                <w:iCs/>
                <w:sz w:val="19"/>
              </w:rPr>
              <w:t>Candida albicans</w:t>
            </w:r>
            <w:r>
              <w:rPr>
                <w:sz w:val="19"/>
              </w:rPr>
              <w:t>: infeksi superfisial</w:t>
            </w:r>
          </w:p>
        </w:tc>
        <w:tc>
          <w:tcPr>
            <w:tcW w:w="3960" w:type="dxa"/>
          </w:tcPr>
          <w:p w14:paraId="3F421653" w14:textId="77777777" w:rsidR="0018512E" w:rsidRDefault="0094677D">
            <w:pPr>
              <w:pStyle w:val="Compact"/>
            </w:pPr>
            <w:r>
              <w:rPr>
                <w:sz w:val="19"/>
              </w:rPr>
              <w:t>6 mg/kg, kemudian 3 mg/kg/hari oral atau IV</w:t>
            </w:r>
          </w:p>
        </w:tc>
      </w:tr>
    </w:tbl>
    <w:p w14:paraId="12627812" w14:textId="77777777" w:rsidR="0018512E" w:rsidRDefault="0094677D">
      <w:pPr>
        <w:pStyle w:val="BodyText"/>
      </w:pPr>
      <w:r>
        <w:rPr>
          <w:b/>
          <w:bCs/>
        </w:rPr>
        <w:lastRenderedPageBreak/>
        <w:t>Penyesuaian dosis pada penyakit ginjal</w:t>
      </w:r>
      <w:r>
        <w:t xml:space="preserve"> (IDAI hlm. 83)</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58FC5A8E"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66A506B4" w14:textId="77777777" w:rsidR="0018512E" w:rsidRDefault="0094677D">
            <w:pPr>
              <w:pStyle w:val="Compact"/>
            </w:pPr>
            <w:r>
              <w:rPr>
                <w:sz w:val="19"/>
              </w:rPr>
              <w:t>Dosis normal</w:t>
            </w:r>
          </w:p>
        </w:tc>
        <w:tc>
          <w:tcPr>
            <w:tcW w:w="1131" w:type="dxa"/>
            <w:shd w:val="clear" w:color="auto" w:fill="DCE6F1"/>
          </w:tcPr>
          <w:p w14:paraId="63FF221F" w14:textId="77777777" w:rsidR="0018512E" w:rsidRDefault="0094677D">
            <w:pPr>
              <w:pStyle w:val="Compact"/>
            </w:pPr>
            <w:r>
              <w:rPr>
                <w:sz w:val="19"/>
              </w:rPr>
              <w:t>Dosis (D)/Interval (I)</w:t>
            </w:r>
          </w:p>
        </w:tc>
        <w:tc>
          <w:tcPr>
            <w:tcW w:w="1131" w:type="dxa"/>
            <w:shd w:val="clear" w:color="auto" w:fill="DCE6F1"/>
          </w:tcPr>
          <w:p w14:paraId="4DCCED55" w14:textId="77777777" w:rsidR="0018512E" w:rsidRDefault="0094677D">
            <w:pPr>
              <w:pStyle w:val="Compact"/>
            </w:pPr>
            <w:r>
              <w:rPr>
                <w:sz w:val="19"/>
              </w:rPr>
              <w:t>LFG &gt;50</w:t>
            </w:r>
          </w:p>
        </w:tc>
        <w:tc>
          <w:tcPr>
            <w:tcW w:w="1131" w:type="dxa"/>
            <w:shd w:val="clear" w:color="auto" w:fill="DCE6F1"/>
          </w:tcPr>
          <w:p w14:paraId="49B9A933" w14:textId="77777777" w:rsidR="0018512E" w:rsidRDefault="0094677D">
            <w:pPr>
              <w:pStyle w:val="Compact"/>
            </w:pPr>
            <w:r>
              <w:rPr>
                <w:sz w:val="19"/>
              </w:rPr>
              <w:t>LFG 10–50</w:t>
            </w:r>
          </w:p>
        </w:tc>
        <w:tc>
          <w:tcPr>
            <w:tcW w:w="1131" w:type="dxa"/>
            <w:shd w:val="clear" w:color="auto" w:fill="DCE6F1"/>
          </w:tcPr>
          <w:p w14:paraId="729CE2C4" w14:textId="77777777" w:rsidR="0018512E" w:rsidRDefault="0094677D">
            <w:pPr>
              <w:pStyle w:val="Compact"/>
            </w:pPr>
            <w:r>
              <w:rPr>
                <w:sz w:val="19"/>
              </w:rPr>
              <w:t>LFG &lt;10</w:t>
            </w:r>
          </w:p>
        </w:tc>
        <w:tc>
          <w:tcPr>
            <w:tcW w:w="1131" w:type="dxa"/>
            <w:shd w:val="clear" w:color="auto" w:fill="DCE6F1"/>
          </w:tcPr>
          <w:p w14:paraId="07B45FDC" w14:textId="77777777" w:rsidR="0018512E" w:rsidRDefault="0094677D">
            <w:pPr>
              <w:pStyle w:val="Compact"/>
            </w:pPr>
            <w:r>
              <w:rPr>
                <w:sz w:val="19"/>
              </w:rPr>
              <w:t>HD</w:t>
            </w:r>
          </w:p>
        </w:tc>
        <w:tc>
          <w:tcPr>
            <w:tcW w:w="1131" w:type="dxa"/>
            <w:shd w:val="clear" w:color="auto" w:fill="DCE6F1"/>
          </w:tcPr>
          <w:p w14:paraId="2DCE28B4" w14:textId="77777777" w:rsidR="0018512E" w:rsidRDefault="0094677D">
            <w:pPr>
              <w:pStyle w:val="Compact"/>
            </w:pPr>
            <w:r>
              <w:rPr>
                <w:sz w:val="19"/>
              </w:rPr>
              <w:t>PD</w:t>
            </w:r>
          </w:p>
        </w:tc>
      </w:tr>
      <w:tr w:rsidR="0018512E" w14:paraId="52F8D86C" w14:textId="77777777">
        <w:tc>
          <w:tcPr>
            <w:tcW w:w="1131" w:type="dxa"/>
          </w:tcPr>
          <w:p w14:paraId="642AD944" w14:textId="77777777" w:rsidR="0018512E" w:rsidRDefault="0094677D">
            <w:pPr>
              <w:pStyle w:val="Compact"/>
            </w:pPr>
            <w:r>
              <w:rPr>
                <w:sz w:val="19"/>
              </w:rPr>
              <w:t>6 mg/kg/dosis stat kmd 3 mg/kg/dosis q24 jam iv, po</w:t>
            </w:r>
          </w:p>
        </w:tc>
        <w:tc>
          <w:tcPr>
            <w:tcW w:w="1131" w:type="dxa"/>
          </w:tcPr>
          <w:p w14:paraId="5ADE042E" w14:textId="77777777" w:rsidR="0018512E" w:rsidRDefault="0094677D">
            <w:pPr>
              <w:pStyle w:val="Compact"/>
            </w:pPr>
            <w:r>
              <w:rPr>
                <w:sz w:val="19"/>
              </w:rPr>
              <w:t>D</w:t>
            </w:r>
          </w:p>
        </w:tc>
        <w:tc>
          <w:tcPr>
            <w:tcW w:w="1131" w:type="dxa"/>
          </w:tcPr>
          <w:p w14:paraId="125349EE" w14:textId="77777777" w:rsidR="0018512E" w:rsidRDefault="0094677D">
            <w:pPr>
              <w:pStyle w:val="Compact"/>
            </w:pPr>
            <w:r>
              <w:rPr>
                <w:sz w:val="19"/>
              </w:rPr>
              <w:t>100%</w:t>
            </w:r>
          </w:p>
        </w:tc>
        <w:tc>
          <w:tcPr>
            <w:tcW w:w="1131" w:type="dxa"/>
          </w:tcPr>
          <w:p w14:paraId="2047F48C" w14:textId="77777777" w:rsidR="0018512E" w:rsidRDefault="0094677D">
            <w:pPr>
              <w:pStyle w:val="Compact"/>
            </w:pPr>
            <w:r>
              <w:rPr>
                <w:sz w:val="19"/>
              </w:rPr>
              <w:t>100%</w:t>
            </w:r>
          </w:p>
        </w:tc>
        <w:tc>
          <w:tcPr>
            <w:tcW w:w="1131" w:type="dxa"/>
          </w:tcPr>
          <w:p w14:paraId="037D6479" w14:textId="77777777" w:rsidR="0018512E" w:rsidRDefault="0094677D">
            <w:pPr>
              <w:pStyle w:val="Compact"/>
            </w:pPr>
            <w:r>
              <w:rPr>
                <w:sz w:val="19"/>
              </w:rPr>
              <w:t>100%</w:t>
            </w:r>
          </w:p>
        </w:tc>
        <w:tc>
          <w:tcPr>
            <w:tcW w:w="1131" w:type="dxa"/>
          </w:tcPr>
          <w:p w14:paraId="7C841F9D" w14:textId="77777777" w:rsidR="0018512E" w:rsidRDefault="0094677D">
            <w:pPr>
              <w:pStyle w:val="Compact"/>
            </w:pPr>
            <w:r>
              <w:rPr>
                <w:sz w:val="19"/>
              </w:rPr>
              <w:t>Dosis sesudah dialisis</w:t>
            </w:r>
          </w:p>
        </w:tc>
        <w:tc>
          <w:tcPr>
            <w:tcW w:w="1131" w:type="dxa"/>
          </w:tcPr>
          <w:p w14:paraId="73BDC9EF" w14:textId="77777777" w:rsidR="0018512E" w:rsidRDefault="0094677D">
            <w:pPr>
              <w:pStyle w:val="Compact"/>
            </w:pPr>
            <w:r>
              <w:rPr>
                <w:sz w:val="19"/>
              </w:rPr>
              <w:t>Dosis untuk LFG &lt;10</w:t>
            </w:r>
          </w:p>
        </w:tc>
      </w:tr>
    </w:tbl>
    <w:p w14:paraId="2F939827" w14:textId="77777777" w:rsidR="0018512E" w:rsidRDefault="0094677D">
      <w:pPr>
        <w:pStyle w:val="BodyText"/>
      </w:pPr>
      <w:r>
        <w:rPr>
          <w:b/>
          <w:bCs/>
        </w:rPr>
        <w:t>Sediaan</w:t>
      </w:r>
      <w:r>
        <w:t xml:space="preserve"> (FORNAS 2025 hlm. 50)</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416"/>
      </w:tblGrid>
      <w:tr w:rsidR="0018512E" w14:paraId="6FD4521D"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4C40DFBE" w14:textId="77777777" w:rsidR="0018512E" w:rsidRDefault="0094677D">
            <w:pPr>
              <w:pStyle w:val="Compact"/>
            </w:pPr>
            <w:r>
              <w:rPr>
                <w:sz w:val="19"/>
              </w:rPr>
              <w:t>Sediaan</w:t>
            </w:r>
          </w:p>
        </w:tc>
      </w:tr>
      <w:tr w:rsidR="0018512E" w14:paraId="3E1271DC" w14:textId="77777777">
        <w:tc>
          <w:tcPr>
            <w:tcW w:w="0" w:type="auto"/>
          </w:tcPr>
          <w:p w14:paraId="3F5F176C" w14:textId="77777777" w:rsidR="0018512E" w:rsidRDefault="0094677D">
            <w:pPr>
              <w:pStyle w:val="Compact"/>
            </w:pPr>
            <w:r>
              <w:rPr>
                <w:sz w:val="19"/>
              </w:rPr>
              <w:t>Kapsul 50 mg</w:t>
            </w:r>
          </w:p>
        </w:tc>
      </w:tr>
      <w:tr w:rsidR="0018512E" w14:paraId="71F042AC" w14:textId="77777777">
        <w:tc>
          <w:tcPr>
            <w:tcW w:w="0" w:type="auto"/>
          </w:tcPr>
          <w:p w14:paraId="64A6E6C7" w14:textId="77777777" w:rsidR="0018512E" w:rsidRDefault="0094677D">
            <w:pPr>
              <w:pStyle w:val="Compact"/>
            </w:pPr>
            <w:r>
              <w:rPr>
                <w:sz w:val="19"/>
              </w:rPr>
              <w:t>Kapsul 150 mg</w:t>
            </w:r>
          </w:p>
        </w:tc>
      </w:tr>
      <w:tr w:rsidR="0018512E" w14:paraId="4B16731B" w14:textId="77777777">
        <w:tc>
          <w:tcPr>
            <w:tcW w:w="0" w:type="auto"/>
          </w:tcPr>
          <w:p w14:paraId="293AAD48" w14:textId="77777777" w:rsidR="0018512E" w:rsidRDefault="0094677D">
            <w:pPr>
              <w:pStyle w:val="Compact"/>
            </w:pPr>
            <w:r>
              <w:rPr>
                <w:sz w:val="19"/>
              </w:rPr>
              <w:t>Infus 2 mg/mL</w:t>
            </w:r>
          </w:p>
        </w:tc>
      </w:tr>
    </w:tbl>
    <w:p w14:paraId="374AA561" w14:textId="77777777" w:rsidR="0018512E" w:rsidRDefault="0094677D">
      <w:pPr>
        <w:pStyle w:val="BodyText"/>
      </w:pPr>
      <w:r>
        <w:t xml:space="preserve">Restriksi FORNAS: a) digunakan untuk kandidiasis sistemik/pada pasien </w:t>
      </w:r>
      <w:r>
        <w:rPr>
          <w:i/>
          <w:iCs/>
        </w:rPr>
        <w:t>immunocompromised</w:t>
      </w:r>
      <w:r>
        <w:t>; b) digunakan untuk berbagai bentuk kriptokokosis.</w:t>
      </w:r>
    </w:p>
    <w:p w14:paraId="45B75A85" w14:textId="77777777" w:rsidR="0018512E" w:rsidRDefault="0094677D">
      <w:pPr>
        <w:pStyle w:val="BodyText"/>
      </w:pPr>
      <w:r>
        <w:rPr>
          <w:b/>
          <w:bCs/>
        </w:rPr>
        <w:t>Aturan penggunaan</w:t>
      </w:r>
    </w:p>
    <w:p w14:paraId="261889D1" w14:textId="77777777" w:rsidR="0018512E" w:rsidRDefault="0094677D" w:rsidP="0094677D">
      <w:pPr>
        <w:pStyle w:val="Compact"/>
        <w:numPr>
          <w:ilvl w:val="0"/>
          <w:numId w:val="329"/>
        </w:numPr>
      </w:pPr>
      <w:r>
        <w:t>Sesuai tabel IDAI.</w:t>
      </w:r>
    </w:p>
    <w:p w14:paraId="166BE72D" w14:textId="77777777" w:rsidR="0018512E" w:rsidRDefault="0094677D" w:rsidP="0094677D">
      <w:pPr>
        <w:pStyle w:val="Compact"/>
        <w:numPr>
          <w:ilvl w:val="0"/>
          <w:numId w:val="329"/>
        </w:numPr>
      </w:pPr>
      <w:r>
        <w:t>Dapat diminum tanpa memperhatikan waktu makan (label Diflucan).</w:t>
      </w:r>
    </w:p>
    <w:p w14:paraId="4490716E" w14:textId="77777777" w:rsidR="0018512E" w:rsidRDefault="0094677D">
      <w:pPr>
        <w:pStyle w:val="FirstParagraph"/>
      </w:pPr>
      <w:r>
        <w:rPr>
          <w:b/>
          <w:bCs/>
        </w:rPr>
        <w:t>Manfaat obat</w:t>
      </w:r>
      <w:r>
        <w:t xml:space="preserve"> (label Diflucan)</w:t>
      </w:r>
    </w:p>
    <w:p w14:paraId="745C58C2" w14:textId="77777777" w:rsidR="0018512E" w:rsidRDefault="0094677D" w:rsidP="0094677D">
      <w:pPr>
        <w:pStyle w:val="Compact"/>
        <w:numPr>
          <w:ilvl w:val="0"/>
          <w:numId w:val="330"/>
        </w:numPr>
      </w:pPr>
      <w:r>
        <w:t>Kandidiasis vagina.</w:t>
      </w:r>
    </w:p>
    <w:p w14:paraId="15C5F57A" w14:textId="77777777" w:rsidR="0018512E" w:rsidRDefault="0094677D" w:rsidP="0094677D">
      <w:pPr>
        <w:pStyle w:val="Compact"/>
        <w:numPr>
          <w:ilvl w:val="0"/>
          <w:numId w:val="330"/>
        </w:numPr>
      </w:pPr>
      <w:r>
        <w:t xml:space="preserve">Kandidiasis orofaring dan esofagus; juga efektif pada infeksi saluran kemih, peritonitis, dan infeksi </w:t>
      </w:r>
      <w:r>
        <w:rPr>
          <w:i/>
          <w:iCs/>
        </w:rPr>
        <w:t>Candida</w:t>
      </w:r>
      <w:r>
        <w:t xml:space="preserve"> sistemik termasuk kandidemia, kandidiasis diseminata, dan pneumonia (studi terbuka kecil).</w:t>
      </w:r>
    </w:p>
    <w:p w14:paraId="66670B7B" w14:textId="77777777" w:rsidR="0018512E" w:rsidRDefault="0094677D" w:rsidP="0094677D">
      <w:pPr>
        <w:pStyle w:val="Compact"/>
        <w:numPr>
          <w:ilvl w:val="0"/>
          <w:numId w:val="330"/>
        </w:numPr>
      </w:pPr>
      <w:r>
        <w:t>Meningitis kriptokokus.</w:t>
      </w:r>
    </w:p>
    <w:p w14:paraId="1A305670" w14:textId="77777777" w:rsidR="0018512E" w:rsidRDefault="0094677D" w:rsidP="0094677D">
      <w:pPr>
        <w:pStyle w:val="Compact"/>
        <w:numPr>
          <w:ilvl w:val="0"/>
          <w:numId w:val="330"/>
        </w:numPr>
      </w:pPr>
      <w:r>
        <w:t>Profilaksis: menurunkan insidens kandidiasis pada pasien transplantasi sumsum tulang yang mendapat kemoterapi sitotoksik dan/atau radioterapi.</w:t>
      </w:r>
    </w:p>
    <w:p w14:paraId="4B70B79E" w14:textId="77777777" w:rsidR="0018512E" w:rsidRDefault="0094677D">
      <w:pPr>
        <w:pStyle w:val="FirstParagraph"/>
      </w:pPr>
      <w:r>
        <w:rPr>
          <w:b/>
          <w:bCs/>
        </w:rPr>
        <w:t>Efek samping</w:t>
      </w:r>
      <w:r>
        <w:t xml:space="preserve"> (label Diflucan)</w:t>
      </w:r>
    </w:p>
    <w:p w14:paraId="3E40F354" w14:textId="77777777" w:rsidR="0018512E" w:rsidRDefault="0094677D" w:rsidP="0094677D">
      <w:pPr>
        <w:pStyle w:val="Compact"/>
        <w:numPr>
          <w:ilvl w:val="0"/>
          <w:numId w:val="331"/>
        </w:numPr>
      </w:pPr>
      <w:r>
        <w:t>Anak (577 pasien usia 1 hari–17 tahun, dosis sampai 15 mg/kg/hari): 13% mengalami efek samping terkait pengobatan; tersering muntah 5%, nyeri perut 3%, mual 2%, diare 2%.</w:t>
      </w:r>
    </w:p>
    <w:p w14:paraId="5CC3A991" w14:textId="77777777" w:rsidR="0018512E" w:rsidRDefault="0094677D" w:rsidP="0094677D">
      <w:pPr>
        <w:pStyle w:val="Compact"/>
        <w:numPr>
          <w:ilvl w:val="0"/>
          <w:numId w:val="331"/>
        </w:numPr>
      </w:pPr>
      <w:r>
        <w:t>Pola dan insidens efek samping pada anak sebanding dengan dewasa.</w:t>
      </w:r>
    </w:p>
    <w:p w14:paraId="594D0786" w14:textId="77777777" w:rsidR="0018512E" w:rsidRDefault="0094677D">
      <w:pPr>
        <w:pStyle w:val="FirstParagraph"/>
      </w:pPr>
      <w:r>
        <w:rPr>
          <w:b/>
          <w:bCs/>
        </w:rPr>
        <w:t>Peringatan</w:t>
      </w:r>
      <w:r>
        <w:t xml:space="preserve"> (label Diflucan)</w:t>
      </w:r>
    </w:p>
    <w:p w14:paraId="7B269670" w14:textId="77777777" w:rsidR="0018512E" w:rsidRDefault="0094677D" w:rsidP="0094677D">
      <w:pPr>
        <w:pStyle w:val="Compact"/>
        <w:numPr>
          <w:ilvl w:val="0"/>
          <w:numId w:val="332"/>
        </w:numPr>
      </w:pPr>
      <w:r>
        <w:t>Kontraindikasi: hipersensitivitas terhadap flukonazol atau eksipiennya; pemberian bersama obat tertentu yang memperpanjang QT dan dimetabolisme CYP3A4 (misalnya eritromisin, pimozid, dan kuinidin).</w:t>
      </w:r>
    </w:p>
    <w:p w14:paraId="12664312" w14:textId="77777777" w:rsidR="0018512E" w:rsidRDefault="0094677D" w:rsidP="0094677D">
      <w:pPr>
        <w:pStyle w:val="Compact"/>
        <w:numPr>
          <w:ilvl w:val="0"/>
          <w:numId w:val="332"/>
        </w:numPr>
      </w:pPr>
      <w:r>
        <w:lastRenderedPageBreak/>
        <w:t>Cedera hati: jarang terjadi toksisitas hati serius termasuk kematian, terutama pada pasien dengan kondisi dasar serius.</w:t>
      </w:r>
    </w:p>
    <w:p w14:paraId="7827D118" w14:textId="77777777" w:rsidR="0018512E" w:rsidRDefault="0094677D" w:rsidP="0094677D">
      <w:pPr>
        <w:pStyle w:val="Compact"/>
        <w:numPr>
          <w:ilvl w:val="0"/>
          <w:numId w:val="332"/>
        </w:numPr>
      </w:pPr>
      <w:r>
        <w:t>Anafilaksis (jarang); reaksi kulit eksfoliatif termasuk sindrom Stevens-Johnson, nekrolisis epidermal toksik, dan DRESS.</w:t>
      </w:r>
    </w:p>
    <w:p w14:paraId="2A8D7178" w14:textId="77777777" w:rsidR="0018512E" w:rsidRDefault="0094677D" w:rsidP="0094677D">
      <w:pPr>
        <w:pStyle w:val="Compact"/>
        <w:numPr>
          <w:ilvl w:val="0"/>
          <w:numId w:val="332"/>
        </w:numPr>
      </w:pPr>
      <w:r>
        <w:t>Pemanjangan QT dan torsade de pointes (jarang), terutama pada pasien sakit berat dengan banyak faktor risiko.</w:t>
      </w:r>
    </w:p>
    <w:p w14:paraId="0F46C3DE" w14:textId="77777777" w:rsidR="0018512E" w:rsidRDefault="0094677D">
      <w:pPr>
        <w:pStyle w:val="FirstParagraph"/>
      </w:pPr>
      <w:r>
        <w:rPr>
          <w:b/>
          <w:bCs/>
        </w:rPr>
        <w:t>Farmakokinetik</w:t>
      </w:r>
      <w:r>
        <w:t xml:space="preserve"> (label Diflucan)</w:t>
      </w:r>
    </w:p>
    <w:p w14:paraId="28D4C2C3" w14:textId="77777777" w:rsidR="0018512E" w:rsidRDefault="0094677D" w:rsidP="0094677D">
      <w:pPr>
        <w:pStyle w:val="Compact"/>
        <w:numPr>
          <w:ilvl w:val="0"/>
          <w:numId w:val="333"/>
        </w:numPr>
      </w:pPr>
      <w:r>
        <w:t>Bioavailabilitas oral lebih dari 90% dibanding IV; kadar puncak 1–2 jam; waktu paruh eliminasi plasma sekitar 30 jam (20–50 jam) pada dewasa.</w:t>
      </w:r>
    </w:p>
    <w:p w14:paraId="054085A4" w14:textId="77777777" w:rsidR="0018512E" w:rsidRDefault="0094677D" w:rsidP="0094677D">
      <w:pPr>
        <w:pStyle w:val="Compact"/>
        <w:numPr>
          <w:ilvl w:val="0"/>
          <w:numId w:val="333"/>
        </w:numPr>
      </w:pPr>
      <w:r>
        <w:t>Ikatan protein plasma rendah (11–12%); menembus semua cairan tubuh yang diteliti.</w:t>
      </w:r>
    </w:p>
    <w:p w14:paraId="17538D0B" w14:textId="77777777" w:rsidR="0018512E" w:rsidRDefault="0094677D" w:rsidP="0094677D">
      <w:pPr>
        <w:pStyle w:val="Compact"/>
        <w:numPr>
          <w:ilvl w:val="0"/>
          <w:numId w:val="333"/>
        </w:numPr>
      </w:pPr>
      <w:r>
        <w:t>Sekitar 80% dosis muncul di urin dalam bentuk tidak berubah dan 11% sebagai metabolit; farmakokinetik sangat dipengaruhi penurunan fungsi ginjal.</w:t>
      </w:r>
    </w:p>
    <w:p w14:paraId="7B5695C4" w14:textId="77777777" w:rsidR="0018512E" w:rsidRDefault="0094677D" w:rsidP="0094677D">
      <w:pPr>
        <w:pStyle w:val="Compact"/>
        <w:numPr>
          <w:ilvl w:val="0"/>
          <w:numId w:val="333"/>
        </w:numPr>
      </w:pPr>
      <w:r>
        <w:t>Anak: waktu paruh sekitar 54,2 jam pada bayi 2–60 hari (IV) dan sekitar 19,5–25 jam pada anak 9 bulan–13 tahun (oral).</w:t>
      </w:r>
    </w:p>
    <w:p w14:paraId="43BC77F0" w14:textId="77777777" w:rsidR="0018512E" w:rsidRDefault="0094677D">
      <w:pPr>
        <w:pStyle w:val="FirstParagraph"/>
      </w:pPr>
      <w:r>
        <w:rPr>
          <w:b/>
          <w:bCs/>
        </w:rPr>
        <w:t>Farmakodinamik</w:t>
      </w:r>
      <w:r>
        <w:t xml:space="preserve"> </w:t>
      </w:r>
      <w:r>
        <w:t>(label Diflucan)</w:t>
      </w:r>
    </w:p>
    <w:p w14:paraId="30521638" w14:textId="77777777" w:rsidR="0018512E" w:rsidRDefault="0094677D" w:rsidP="0094677D">
      <w:pPr>
        <w:pStyle w:val="Compact"/>
        <w:numPr>
          <w:ilvl w:val="0"/>
          <w:numId w:val="334"/>
        </w:numPr>
      </w:pPr>
      <w:r>
        <w:t>Penghambat sangat selektif enzim jamur lanosterol 14-alfa-demetilase yang bergantung sitokrom P450; enzim ini mengubah lanosterol menjadi ergosterol.</w:t>
      </w:r>
    </w:p>
    <w:p w14:paraId="582B28A0" w14:textId="77777777" w:rsidR="0018512E" w:rsidRDefault="0094677D" w:rsidP="0094677D">
      <w:pPr>
        <w:pStyle w:val="Compact"/>
        <w:numPr>
          <w:ilvl w:val="0"/>
          <w:numId w:val="334"/>
        </w:numPr>
      </w:pPr>
      <w:r>
        <w:t>Hilangnya sterol normal dan penumpukan 14-alfa-metil sterol pada jamur diduga mendasari aktivitas fungistatik flukonazol.</w:t>
      </w:r>
    </w:p>
    <w:p w14:paraId="0AC26A81" w14:textId="77777777" w:rsidR="0018512E" w:rsidRDefault="0094677D">
      <w:pPr>
        <w:pStyle w:val="FirstParagraph"/>
      </w:pPr>
      <w:r>
        <w:rPr>
          <w:b/>
          <w:bCs/>
        </w:rPr>
        <w:t>Daftar pustaka</w:t>
      </w:r>
    </w:p>
    <w:p w14:paraId="5F7C8B50" w14:textId="77777777" w:rsidR="0018512E" w:rsidRDefault="0094677D" w:rsidP="0094677D">
      <w:pPr>
        <w:pStyle w:val="Compact"/>
        <w:numPr>
          <w:ilvl w:val="0"/>
          <w:numId w:val="335"/>
        </w:numPr>
      </w:pPr>
      <w:r>
        <w:t xml:space="preserve">Satuan Tugas Farmasi Pediatri IDAI. </w:t>
      </w:r>
      <w:r>
        <w:rPr>
          <w:i/>
          <w:iCs/>
        </w:rPr>
        <w:t>Buku Saku Dosis Obat Pediatri.</w:t>
      </w:r>
      <w:r>
        <w:t xml:space="preserve"> Jakarta: Ikatan Dokter Anak Indonesia; 2016. https://www.idai.or.id</w:t>
      </w:r>
    </w:p>
    <w:p w14:paraId="47F95B99" w14:textId="77777777" w:rsidR="0018512E" w:rsidRDefault="0094677D" w:rsidP="0094677D">
      <w:pPr>
        <w:pStyle w:val="Compact"/>
        <w:numPr>
          <w:ilvl w:val="0"/>
          <w:numId w:val="335"/>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443BC6C3" w14:textId="77777777" w:rsidR="0018512E" w:rsidRDefault="0094677D" w:rsidP="0094677D">
      <w:pPr>
        <w:pStyle w:val="Compact"/>
        <w:numPr>
          <w:ilvl w:val="0"/>
          <w:numId w:val="335"/>
        </w:numPr>
      </w:pPr>
      <w:r>
        <w:t>DIFLUCAN (fluconazole) tablets and oral suspension (Roerig/Pfizer), label DailyMed. https://dailymed.nlm.nih.gov/dailymed/drugInfo.cfm?setid=f694c617-3383-416c-91b6-b94fda371204</w:t>
      </w:r>
    </w:p>
    <w:p w14:paraId="4444F9EF" w14:textId="77777777" w:rsidR="0018512E" w:rsidRDefault="0094677D">
      <w:r>
        <w:pict w14:anchorId="27223B2A">
          <v:rect id="_x0000_i1072" style="width:0;height:1.5pt" o:hralign="center" o:hrstd="t" o:hr="t"/>
        </w:pict>
      </w:r>
    </w:p>
    <w:p w14:paraId="25353086" w14:textId="77777777" w:rsidR="0018512E" w:rsidRDefault="0094677D">
      <w:pPr>
        <w:pStyle w:val="Heading3"/>
      </w:pPr>
      <w:bookmarkStart w:id="106" w:name="alopurinol"/>
      <w:bookmarkStart w:id="107" w:name="_Toc243030694"/>
      <w:bookmarkEnd w:id="104"/>
      <w:r>
        <w:t>3.47 Alopurinol</w:t>
      </w:r>
      <w:bookmarkEnd w:id="107"/>
    </w:p>
    <w:p w14:paraId="04935156" w14:textId="77777777" w:rsidR="0018512E" w:rsidRDefault="0094677D">
      <w:pPr>
        <w:pStyle w:val="FirstParagraph"/>
      </w:pPr>
      <w:r>
        <w:rPr>
          <w:b/>
          <w:bCs/>
        </w:rPr>
        <w:t>Kalkulator berat badan</w:t>
      </w:r>
      <w:r>
        <w:t xml:space="preserve"> (IDAI hlm. 36)</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134"/>
        <w:gridCol w:w="3438"/>
      </w:tblGrid>
      <w:tr w:rsidR="0018512E" w14:paraId="6E0DD882"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22A3FCC0" w14:textId="77777777" w:rsidR="0018512E" w:rsidRDefault="0094677D">
            <w:pPr>
              <w:pStyle w:val="Compact"/>
            </w:pPr>
            <w:r>
              <w:rPr>
                <w:sz w:val="19"/>
              </w:rPr>
              <w:t>Keadaan</w:t>
            </w:r>
          </w:p>
        </w:tc>
        <w:tc>
          <w:tcPr>
            <w:tcW w:w="0" w:type="auto"/>
            <w:shd w:val="clear" w:color="auto" w:fill="DCE6F1"/>
          </w:tcPr>
          <w:p w14:paraId="0824278C" w14:textId="77777777" w:rsidR="0018512E" w:rsidRDefault="0094677D">
            <w:pPr>
              <w:pStyle w:val="Compact"/>
            </w:pPr>
            <w:r>
              <w:rPr>
                <w:sz w:val="19"/>
              </w:rPr>
              <w:t>Dosis</w:t>
            </w:r>
          </w:p>
        </w:tc>
      </w:tr>
      <w:tr w:rsidR="0018512E" w14:paraId="53DB17EB" w14:textId="77777777">
        <w:tc>
          <w:tcPr>
            <w:tcW w:w="0" w:type="auto"/>
          </w:tcPr>
          <w:p w14:paraId="2437EB57" w14:textId="77777777" w:rsidR="0018512E" w:rsidRDefault="0094677D">
            <w:pPr>
              <w:pStyle w:val="Compact"/>
            </w:pPr>
            <w:r>
              <w:rPr>
                <w:sz w:val="19"/>
              </w:rPr>
              <w:t>–</w:t>
            </w:r>
          </w:p>
        </w:tc>
        <w:tc>
          <w:tcPr>
            <w:tcW w:w="0" w:type="auto"/>
          </w:tcPr>
          <w:p w14:paraId="104C22AE" w14:textId="77777777" w:rsidR="0018512E" w:rsidRDefault="0094677D">
            <w:pPr>
              <w:pStyle w:val="Compact"/>
            </w:pPr>
            <w:r>
              <w:rPr>
                <w:sz w:val="19"/>
              </w:rPr>
              <w:t>10–20 mg/kg (maks 600 mg), 8 jam, oral</w:t>
            </w:r>
          </w:p>
        </w:tc>
      </w:tr>
      <w:tr w:rsidR="0018512E" w14:paraId="5A2DB750" w14:textId="77777777">
        <w:tc>
          <w:tcPr>
            <w:tcW w:w="0" w:type="auto"/>
          </w:tcPr>
          <w:p w14:paraId="173180BE" w14:textId="77777777" w:rsidR="0018512E" w:rsidRDefault="0094677D">
            <w:pPr>
              <w:pStyle w:val="Compact"/>
            </w:pPr>
            <w:r>
              <w:rPr>
                <w:sz w:val="19"/>
              </w:rPr>
              <w:t>Pencegahan lisis tumor</w:t>
            </w:r>
          </w:p>
        </w:tc>
        <w:tc>
          <w:tcPr>
            <w:tcW w:w="0" w:type="auto"/>
          </w:tcPr>
          <w:p w14:paraId="6124C1DA" w14:textId="77777777" w:rsidR="0018512E" w:rsidRDefault="0094677D">
            <w:pPr>
              <w:pStyle w:val="Compact"/>
            </w:pPr>
            <w:r>
              <w:rPr>
                <w:sz w:val="19"/>
              </w:rPr>
              <w:t>100–150 mg/m², IV, oral, 12 jam</w:t>
            </w:r>
          </w:p>
        </w:tc>
      </w:tr>
    </w:tbl>
    <w:p w14:paraId="26DE6037" w14:textId="77777777" w:rsidR="0018512E" w:rsidRDefault="0094677D">
      <w:pPr>
        <w:pStyle w:val="BodyText"/>
      </w:pPr>
      <w:r>
        <w:rPr>
          <w:b/>
          <w:bCs/>
        </w:rPr>
        <w:lastRenderedPageBreak/>
        <w:t>Penyesuaian dosis pada penyakit ginjal</w:t>
      </w:r>
      <w:r>
        <w:t xml:space="preserve"> (IDAI hlm. 76)</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1495A217"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3C1DE3E4" w14:textId="77777777" w:rsidR="0018512E" w:rsidRDefault="0094677D">
            <w:pPr>
              <w:pStyle w:val="Compact"/>
            </w:pPr>
            <w:r>
              <w:rPr>
                <w:sz w:val="19"/>
              </w:rPr>
              <w:t>Dosis normal</w:t>
            </w:r>
          </w:p>
        </w:tc>
        <w:tc>
          <w:tcPr>
            <w:tcW w:w="1131" w:type="dxa"/>
            <w:shd w:val="clear" w:color="auto" w:fill="DCE6F1"/>
          </w:tcPr>
          <w:p w14:paraId="61BC675C" w14:textId="77777777" w:rsidR="0018512E" w:rsidRDefault="0094677D">
            <w:pPr>
              <w:pStyle w:val="Compact"/>
            </w:pPr>
            <w:r>
              <w:rPr>
                <w:sz w:val="19"/>
              </w:rPr>
              <w:t>Dosis (D)/Interval (I)</w:t>
            </w:r>
          </w:p>
        </w:tc>
        <w:tc>
          <w:tcPr>
            <w:tcW w:w="1131" w:type="dxa"/>
            <w:shd w:val="clear" w:color="auto" w:fill="DCE6F1"/>
          </w:tcPr>
          <w:p w14:paraId="13D623D8" w14:textId="77777777" w:rsidR="0018512E" w:rsidRDefault="0094677D">
            <w:pPr>
              <w:pStyle w:val="Compact"/>
            </w:pPr>
            <w:r>
              <w:rPr>
                <w:sz w:val="19"/>
              </w:rPr>
              <w:t>LFG &gt;50</w:t>
            </w:r>
          </w:p>
        </w:tc>
        <w:tc>
          <w:tcPr>
            <w:tcW w:w="1131" w:type="dxa"/>
            <w:shd w:val="clear" w:color="auto" w:fill="DCE6F1"/>
          </w:tcPr>
          <w:p w14:paraId="1929CCC5" w14:textId="77777777" w:rsidR="0018512E" w:rsidRDefault="0094677D">
            <w:pPr>
              <w:pStyle w:val="Compact"/>
            </w:pPr>
            <w:r>
              <w:rPr>
                <w:sz w:val="19"/>
              </w:rPr>
              <w:t>LFG 10–50</w:t>
            </w:r>
          </w:p>
        </w:tc>
        <w:tc>
          <w:tcPr>
            <w:tcW w:w="1131" w:type="dxa"/>
            <w:shd w:val="clear" w:color="auto" w:fill="DCE6F1"/>
          </w:tcPr>
          <w:p w14:paraId="73A156FD" w14:textId="77777777" w:rsidR="0018512E" w:rsidRDefault="0094677D">
            <w:pPr>
              <w:pStyle w:val="Compact"/>
            </w:pPr>
            <w:r>
              <w:rPr>
                <w:sz w:val="19"/>
              </w:rPr>
              <w:t>LFG &lt;10</w:t>
            </w:r>
          </w:p>
        </w:tc>
        <w:tc>
          <w:tcPr>
            <w:tcW w:w="1131" w:type="dxa"/>
            <w:shd w:val="clear" w:color="auto" w:fill="DCE6F1"/>
          </w:tcPr>
          <w:p w14:paraId="0F93154F" w14:textId="77777777" w:rsidR="0018512E" w:rsidRDefault="0094677D">
            <w:pPr>
              <w:pStyle w:val="Compact"/>
            </w:pPr>
            <w:r>
              <w:rPr>
                <w:sz w:val="19"/>
              </w:rPr>
              <w:t>HD</w:t>
            </w:r>
          </w:p>
        </w:tc>
        <w:tc>
          <w:tcPr>
            <w:tcW w:w="1131" w:type="dxa"/>
            <w:shd w:val="clear" w:color="auto" w:fill="DCE6F1"/>
          </w:tcPr>
          <w:p w14:paraId="18A532AC" w14:textId="77777777" w:rsidR="0018512E" w:rsidRDefault="0094677D">
            <w:pPr>
              <w:pStyle w:val="Compact"/>
            </w:pPr>
            <w:r>
              <w:rPr>
                <w:sz w:val="19"/>
              </w:rPr>
              <w:t>PD</w:t>
            </w:r>
          </w:p>
        </w:tc>
      </w:tr>
      <w:tr w:rsidR="0018512E" w14:paraId="128AA1AC" w14:textId="77777777">
        <w:tc>
          <w:tcPr>
            <w:tcW w:w="1131" w:type="dxa"/>
          </w:tcPr>
          <w:p w14:paraId="4B780946" w14:textId="77777777" w:rsidR="0018512E" w:rsidRDefault="0094677D">
            <w:pPr>
              <w:pStyle w:val="Compact"/>
            </w:pPr>
            <w:r>
              <w:rPr>
                <w:sz w:val="19"/>
              </w:rPr>
              <w:t>10 mg/kg/dosis q12–24 jam po</w:t>
            </w:r>
          </w:p>
        </w:tc>
        <w:tc>
          <w:tcPr>
            <w:tcW w:w="1131" w:type="dxa"/>
          </w:tcPr>
          <w:p w14:paraId="57088FC1" w14:textId="77777777" w:rsidR="0018512E" w:rsidRDefault="0094677D">
            <w:pPr>
              <w:pStyle w:val="Compact"/>
            </w:pPr>
            <w:r>
              <w:rPr>
                <w:sz w:val="19"/>
              </w:rPr>
              <w:t>D</w:t>
            </w:r>
          </w:p>
        </w:tc>
        <w:tc>
          <w:tcPr>
            <w:tcW w:w="1131" w:type="dxa"/>
          </w:tcPr>
          <w:p w14:paraId="7E7FCA55" w14:textId="77777777" w:rsidR="0018512E" w:rsidRDefault="0094677D">
            <w:pPr>
              <w:pStyle w:val="Compact"/>
            </w:pPr>
            <w:r>
              <w:rPr>
                <w:sz w:val="19"/>
              </w:rPr>
              <w:t>75%</w:t>
            </w:r>
          </w:p>
        </w:tc>
        <w:tc>
          <w:tcPr>
            <w:tcW w:w="1131" w:type="dxa"/>
          </w:tcPr>
          <w:p w14:paraId="07821C50" w14:textId="77777777" w:rsidR="0018512E" w:rsidRDefault="0094677D">
            <w:pPr>
              <w:pStyle w:val="Compact"/>
            </w:pPr>
            <w:r>
              <w:rPr>
                <w:sz w:val="19"/>
              </w:rPr>
              <w:t>50%</w:t>
            </w:r>
          </w:p>
        </w:tc>
        <w:tc>
          <w:tcPr>
            <w:tcW w:w="1131" w:type="dxa"/>
          </w:tcPr>
          <w:p w14:paraId="2584DF3D" w14:textId="77777777" w:rsidR="0018512E" w:rsidRDefault="0094677D">
            <w:pPr>
              <w:pStyle w:val="Compact"/>
            </w:pPr>
            <w:r>
              <w:rPr>
                <w:sz w:val="19"/>
              </w:rPr>
              <w:t>25%</w:t>
            </w:r>
          </w:p>
        </w:tc>
        <w:tc>
          <w:tcPr>
            <w:tcW w:w="1131" w:type="dxa"/>
          </w:tcPr>
          <w:p w14:paraId="7574E725" w14:textId="77777777" w:rsidR="0018512E" w:rsidRDefault="0094677D">
            <w:pPr>
              <w:pStyle w:val="Compact"/>
            </w:pPr>
            <w:r>
              <w:rPr>
                <w:sz w:val="19"/>
              </w:rPr>
              <w:t>dosis</w:t>
            </w:r>
          </w:p>
        </w:tc>
        <w:tc>
          <w:tcPr>
            <w:tcW w:w="1131" w:type="dxa"/>
          </w:tcPr>
          <w:p w14:paraId="20D47B4B" w14:textId="77777777" w:rsidR="0018512E" w:rsidRDefault="0094677D">
            <w:pPr>
              <w:pStyle w:val="Compact"/>
            </w:pPr>
            <w:r>
              <w:rPr>
                <w:sz w:val="19"/>
              </w:rPr>
              <w:t>tak ada data</w:t>
            </w:r>
          </w:p>
        </w:tc>
      </w:tr>
    </w:tbl>
    <w:p w14:paraId="6B690A84" w14:textId="77777777" w:rsidR="0018512E" w:rsidRDefault="0094677D">
      <w:pPr>
        <w:pStyle w:val="BodyText"/>
      </w:pPr>
      <w:r>
        <w:rPr>
          <w:b/>
          <w:bCs/>
        </w:rPr>
        <w:t>Sediaan</w:t>
      </w:r>
      <w:r>
        <w:t xml:space="preserve"> (FORNAS 2025 hlm. 14)</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362"/>
        <w:gridCol w:w="1939"/>
      </w:tblGrid>
      <w:tr w:rsidR="0018512E" w14:paraId="61BCE332"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37C54B49" w14:textId="77777777" w:rsidR="0018512E" w:rsidRDefault="0094677D">
            <w:pPr>
              <w:pStyle w:val="Compact"/>
            </w:pPr>
            <w:r>
              <w:rPr>
                <w:sz w:val="19"/>
              </w:rPr>
              <w:t>Sediaan</w:t>
            </w:r>
          </w:p>
        </w:tc>
        <w:tc>
          <w:tcPr>
            <w:tcW w:w="0" w:type="auto"/>
            <w:shd w:val="clear" w:color="auto" w:fill="DCE6F1"/>
          </w:tcPr>
          <w:p w14:paraId="26E60790" w14:textId="77777777" w:rsidR="0018512E" w:rsidRDefault="0094677D">
            <w:pPr>
              <w:pStyle w:val="Compact"/>
            </w:pPr>
            <w:r>
              <w:rPr>
                <w:sz w:val="19"/>
              </w:rPr>
              <w:t>Peresepan maksimal</w:t>
            </w:r>
          </w:p>
        </w:tc>
      </w:tr>
      <w:tr w:rsidR="0018512E" w14:paraId="4A51C5F3" w14:textId="77777777">
        <w:tc>
          <w:tcPr>
            <w:tcW w:w="0" w:type="auto"/>
          </w:tcPr>
          <w:p w14:paraId="2664E4BC" w14:textId="77777777" w:rsidR="0018512E" w:rsidRDefault="0094677D">
            <w:pPr>
              <w:pStyle w:val="Compact"/>
            </w:pPr>
            <w:r>
              <w:rPr>
                <w:sz w:val="19"/>
              </w:rPr>
              <w:t>Tablet 100 mg</w:t>
            </w:r>
          </w:p>
        </w:tc>
        <w:tc>
          <w:tcPr>
            <w:tcW w:w="0" w:type="auto"/>
          </w:tcPr>
          <w:p w14:paraId="07A7C589" w14:textId="77777777" w:rsidR="0018512E" w:rsidRDefault="0094677D">
            <w:pPr>
              <w:pStyle w:val="Compact"/>
            </w:pPr>
            <w:r>
              <w:rPr>
                <w:sz w:val="19"/>
              </w:rPr>
              <w:t>30 tab/bulan</w:t>
            </w:r>
          </w:p>
        </w:tc>
      </w:tr>
      <w:tr w:rsidR="0018512E" w14:paraId="683A1FCC" w14:textId="77777777">
        <w:tc>
          <w:tcPr>
            <w:tcW w:w="0" w:type="auto"/>
          </w:tcPr>
          <w:p w14:paraId="3E23E96C" w14:textId="77777777" w:rsidR="0018512E" w:rsidRDefault="0094677D">
            <w:pPr>
              <w:pStyle w:val="Compact"/>
            </w:pPr>
            <w:r>
              <w:rPr>
                <w:sz w:val="19"/>
              </w:rPr>
              <w:t>Tablet 300 mg</w:t>
            </w:r>
          </w:p>
        </w:tc>
        <w:tc>
          <w:tcPr>
            <w:tcW w:w="0" w:type="auto"/>
          </w:tcPr>
          <w:p w14:paraId="02BEAE87" w14:textId="77777777" w:rsidR="0018512E" w:rsidRDefault="0094677D">
            <w:pPr>
              <w:pStyle w:val="Compact"/>
            </w:pPr>
            <w:r>
              <w:rPr>
                <w:sz w:val="19"/>
              </w:rPr>
              <w:t>60 tab/bulan</w:t>
            </w:r>
          </w:p>
        </w:tc>
      </w:tr>
    </w:tbl>
    <w:p w14:paraId="18E2BC24" w14:textId="77777777" w:rsidR="0018512E" w:rsidRDefault="0094677D">
      <w:pPr>
        <w:pStyle w:val="BodyText"/>
      </w:pPr>
      <w:r>
        <w:t>Restriksi FORNAS: tidak diberikan pada saat nyeri akut.</w:t>
      </w:r>
    </w:p>
    <w:p w14:paraId="4D587231" w14:textId="77777777" w:rsidR="0018512E" w:rsidRDefault="0094677D">
      <w:pPr>
        <w:pStyle w:val="BodyText"/>
      </w:pPr>
      <w:r>
        <w:rPr>
          <w:b/>
          <w:bCs/>
        </w:rPr>
        <w:t>Aturan penggunaan</w:t>
      </w:r>
    </w:p>
    <w:p w14:paraId="552195B8" w14:textId="77777777" w:rsidR="0018512E" w:rsidRDefault="0094677D" w:rsidP="0094677D">
      <w:pPr>
        <w:pStyle w:val="Compact"/>
        <w:numPr>
          <w:ilvl w:val="0"/>
          <w:numId w:val="336"/>
        </w:numPr>
      </w:pPr>
      <w:r>
        <w:t>Sesuai tabel IDAI.</w:t>
      </w:r>
    </w:p>
    <w:p w14:paraId="04799E78" w14:textId="77777777" w:rsidR="0018512E" w:rsidRDefault="0094677D" w:rsidP="0094677D">
      <w:pPr>
        <w:pStyle w:val="Compact"/>
        <w:numPr>
          <w:ilvl w:val="0"/>
          <w:numId w:val="336"/>
        </w:numPr>
      </w:pPr>
      <w:r>
        <w:t>Dihentikan pada tanda pertama ruam kulit atau tanda lain reaksi alergi (label Zyloprim).</w:t>
      </w:r>
    </w:p>
    <w:p w14:paraId="48C12747" w14:textId="77777777" w:rsidR="0018512E" w:rsidRDefault="0094677D">
      <w:pPr>
        <w:pStyle w:val="FirstParagraph"/>
      </w:pPr>
      <w:r>
        <w:rPr>
          <w:b/>
          <w:bCs/>
        </w:rPr>
        <w:t>Manfaat obat</w:t>
      </w:r>
      <w:r>
        <w:t xml:space="preserve"> (label Zyloprim)</w:t>
      </w:r>
    </w:p>
    <w:p w14:paraId="350CA5C9" w14:textId="77777777" w:rsidR="0018512E" w:rsidRDefault="0094677D" w:rsidP="0094677D">
      <w:pPr>
        <w:pStyle w:val="Compact"/>
        <w:numPr>
          <w:ilvl w:val="0"/>
          <w:numId w:val="337"/>
        </w:numPr>
      </w:pPr>
      <w:r>
        <w:t>Gout primer atau sekunder (serangan akut, tofi, kerusakan sendi, batu asam urat, dan/atau nefropati).</w:t>
      </w:r>
    </w:p>
    <w:p w14:paraId="4140E570" w14:textId="77777777" w:rsidR="0018512E" w:rsidRDefault="0094677D" w:rsidP="0094677D">
      <w:pPr>
        <w:pStyle w:val="Compact"/>
        <w:numPr>
          <w:ilvl w:val="0"/>
          <w:numId w:val="337"/>
        </w:numPr>
      </w:pPr>
      <w:r>
        <w:t>Pasien leukemia, limfoma, dan keganasan lain yang mendapat terapi kanker yang meningkatkan kadar asam urat serum dan urin.</w:t>
      </w:r>
    </w:p>
    <w:p w14:paraId="71AED639" w14:textId="77777777" w:rsidR="0018512E" w:rsidRDefault="0094677D" w:rsidP="0094677D">
      <w:pPr>
        <w:pStyle w:val="Compact"/>
        <w:numPr>
          <w:ilvl w:val="0"/>
          <w:numId w:val="337"/>
        </w:numPr>
      </w:pPr>
      <w:r>
        <w:t>Batu kalsium oksalat berulang dengan ekskresi asam urat harian tinggi.</w:t>
      </w:r>
    </w:p>
    <w:p w14:paraId="5B5D2F0F" w14:textId="77777777" w:rsidR="0018512E" w:rsidRDefault="0094677D" w:rsidP="0094677D">
      <w:pPr>
        <w:pStyle w:val="Compact"/>
        <w:numPr>
          <w:ilvl w:val="0"/>
          <w:numId w:val="337"/>
        </w:numPr>
      </w:pPr>
      <w:r>
        <w:t>Pada anak jarang diindikasikan, kecuali hiperurisemia akibat keganasan atau kelainan bawaan metabolisme purin tertentu.</w:t>
      </w:r>
    </w:p>
    <w:p w14:paraId="20E33116" w14:textId="77777777" w:rsidR="0018512E" w:rsidRDefault="0094677D">
      <w:pPr>
        <w:pStyle w:val="FirstParagraph"/>
      </w:pPr>
      <w:r>
        <w:rPr>
          <w:b/>
          <w:bCs/>
        </w:rPr>
        <w:t>Efek samping</w:t>
      </w:r>
      <w:r>
        <w:t xml:space="preserve"> (label Zyloprim)</w:t>
      </w:r>
    </w:p>
    <w:p w14:paraId="46DEDC47" w14:textId="77777777" w:rsidR="0018512E" w:rsidRDefault="0094677D" w:rsidP="0094677D">
      <w:pPr>
        <w:pStyle w:val="Compact"/>
        <w:numPr>
          <w:ilvl w:val="0"/>
          <w:numId w:val="338"/>
        </w:numPr>
      </w:pPr>
      <w:r>
        <w:t>Efek samping tersering adalah ruam kulit; reaksi kulit dapat berat dan kadang fatal.</w:t>
      </w:r>
    </w:p>
    <w:p w14:paraId="6EB56DFA" w14:textId="77777777" w:rsidR="0018512E" w:rsidRDefault="0094677D" w:rsidP="0094677D">
      <w:pPr>
        <w:pStyle w:val="Compact"/>
        <w:numPr>
          <w:ilvl w:val="0"/>
          <w:numId w:val="338"/>
        </w:numPr>
      </w:pPr>
      <w:r>
        <w:t>Peningkatan serangan gout akut pada awal terapi.</w:t>
      </w:r>
    </w:p>
    <w:p w14:paraId="4148F606" w14:textId="77777777" w:rsidR="0018512E" w:rsidRDefault="0094677D">
      <w:pPr>
        <w:pStyle w:val="FirstParagraph"/>
      </w:pPr>
      <w:r>
        <w:rPr>
          <w:b/>
          <w:bCs/>
        </w:rPr>
        <w:t>Peringatan</w:t>
      </w:r>
      <w:r>
        <w:t xml:space="preserve"> (label Zyloprim)</w:t>
      </w:r>
    </w:p>
    <w:p w14:paraId="271314BB" w14:textId="77777777" w:rsidR="0018512E" w:rsidRDefault="0094677D" w:rsidP="0094677D">
      <w:pPr>
        <w:pStyle w:val="Compact"/>
        <w:numPr>
          <w:ilvl w:val="0"/>
          <w:numId w:val="339"/>
        </w:numPr>
      </w:pPr>
      <w:r>
        <w:t>Kontraindikasi: pasien yang pernah mengalami reaksi berat terhadap alopurinol tidak boleh diberi obat ini lagi.</w:t>
      </w:r>
    </w:p>
    <w:p w14:paraId="220F0787" w14:textId="77777777" w:rsidR="0018512E" w:rsidRDefault="0094677D" w:rsidP="0094677D">
      <w:pPr>
        <w:pStyle w:val="Compact"/>
        <w:numPr>
          <w:ilvl w:val="0"/>
          <w:numId w:val="339"/>
        </w:numPr>
      </w:pPr>
      <w:r>
        <w:t>Ruam kulit dapat diikuti reaksi hipersensitivitas lebih berat (lesi eksfoliatif, urtikaria, purpura, sindrom Stevens-Johnson, vaskulitis menyeluruh, hepatotoksisitas ireversibel), jarang sampai kematian.</w:t>
      </w:r>
    </w:p>
    <w:p w14:paraId="35A0855C" w14:textId="77777777" w:rsidR="0018512E" w:rsidRDefault="0094677D" w:rsidP="0094677D">
      <w:pPr>
        <w:pStyle w:val="Compact"/>
        <w:numPr>
          <w:ilvl w:val="0"/>
          <w:numId w:val="339"/>
        </w:numPr>
      </w:pPr>
      <w:r>
        <w:t>Pemberian bersama merkaptopurin atau azatioprin memerlukan pengurangan dosis obat tersebut.</w:t>
      </w:r>
    </w:p>
    <w:p w14:paraId="6A28E08D" w14:textId="77777777" w:rsidR="0018512E" w:rsidRDefault="0094677D">
      <w:pPr>
        <w:pStyle w:val="FirstParagraph"/>
      </w:pPr>
      <w:r>
        <w:rPr>
          <w:b/>
          <w:bCs/>
        </w:rPr>
        <w:lastRenderedPageBreak/>
        <w:t>Farmakokinetik</w:t>
      </w:r>
      <w:r>
        <w:t xml:space="preserve"> (label Zyloprim)</w:t>
      </w:r>
    </w:p>
    <w:p w14:paraId="3D3B8206" w14:textId="77777777" w:rsidR="0018512E" w:rsidRDefault="0094677D" w:rsidP="0094677D">
      <w:pPr>
        <w:pStyle w:val="Compact"/>
        <w:numPr>
          <w:ilvl w:val="0"/>
          <w:numId w:val="340"/>
        </w:numPr>
      </w:pPr>
      <w:r>
        <w:t>Sekitar 90% diserap dari saluran cerna; kadar puncak alopurinol 1,5 jam dan oksipurinol 4,5 jam.</w:t>
      </w:r>
    </w:p>
    <w:p w14:paraId="2EF8033C" w14:textId="77777777" w:rsidR="0018512E" w:rsidRDefault="0094677D" w:rsidP="0094677D">
      <w:pPr>
        <w:pStyle w:val="Compact"/>
        <w:numPr>
          <w:ilvl w:val="0"/>
          <w:numId w:val="340"/>
        </w:numPr>
      </w:pPr>
      <w:r>
        <w:t>Sekitar 20% dosis dikeluarkan di feses.</w:t>
      </w:r>
    </w:p>
    <w:p w14:paraId="7BA0F394" w14:textId="77777777" w:rsidR="0018512E" w:rsidRDefault="0094677D" w:rsidP="0094677D">
      <w:pPr>
        <w:pStyle w:val="Compact"/>
        <w:numPr>
          <w:ilvl w:val="0"/>
          <w:numId w:val="340"/>
        </w:numPr>
      </w:pPr>
      <w:r>
        <w:t>Waktu paruh plasma alopurinol sekitar 1–2 jam; metabolit aktif oksipurinol sekitar 15 jam.</w:t>
      </w:r>
    </w:p>
    <w:p w14:paraId="68AD6C59" w14:textId="77777777" w:rsidR="0018512E" w:rsidRDefault="0094677D">
      <w:pPr>
        <w:pStyle w:val="FirstParagraph"/>
      </w:pPr>
      <w:r>
        <w:rPr>
          <w:b/>
          <w:bCs/>
        </w:rPr>
        <w:t>Farmakodinamik</w:t>
      </w:r>
      <w:r>
        <w:t xml:space="preserve"> (label Zyloprim)</w:t>
      </w:r>
    </w:p>
    <w:p w14:paraId="60228EA3" w14:textId="77777777" w:rsidR="0018512E" w:rsidRDefault="0094677D" w:rsidP="0094677D">
      <w:pPr>
        <w:pStyle w:val="Compact"/>
        <w:numPr>
          <w:ilvl w:val="0"/>
          <w:numId w:val="341"/>
        </w:numPr>
      </w:pPr>
      <w:r>
        <w:t>Analog struktural basa purin hipoksantin; menghambat xantin oksidase, enzim yang mengubah hipoksantin menjadi xantin dan xantin menjadi asam urat.</w:t>
      </w:r>
    </w:p>
    <w:p w14:paraId="28C6EA2B" w14:textId="77777777" w:rsidR="0018512E" w:rsidRDefault="0094677D" w:rsidP="0094677D">
      <w:pPr>
        <w:pStyle w:val="Compact"/>
        <w:numPr>
          <w:ilvl w:val="0"/>
          <w:numId w:val="341"/>
        </w:numPr>
      </w:pPr>
      <w:r>
        <w:t>Metabolitnya, oksipurinol, juga menghambat xantin oksidase.</w:t>
      </w:r>
    </w:p>
    <w:p w14:paraId="72123D1F" w14:textId="77777777" w:rsidR="0018512E" w:rsidRDefault="0094677D" w:rsidP="0094677D">
      <w:pPr>
        <w:pStyle w:val="Compact"/>
        <w:numPr>
          <w:ilvl w:val="0"/>
          <w:numId w:val="341"/>
        </w:numPr>
      </w:pPr>
      <w:r>
        <w:t>Menurunkan produksi asam urat tanpa mengganggu biosintesis purin.</w:t>
      </w:r>
    </w:p>
    <w:p w14:paraId="40BFD5BB" w14:textId="77777777" w:rsidR="0018512E" w:rsidRDefault="0094677D">
      <w:pPr>
        <w:pStyle w:val="FirstParagraph"/>
      </w:pPr>
      <w:r>
        <w:rPr>
          <w:b/>
          <w:bCs/>
        </w:rPr>
        <w:t>Daftar pustaka</w:t>
      </w:r>
    </w:p>
    <w:p w14:paraId="1A77505C" w14:textId="77777777" w:rsidR="0018512E" w:rsidRDefault="0094677D" w:rsidP="0094677D">
      <w:pPr>
        <w:pStyle w:val="Compact"/>
        <w:numPr>
          <w:ilvl w:val="0"/>
          <w:numId w:val="342"/>
        </w:numPr>
      </w:pPr>
      <w:r>
        <w:t xml:space="preserve">Satuan Tugas Farmasi Pediatri IDAI. </w:t>
      </w:r>
      <w:r>
        <w:rPr>
          <w:i/>
          <w:iCs/>
        </w:rPr>
        <w:t>Buku Saku Dosis Obat Pediatri.</w:t>
      </w:r>
      <w:r>
        <w:t xml:space="preserve"> </w:t>
      </w:r>
      <w:r>
        <w:t>Jakarta: Ikatan Dokter Anak Indonesia; 2016. https://www.idai.or.id</w:t>
      </w:r>
    </w:p>
    <w:p w14:paraId="6E52A2B3" w14:textId="77777777" w:rsidR="0018512E" w:rsidRDefault="0094677D" w:rsidP="0094677D">
      <w:pPr>
        <w:pStyle w:val="Compact"/>
        <w:numPr>
          <w:ilvl w:val="0"/>
          <w:numId w:val="342"/>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73389F97" w14:textId="77777777" w:rsidR="0018512E" w:rsidRDefault="0094677D" w:rsidP="0094677D">
      <w:pPr>
        <w:pStyle w:val="Compact"/>
        <w:numPr>
          <w:ilvl w:val="0"/>
          <w:numId w:val="342"/>
        </w:numPr>
      </w:pPr>
      <w:r>
        <w:t>ZYLOPRIM (allopurinol) tablets (Prometheus Laboratories), label DailyMed. https://dailymed.nlm.nih.gov/dailymed/drugInfo.cfm?setid=342832b5-1a32-4bea-bc49-ab0fd152154e</w:t>
      </w:r>
    </w:p>
    <w:p w14:paraId="5E4F59B7" w14:textId="77777777" w:rsidR="0018512E" w:rsidRDefault="0094677D">
      <w:r>
        <w:pict w14:anchorId="67447EAA">
          <v:rect id="_x0000_i1073" style="width:0;height:1.5pt" o:hralign="center" o:hrstd="t" o:hr="t"/>
        </w:pict>
      </w:r>
    </w:p>
    <w:p w14:paraId="2531B70B" w14:textId="77777777" w:rsidR="0018512E" w:rsidRDefault="0094677D">
      <w:pPr>
        <w:pStyle w:val="Heading3"/>
      </w:pPr>
      <w:bookmarkStart w:id="108" w:name="asam-folat"/>
      <w:bookmarkStart w:id="109" w:name="_Toc243030695"/>
      <w:bookmarkEnd w:id="106"/>
      <w:r>
        <w:t>3.48 Asam folat</w:t>
      </w:r>
      <w:bookmarkEnd w:id="109"/>
    </w:p>
    <w:p w14:paraId="7F47FA9B" w14:textId="77777777" w:rsidR="0018512E" w:rsidRDefault="0094677D">
      <w:pPr>
        <w:pStyle w:val="FirstParagraph"/>
      </w:pPr>
      <w:r>
        <w:rPr>
          <w:b/>
          <w:bCs/>
        </w:rPr>
        <w:t>Kalkulator berat badan</w:t>
      </w:r>
      <w:r>
        <w:t xml:space="preserve"> (IDAI hlm. 36)</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060"/>
        <w:gridCol w:w="2044"/>
      </w:tblGrid>
      <w:tr w:rsidR="0018512E" w14:paraId="4B0C410B"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076615CE" w14:textId="77777777" w:rsidR="0018512E" w:rsidRDefault="0094677D">
            <w:pPr>
              <w:pStyle w:val="Compact"/>
            </w:pPr>
            <w:r>
              <w:rPr>
                <w:sz w:val="19"/>
              </w:rPr>
              <w:t>Keadaan</w:t>
            </w:r>
          </w:p>
        </w:tc>
        <w:tc>
          <w:tcPr>
            <w:tcW w:w="0" w:type="auto"/>
            <w:shd w:val="clear" w:color="auto" w:fill="DCE6F1"/>
          </w:tcPr>
          <w:p w14:paraId="725F3F4C" w14:textId="77777777" w:rsidR="0018512E" w:rsidRDefault="0094677D">
            <w:pPr>
              <w:pStyle w:val="Compact"/>
            </w:pPr>
            <w:r>
              <w:rPr>
                <w:sz w:val="19"/>
              </w:rPr>
              <w:t>Dosis</w:t>
            </w:r>
          </w:p>
        </w:tc>
      </w:tr>
      <w:tr w:rsidR="0018512E" w14:paraId="60C5D1D4" w14:textId="77777777">
        <w:tc>
          <w:tcPr>
            <w:tcW w:w="0" w:type="auto"/>
          </w:tcPr>
          <w:p w14:paraId="30281558" w14:textId="77777777" w:rsidR="0018512E" w:rsidRDefault="0094677D">
            <w:pPr>
              <w:pStyle w:val="Compact"/>
            </w:pPr>
            <w:r>
              <w:rPr>
                <w:sz w:val="19"/>
              </w:rPr>
              <w:t>Talasemia</w:t>
            </w:r>
          </w:p>
        </w:tc>
        <w:tc>
          <w:tcPr>
            <w:tcW w:w="0" w:type="auto"/>
          </w:tcPr>
          <w:p w14:paraId="0CC79C5A" w14:textId="77777777" w:rsidR="0018512E" w:rsidRDefault="0094677D">
            <w:pPr>
              <w:pStyle w:val="Compact"/>
            </w:pPr>
            <w:r>
              <w:rPr>
                <w:sz w:val="19"/>
              </w:rPr>
              <w:t>1 mg/hari, 12 jam, oral</w:t>
            </w:r>
          </w:p>
        </w:tc>
      </w:tr>
    </w:tbl>
    <w:p w14:paraId="200FA781" w14:textId="77777777" w:rsidR="0018512E" w:rsidRDefault="0094677D">
      <w:pPr>
        <w:pStyle w:val="BodyText"/>
      </w:pPr>
      <w:r>
        <w:rPr>
          <w:b/>
          <w:bCs/>
        </w:rPr>
        <w:t>Sediaan</w:t>
      </w:r>
      <w:r>
        <w:t xml:space="preserve"> (FORNAS 2025 hlm. 112)</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314"/>
      </w:tblGrid>
      <w:tr w:rsidR="0018512E" w14:paraId="0F2DAC7B"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1399D283" w14:textId="77777777" w:rsidR="0018512E" w:rsidRDefault="0094677D">
            <w:pPr>
              <w:pStyle w:val="Compact"/>
            </w:pPr>
            <w:r>
              <w:rPr>
                <w:sz w:val="19"/>
              </w:rPr>
              <w:t>Sediaan</w:t>
            </w:r>
          </w:p>
        </w:tc>
      </w:tr>
      <w:tr w:rsidR="0018512E" w14:paraId="0D0108A7" w14:textId="77777777">
        <w:tc>
          <w:tcPr>
            <w:tcW w:w="0" w:type="auto"/>
          </w:tcPr>
          <w:p w14:paraId="663EA9B2" w14:textId="77777777" w:rsidR="0018512E" w:rsidRDefault="0094677D">
            <w:pPr>
              <w:pStyle w:val="Compact"/>
            </w:pPr>
            <w:r>
              <w:rPr>
                <w:sz w:val="19"/>
              </w:rPr>
              <w:t>Tablet 0,4 mg</w:t>
            </w:r>
          </w:p>
        </w:tc>
      </w:tr>
      <w:tr w:rsidR="0018512E" w14:paraId="04A999A2" w14:textId="77777777">
        <w:tc>
          <w:tcPr>
            <w:tcW w:w="0" w:type="auto"/>
          </w:tcPr>
          <w:p w14:paraId="7BB5B339" w14:textId="77777777" w:rsidR="0018512E" w:rsidRDefault="0094677D">
            <w:pPr>
              <w:pStyle w:val="Compact"/>
            </w:pPr>
            <w:r>
              <w:rPr>
                <w:sz w:val="19"/>
              </w:rPr>
              <w:t>Tablet 1 mg</w:t>
            </w:r>
          </w:p>
        </w:tc>
      </w:tr>
      <w:tr w:rsidR="0018512E" w14:paraId="77E27C4B" w14:textId="77777777">
        <w:tc>
          <w:tcPr>
            <w:tcW w:w="0" w:type="auto"/>
          </w:tcPr>
          <w:p w14:paraId="79777C24" w14:textId="77777777" w:rsidR="0018512E" w:rsidRDefault="0094677D">
            <w:pPr>
              <w:pStyle w:val="Compact"/>
            </w:pPr>
            <w:r>
              <w:rPr>
                <w:sz w:val="19"/>
              </w:rPr>
              <w:t>Tablet 5 mg</w:t>
            </w:r>
          </w:p>
        </w:tc>
      </w:tr>
    </w:tbl>
    <w:p w14:paraId="46C735F8" w14:textId="77777777" w:rsidR="0018512E" w:rsidRDefault="0094677D">
      <w:pPr>
        <w:pStyle w:val="BodyText"/>
      </w:pPr>
      <w:r>
        <w:rPr>
          <w:b/>
          <w:bCs/>
        </w:rPr>
        <w:t>Aturan penggunaan</w:t>
      </w:r>
    </w:p>
    <w:p w14:paraId="636E3426" w14:textId="77777777" w:rsidR="0018512E" w:rsidRDefault="0094677D" w:rsidP="0094677D">
      <w:pPr>
        <w:pStyle w:val="Compact"/>
        <w:numPr>
          <w:ilvl w:val="0"/>
          <w:numId w:val="343"/>
        </w:numPr>
      </w:pPr>
      <w:r>
        <w:t>Sesuai tabel IDAI.</w:t>
      </w:r>
    </w:p>
    <w:p w14:paraId="15D37378" w14:textId="77777777" w:rsidR="0018512E" w:rsidRDefault="0094677D">
      <w:pPr>
        <w:pStyle w:val="FirstParagraph"/>
      </w:pPr>
      <w:r>
        <w:rPr>
          <w:b/>
          <w:bCs/>
        </w:rPr>
        <w:t>Manfaat obat</w:t>
      </w:r>
      <w:r>
        <w:t xml:space="preserve"> (label asam folat tablet)</w:t>
      </w:r>
    </w:p>
    <w:p w14:paraId="6C017804" w14:textId="77777777" w:rsidR="0018512E" w:rsidRDefault="0094677D" w:rsidP="0094677D">
      <w:pPr>
        <w:pStyle w:val="Compact"/>
        <w:numPr>
          <w:ilvl w:val="0"/>
          <w:numId w:val="344"/>
        </w:numPr>
      </w:pPr>
      <w:r>
        <w:lastRenderedPageBreak/>
        <w:t>Anemia megaloblastik akibat defisiensi asam folat (seperti pada sprue tropis maupun nontropis).</w:t>
      </w:r>
    </w:p>
    <w:p w14:paraId="0F661EDA" w14:textId="77777777" w:rsidR="0018512E" w:rsidRDefault="0094677D" w:rsidP="0094677D">
      <w:pPr>
        <w:pStyle w:val="Compact"/>
        <w:numPr>
          <w:ilvl w:val="0"/>
          <w:numId w:val="344"/>
        </w:numPr>
      </w:pPr>
      <w:r>
        <w:t>Anemia akibat gizi, kehamilan, masa bayi, atau masa kanak-kanak.</w:t>
      </w:r>
    </w:p>
    <w:p w14:paraId="5BBA4C2A" w14:textId="77777777" w:rsidR="0018512E" w:rsidRDefault="0094677D">
      <w:pPr>
        <w:pStyle w:val="FirstParagraph"/>
      </w:pPr>
      <w:r>
        <w:rPr>
          <w:b/>
          <w:bCs/>
        </w:rPr>
        <w:t>Efek samping</w:t>
      </w:r>
      <w:r>
        <w:t xml:space="preserve"> (label asam folat tablet)</w:t>
      </w:r>
    </w:p>
    <w:p w14:paraId="1508BF3A" w14:textId="77777777" w:rsidR="0018512E" w:rsidRDefault="0094677D" w:rsidP="0094677D">
      <w:pPr>
        <w:pStyle w:val="Compact"/>
        <w:numPr>
          <w:ilvl w:val="0"/>
          <w:numId w:val="345"/>
        </w:numPr>
      </w:pPr>
      <w:r>
        <w:t>Sensitisasi alergi pernah dilaporkan pada pemberian oral maupun parenteral; asam folat relatif tidak toksik.</w:t>
      </w:r>
    </w:p>
    <w:p w14:paraId="0B9CD0FE" w14:textId="77777777" w:rsidR="0018512E" w:rsidRDefault="0094677D" w:rsidP="0094677D">
      <w:pPr>
        <w:pStyle w:val="Compact"/>
        <w:numPr>
          <w:ilvl w:val="0"/>
          <w:numId w:val="345"/>
        </w:numPr>
      </w:pPr>
      <w:r>
        <w:t>Reaksi alergi jarang: eritema, ruam kulit, gatal, malaise, dan sesak akibat bronkospasme.</w:t>
      </w:r>
    </w:p>
    <w:p w14:paraId="1A0A473D" w14:textId="77777777" w:rsidR="0018512E" w:rsidRDefault="0094677D">
      <w:pPr>
        <w:pStyle w:val="FirstParagraph"/>
      </w:pPr>
      <w:r>
        <w:rPr>
          <w:b/>
          <w:bCs/>
        </w:rPr>
        <w:t>Peringatan</w:t>
      </w:r>
      <w:r>
        <w:t xml:space="preserve"> (label asam folat tablet)</w:t>
      </w:r>
    </w:p>
    <w:p w14:paraId="175BB406" w14:textId="77777777" w:rsidR="0018512E" w:rsidRDefault="0094677D" w:rsidP="0094677D">
      <w:pPr>
        <w:pStyle w:val="Compact"/>
        <w:numPr>
          <w:ilvl w:val="0"/>
          <w:numId w:val="346"/>
        </w:numPr>
      </w:pPr>
      <w:r>
        <w:t>Kontraindikasi: riwayat intoleransi terhadap obat ini.</w:t>
      </w:r>
    </w:p>
    <w:p w14:paraId="3415FAE2" w14:textId="77777777" w:rsidR="0018512E" w:rsidRDefault="0094677D" w:rsidP="0094677D">
      <w:pPr>
        <w:pStyle w:val="Compact"/>
        <w:numPr>
          <w:ilvl w:val="0"/>
          <w:numId w:val="346"/>
        </w:numPr>
      </w:pPr>
      <w:r>
        <w:t>Pemberian asam folat saja tidak tepat untuk anemia pernisiosa dan anemia megaloblastik lain akibat defisiensi vitamin B12.</w:t>
      </w:r>
    </w:p>
    <w:p w14:paraId="4A468C7D" w14:textId="77777777" w:rsidR="0018512E" w:rsidRDefault="0094677D" w:rsidP="0094677D">
      <w:pPr>
        <w:pStyle w:val="Compact"/>
        <w:numPr>
          <w:ilvl w:val="0"/>
          <w:numId w:val="346"/>
        </w:numPr>
      </w:pPr>
      <w:r>
        <w:t>Dosis di atas 0,1 mg/hari dapat menutupi anemia pernisiosa: remisi hematologis dapat terjadi sementara gangguan neurologis tetap berlanjut.</w:t>
      </w:r>
    </w:p>
    <w:p w14:paraId="0F886FD4" w14:textId="77777777" w:rsidR="0018512E" w:rsidRDefault="0094677D">
      <w:pPr>
        <w:pStyle w:val="FirstParagraph"/>
      </w:pPr>
      <w:r>
        <w:rPr>
          <w:b/>
          <w:bCs/>
        </w:rPr>
        <w:t>Farmakokinetik</w:t>
      </w:r>
      <w:r>
        <w:t xml:space="preserve"> (label asam folat tablet)</w:t>
      </w:r>
    </w:p>
    <w:p w14:paraId="0036D862" w14:textId="77777777" w:rsidR="0018512E" w:rsidRDefault="0094677D" w:rsidP="0094677D">
      <w:pPr>
        <w:pStyle w:val="Compact"/>
        <w:numPr>
          <w:ilvl w:val="0"/>
          <w:numId w:val="347"/>
        </w:numPr>
      </w:pPr>
      <w:r>
        <w:t>Diserap cepat dari usus halus, terutama bagian proksimal; muncul di plasma 15–30 menit setelah dosis oral dan kadar puncak dalam 1 jam.</w:t>
      </w:r>
    </w:p>
    <w:p w14:paraId="5317DC33" w14:textId="77777777" w:rsidR="0018512E" w:rsidRDefault="0094677D" w:rsidP="0094677D">
      <w:pPr>
        <w:pStyle w:val="Compact"/>
        <w:numPr>
          <w:ilvl w:val="0"/>
          <w:numId w:val="347"/>
        </w:numPr>
      </w:pPr>
      <w:r>
        <w:t>Kadar di cairan serebrospinal beberapa kali lebih tinggi daripada di serum.</w:t>
      </w:r>
    </w:p>
    <w:p w14:paraId="55677E00" w14:textId="77777777" w:rsidR="0018512E" w:rsidRDefault="0094677D" w:rsidP="0094677D">
      <w:pPr>
        <w:pStyle w:val="Compact"/>
        <w:numPr>
          <w:ilvl w:val="0"/>
          <w:numId w:val="347"/>
        </w:numPr>
      </w:pPr>
      <w:r>
        <w:t>Dimetabolisme di hati menjadi asam 7,8-dihidrofolat lalu asam 5,6,7,8-tetrahidrofolat.</w:t>
      </w:r>
    </w:p>
    <w:p w14:paraId="7E599652" w14:textId="77777777" w:rsidR="0018512E" w:rsidRDefault="0094677D">
      <w:pPr>
        <w:pStyle w:val="FirstParagraph"/>
      </w:pPr>
      <w:r>
        <w:rPr>
          <w:b/>
          <w:bCs/>
        </w:rPr>
        <w:t>Farmakodinamik</w:t>
      </w:r>
      <w:r>
        <w:t xml:space="preserve"> </w:t>
      </w:r>
      <w:r>
        <w:t>(label asam folat tablet)</w:t>
      </w:r>
    </w:p>
    <w:p w14:paraId="4DE8BD34" w14:textId="77777777" w:rsidR="0018512E" w:rsidRDefault="0094677D" w:rsidP="0094677D">
      <w:pPr>
        <w:pStyle w:val="Compact"/>
        <w:numPr>
          <w:ilvl w:val="0"/>
          <w:numId w:val="348"/>
        </w:numPr>
      </w:pPr>
      <w:r>
        <w:t>Bekerja pada sumsum tulang megaloblastik sehingga menjadi normoblastik.</w:t>
      </w:r>
    </w:p>
    <w:p w14:paraId="74AF3FA4" w14:textId="77777777" w:rsidR="0018512E" w:rsidRDefault="0094677D" w:rsidP="0094677D">
      <w:pPr>
        <w:pStyle w:val="Compact"/>
        <w:numPr>
          <w:ilvl w:val="0"/>
          <w:numId w:val="348"/>
        </w:numPr>
      </w:pPr>
      <w:r>
        <w:t>Prekursor asam tetrahidrofolat, kofaktor reaksi transformilasi dalam biosintesis purin dan timidilat asam nukleat; gangguan sintesis timidilat pada defisiensi folat diduga menyebabkan sintesis DNA terganggu dan pembentukan megaloblas.</w:t>
      </w:r>
    </w:p>
    <w:p w14:paraId="022968EC" w14:textId="77777777" w:rsidR="0018512E" w:rsidRDefault="0094677D">
      <w:pPr>
        <w:pStyle w:val="FirstParagraph"/>
      </w:pPr>
      <w:r>
        <w:rPr>
          <w:b/>
          <w:bCs/>
        </w:rPr>
        <w:t>Daftar pustaka</w:t>
      </w:r>
    </w:p>
    <w:p w14:paraId="09AAE068" w14:textId="77777777" w:rsidR="0018512E" w:rsidRDefault="0094677D" w:rsidP="0094677D">
      <w:pPr>
        <w:pStyle w:val="Compact"/>
        <w:numPr>
          <w:ilvl w:val="0"/>
          <w:numId w:val="349"/>
        </w:numPr>
      </w:pPr>
      <w:r>
        <w:t xml:space="preserve">Satuan Tugas Farmasi Pediatri IDAI. </w:t>
      </w:r>
      <w:r>
        <w:rPr>
          <w:i/>
          <w:iCs/>
        </w:rPr>
        <w:t>Buku Saku Dosis Obat Pediatri.</w:t>
      </w:r>
      <w:r>
        <w:t xml:space="preserve"> Jakarta: Ikatan Dokter Anak Indonesia; 2016. https://www.idai.or.id</w:t>
      </w:r>
    </w:p>
    <w:p w14:paraId="7B6FB1DF" w14:textId="77777777" w:rsidR="0018512E" w:rsidRDefault="0094677D" w:rsidP="0094677D">
      <w:pPr>
        <w:pStyle w:val="Compact"/>
        <w:numPr>
          <w:ilvl w:val="0"/>
          <w:numId w:val="349"/>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0707C2C6" w14:textId="77777777" w:rsidR="0018512E" w:rsidRDefault="0094677D" w:rsidP="0094677D">
      <w:pPr>
        <w:pStyle w:val="Compact"/>
        <w:numPr>
          <w:ilvl w:val="0"/>
          <w:numId w:val="349"/>
        </w:numPr>
      </w:pPr>
      <w:r>
        <w:t>Folic Acid Tablets, USP (Rising Pharma), label DailyMed. https://dailymed.nlm.nih.gov/dailymed/drugInfo.cfm?setid=0baa10dd-6d1d-4946-8236-566451132da3</w:t>
      </w:r>
    </w:p>
    <w:p w14:paraId="4FC7D98E" w14:textId="77777777" w:rsidR="0018512E" w:rsidRDefault="0094677D">
      <w:r>
        <w:pict w14:anchorId="49BC39BE">
          <v:rect id="_x0000_i1074" style="width:0;height:1.5pt" o:hralign="center" o:hrstd="t" o:hr="t"/>
        </w:pict>
      </w:r>
    </w:p>
    <w:p w14:paraId="40F1FC32" w14:textId="77777777" w:rsidR="0018512E" w:rsidRDefault="0094677D">
      <w:pPr>
        <w:pStyle w:val="Heading3"/>
      </w:pPr>
      <w:bookmarkStart w:id="110" w:name="amikasin"/>
      <w:bookmarkStart w:id="111" w:name="_Toc243030696"/>
      <w:bookmarkEnd w:id="108"/>
      <w:r>
        <w:lastRenderedPageBreak/>
        <w:t>3.49 Amikasin</w:t>
      </w:r>
      <w:bookmarkEnd w:id="111"/>
    </w:p>
    <w:p w14:paraId="1E64DB50" w14:textId="77777777" w:rsidR="0018512E" w:rsidRDefault="0094677D">
      <w:pPr>
        <w:pStyle w:val="FirstParagraph"/>
      </w:pPr>
      <w:r>
        <w:rPr>
          <w:b/>
          <w:bCs/>
        </w:rPr>
        <w:t>Kalkulator berat badan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202D43B7"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1E3E5B0A" w14:textId="77777777" w:rsidR="0018512E" w:rsidRDefault="0094677D">
            <w:pPr>
              <w:pStyle w:val="Compact"/>
            </w:pPr>
            <w:r>
              <w:rPr>
                <w:sz w:val="19"/>
              </w:rPr>
              <w:t>Rute</w:t>
            </w:r>
          </w:p>
        </w:tc>
        <w:tc>
          <w:tcPr>
            <w:tcW w:w="2640" w:type="dxa"/>
            <w:shd w:val="clear" w:color="auto" w:fill="DCE6F1"/>
          </w:tcPr>
          <w:p w14:paraId="59375357" w14:textId="77777777" w:rsidR="0018512E" w:rsidRDefault="0094677D">
            <w:pPr>
              <w:pStyle w:val="Compact"/>
            </w:pPr>
            <w:r>
              <w:rPr>
                <w:sz w:val="19"/>
              </w:rPr>
              <w:t>Dosis</w:t>
            </w:r>
          </w:p>
        </w:tc>
        <w:tc>
          <w:tcPr>
            <w:tcW w:w="2640" w:type="dxa"/>
            <w:shd w:val="clear" w:color="auto" w:fill="DCE6F1"/>
          </w:tcPr>
          <w:p w14:paraId="3A852019" w14:textId="77777777" w:rsidR="0018512E" w:rsidRDefault="0094677D">
            <w:pPr>
              <w:pStyle w:val="Compact"/>
            </w:pPr>
            <w:r>
              <w:rPr>
                <w:sz w:val="19"/>
              </w:rPr>
              <w:t>Sumber</w:t>
            </w:r>
          </w:p>
        </w:tc>
      </w:tr>
      <w:tr w:rsidR="0018512E" w14:paraId="051FE082" w14:textId="77777777">
        <w:tc>
          <w:tcPr>
            <w:tcW w:w="2640" w:type="dxa"/>
          </w:tcPr>
          <w:p w14:paraId="038B74CA" w14:textId="77777777" w:rsidR="0018512E" w:rsidRDefault="0094677D">
            <w:pPr>
              <w:pStyle w:val="Compact"/>
            </w:pPr>
            <w:r>
              <w:rPr>
                <w:sz w:val="19"/>
              </w:rPr>
              <w:t>IV, IM: infeksi ringan–sedang</w:t>
            </w:r>
          </w:p>
        </w:tc>
        <w:tc>
          <w:tcPr>
            <w:tcW w:w="2640" w:type="dxa"/>
          </w:tcPr>
          <w:p w14:paraId="180C0A6E" w14:textId="77777777" w:rsidR="0018512E" w:rsidRDefault="0094677D">
            <w:pPr>
              <w:pStyle w:val="Compact"/>
            </w:pPr>
            <w:r>
              <w:rPr>
                <w:sz w:val="19"/>
              </w:rPr>
              <w:t>Tidak cocok</w:t>
            </w:r>
          </w:p>
        </w:tc>
        <w:tc>
          <w:tcPr>
            <w:tcW w:w="2640" w:type="dxa"/>
          </w:tcPr>
          <w:p w14:paraId="20F8D569" w14:textId="77777777" w:rsidR="0018512E" w:rsidRDefault="0094677D">
            <w:pPr>
              <w:pStyle w:val="Compact"/>
            </w:pPr>
            <w:r>
              <w:rPr>
                <w:sz w:val="19"/>
              </w:rPr>
              <w:t>IDAI hlm. 11</w:t>
            </w:r>
          </w:p>
        </w:tc>
      </w:tr>
      <w:tr w:rsidR="0018512E" w14:paraId="64CFF3BB" w14:textId="77777777">
        <w:tc>
          <w:tcPr>
            <w:tcW w:w="2640" w:type="dxa"/>
          </w:tcPr>
          <w:p w14:paraId="32F49A05" w14:textId="77777777" w:rsidR="0018512E" w:rsidRDefault="0094677D">
            <w:pPr>
              <w:pStyle w:val="Compact"/>
            </w:pPr>
            <w:r>
              <w:rPr>
                <w:sz w:val="19"/>
              </w:rPr>
              <w:t>IV, IM: infeksi berat</w:t>
            </w:r>
          </w:p>
        </w:tc>
        <w:tc>
          <w:tcPr>
            <w:tcW w:w="2640" w:type="dxa"/>
          </w:tcPr>
          <w:p w14:paraId="6CC56D88" w14:textId="77777777" w:rsidR="0018512E" w:rsidRDefault="0094677D">
            <w:pPr>
              <w:pStyle w:val="Compact"/>
            </w:pPr>
            <w:r>
              <w:rPr>
                <w:sz w:val="19"/>
              </w:rPr>
              <w:t>15–22,5 mg/kg/hari dalam 3 dosis</w:t>
            </w:r>
          </w:p>
        </w:tc>
        <w:tc>
          <w:tcPr>
            <w:tcW w:w="2640" w:type="dxa"/>
          </w:tcPr>
          <w:p w14:paraId="6D07F1B1" w14:textId="77777777" w:rsidR="0018512E" w:rsidRDefault="0094677D">
            <w:pPr>
              <w:pStyle w:val="Compact"/>
            </w:pPr>
            <w:r>
              <w:rPr>
                <w:sz w:val="19"/>
              </w:rPr>
              <w:t>IDAI hlm. 11</w:t>
            </w:r>
          </w:p>
        </w:tc>
      </w:tr>
      <w:tr w:rsidR="0018512E" w14:paraId="7794BDC2" w14:textId="77777777">
        <w:tc>
          <w:tcPr>
            <w:tcW w:w="2640" w:type="dxa"/>
          </w:tcPr>
          <w:p w14:paraId="18C64472" w14:textId="77777777" w:rsidR="0018512E" w:rsidRDefault="0094677D">
            <w:pPr>
              <w:pStyle w:val="Compact"/>
            </w:pPr>
            <w:r>
              <w:rPr>
                <w:sz w:val="19"/>
              </w:rPr>
              <w:t>IV: neonatus</w:t>
            </w:r>
          </w:p>
        </w:tc>
        <w:tc>
          <w:tcPr>
            <w:tcW w:w="2640" w:type="dxa"/>
          </w:tcPr>
          <w:p w14:paraId="093C9864" w14:textId="77777777" w:rsidR="0018512E" w:rsidRDefault="0094677D">
            <w:pPr>
              <w:pStyle w:val="Compact"/>
            </w:pPr>
            <w:r>
              <w:rPr>
                <w:sz w:val="19"/>
              </w:rPr>
              <w:t>IV drip dalam 30 menit; dosis dan interval menurut tabel neonatus</w:t>
            </w:r>
          </w:p>
        </w:tc>
        <w:tc>
          <w:tcPr>
            <w:tcW w:w="2640" w:type="dxa"/>
          </w:tcPr>
          <w:p w14:paraId="74AEF909" w14:textId="77777777" w:rsidR="0018512E" w:rsidRDefault="0094677D">
            <w:pPr>
              <w:pStyle w:val="Compact"/>
            </w:pPr>
            <w:r>
              <w:rPr>
                <w:sz w:val="19"/>
              </w:rPr>
              <w:t>IDAI hlm. 28</w:t>
            </w:r>
          </w:p>
        </w:tc>
      </w:tr>
    </w:tbl>
    <w:p w14:paraId="2040C679" w14:textId="77777777" w:rsidR="0018512E" w:rsidRDefault="0094677D">
      <w:pPr>
        <w:pStyle w:val="BodyText"/>
      </w:pPr>
      <w:r>
        <w:t>Keterangan golongan aminoglikosida (IDAI hlm. 11): dosis dan frekuensi individual berdasarkan analisis konsentrasi serum.</w:t>
      </w:r>
    </w:p>
    <w:p w14:paraId="700AC155" w14:textId="77777777" w:rsidR="0018512E" w:rsidRDefault="0094677D">
      <w:pPr>
        <w:pStyle w:val="BodyText"/>
      </w:pPr>
      <w:r>
        <w:rPr>
          <w:b/>
          <w:bCs/>
        </w:rPr>
        <w:t>Tabel neonatus</w:t>
      </w:r>
      <w:r>
        <w:t xml:space="preserve"> (IDAI hlm. 28)</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94"/>
        <w:gridCol w:w="2394"/>
        <w:gridCol w:w="2394"/>
        <w:gridCol w:w="2394"/>
      </w:tblGrid>
      <w:tr w:rsidR="0018512E" w14:paraId="1EB3B5CB"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CE6F1"/>
          </w:tcPr>
          <w:p w14:paraId="67A7CE9D" w14:textId="77777777" w:rsidR="0018512E" w:rsidRDefault="0094677D">
            <w:pPr>
              <w:pStyle w:val="Compact"/>
            </w:pPr>
            <w:r>
              <w:rPr>
                <w:sz w:val="19"/>
              </w:rPr>
              <w:t>Umur kehamilan (pascakonsepsi), minggu</w:t>
            </w:r>
          </w:p>
        </w:tc>
        <w:tc>
          <w:tcPr>
            <w:tcW w:w="1980" w:type="dxa"/>
            <w:shd w:val="clear" w:color="auto" w:fill="DCE6F1"/>
          </w:tcPr>
          <w:p w14:paraId="2BAE5D3D" w14:textId="77777777" w:rsidR="0018512E" w:rsidRDefault="0094677D">
            <w:pPr>
              <w:pStyle w:val="Compact"/>
            </w:pPr>
            <w:r>
              <w:rPr>
                <w:sz w:val="19"/>
              </w:rPr>
              <w:t>Umur pascanatal, hari</w:t>
            </w:r>
          </w:p>
        </w:tc>
        <w:tc>
          <w:tcPr>
            <w:tcW w:w="1980" w:type="dxa"/>
            <w:shd w:val="clear" w:color="auto" w:fill="DCE6F1"/>
          </w:tcPr>
          <w:p w14:paraId="5B3BBED5" w14:textId="77777777" w:rsidR="0018512E" w:rsidRDefault="0094677D">
            <w:pPr>
              <w:pStyle w:val="Compact"/>
            </w:pPr>
            <w:r>
              <w:rPr>
                <w:sz w:val="19"/>
              </w:rPr>
              <w:t>Dosis (mg/kg)</w:t>
            </w:r>
          </w:p>
        </w:tc>
        <w:tc>
          <w:tcPr>
            <w:tcW w:w="1980" w:type="dxa"/>
            <w:shd w:val="clear" w:color="auto" w:fill="DCE6F1"/>
          </w:tcPr>
          <w:p w14:paraId="1E14CAC5" w14:textId="77777777" w:rsidR="0018512E" w:rsidRDefault="0094677D">
            <w:pPr>
              <w:pStyle w:val="Compact"/>
            </w:pPr>
            <w:r>
              <w:rPr>
                <w:sz w:val="19"/>
              </w:rPr>
              <w:t>Interval (jam)</w:t>
            </w:r>
          </w:p>
        </w:tc>
      </w:tr>
      <w:tr w:rsidR="0018512E" w14:paraId="2F20B392" w14:textId="77777777">
        <w:tc>
          <w:tcPr>
            <w:tcW w:w="1980" w:type="dxa"/>
          </w:tcPr>
          <w:p w14:paraId="6F51F87F" w14:textId="77777777" w:rsidR="0018512E" w:rsidRDefault="0094677D">
            <w:pPr>
              <w:pStyle w:val="Compact"/>
            </w:pPr>
            <w:r>
              <w:rPr>
                <w:sz w:val="19"/>
              </w:rPr>
              <w:t>≤29</w:t>
            </w:r>
          </w:p>
        </w:tc>
        <w:tc>
          <w:tcPr>
            <w:tcW w:w="1980" w:type="dxa"/>
          </w:tcPr>
          <w:p w14:paraId="36B7127A" w14:textId="77777777" w:rsidR="0018512E" w:rsidRDefault="0094677D">
            <w:pPr>
              <w:pStyle w:val="Compact"/>
            </w:pPr>
            <w:r>
              <w:rPr>
                <w:sz w:val="19"/>
              </w:rPr>
              <w:t>0–7</w:t>
            </w:r>
          </w:p>
        </w:tc>
        <w:tc>
          <w:tcPr>
            <w:tcW w:w="1980" w:type="dxa"/>
          </w:tcPr>
          <w:p w14:paraId="284CB35B" w14:textId="77777777" w:rsidR="0018512E" w:rsidRDefault="0094677D">
            <w:pPr>
              <w:pStyle w:val="Compact"/>
            </w:pPr>
            <w:r>
              <w:rPr>
                <w:sz w:val="19"/>
              </w:rPr>
              <w:t>18</w:t>
            </w:r>
          </w:p>
        </w:tc>
        <w:tc>
          <w:tcPr>
            <w:tcW w:w="1980" w:type="dxa"/>
          </w:tcPr>
          <w:p w14:paraId="21896627" w14:textId="77777777" w:rsidR="0018512E" w:rsidRDefault="0094677D">
            <w:pPr>
              <w:pStyle w:val="Compact"/>
            </w:pPr>
            <w:r>
              <w:rPr>
                <w:sz w:val="19"/>
              </w:rPr>
              <w:t>48</w:t>
            </w:r>
          </w:p>
        </w:tc>
      </w:tr>
      <w:tr w:rsidR="0018512E" w14:paraId="1CBBCC64" w14:textId="77777777">
        <w:tc>
          <w:tcPr>
            <w:tcW w:w="1980" w:type="dxa"/>
          </w:tcPr>
          <w:p w14:paraId="1495B3DF" w14:textId="77777777" w:rsidR="0018512E" w:rsidRDefault="0094677D">
            <w:pPr>
              <w:pStyle w:val="Compact"/>
            </w:pPr>
            <w:r>
              <w:rPr>
                <w:sz w:val="19"/>
              </w:rPr>
              <w:t>≤29</w:t>
            </w:r>
          </w:p>
        </w:tc>
        <w:tc>
          <w:tcPr>
            <w:tcW w:w="1980" w:type="dxa"/>
          </w:tcPr>
          <w:p w14:paraId="4E221E98" w14:textId="77777777" w:rsidR="0018512E" w:rsidRDefault="0094677D">
            <w:pPr>
              <w:pStyle w:val="Compact"/>
            </w:pPr>
            <w:r>
              <w:rPr>
                <w:sz w:val="19"/>
              </w:rPr>
              <w:t>8–28</w:t>
            </w:r>
          </w:p>
        </w:tc>
        <w:tc>
          <w:tcPr>
            <w:tcW w:w="1980" w:type="dxa"/>
          </w:tcPr>
          <w:p w14:paraId="0DFC89FC" w14:textId="77777777" w:rsidR="0018512E" w:rsidRDefault="0094677D">
            <w:pPr>
              <w:pStyle w:val="Compact"/>
            </w:pPr>
            <w:r>
              <w:rPr>
                <w:sz w:val="19"/>
              </w:rPr>
              <w:t>15</w:t>
            </w:r>
          </w:p>
        </w:tc>
        <w:tc>
          <w:tcPr>
            <w:tcW w:w="1980" w:type="dxa"/>
          </w:tcPr>
          <w:p w14:paraId="2C463714" w14:textId="77777777" w:rsidR="0018512E" w:rsidRDefault="0094677D">
            <w:pPr>
              <w:pStyle w:val="Compact"/>
            </w:pPr>
            <w:r>
              <w:rPr>
                <w:sz w:val="19"/>
              </w:rPr>
              <w:t>36</w:t>
            </w:r>
          </w:p>
        </w:tc>
      </w:tr>
      <w:tr w:rsidR="0018512E" w14:paraId="27C7EE4B" w14:textId="77777777">
        <w:tc>
          <w:tcPr>
            <w:tcW w:w="1980" w:type="dxa"/>
          </w:tcPr>
          <w:p w14:paraId="6B9CCECC" w14:textId="77777777" w:rsidR="0018512E" w:rsidRDefault="0094677D">
            <w:pPr>
              <w:pStyle w:val="Compact"/>
            </w:pPr>
            <w:r>
              <w:rPr>
                <w:sz w:val="19"/>
              </w:rPr>
              <w:t>≤29</w:t>
            </w:r>
          </w:p>
        </w:tc>
        <w:tc>
          <w:tcPr>
            <w:tcW w:w="1980" w:type="dxa"/>
          </w:tcPr>
          <w:p w14:paraId="79B66A55" w14:textId="77777777" w:rsidR="0018512E" w:rsidRDefault="0094677D">
            <w:pPr>
              <w:pStyle w:val="Compact"/>
            </w:pPr>
            <w:r>
              <w:rPr>
                <w:sz w:val="19"/>
              </w:rPr>
              <w:t>≥29</w:t>
            </w:r>
          </w:p>
        </w:tc>
        <w:tc>
          <w:tcPr>
            <w:tcW w:w="1980" w:type="dxa"/>
          </w:tcPr>
          <w:p w14:paraId="661A3364" w14:textId="77777777" w:rsidR="0018512E" w:rsidRDefault="0094677D">
            <w:pPr>
              <w:pStyle w:val="Compact"/>
            </w:pPr>
            <w:r>
              <w:rPr>
                <w:sz w:val="19"/>
              </w:rPr>
              <w:t>15</w:t>
            </w:r>
          </w:p>
        </w:tc>
        <w:tc>
          <w:tcPr>
            <w:tcW w:w="1980" w:type="dxa"/>
          </w:tcPr>
          <w:p w14:paraId="16326E8E" w14:textId="77777777" w:rsidR="0018512E" w:rsidRDefault="0094677D">
            <w:pPr>
              <w:pStyle w:val="Compact"/>
            </w:pPr>
            <w:r>
              <w:rPr>
                <w:sz w:val="19"/>
              </w:rPr>
              <w:t>24</w:t>
            </w:r>
          </w:p>
        </w:tc>
      </w:tr>
      <w:tr w:rsidR="0018512E" w14:paraId="78963547" w14:textId="77777777">
        <w:tc>
          <w:tcPr>
            <w:tcW w:w="1980" w:type="dxa"/>
          </w:tcPr>
          <w:p w14:paraId="3C0D6945" w14:textId="77777777" w:rsidR="0018512E" w:rsidRDefault="0094677D">
            <w:pPr>
              <w:pStyle w:val="Compact"/>
            </w:pPr>
            <w:r>
              <w:rPr>
                <w:sz w:val="19"/>
              </w:rPr>
              <w:t>30–34</w:t>
            </w:r>
          </w:p>
        </w:tc>
        <w:tc>
          <w:tcPr>
            <w:tcW w:w="1980" w:type="dxa"/>
          </w:tcPr>
          <w:p w14:paraId="698C547B" w14:textId="77777777" w:rsidR="0018512E" w:rsidRDefault="0094677D">
            <w:pPr>
              <w:pStyle w:val="Compact"/>
            </w:pPr>
            <w:r>
              <w:rPr>
                <w:sz w:val="19"/>
              </w:rPr>
              <w:t>0–7</w:t>
            </w:r>
          </w:p>
        </w:tc>
        <w:tc>
          <w:tcPr>
            <w:tcW w:w="1980" w:type="dxa"/>
          </w:tcPr>
          <w:p w14:paraId="4791D969" w14:textId="77777777" w:rsidR="0018512E" w:rsidRDefault="0094677D">
            <w:pPr>
              <w:pStyle w:val="Compact"/>
            </w:pPr>
            <w:r>
              <w:rPr>
                <w:sz w:val="19"/>
              </w:rPr>
              <w:t>18</w:t>
            </w:r>
          </w:p>
        </w:tc>
        <w:tc>
          <w:tcPr>
            <w:tcW w:w="1980" w:type="dxa"/>
          </w:tcPr>
          <w:p w14:paraId="414E6C1C" w14:textId="77777777" w:rsidR="0018512E" w:rsidRDefault="0094677D">
            <w:pPr>
              <w:pStyle w:val="Compact"/>
            </w:pPr>
            <w:r>
              <w:rPr>
                <w:sz w:val="19"/>
              </w:rPr>
              <w:t>36</w:t>
            </w:r>
          </w:p>
        </w:tc>
      </w:tr>
      <w:tr w:rsidR="0018512E" w14:paraId="5E8B7D2C" w14:textId="77777777">
        <w:tc>
          <w:tcPr>
            <w:tcW w:w="1980" w:type="dxa"/>
          </w:tcPr>
          <w:p w14:paraId="3586CD18" w14:textId="77777777" w:rsidR="0018512E" w:rsidRDefault="0094677D">
            <w:pPr>
              <w:pStyle w:val="Compact"/>
            </w:pPr>
            <w:r>
              <w:rPr>
                <w:sz w:val="19"/>
              </w:rPr>
              <w:t>30–34</w:t>
            </w:r>
          </w:p>
        </w:tc>
        <w:tc>
          <w:tcPr>
            <w:tcW w:w="1980" w:type="dxa"/>
          </w:tcPr>
          <w:p w14:paraId="0F76E591" w14:textId="77777777" w:rsidR="0018512E" w:rsidRDefault="0094677D">
            <w:pPr>
              <w:pStyle w:val="Compact"/>
            </w:pPr>
            <w:r>
              <w:rPr>
                <w:sz w:val="19"/>
              </w:rPr>
              <w:t>≥8</w:t>
            </w:r>
          </w:p>
        </w:tc>
        <w:tc>
          <w:tcPr>
            <w:tcW w:w="1980" w:type="dxa"/>
          </w:tcPr>
          <w:p w14:paraId="5F51A8F7" w14:textId="77777777" w:rsidR="0018512E" w:rsidRDefault="0094677D">
            <w:pPr>
              <w:pStyle w:val="Compact"/>
            </w:pPr>
            <w:r>
              <w:rPr>
                <w:sz w:val="19"/>
              </w:rPr>
              <w:t>15</w:t>
            </w:r>
          </w:p>
        </w:tc>
        <w:tc>
          <w:tcPr>
            <w:tcW w:w="1980" w:type="dxa"/>
          </w:tcPr>
          <w:p w14:paraId="5ACBFBE6" w14:textId="77777777" w:rsidR="0018512E" w:rsidRDefault="0094677D">
            <w:pPr>
              <w:pStyle w:val="Compact"/>
            </w:pPr>
            <w:r>
              <w:rPr>
                <w:sz w:val="19"/>
              </w:rPr>
              <w:t>24</w:t>
            </w:r>
          </w:p>
        </w:tc>
      </w:tr>
      <w:tr w:rsidR="0018512E" w14:paraId="1744C189" w14:textId="77777777">
        <w:tc>
          <w:tcPr>
            <w:tcW w:w="1980" w:type="dxa"/>
          </w:tcPr>
          <w:p w14:paraId="284DD9ED" w14:textId="77777777" w:rsidR="0018512E" w:rsidRDefault="0094677D">
            <w:pPr>
              <w:pStyle w:val="Compact"/>
            </w:pPr>
            <w:r>
              <w:rPr>
                <w:sz w:val="19"/>
              </w:rPr>
              <w:t>≥35</w:t>
            </w:r>
          </w:p>
        </w:tc>
        <w:tc>
          <w:tcPr>
            <w:tcW w:w="1980" w:type="dxa"/>
          </w:tcPr>
          <w:p w14:paraId="4DAE23E0" w14:textId="77777777" w:rsidR="0018512E" w:rsidRDefault="0094677D">
            <w:pPr>
              <w:pStyle w:val="Compact"/>
            </w:pPr>
            <w:r>
              <w:rPr>
                <w:sz w:val="19"/>
              </w:rPr>
              <w:t>Semua</w:t>
            </w:r>
          </w:p>
        </w:tc>
        <w:tc>
          <w:tcPr>
            <w:tcW w:w="1980" w:type="dxa"/>
          </w:tcPr>
          <w:p w14:paraId="2CA32CDB" w14:textId="77777777" w:rsidR="0018512E" w:rsidRDefault="0094677D">
            <w:pPr>
              <w:pStyle w:val="Compact"/>
            </w:pPr>
            <w:r>
              <w:rPr>
                <w:sz w:val="19"/>
              </w:rPr>
              <w:t>15</w:t>
            </w:r>
          </w:p>
        </w:tc>
        <w:tc>
          <w:tcPr>
            <w:tcW w:w="1980" w:type="dxa"/>
          </w:tcPr>
          <w:p w14:paraId="0AFC974B" w14:textId="77777777" w:rsidR="0018512E" w:rsidRDefault="0094677D">
            <w:pPr>
              <w:pStyle w:val="Compact"/>
            </w:pPr>
            <w:r>
              <w:rPr>
                <w:sz w:val="19"/>
              </w:rPr>
              <w:t>24</w:t>
            </w:r>
          </w:p>
        </w:tc>
      </w:tr>
    </w:tbl>
    <w:p w14:paraId="43C15B78" w14:textId="77777777" w:rsidR="0018512E" w:rsidRDefault="0094677D">
      <w:pPr>
        <w:pStyle w:val="BodyText"/>
      </w:pPr>
      <w:r>
        <w:rPr>
          <w:b/>
          <w:bCs/>
        </w:rPr>
        <w:t>Penyesuaian dosis pada penyakit ginjal</w:t>
      </w:r>
      <w:r>
        <w:t xml:space="preserve"> (IDAI hlm. 76)</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1A32A5C3"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6BDED4FF" w14:textId="77777777" w:rsidR="0018512E" w:rsidRDefault="0094677D">
            <w:pPr>
              <w:pStyle w:val="Compact"/>
            </w:pPr>
            <w:r>
              <w:rPr>
                <w:sz w:val="19"/>
              </w:rPr>
              <w:t>Dosis normal</w:t>
            </w:r>
          </w:p>
        </w:tc>
        <w:tc>
          <w:tcPr>
            <w:tcW w:w="1131" w:type="dxa"/>
            <w:shd w:val="clear" w:color="auto" w:fill="DCE6F1"/>
          </w:tcPr>
          <w:p w14:paraId="5E9E22A3" w14:textId="77777777" w:rsidR="0018512E" w:rsidRDefault="0094677D">
            <w:pPr>
              <w:pStyle w:val="Compact"/>
            </w:pPr>
            <w:r>
              <w:rPr>
                <w:sz w:val="19"/>
              </w:rPr>
              <w:t>Dosis (D)/Interval (I)</w:t>
            </w:r>
          </w:p>
        </w:tc>
        <w:tc>
          <w:tcPr>
            <w:tcW w:w="1131" w:type="dxa"/>
            <w:shd w:val="clear" w:color="auto" w:fill="DCE6F1"/>
          </w:tcPr>
          <w:p w14:paraId="73A3A58C" w14:textId="77777777" w:rsidR="0018512E" w:rsidRDefault="0094677D">
            <w:pPr>
              <w:pStyle w:val="Compact"/>
            </w:pPr>
            <w:r>
              <w:rPr>
                <w:sz w:val="19"/>
              </w:rPr>
              <w:t>LFG &gt;50</w:t>
            </w:r>
          </w:p>
        </w:tc>
        <w:tc>
          <w:tcPr>
            <w:tcW w:w="1131" w:type="dxa"/>
            <w:shd w:val="clear" w:color="auto" w:fill="DCE6F1"/>
          </w:tcPr>
          <w:p w14:paraId="6812DFFF" w14:textId="77777777" w:rsidR="0018512E" w:rsidRDefault="0094677D">
            <w:pPr>
              <w:pStyle w:val="Compact"/>
            </w:pPr>
            <w:r>
              <w:rPr>
                <w:sz w:val="19"/>
              </w:rPr>
              <w:t>LFG 10–50</w:t>
            </w:r>
          </w:p>
        </w:tc>
        <w:tc>
          <w:tcPr>
            <w:tcW w:w="1131" w:type="dxa"/>
            <w:shd w:val="clear" w:color="auto" w:fill="DCE6F1"/>
          </w:tcPr>
          <w:p w14:paraId="37282875" w14:textId="77777777" w:rsidR="0018512E" w:rsidRDefault="0094677D">
            <w:pPr>
              <w:pStyle w:val="Compact"/>
            </w:pPr>
            <w:r>
              <w:rPr>
                <w:sz w:val="19"/>
              </w:rPr>
              <w:t>LFG &lt;10</w:t>
            </w:r>
          </w:p>
        </w:tc>
        <w:tc>
          <w:tcPr>
            <w:tcW w:w="1131" w:type="dxa"/>
            <w:shd w:val="clear" w:color="auto" w:fill="DCE6F1"/>
          </w:tcPr>
          <w:p w14:paraId="1AA4DCC9" w14:textId="77777777" w:rsidR="0018512E" w:rsidRDefault="0094677D">
            <w:pPr>
              <w:pStyle w:val="Compact"/>
            </w:pPr>
            <w:r>
              <w:rPr>
                <w:sz w:val="19"/>
              </w:rPr>
              <w:t>HD</w:t>
            </w:r>
          </w:p>
        </w:tc>
        <w:tc>
          <w:tcPr>
            <w:tcW w:w="1131" w:type="dxa"/>
            <w:shd w:val="clear" w:color="auto" w:fill="DCE6F1"/>
          </w:tcPr>
          <w:p w14:paraId="41B6BB0C" w14:textId="77777777" w:rsidR="0018512E" w:rsidRDefault="0094677D">
            <w:pPr>
              <w:pStyle w:val="Compact"/>
            </w:pPr>
            <w:r>
              <w:rPr>
                <w:sz w:val="19"/>
              </w:rPr>
              <w:t>PD</w:t>
            </w:r>
          </w:p>
        </w:tc>
      </w:tr>
      <w:tr w:rsidR="0018512E" w14:paraId="29AB02D2" w14:textId="77777777">
        <w:tc>
          <w:tcPr>
            <w:tcW w:w="1131" w:type="dxa"/>
          </w:tcPr>
          <w:p w14:paraId="240DDA9F" w14:textId="77777777" w:rsidR="0018512E" w:rsidRDefault="0094677D">
            <w:pPr>
              <w:pStyle w:val="Compact"/>
            </w:pPr>
            <w:r>
              <w:rPr>
                <w:sz w:val="19"/>
              </w:rPr>
              <w:t>5–7,5 mg/kg/dosis q8 jam iv</w:t>
            </w:r>
          </w:p>
        </w:tc>
        <w:tc>
          <w:tcPr>
            <w:tcW w:w="1131" w:type="dxa"/>
          </w:tcPr>
          <w:p w14:paraId="4288C2C1" w14:textId="77777777" w:rsidR="0018512E" w:rsidRDefault="0094677D">
            <w:pPr>
              <w:pStyle w:val="Compact"/>
            </w:pPr>
            <w:r>
              <w:rPr>
                <w:sz w:val="19"/>
              </w:rPr>
              <w:t>D, I</w:t>
            </w:r>
          </w:p>
        </w:tc>
        <w:tc>
          <w:tcPr>
            <w:tcW w:w="1131" w:type="dxa"/>
          </w:tcPr>
          <w:p w14:paraId="13A43A69" w14:textId="77777777" w:rsidR="0018512E" w:rsidRDefault="0094677D">
            <w:pPr>
              <w:pStyle w:val="Compact"/>
            </w:pPr>
            <w:r>
              <w:rPr>
                <w:sz w:val="19"/>
              </w:rPr>
              <w:t>60–90%</w:t>
            </w:r>
          </w:p>
        </w:tc>
        <w:tc>
          <w:tcPr>
            <w:tcW w:w="1131" w:type="dxa"/>
          </w:tcPr>
          <w:p w14:paraId="1E618EE3" w14:textId="77777777" w:rsidR="0018512E" w:rsidRDefault="0094677D">
            <w:pPr>
              <w:pStyle w:val="Compact"/>
            </w:pPr>
            <w:r>
              <w:rPr>
                <w:sz w:val="19"/>
              </w:rPr>
              <w:t>30–70%</w:t>
            </w:r>
          </w:p>
        </w:tc>
        <w:tc>
          <w:tcPr>
            <w:tcW w:w="1131" w:type="dxa"/>
          </w:tcPr>
          <w:p w14:paraId="1FB34B8C" w14:textId="77777777" w:rsidR="0018512E" w:rsidRDefault="0094677D">
            <w:pPr>
              <w:pStyle w:val="Compact"/>
            </w:pPr>
            <w:r>
              <w:rPr>
                <w:sz w:val="19"/>
              </w:rPr>
              <w:t>20–30%</w:t>
            </w:r>
          </w:p>
        </w:tc>
        <w:tc>
          <w:tcPr>
            <w:tcW w:w="1131" w:type="dxa"/>
          </w:tcPr>
          <w:p w14:paraId="3C65EC5D" w14:textId="77777777" w:rsidR="0018512E" w:rsidRDefault="0094677D">
            <w:pPr>
              <w:pStyle w:val="Compact"/>
            </w:pPr>
            <w:r>
              <w:rPr>
                <w:sz w:val="19"/>
              </w:rPr>
              <w:t>dosis penuh sesudah dialisis</w:t>
            </w:r>
          </w:p>
        </w:tc>
        <w:tc>
          <w:tcPr>
            <w:tcW w:w="1131" w:type="dxa"/>
          </w:tcPr>
          <w:p w14:paraId="2D296F99" w14:textId="77777777" w:rsidR="0018512E" w:rsidRDefault="0094677D">
            <w:pPr>
              <w:pStyle w:val="Compact"/>
            </w:pPr>
            <w:r>
              <w:rPr>
                <w:sz w:val="19"/>
              </w:rPr>
              <w:t>15–20 mg/L/hari</w:t>
            </w:r>
          </w:p>
        </w:tc>
      </w:tr>
    </w:tbl>
    <w:p w14:paraId="2097FBA5" w14:textId="77777777" w:rsidR="0018512E" w:rsidRDefault="0094677D">
      <w:pPr>
        <w:pStyle w:val="BodyText"/>
      </w:pPr>
      <w:r>
        <w:rPr>
          <w:b/>
          <w:bCs/>
        </w:rPr>
        <w:t>Sediaan</w:t>
      </w:r>
      <w:r>
        <w:t xml:space="preserve"> (FORNAS 2025)</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63BE72F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019DBC1E" w14:textId="77777777" w:rsidR="0018512E" w:rsidRDefault="0094677D">
            <w:pPr>
              <w:pStyle w:val="Compact"/>
            </w:pPr>
            <w:r>
              <w:rPr>
                <w:sz w:val="19"/>
              </w:rPr>
              <w:t>Sediaan</w:t>
            </w:r>
          </w:p>
        </w:tc>
        <w:tc>
          <w:tcPr>
            <w:tcW w:w="2640" w:type="dxa"/>
            <w:shd w:val="clear" w:color="auto" w:fill="DCE6F1"/>
          </w:tcPr>
          <w:p w14:paraId="1B466FD7" w14:textId="77777777" w:rsidR="0018512E" w:rsidRDefault="0094677D">
            <w:pPr>
              <w:pStyle w:val="Compact"/>
            </w:pPr>
            <w:r>
              <w:rPr>
                <w:sz w:val="19"/>
              </w:rPr>
              <w:t>Halaman FORNAS</w:t>
            </w:r>
          </w:p>
        </w:tc>
        <w:tc>
          <w:tcPr>
            <w:tcW w:w="2640" w:type="dxa"/>
            <w:shd w:val="clear" w:color="auto" w:fill="DCE6F1"/>
          </w:tcPr>
          <w:p w14:paraId="783D53A2" w14:textId="77777777" w:rsidR="0018512E" w:rsidRDefault="0094677D">
            <w:pPr>
              <w:pStyle w:val="Compact"/>
            </w:pPr>
            <w:r>
              <w:rPr>
                <w:sz w:val="19"/>
              </w:rPr>
              <w:t>Restriksi</w:t>
            </w:r>
          </w:p>
        </w:tc>
      </w:tr>
      <w:tr w:rsidR="0018512E" w14:paraId="3CED5D1A" w14:textId="77777777">
        <w:tc>
          <w:tcPr>
            <w:tcW w:w="2640" w:type="dxa"/>
          </w:tcPr>
          <w:p w14:paraId="1C4D2867" w14:textId="77777777" w:rsidR="0018512E" w:rsidRDefault="0094677D">
            <w:pPr>
              <w:pStyle w:val="Compact"/>
            </w:pPr>
            <w:r>
              <w:rPr>
                <w:sz w:val="19"/>
              </w:rPr>
              <w:t>Injeksi 250 mg/mL</w:t>
            </w:r>
          </w:p>
        </w:tc>
        <w:tc>
          <w:tcPr>
            <w:tcW w:w="2640" w:type="dxa"/>
          </w:tcPr>
          <w:p w14:paraId="5713B382" w14:textId="77777777" w:rsidR="0018512E" w:rsidRDefault="0094677D">
            <w:pPr>
              <w:pStyle w:val="Compact"/>
            </w:pPr>
            <w:r>
              <w:rPr>
                <w:sz w:val="19"/>
              </w:rPr>
              <w:t>hlm. 32</w:t>
            </w:r>
          </w:p>
        </w:tc>
        <w:tc>
          <w:tcPr>
            <w:tcW w:w="2640" w:type="dxa"/>
          </w:tcPr>
          <w:p w14:paraId="29DA75FE" w14:textId="77777777" w:rsidR="0018512E" w:rsidRDefault="0094677D">
            <w:pPr>
              <w:pStyle w:val="Compact"/>
            </w:pPr>
            <w:r>
              <w:rPr>
                <w:sz w:val="19"/>
              </w:rPr>
              <w:t>Hanya digunakan untuk infeksi oleh bakteri gram negatif yang resistan terhadap gentamisin</w:t>
            </w:r>
          </w:p>
        </w:tc>
      </w:tr>
      <w:tr w:rsidR="0018512E" w14:paraId="36E9DA1D" w14:textId="77777777">
        <w:tc>
          <w:tcPr>
            <w:tcW w:w="2640" w:type="dxa"/>
          </w:tcPr>
          <w:p w14:paraId="79198163" w14:textId="77777777" w:rsidR="0018512E" w:rsidRDefault="0094677D">
            <w:pPr>
              <w:pStyle w:val="Compact"/>
            </w:pPr>
            <w:r>
              <w:rPr>
                <w:sz w:val="19"/>
              </w:rPr>
              <w:t>Injeksi 500 mg (program)</w:t>
            </w:r>
          </w:p>
        </w:tc>
        <w:tc>
          <w:tcPr>
            <w:tcW w:w="2640" w:type="dxa"/>
          </w:tcPr>
          <w:p w14:paraId="6285B616" w14:textId="77777777" w:rsidR="0018512E" w:rsidRDefault="0094677D">
            <w:pPr>
              <w:pStyle w:val="Compact"/>
            </w:pPr>
            <w:r>
              <w:rPr>
                <w:sz w:val="19"/>
              </w:rPr>
              <w:t>hlm. 42</w:t>
            </w:r>
          </w:p>
        </w:tc>
        <w:tc>
          <w:tcPr>
            <w:tcW w:w="2640" w:type="dxa"/>
          </w:tcPr>
          <w:p w14:paraId="3EA76566" w14:textId="77777777" w:rsidR="0018512E" w:rsidRDefault="0094677D">
            <w:pPr>
              <w:pStyle w:val="Compact"/>
            </w:pPr>
            <w:r>
              <w:rPr>
                <w:sz w:val="19"/>
              </w:rPr>
              <w:t>Digunakan untuk paduan pengobatan pasien TB resistan obat (TB-RO); disediakan oleh Program Kemenkes</w:t>
            </w:r>
          </w:p>
        </w:tc>
      </w:tr>
    </w:tbl>
    <w:p w14:paraId="44615F21" w14:textId="77777777" w:rsidR="0018512E" w:rsidRDefault="0094677D">
      <w:pPr>
        <w:pStyle w:val="BodyText"/>
      </w:pPr>
      <w:r>
        <w:rPr>
          <w:b/>
          <w:bCs/>
        </w:rPr>
        <w:t>Aturan penggunaan</w:t>
      </w:r>
    </w:p>
    <w:p w14:paraId="668B5199" w14:textId="77777777" w:rsidR="0018512E" w:rsidRDefault="0094677D" w:rsidP="0094677D">
      <w:pPr>
        <w:pStyle w:val="Compact"/>
        <w:numPr>
          <w:ilvl w:val="0"/>
          <w:numId w:val="350"/>
        </w:numPr>
      </w:pPr>
      <w:r>
        <w:t>Neonatus: IV drip dalam 30 menit (IDAI).</w:t>
      </w:r>
    </w:p>
    <w:p w14:paraId="09C647E8" w14:textId="77777777" w:rsidR="0018512E" w:rsidRDefault="0094677D" w:rsidP="0094677D">
      <w:pPr>
        <w:pStyle w:val="Compact"/>
        <w:numPr>
          <w:ilvl w:val="0"/>
          <w:numId w:val="350"/>
        </w:numPr>
      </w:pPr>
      <w:r>
        <w:t>Dosis dan frekuensi disesuaikan dengan kadar obat dalam serum (IDAI).</w:t>
      </w:r>
    </w:p>
    <w:p w14:paraId="16C14349" w14:textId="77777777" w:rsidR="0018512E" w:rsidRDefault="0094677D" w:rsidP="0094677D">
      <w:pPr>
        <w:pStyle w:val="Compact"/>
        <w:numPr>
          <w:ilvl w:val="0"/>
          <w:numId w:val="350"/>
        </w:numPr>
      </w:pPr>
      <w:r>
        <w:t>Fungsi ginjal perlu dipantau ketat dan dosis disesuaikan (label amikasin).</w:t>
      </w:r>
    </w:p>
    <w:p w14:paraId="0F3EFD3F" w14:textId="77777777" w:rsidR="0018512E" w:rsidRDefault="0094677D">
      <w:pPr>
        <w:pStyle w:val="FirstParagraph"/>
      </w:pPr>
      <w:r>
        <w:rPr>
          <w:b/>
          <w:bCs/>
        </w:rPr>
        <w:lastRenderedPageBreak/>
        <w:t>Manfaat obat</w:t>
      </w:r>
      <w:r>
        <w:t xml:space="preserve"> (label amikasin)</w:t>
      </w:r>
    </w:p>
    <w:p w14:paraId="7E86166D" w14:textId="77777777" w:rsidR="0018512E" w:rsidRDefault="0094677D" w:rsidP="0094677D">
      <w:pPr>
        <w:pStyle w:val="Compact"/>
        <w:numPr>
          <w:ilvl w:val="0"/>
          <w:numId w:val="351"/>
        </w:numPr>
      </w:pPr>
      <w:r>
        <w:t xml:space="preserve">Pengobatan jangka pendek infeksi berat oleh bakteri gram negatif yang peka, termasuk </w:t>
      </w:r>
      <w:r>
        <w:rPr>
          <w:i/>
          <w:iCs/>
        </w:rPr>
        <w:t>Pseudomonas</w:t>
      </w:r>
      <w:r>
        <w:t xml:space="preserve">, </w:t>
      </w:r>
      <w:r>
        <w:rPr>
          <w:i/>
          <w:iCs/>
        </w:rPr>
        <w:t>E. coli</w:t>
      </w:r>
      <w:r>
        <w:t xml:space="preserve">, </w:t>
      </w:r>
      <w:r>
        <w:rPr>
          <w:i/>
          <w:iCs/>
        </w:rPr>
        <w:t>Proteus</w:t>
      </w:r>
      <w:r>
        <w:t xml:space="preserve">, </w:t>
      </w:r>
      <w:r>
        <w:rPr>
          <w:i/>
          <w:iCs/>
        </w:rPr>
        <w:t>Providencia</w:t>
      </w:r>
      <w:r>
        <w:t xml:space="preserve">, </w:t>
      </w:r>
      <w:r>
        <w:rPr>
          <w:i/>
          <w:iCs/>
        </w:rPr>
        <w:t>Klebsiella-Enterobacter-Serratia</w:t>
      </w:r>
      <w:r>
        <w:t xml:space="preserve">, dan </w:t>
      </w:r>
      <w:r>
        <w:rPr>
          <w:i/>
          <w:iCs/>
        </w:rPr>
        <w:t>Acinetobacter</w:t>
      </w:r>
      <w:r>
        <w:t>.</w:t>
      </w:r>
    </w:p>
    <w:p w14:paraId="79174ACE" w14:textId="77777777" w:rsidR="0018512E" w:rsidRDefault="0094677D" w:rsidP="0094677D">
      <w:pPr>
        <w:pStyle w:val="Compact"/>
        <w:numPr>
          <w:ilvl w:val="0"/>
          <w:numId w:val="351"/>
        </w:numPr>
      </w:pPr>
      <w:r>
        <w:t>Efektif pada septikemia bakteri (termasuk sepsis neonatus), infeksi berat saluran napas, tulang dan sendi, sistem saraf pusat (termasuk meningitis), kulit dan jaringan lunak, intra-abdomen (termasuk peritonitis), luka bakar, infeksi pascaoperasi, serta infeksi saluran kemih berat, berkomplikasi, dan berulang.</w:t>
      </w:r>
    </w:p>
    <w:p w14:paraId="0D9DC0BE" w14:textId="77777777" w:rsidR="0018512E" w:rsidRDefault="0094677D" w:rsidP="0094677D">
      <w:pPr>
        <w:pStyle w:val="Compact"/>
        <w:numPr>
          <w:ilvl w:val="0"/>
          <w:numId w:val="351"/>
        </w:numPr>
      </w:pPr>
      <w:r>
        <w:t>Tidak diindikasikan untuk episode awal infeksi saluran kemih tanpa komplikasi, kecuali kuman tidak peka terhadap antibiotik yang kurang toksik.</w:t>
      </w:r>
    </w:p>
    <w:p w14:paraId="77F7EEE5" w14:textId="77777777" w:rsidR="0018512E" w:rsidRDefault="0094677D">
      <w:pPr>
        <w:pStyle w:val="FirstParagraph"/>
      </w:pPr>
      <w:r>
        <w:rPr>
          <w:b/>
          <w:bCs/>
        </w:rPr>
        <w:t>Efek samping</w:t>
      </w:r>
      <w:r>
        <w:t xml:space="preserve"> (label amikasin)</w:t>
      </w:r>
    </w:p>
    <w:p w14:paraId="7D94B808" w14:textId="77777777" w:rsidR="0018512E" w:rsidRDefault="0094677D" w:rsidP="0094677D">
      <w:pPr>
        <w:pStyle w:val="Compact"/>
        <w:numPr>
          <w:ilvl w:val="0"/>
          <w:numId w:val="352"/>
        </w:numPr>
      </w:pPr>
      <w:r>
        <w:t>Ototoksisitas: kehilangan pendengaran, gangguan keseimbangan, atau keduanya; amikasin terutama mengenai fungsi pendengaran. Tuli frekuensi tinggi biasanya muncul lebih dulu sebelum gangguan pendengaran klinis terdeteksi.</w:t>
      </w:r>
    </w:p>
    <w:p w14:paraId="4D64FA06" w14:textId="77777777" w:rsidR="0018512E" w:rsidRDefault="0094677D" w:rsidP="0094677D">
      <w:pPr>
        <w:pStyle w:val="Compact"/>
        <w:numPr>
          <w:ilvl w:val="0"/>
          <w:numId w:val="352"/>
        </w:numPr>
      </w:pPr>
      <w:r>
        <w:t>Nefrotoksisitas: kenaikan kreatinin serum, albuminuria, sel darah merah dan putih serta silinder di urin, azotemia, oliguria; biasanya pulih bila obat dihentikan.</w:t>
      </w:r>
    </w:p>
    <w:p w14:paraId="35D8A068" w14:textId="77777777" w:rsidR="0018512E" w:rsidRDefault="0094677D" w:rsidP="0094677D">
      <w:pPr>
        <w:pStyle w:val="Compact"/>
        <w:numPr>
          <w:ilvl w:val="0"/>
          <w:numId w:val="352"/>
        </w:numPr>
      </w:pPr>
      <w:r>
        <w:t>Blokade neuromuskular: paralisis otot akut dan apnea.</w:t>
      </w:r>
    </w:p>
    <w:p w14:paraId="528E82A8" w14:textId="77777777" w:rsidR="0018512E" w:rsidRDefault="0094677D" w:rsidP="0094677D">
      <w:pPr>
        <w:pStyle w:val="Compact"/>
        <w:numPr>
          <w:ilvl w:val="0"/>
          <w:numId w:val="352"/>
        </w:numPr>
      </w:pPr>
      <w:r>
        <w:t>Jarang: ruam kulit, demam obat, sakit kepala, parestesia, tremor, mual, muntah, eosinofilia, artralgia, anemia, hipotensi, hipomagnesemia.</w:t>
      </w:r>
    </w:p>
    <w:p w14:paraId="40374ECF" w14:textId="77777777" w:rsidR="0018512E" w:rsidRDefault="0094677D">
      <w:pPr>
        <w:pStyle w:val="FirstParagraph"/>
      </w:pPr>
      <w:r>
        <w:rPr>
          <w:b/>
          <w:bCs/>
        </w:rPr>
        <w:t>Peringatan</w:t>
      </w:r>
      <w:r>
        <w:t xml:space="preserve"> (label amikasin)</w:t>
      </w:r>
    </w:p>
    <w:p w14:paraId="24D724A2" w14:textId="77777777" w:rsidR="0018512E" w:rsidRDefault="0094677D" w:rsidP="0094677D">
      <w:pPr>
        <w:pStyle w:val="Compact"/>
        <w:numPr>
          <w:ilvl w:val="0"/>
          <w:numId w:val="353"/>
        </w:numPr>
      </w:pPr>
      <w:r>
        <w:t>Peringatan berbingkai: pasien yang menerima aminoglikosida parenteral harus diawasi ketat karena potensi ototoksisitas dan nefrotoksisitas. Keamanan pemberian lebih dari 14 hari belum diketahui. Ototoksisitas akibat aminoglikosida biasanya menetap.</w:t>
      </w:r>
    </w:p>
    <w:p w14:paraId="6CA50EA0" w14:textId="77777777" w:rsidR="0018512E" w:rsidRDefault="0094677D" w:rsidP="0094677D">
      <w:pPr>
        <w:pStyle w:val="Compact"/>
        <w:numPr>
          <w:ilvl w:val="0"/>
          <w:numId w:val="353"/>
        </w:numPr>
      </w:pPr>
      <w:r>
        <w:t>Risiko ototoksisitas dan nefrotoksisitas lebih besar pada gangguan fungsi ginjal, dosis tinggi, atau terapi lama.</w:t>
      </w:r>
    </w:p>
    <w:p w14:paraId="132EFDAC" w14:textId="77777777" w:rsidR="0018512E" w:rsidRDefault="0094677D" w:rsidP="0094677D">
      <w:pPr>
        <w:pStyle w:val="Compact"/>
        <w:numPr>
          <w:ilvl w:val="0"/>
          <w:numId w:val="353"/>
        </w:numPr>
      </w:pPr>
      <w:r>
        <w:t>Blokade neuromuskular dan paralisis napas dapat terjadi, terutama pada pasien yang menerima anestesi, obat penghambat neuromuskular, atau transfusi masif darah bersitrat.</w:t>
      </w:r>
    </w:p>
    <w:p w14:paraId="0CC6788B" w14:textId="77777777" w:rsidR="0018512E" w:rsidRDefault="0094677D" w:rsidP="0094677D">
      <w:pPr>
        <w:pStyle w:val="Compact"/>
        <w:numPr>
          <w:ilvl w:val="0"/>
          <w:numId w:val="353"/>
        </w:numPr>
      </w:pPr>
      <w:r>
        <w:t>Ototoksisitas pernah terjadi pada pasien dengan varian DNA mitokondria tertentu (gen MT-RNR1, terutama m.1555A&gt;G), meskipun kadar serum dalam rentang anjuran.</w:t>
      </w:r>
    </w:p>
    <w:p w14:paraId="350B23CB" w14:textId="77777777" w:rsidR="0018512E" w:rsidRDefault="0094677D" w:rsidP="0094677D">
      <w:pPr>
        <w:pStyle w:val="Compact"/>
        <w:numPr>
          <w:ilvl w:val="0"/>
          <w:numId w:val="353"/>
        </w:numPr>
      </w:pPr>
      <w:r>
        <w:t>Kontraindikasi: riwayat hipersensitivitas terhadap amikasin; riwayat hipersensitivitas atau reaksi toksik berat terhadap aminoglikosida lain dapat menjadi kontraindikasi karena sensitivitas silang.</w:t>
      </w:r>
    </w:p>
    <w:p w14:paraId="0768FE89" w14:textId="77777777" w:rsidR="0018512E" w:rsidRDefault="0094677D" w:rsidP="0094677D">
      <w:pPr>
        <w:pStyle w:val="Compact"/>
        <w:numPr>
          <w:ilvl w:val="0"/>
          <w:numId w:val="353"/>
        </w:numPr>
      </w:pPr>
      <w:r>
        <w:t>Mengandung natrium metabisulfit, suatu sulfit yang dapat menyebabkan reaksi tipe alergi termasuk gejala anafilaksis dan serangan asma pada orang yang rentan.</w:t>
      </w:r>
    </w:p>
    <w:p w14:paraId="61F994CD" w14:textId="77777777" w:rsidR="0018512E" w:rsidRDefault="0094677D" w:rsidP="0094677D">
      <w:pPr>
        <w:pStyle w:val="Compact"/>
        <w:numPr>
          <w:ilvl w:val="0"/>
          <w:numId w:val="353"/>
        </w:numPr>
      </w:pPr>
      <w:r>
        <w:t>Gunakan dengan hati-hati pada bayi prematur dan neonatus karena ginjal belum matang sehingga waktu paruh serum memanjang.</w:t>
      </w:r>
    </w:p>
    <w:p w14:paraId="3ECE5DCE" w14:textId="77777777" w:rsidR="0018512E" w:rsidRDefault="0094677D">
      <w:pPr>
        <w:pStyle w:val="FirstParagraph"/>
      </w:pPr>
      <w:r>
        <w:rPr>
          <w:b/>
          <w:bCs/>
        </w:rPr>
        <w:lastRenderedPageBreak/>
        <w:t>Farmakokinetik</w:t>
      </w:r>
      <w:r>
        <w:t xml:space="preserve"> </w:t>
      </w:r>
      <w:r>
        <w:t>(label amikasin; data dewasa kecuali disebutkan lain)</w:t>
      </w:r>
    </w:p>
    <w:p w14:paraId="0DF17FCE" w14:textId="77777777" w:rsidR="0018512E" w:rsidRDefault="0094677D" w:rsidP="0094677D">
      <w:pPr>
        <w:pStyle w:val="Compact"/>
        <w:numPr>
          <w:ilvl w:val="0"/>
          <w:numId w:val="354"/>
        </w:numPr>
      </w:pPr>
      <w:r>
        <w:t>Diserap cepat setelah pemberian IM; kadar puncak serum sekitar 1 jam setelah suntikan.</w:t>
      </w:r>
    </w:p>
    <w:p w14:paraId="04C0BEC2" w14:textId="77777777" w:rsidR="0018512E" w:rsidRDefault="0094677D" w:rsidP="0094677D">
      <w:pPr>
        <w:pStyle w:val="Compact"/>
        <w:numPr>
          <w:ilvl w:val="0"/>
          <w:numId w:val="354"/>
        </w:numPr>
      </w:pPr>
      <w:r>
        <w:t>Waktu paruh serum rata-rata sedikit di atas 2 jam; ikatan protein serum 0–11%.</w:t>
      </w:r>
    </w:p>
    <w:p w14:paraId="7162BF70" w14:textId="77777777" w:rsidR="0018512E" w:rsidRDefault="0094677D" w:rsidP="0094677D">
      <w:pPr>
        <w:pStyle w:val="Compact"/>
        <w:numPr>
          <w:ilvl w:val="0"/>
          <w:numId w:val="354"/>
        </w:numPr>
      </w:pPr>
      <w:r>
        <w:t>Diekskresikan terutama melalui filtrasi glomerulus; sekitar 94–98% dosis keluar di urin dalam 24 jam. Pada gangguan fungsi ginjal, ekskresi jauh lebih lambat sehingga waktu paruh memanjang.</w:t>
      </w:r>
    </w:p>
    <w:p w14:paraId="745716E8" w14:textId="77777777" w:rsidR="0018512E" w:rsidRDefault="0094677D" w:rsidP="0094677D">
      <w:pPr>
        <w:pStyle w:val="Compact"/>
        <w:numPr>
          <w:ilvl w:val="0"/>
          <w:numId w:val="354"/>
        </w:numPr>
      </w:pPr>
      <w:r>
        <w:t>Kadar terapeutik tercapai di tulang, jantung, kandung empedu, dan paru, serta di urin, empedu, sputum, sekret bronkus, cairan interstisial, pleura, dan sinovial.</w:t>
      </w:r>
    </w:p>
    <w:p w14:paraId="4C16BFC9" w14:textId="77777777" w:rsidR="0018512E" w:rsidRDefault="0094677D" w:rsidP="0094677D">
      <w:pPr>
        <w:pStyle w:val="Compact"/>
        <w:numPr>
          <w:ilvl w:val="0"/>
          <w:numId w:val="354"/>
        </w:numPr>
      </w:pPr>
      <w:r>
        <w:t>Kadar di cairan serebrospinal bayi normal sekitar 10–20% kadar serum dan dapat mencapai 50% bila meninges meradang. Melintasi sawar plasenta.</w:t>
      </w:r>
    </w:p>
    <w:p w14:paraId="1FC86574" w14:textId="77777777" w:rsidR="0018512E" w:rsidRDefault="0094677D">
      <w:pPr>
        <w:pStyle w:val="FirstParagraph"/>
      </w:pPr>
      <w:r>
        <w:rPr>
          <w:b/>
          <w:bCs/>
        </w:rPr>
        <w:t>Farmakodinamik</w:t>
      </w:r>
      <w:r>
        <w:t xml:space="preserve"> (label amikasin)</w:t>
      </w:r>
    </w:p>
    <w:p w14:paraId="65E8C80A" w14:textId="77777777" w:rsidR="0018512E" w:rsidRDefault="0094677D" w:rsidP="0094677D">
      <w:pPr>
        <w:pStyle w:val="Compact"/>
        <w:numPr>
          <w:ilvl w:val="0"/>
          <w:numId w:val="355"/>
        </w:numPr>
      </w:pPr>
      <w:r>
        <w:t>Aminoglikosida yang berikatan dengan ribosom prokariot sehingga menghambat sintesis protein bakteri yang peka.</w:t>
      </w:r>
    </w:p>
    <w:p w14:paraId="2E4F0A9D" w14:textId="77777777" w:rsidR="0018512E" w:rsidRDefault="0094677D" w:rsidP="0094677D">
      <w:pPr>
        <w:pStyle w:val="Compact"/>
        <w:numPr>
          <w:ilvl w:val="0"/>
          <w:numId w:val="355"/>
        </w:numPr>
      </w:pPr>
      <w:r>
        <w:t>Bersifat bakterisidal in vitro terhadap bakteri gram positif dan gram negatif.</w:t>
      </w:r>
    </w:p>
    <w:p w14:paraId="295700DA" w14:textId="77777777" w:rsidR="0018512E" w:rsidRDefault="0094677D">
      <w:pPr>
        <w:pStyle w:val="FirstParagraph"/>
      </w:pPr>
      <w:r>
        <w:rPr>
          <w:b/>
          <w:bCs/>
        </w:rPr>
        <w:t>Daftar pustaka</w:t>
      </w:r>
    </w:p>
    <w:p w14:paraId="09C8808B" w14:textId="77777777" w:rsidR="0018512E" w:rsidRDefault="0094677D" w:rsidP="0094677D">
      <w:pPr>
        <w:pStyle w:val="Compact"/>
        <w:numPr>
          <w:ilvl w:val="0"/>
          <w:numId w:val="356"/>
        </w:numPr>
      </w:pPr>
      <w:r>
        <w:t xml:space="preserve">Satuan Tugas Farmasi Pediatri IDAI. </w:t>
      </w:r>
      <w:r>
        <w:rPr>
          <w:i/>
          <w:iCs/>
        </w:rPr>
        <w:t>Buku Saku Dosis Obat Pediatri.</w:t>
      </w:r>
      <w:r>
        <w:t xml:space="preserve"> Jakarta: Ikatan Dokter Anak Indonesia; 2016. https://www.idai.or.id</w:t>
      </w:r>
    </w:p>
    <w:p w14:paraId="6BF803B3" w14:textId="77777777" w:rsidR="0018512E" w:rsidRDefault="0094677D" w:rsidP="0094677D">
      <w:pPr>
        <w:pStyle w:val="Compact"/>
        <w:numPr>
          <w:ilvl w:val="0"/>
          <w:numId w:val="356"/>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24B2D481" w14:textId="77777777" w:rsidR="0018512E" w:rsidRDefault="0094677D" w:rsidP="0094677D">
      <w:pPr>
        <w:pStyle w:val="Compact"/>
        <w:numPr>
          <w:ilvl w:val="0"/>
          <w:numId w:val="356"/>
        </w:numPr>
      </w:pPr>
      <w:r>
        <w:t>Amikacin Sulfate Injection, USP (Sagent Pharmaceuticals), label DailyMed. https://dailymed.nlm.nih.gov/dailymed/drugInfo.cfm?setid=f260ff2a-76a0-4672-9516-91c344b67890</w:t>
      </w:r>
    </w:p>
    <w:p w14:paraId="7B8F10AE" w14:textId="77777777" w:rsidR="0018512E" w:rsidRDefault="0094677D">
      <w:r>
        <w:pict w14:anchorId="54FFFCC6">
          <v:rect id="_x0000_i1075" style="width:0;height:1.5pt" o:hralign="center" o:hrstd="t" o:hr="t"/>
        </w:pict>
      </w:r>
    </w:p>
    <w:p w14:paraId="3A7FEFC7" w14:textId="77777777" w:rsidR="0018512E" w:rsidRDefault="0094677D">
      <w:pPr>
        <w:pStyle w:val="Heading3"/>
      </w:pPr>
      <w:bookmarkStart w:id="112" w:name="siprofloksasin"/>
      <w:bookmarkStart w:id="113" w:name="_Toc243030697"/>
      <w:bookmarkEnd w:id="110"/>
      <w:r>
        <w:t>3.50 Siprofloksasin</w:t>
      </w:r>
      <w:bookmarkEnd w:id="113"/>
    </w:p>
    <w:p w14:paraId="591E75D7" w14:textId="77777777" w:rsidR="0018512E" w:rsidRDefault="0094677D">
      <w:pPr>
        <w:pStyle w:val="FirstParagraph"/>
      </w:pPr>
      <w:r>
        <w:rPr>
          <w:b/>
          <w:bCs/>
        </w:rPr>
        <w:t>Kalkulator berat badan</w:t>
      </w:r>
      <w:r>
        <w:t xml:space="preserve"> (IDAI hlm. 18, tabel antimikroba, dosis per kg per hari)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16B8813E"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009B9D10" w14:textId="77777777" w:rsidR="0018512E" w:rsidRDefault="0094677D">
            <w:pPr>
              <w:pStyle w:val="Compact"/>
            </w:pPr>
            <w:r>
              <w:rPr>
                <w:sz w:val="19"/>
              </w:rPr>
              <w:t>Rute</w:t>
            </w:r>
          </w:p>
        </w:tc>
        <w:tc>
          <w:tcPr>
            <w:tcW w:w="2640" w:type="dxa"/>
            <w:shd w:val="clear" w:color="auto" w:fill="DCE6F1"/>
          </w:tcPr>
          <w:p w14:paraId="6CE52E20" w14:textId="77777777" w:rsidR="0018512E" w:rsidRDefault="0094677D">
            <w:pPr>
              <w:pStyle w:val="Compact"/>
            </w:pPr>
            <w:r>
              <w:rPr>
                <w:sz w:val="19"/>
              </w:rPr>
              <w:t>Infeksi ringan–sedang</w:t>
            </w:r>
          </w:p>
        </w:tc>
        <w:tc>
          <w:tcPr>
            <w:tcW w:w="2640" w:type="dxa"/>
            <w:shd w:val="clear" w:color="auto" w:fill="DCE6F1"/>
          </w:tcPr>
          <w:p w14:paraId="2F276E20" w14:textId="77777777" w:rsidR="0018512E" w:rsidRDefault="0094677D">
            <w:pPr>
              <w:pStyle w:val="Compact"/>
            </w:pPr>
            <w:r>
              <w:rPr>
                <w:sz w:val="19"/>
              </w:rPr>
              <w:t>Infeksi berat</w:t>
            </w:r>
          </w:p>
        </w:tc>
      </w:tr>
      <w:tr w:rsidR="0018512E" w14:paraId="3611A8B4" w14:textId="77777777">
        <w:tc>
          <w:tcPr>
            <w:tcW w:w="2640" w:type="dxa"/>
          </w:tcPr>
          <w:p w14:paraId="3F42E32B" w14:textId="77777777" w:rsidR="0018512E" w:rsidRDefault="0094677D">
            <w:pPr>
              <w:pStyle w:val="Compact"/>
            </w:pPr>
            <w:r>
              <w:rPr>
                <w:sz w:val="19"/>
              </w:rPr>
              <w:t>PO</w:t>
            </w:r>
          </w:p>
        </w:tc>
        <w:tc>
          <w:tcPr>
            <w:tcW w:w="2640" w:type="dxa"/>
          </w:tcPr>
          <w:p w14:paraId="0411B294" w14:textId="77777777" w:rsidR="0018512E" w:rsidRDefault="0094677D">
            <w:pPr>
              <w:pStyle w:val="Compact"/>
            </w:pPr>
            <w:r>
              <w:rPr>
                <w:sz w:val="19"/>
              </w:rPr>
              <w:t>20–40 mg dalam 2 dosis (maksimal 1,5 g)</w:t>
            </w:r>
          </w:p>
        </w:tc>
        <w:tc>
          <w:tcPr>
            <w:tcW w:w="2640" w:type="dxa"/>
          </w:tcPr>
          <w:p w14:paraId="35FC95F5" w14:textId="77777777" w:rsidR="0018512E" w:rsidRDefault="0094677D">
            <w:pPr>
              <w:pStyle w:val="Compact"/>
            </w:pPr>
            <w:r>
              <w:rPr>
                <w:sz w:val="19"/>
              </w:rPr>
              <w:t>30–40 mg dalam 2 dosis (dosis harian dewasa, 1–1,5 g)</w:t>
            </w:r>
          </w:p>
        </w:tc>
      </w:tr>
      <w:tr w:rsidR="0018512E" w14:paraId="21ADC507" w14:textId="77777777">
        <w:tc>
          <w:tcPr>
            <w:tcW w:w="2640" w:type="dxa"/>
          </w:tcPr>
          <w:p w14:paraId="5E81CCEB" w14:textId="77777777" w:rsidR="0018512E" w:rsidRDefault="0094677D">
            <w:pPr>
              <w:pStyle w:val="Compact"/>
            </w:pPr>
            <w:r>
              <w:rPr>
                <w:sz w:val="19"/>
              </w:rPr>
              <w:t>IV</w:t>
            </w:r>
          </w:p>
        </w:tc>
        <w:tc>
          <w:tcPr>
            <w:tcW w:w="2640" w:type="dxa"/>
          </w:tcPr>
          <w:p w14:paraId="349F30CF" w14:textId="77777777" w:rsidR="0018512E" w:rsidRDefault="0094677D">
            <w:pPr>
              <w:pStyle w:val="Compact"/>
            </w:pPr>
            <w:r>
              <w:rPr>
                <w:sz w:val="19"/>
              </w:rPr>
              <w:t>Tidak cocok</w:t>
            </w:r>
          </w:p>
        </w:tc>
        <w:tc>
          <w:tcPr>
            <w:tcW w:w="2640" w:type="dxa"/>
          </w:tcPr>
          <w:p w14:paraId="5A203C15" w14:textId="77777777" w:rsidR="0018512E" w:rsidRDefault="0094677D">
            <w:pPr>
              <w:pStyle w:val="Compact"/>
            </w:pPr>
            <w:r>
              <w:rPr>
                <w:sz w:val="19"/>
              </w:rPr>
              <w:t>20–30 mg dalam 2 dosis (maksimal 1,2cg)</w:t>
            </w:r>
          </w:p>
        </w:tc>
      </w:tr>
    </w:tbl>
    <w:p w14:paraId="226C5764" w14:textId="77777777" w:rsidR="0018512E" w:rsidRDefault="0094677D">
      <w:pPr>
        <w:pStyle w:val="BodyText"/>
      </w:pPr>
      <w:r>
        <w:rPr>
          <w:b/>
          <w:bCs/>
        </w:rPr>
        <w:t>Penyesuaian dosis pada penyakit ginjal</w:t>
      </w:r>
      <w:r>
        <w:t xml:space="preserve"> (IDAI hlm. 80)</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5BBC14C0"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3161537F" w14:textId="77777777" w:rsidR="0018512E" w:rsidRDefault="0094677D">
            <w:pPr>
              <w:pStyle w:val="Compact"/>
            </w:pPr>
            <w:r>
              <w:rPr>
                <w:sz w:val="19"/>
              </w:rPr>
              <w:t>Dosis normal</w:t>
            </w:r>
          </w:p>
        </w:tc>
        <w:tc>
          <w:tcPr>
            <w:tcW w:w="1131" w:type="dxa"/>
            <w:shd w:val="clear" w:color="auto" w:fill="DCE6F1"/>
          </w:tcPr>
          <w:p w14:paraId="7DCD0381" w14:textId="77777777" w:rsidR="0018512E" w:rsidRDefault="0094677D">
            <w:pPr>
              <w:pStyle w:val="Compact"/>
            </w:pPr>
            <w:r>
              <w:rPr>
                <w:sz w:val="19"/>
              </w:rPr>
              <w:t>Dosis (D)/Interval (I)</w:t>
            </w:r>
          </w:p>
        </w:tc>
        <w:tc>
          <w:tcPr>
            <w:tcW w:w="1131" w:type="dxa"/>
            <w:shd w:val="clear" w:color="auto" w:fill="DCE6F1"/>
          </w:tcPr>
          <w:p w14:paraId="3D0C59EF" w14:textId="77777777" w:rsidR="0018512E" w:rsidRDefault="0094677D">
            <w:pPr>
              <w:pStyle w:val="Compact"/>
            </w:pPr>
            <w:r>
              <w:rPr>
                <w:sz w:val="19"/>
              </w:rPr>
              <w:t>LFG &gt;50</w:t>
            </w:r>
          </w:p>
        </w:tc>
        <w:tc>
          <w:tcPr>
            <w:tcW w:w="1131" w:type="dxa"/>
            <w:shd w:val="clear" w:color="auto" w:fill="DCE6F1"/>
          </w:tcPr>
          <w:p w14:paraId="1DE2F939" w14:textId="77777777" w:rsidR="0018512E" w:rsidRDefault="0094677D">
            <w:pPr>
              <w:pStyle w:val="Compact"/>
            </w:pPr>
            <w:r>
              <w:rPr>
                <w:sz w:val="19"/>
              </w:rPr>
              <w:t>LFG 10–50</w:t>
            </w:r>
          </w:p>
        </w:tc>
        <w:tc>
          <w:tcPr>
            <w:tcW w:w="1131" w:type="dxa"/>
            <w:shd w:val="clear" w:color="auto" w:fill="DCE6F1"/>
          </w:tcPr>
          <w:p w14:paraId="277FB98E" w14:textId="77777777" w:rsidR="0018512E" w:rsidRDefault="0094677D">
            <w:pPr>
              <w:pStyle w:val="Compact"/>
            </w:pPr>
            <w:r>
              <w:rPr>
                <w:sz w:val="19"/>
              </w:rPr>
              <w:t>LFG &lt;10</w:t>
            </w:r>
          </w:p>
        </w:tc>
        <w:tc>
          <w:tcPr>
            <w:tcW w:w="1131" w:type="dxa"/>
            <w:shd w:val="clear" w:color="auto" w:fill="DCE6F1"/>
          </w:tcPr>
          <w:p w14:paraId="69FE38C0" w14:textId="77777777" w:rsidR="0018512E" w:rsidRDefault="0094677D">
            <w:pPr>
              <w:pStyle w:val="Compact"/>
            </w:pPr>
            <w:r>
              <w:rPr>
                <w:sz w:val="19"/>
              </w:rPr>
              <w:t>HD</w:t>
            </w:r>
          </w:p>
        </w:tc>
        <w:tc>
          <w:tcPr>
            <w:tcW w:w="1131" w:type="dxa"/>
            <w:shd w:val="clear" w:color="auto" w:fill="DCE6F1"/>
          </w:tcPr>
          <w:p w14:paraId="58D4187B" w14:textId="77777777" w:rsidR="0018512E" w:rsidRDefault="0094677D">
            <w:pPr>
              <w:pStyle w:val="Compact"/>
            </w:pPr>
            <w:r>
              <w:rPr>
                <w:sz w:val="19"/>
              </w:rPr>
              <w:t>PD</w:t>
            </w:r>
          </w:p>
        </w:tc>
      </w:tr>
      <w:tr w:rsidR="0018512E" w14:paraId="678A34D9" w14:textId="77777777">
        <w:tc>
          <w:tcPr>
            <w:tcW w:w="1131" w:type="dxa"/>
          </w:tcPr>
          <w:p w14:paraId="5975036F" w14:textId="77777777" w:rsidR="0018512E" w:rsidRDefault="0094677D">
            <w:pPr>
              <w:pStyle w:val="Compact"/>
            </w:pPr>
            <w:r>
              <w:rPr>
                <w:sz w:val="19"/>
              </w:rPr>
              <w:lastRenderedPageBreak/>
              <w:t>4–7 mg/kg/dosis q12 jam iv</w:t>
            </w:r>
          </w:p>
        </w:tc>
        <w:tc>
          <w:tcPr>
            <w:tcW w:w="1131" w:type="dxa"/>
          </w:tcPr>
          <w:p w14:paraId="79119290" w14:textId="77777777" w:rsidR="0018512E" w:rsidRDefault="0094677D">
            <w:pPr>
              <w:pStyle w:val="Compact"/>
            </w:pPr>
            <w:r>
              <w:rPr>
                <w:sz w:val="19"/>
              </w:rPr>
              <w:t>D, I</w:t>
            </w:r>
          </w:p>
        </w:tc>
        <w:tc>
          <w:tcPr>
            <w:tcW w:w="1131" w:type="dxa"/>
          </w:tcPr>
          <w:p w14:paraId="323084F7" w14:textId="77777777" w:rsidR="0018512E" w:rsidRDefault="0094677D">
            <w:pPr>
              <w:pStyle w:val="Compact"/>
            </w:pPr>
            <w:r>
              <w:rPr>
                <w:sz w:val="19"/>
              </w:rPr>
              <w:t>100%</w:t>
            </w:r>
          </w:p>
        </w:tc>
        <w:tc>
          <w:tcPr>
            <w:tcW w:w="1131" w:type="dxa"/>
          </w:tcPr>
          <w:p w14:paraId="0A69CBE1" w14:textId="77777777" w:rsidR="0018512E" w:rsidRDefault="0094677D">
            <w:pPr>
              <w:pStyle w:val="Compact"/>
            </w:pPr>
            <w:r>
              <w:rPr>
                <w:sz w:val="19"/>
              </w:rPr>
              <w:t>75%</w:t>
            </w:r>
          </w:p>
        </w:tc>
        <w:tc>
          <w:tcPr>
            <w:tcW w:w="1131" w:type="dxa"/>
          </w:tcPr>
          <w:p w14:paraId="17BF298B" w14:textId="77777777" w:rsidR="0018512E" w:rsidRDefault="0094677D">
            <w:pPr>
              <w:pStyle w:val="Compact"/>
            </w:pPr>
            <w:r>
              <w:rPr>
                <w:sz w:val="19"/>
              </w:rPr>
              <w:t>50%</w:t>
            </w:r>
          </w:p>
        </w:tc>
        <w:tc>
          <w:tcPr>
            <w:tcW w:w="1131" w:type="dxa"/>
          </w:tcPr>
          <w:p w14:paraId="1BA972D2" w14:textId="77777777" w:rsidR="0018512E" w:rsidRDefault="0094677D">
            <w:pPr>
              <w:pStyle w:val="Compact"/>
            </w:pPr>
            <w:r>
              <w:rPr>
                <w:sz w:val="19"/>
              </w:rPr>
              <w:t>tak ada</w:t>
            </w:r>
          </w:p>
        </w:tc>
        <w:tc>
          <w:tcPr>
            <w:tcW w:w="1131" w:type="dxa"/>
          </w:tcPr>
          <w:p w14:paraId="4EA6940A" w14:textId="77777777" w:rsidR="0018512E" w:rsidRDefault="0094677D">
            <w:pPr>
              <w:pStyle w:val="Compact"/>
            </w:pPr>
            <w:r>
              <w:rPr>
                <w:sz w:val="19"/>
              </w:rPr>
              <w:t>tak ada</w:t>
            </w:r>
          </w:p>
        </w:tc>
      </w:tr>
    </w:tbl>
    <w:p w14:paraId="3C1A5448" w14:textId="77777777" w:rsidR="0018512E" w:rsidRDefault="0094677D">
      <w:pPr>
        <w:pStyle w:val="BodyText"/>
      </w:pPr>
      <w:r>
        <w:rPr>
          <w:b/>
          <w:bCs/>
        </w:rPr>
        <w:t>Sediaan</w:t>
      </w:r>
      <w:r>
        <w:t xml:space="preserve"> (FORNAS 2025 hlm. 33)</w:t>
      </w:r>
    </w:p>
    <w:p w14:paraId="592013C3" w14:textId="77777777" w:rsidR="0018512E" w:rsidRDefault="0094677D">
      <w:pPr>
        <w:pStyle w:val="BodyText"/>
      </w:pPr>
      <w:r>
        <w:t>Restriksi FORNAS: tidak digunakan untuk pasien usia &lt;18 tahun, ibu hamil, atau ibu menyusui.</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381"/>
        <w:gridCol w:w="1939"/>
      </w:tblGrid>
      <w:tr w:rsidR="0018512E" w14:paraId="23BDA4D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3EA3163A" w14:textId="77777777" w:rsidR="0018512E" w:rsidRDefault="0094677D">
            <w:pPr>
              <w:pStyle w:val="Compact"/>
            </w:pPr>
            <w:r>
              <w:rPr>
                <w:sz w:val="19"/>
              </w:rPr>
              <w:t>Sediaan</w:t>
            </w:r>
          </w:p>
        </w:tc>
        <w:tc>
          <w:tcPr>
            <w:tcW w:w="0" w:type="auto"/>
            <w:shd w:val="clear" w:color="auto" w:fill="DCE6F1"/>
          </w:tcPr>
          <w:p w14:paraId="1198889D" w14:textId="77777777" w:rsidR="0018512E" w:rsidRDefault="0094677D">
            <w:pPr>
              <w:pStyle w:val="Compact"/>
            </w:pPr>
            <w:r>
              <w:rPr>
                <w:sz w:val="19"/>
              </w:rPr>
              <w:t>Peresepan maksimal</w:t>
            </w:r>
          </w:p>
        </w:tc>
      </w:tr>
      <w:tr w:rsidR="0018512E" w14:paraId="2C0E7672" w14:textId="77777777">
        <w:tc>
          <w:tcPr>
            <w:tcW w:w="0" w:type="auto"/>
          </w:tcPr>
          <w:p w14:paraId="3D696941" w14:textId="77777777" w:rsidR="0018512E" w:rsidRDefault="0094677D">
            <w:pPr>
              <w:pStyle w:val="Compact"/>
            </w:pPr>
            <w:r>
              <w:rPr>
                <w:sz w:val="19"/>
              </w:rPr>
              <w:t>Tablet 500 mg</w:t>
            </w:r>
          </w:p>
        </w:tc>
        <w:tc>
          <w:tcPr>
            <w:tcW w:w="0" w:type="auto"/>
          </w:tcPr>
          <w:p w14:paraId="0FF7AF58" w14:textId="77777777" w:rsidR="0018512E" w:rsidRDefault="0094677D">
            <w:pPr>
              <w:pStyle w:val="Compact"/>
            </w:pPr>
            <w:r>
              <w:rPr>
                <w:sz w:val="19"/>
              </w:rPr>
              <w:t>–</w:t>
            </w:r>
          </w:p>
        </w:tc>
      </w:tr>
      <w:tr w:rsidR="0018512E" w14:paraId="76F49BD3" w14:textId="77777777">
        <w:tc>
          <w:tcPr>
            <w:tcW w:w="0" w:type="auto"/>
          </w:tcPr>
          <w:p w14:paraId="41E2C516" w14:textId="77777777" w:rsidR="0018512E" w:rsidRDefault="0094677D">
            <w:pPr>
              <w:pStyle w:val="Compact"/>
            </w:pPr>
            <w:r>
              <w:rPr>
                <w:sz w:val="19"/>
              </w:rPr>
              <w:t>Infus 2 mg/mL</w:t>
            </w:r>
          </w:p>
        </w:tc>
        <w:tc>
          <w:tcPr>
            <w:tcW w:w="0" w:type="auto"/>
          </w:tcPr>
          <w:p w14:paraId="33AFB662" w14:textId="77777777" w:rsidR="0018512E" w:rsidRDefault="0094677D">
            <w:pPr>
              <w:pStyle w:val="Compact"/>
            </w:pPr>
            <w:r>
              <w:rPr>
                <w:sz w:val="19"/>
              </w:rPr>
              <w:t>4 btl/hari</w:t>
            </w:r>
          </w:p>
        </w:tc>
      </w:tr>
    </w:tbl>
    <w:p w14:paraId="210ADFC5" w14:textId="77777777" w:rsidR="0018512E" w:rsidRDefault="0094677D">
      <w:pPr>
        <w:pStyle w:val="BodyText"/>
      </w:pPr>
      <w:r>
        <w:rPr>
          <w:b/>
          <w:bCs/>
        </w:rPr>
        <w:t>Aturan penggunaan</w:t>
      </w:r>
    </w:p>
    <w:p w14:paraId="3937549F" w14:textId="77777777" w:rsidR="0018512E" w:rsidRDefault="0094677D" w:rsidP="0094677D">
      <w:pPr>
        <w:pStyle w:val="Compact"/>
        <w:numPr>
          <w:ilvl w:val="0"/>
          <w:numId w:val="357"/>
        </w:numPr>
      </w:pPr>
      <w:r>
        <w:t>Berikan sedikitnya 2 jam sebelum atau 6 jam sesudah antasida magnesium/aluminium, sukralfat, pengikat fosfat polimer, atau produk yang mengandung kalsium, besi, atau seng (label Cipro).</w:t>
      </w:r>
    </w:p>
    <w:p w14:paraId="1AB61940" w14:textId="77777777" w:rsidR="0018512E" w:rsidRDefault="0094677D" w:rsidP="0094677D">
      <w:pPr>
        <w:pStyle w:val="Compact"/>
        <w:numPr>
          <w:ilvl w:val="0"/>
          <w:numId w:val="357"/>
        </w:numPr>
      </w:pPr>
      <w:r>
        <w:t>Hindari pemberian bersama produk susu (susu, yoghurt) atau jus yang diperkaya kalsium saja; boleh diminum bersama makanan yang mengandung produk tersebut (label Cipro).</w:t>
      </w:r>
    </w:p>
    <w:p w14:paraId="56F37CA6" w14:textId="77777777" w:rsidR="0018512E" w:rsidRDefault="0094677D" w:rsidP="0094677D">
      <w:pPr>
        <w:pStyle w:val="Compact"/>
        <w:numPr>
          <w:ilvl w:val="0"/>
          <w:numId w:val="357"/>
        </w:numPr>
      </w:pPr>
      <w:r>
        <w:t>Pastikan hidrasi cukup untuk mencegah urin yang sangat pekat (label Cipro).</w:t>
      </w:r>
    </w:p>
    <w:p w14:paraId="5601C252" w14:textId="77777777" w:rsidR="0018512E" w:rsidRDefault="0094677D">
      <w:pPr>
        <w:pStyle w:val="FirstParagraph"/>
      </w:pPr>
      <w:r>
        <w:rPr>
          <w:b/>
          <w:bCs/>
        </w:rPr>
        <w:t>Manfaat obat</w:t>
      </w:r>
      <w:r>
        <w:t xml:space="preserve"> (label Cipro)</w:t>
      </w:r>
    </w:p>
    <w:p w14:paraId="1C88B1B6" w14:textId="77777777" w:rsidR="0018512E" w:rsidRDefault="0094677D" w:rsidP="0094677D">
      <w:pPr>
        <w:pStyle w:val="Compact"/>
        <w:numPr>
          <w:ilvl w:val="0"/>
          <w:numId w:val="358"/>
        </w:numPr>
      </w:pPr>
      <w:r>
        <w:t xml:space="preserve">Pada anak usia 1–17 tahun: infeksi saluran kemih berkomplikasi dan pielonefritis akibat </w:t>
      </w:r>
      <w:r>
        <w:rPr>
          <w:i/>
          <w:iCs/>
        </w:rPr>
        <w:t>Escherichia coli</w:t>
      </w:r>
      <w:r>
        <w:t>. Bukan obat pilihan pertama pada anak karena insidens efek samping, termasuk reaksi pada sendi dan jaringan sekitarnya, lebih tinggi dibanding pembanding.</w:t>
      </w:r>
    </w:p>
    <w:p w14:paraId="43165880" w14:textId="77777777" w:rsidR="0018512E" w:rsidRDefault="0094677D" w:rsidP="0094677D">
      <w:pPr>
        <w:pStyle w:val="Compact"/>
        <w:numPr>
          <w:ilvl w:val="0"/>
          <w:numId w:val="358"/>
        </w:numPr>
      </w:pPr>
      <w:r>
        <w:t>Pada anak sejak lahir sampai 17 tahun: antraks inhalasi pascapajanan dan pengobatan serta profilaksis plague (pes).</w:t>
      </w:r>
    </w:p>
    <w:p w14:paraId="4B4E07FB" w14:textId="77777777" w:rsidR="0018512E" w:rsidRDefault="0094677D" w:rsidP="0094677D">
      <w:pPr>
        <w:pStyle w:val="Compact"/>
        <w:numPr>
          <w:ilvl w:val="0"/>
          <w:numId w:val="358"/>
        </w:numPr>
      </w:pPr>
      <w:r>
        <w:t>Pada dewasa: infeksi kulit, tulang dan sendi, intra-abdomen berkomplikasi, diare infeksius, demam tifoid, gonore tanpa komplikasi, saluran napas bawah, saluran kemih, prostatitis bakteri kronik, dan sinusitis akut.</w:t>
      </w:r>
    </w:p>
    <w:p w14:paraId="0B950E17" w14:textId="77777777" w:rsidR="0018512E" w:rsidRDefault="0094677D">
      <w:pPr>
        <w:pStyle w:val="FirstParagraph"/>
      </w:pPr>
      <w:r>
        <w:rPr>
          <w:b/>
          <w:bCs/>
        </w:rPr>
        <w:t>Efek samping</w:t>
      </w:r>
      <w:r>
        <w:t xml:space="preserve"> (label Cipro)</w:t>
      </w:r>
    </w:p>
    <w:p w14:paraId="704A3D07" w14:textId="77777777" w:rsidR="0018512E" w:rsidRDefault="0094677D" w:rsidP="0094677D">
      <w:pPr>
        <w:pStyle w:val="Compact"/>
        <w:numPr>
          <w:ilvl w:val="0"/>
          <w:numId w:val="359"/>
        </w:numPr>
      </w:pPr>
      <w:r>
        <w:t>Tersering pada uji klinis semua formulasi: mual (2,5%), diare (1,6%), kelainan uji fungsi hati (1,3%), muntah (1%), ruam (1%).</w:t>
      </w:r>
    </w:p>
    <w:p w14:paraId="6B1429FB" w14:textId="77777777" w:rsidR="0018512E" w:rsidRDefault="0094677D" w:rsidP="0094677D">
      <w:pPr>
        <w:pStyle w:val="Compact"/>
        <w:numPr>
          <w:ilvl w:val="0"/>
          <w:numId w:val="359"/>
        </w:numPr>
      </w:pPr>
      <w:r>
        <w:t>Pada uji klinis anak usia 1–17 tahun dengan infeksi saluran kemih berkomplikasi, efek samping muskuloskeletal dalam 6 minggu terjadi pada 9,3% kelompok siprofloksasin dibanding 6% kelompok sefalosporin; semuanya pulih, biasanya dalam 30 hari setelah terapi selesai.</w:t>
      </w:r>
    </w:p>
    <w:p w14:paraId="7F9B6682" w14:textId="77777777" w:rsidR="0018512E" w:rsidRDefault="0094677D">
      <w:pPr>
        <w:pStyle w:val="FirstParagraph"/>
      </w:pPr>
      <w:r>
        <w:rPr>
          <w:b/>
          <w:bCs/>
        </w:rPr>
        <w:t>Peringatan</w:t>
      </w:r>
      <w:r>
        <w:t xml:space="preserve"> (label Cipro)</w:t>
      </w:r>
    </w:p>
    <w:p w14:paraId="07B891D3" w14:textId="77777777" w:rsidR="0018512E" w:rsidRDefault="0094677D" w:rsidP="0094677D">
      <w:pPr>
        <w:pStyle w:val="Compact"/>
        <w:numPr>
          <w:ilvl w:val="0"/>
          <w:numId w:val="360"/>
        </w:numPr>
      </w:pPr>
      <w:r>
        <w:lastRenderedPageBreak/>
        <w:t>Peringatan berbingkai: fluorokuinolon berkaitan dengan efek samping serius yang dapat menetap dan melumpuhkan, yaitu tendinitis dan ruptur tendon, neuropati perifer, dan efek pada sistem saraf pusat. Hentikan segera bila terjadi. Fluorokuinolon dapat memperberat kelemahan otot pada miastenia gravis.</w:t>
      </w:r>
    </w:p>
    <w:p w14:paraId="4EBF0439" w14:textId="77777777" w:rsidR="0018512E" w:rsidRDefault="0094677D" w:rsidP="0094677D">
      <w:pPr>
        <w:pStyle w:val="Compact"/>
        <w:numPr>
          <w:ilvl w:val="0"/>
          <w:numId w:val="360"/>
        </w:numPr>
      </w:pPr>
      <w:r>
        <w:t>Kontraindikasi: riwayat hipersensitivitas terhadap siprofloksasin, golongan kuinolon, atau komponen produk; pemberian bersama tizanidin.</w:t>
      </w:r>
    </w:p>
    <w:p w14:paraId="1111DDDF" w14:textId="77777777" w:rsidR="0018512E" w:rsidRDefault="0094677D" w:rsidP="0094677D">
      <w:pPr>
        <w:pStyle w:val="Compact"/>
        <w:numPr>
          <w:ilvl w:val="0"/>
          <w:numId w:val="360"/>
        </w:numPr>
      </w:pPr>
      <w:r>
        <w:t>Gangguan muskuloskeletal pada anak: pada anak (&lt;18 tahun) hanya diindikasikan untuk infeksi saluran kemih berkomplikasi, antraks inhalasi pascapajanan, dan plague. Pada hewan muda, kuinolon menyebabkan artropati pada sendi penopang berat badan.</w:t>
      </w:r>
    </w:p>
    <w:p w14:paraId="75795B59" w14:textId="77777777" w:rsidR="0018512E" w:rsidRDefault="0094677D" w:rsidP="0094677D">
      <w:pPr>
        <w:pStyle w:val="Compact"/>
        <w:numPr>
          <w:ilvl w:val="0"/>
          <w:numId w:val="360"/>
        </w:numPr>
      </w:pPr>
      <w:r>
        <w:t xml:space="preserve">Peringatan lain: reaksi hipersensitivitas, hepatotoksisitas, aneurisma dan diseksi aorta, diare terkait </w:t>
      </w:r>
      <w:r>
        <w:rPr>
          <w:i/>
          <w:iCs/>
        </w:rPr>
        <w:t>Clostridioides difficile</w:t>
      </w:r>
      <w:r>
        <w:t>, pemanjangan interval QT, fotosensitivitas, kristaluria, gangguan gula darah, serta interaksi dengan teofilin dan obat yang dimetabolisme CYP1A2.</w:t>
      </w:r>
    </w:p>
    <w:p w14:paraId="4BB24D08" w14:textId="77777777" w:rsidR="0018512E" w:rsidRDefault="0094677D">
      <w:pPr>
        <w:pStyle w:val="FirstParagraph"/>
      </w:pPr>
      <w:r>
        <w:rPr>
          <w:b/>
          <w:bCs/>
        </w:rPr>
        <w:t>Farmakokinetik</w:t>
      </w:r>
      <w:r>
        <w:t xml:space="preserve"> (label Cipro; data dewasa)</w:t>
      </w:r>
    </w:p>
    <w:p w14:paraId="124214BC" w14:textId="77777777" w:rsidR="0018512E" w:rsidRDefault="0094677D" w:rsidP="0094677D">
      <w:pPr>
        <w:pStyle w:val="Compact"/>
        <w:numPr>
          <w:ilvl w:val="0"/>
          <w:numId w:val="361"/>
        </w:numPr>
      </w:pPr>
      <w:r>
        <w:t>Bioavailabilitas absolut tablet oral sekitar 70%; kadar puncak serum 1–2 jam setelah pemberian oral.</w:t>
      </w:r>
    </w:p>
    <w:p w14:paraId="0C222832" w14:textId="77777777" w:rsidR="0018512E" w:rsidRDefault="0094677D" w:rsidP="0094677D">
      <w:pPr>
        <w:pStyle w:val="Compact"/>
        <w:numPr>
          <w:ilvl w:val="0"/>
          <w:numId w:val="361"/>
        </w:numPr>
      </w:pPr>
      <w:r>
        <w:t>Ikatan protein serum 20–40%; tersebar luas ke jaringan dan cairan tubuh. Kadar di cairan serebrospinal umumnya kurang dari 10% kadar puncak serum.</w:t>
      </w:r>
    </w:p>
    <w:p w14:paraId="156CCCF9" w14:textId="77777777" w:rsidR="0018512E" w:rsidRDefault="0094677D" w:rsidP="0094677D">
      <w:pPr>
        <w:pStyle w:val="Compact"/>
        <w:numPr>
          <w:ilvl w:val="0"/>
          <w:numId w:val="361"/>
        </w:numPr>
      </w:pPr>
      <w:r>
        <w:t>Empat metabolit di urin mencakup sekitar 15% dosis oral; siprofloksasin menghambat metabolisme yang diperantarai CYP1A2.</w:t>
      </w:r>
    </w:p>
    <w:p w14:paraId="0A0038E3" w14:textId="77777777" w:rsidR="0018512E" w:rsidRDefault="0094677D" w:rsidP="0094677D">
      <w:pPr>
        <w:pStyle w:val="Compact"/>
        <w:numPr>
          <w:ilvl w:val="0"/>
          <w:numId w:val="361"/>
        </w:numPr>
      </w:pPr>
      <w:r>
        <w:t>Waktu paruh eliminasi sekitar 4 jam pada fungsi ginjal normal; 40–50% dosis oral dikeluarkan di urin dalam bentuk tidak berubah.</w:t>
      </w:r>
    </w:p>
    <w:p w14:paraId="45931A6E" w14:textId="77777777" w:rsidR="0018512E" w:rsidRDefault="0094677D">
      <w:pPr>
        <w:pStyle w:val="FirstParagraph"/>
      </w:pPr>
      <w:r>
        <w:rPr>
          <w:b/>
          <w:bCs/>
        </w:rPr>
        <w:t>Farmakodinamik</w:t>
      </w:r>
      <w:r>
        <w:t xml:space="preserve"> (label Cipro)</w:t>
      </w:r>
    </w:p>
    <w:p w14:paraId="3769D01E" w14:textId="77777777" w:rsidR="0018512E" w:rsidRDefault="0094677D" w:rsidP="0094677D">
      <w:pPr>
        <w:pStyle w:val="Compact"/>
        <w:numPr>
          <w:ilvl w:val="0"/>
          <w:numId w:val="362"/>
        </w:numPr>
      </w:pPr>
      <w:r>
        <w:t>Golongan fluorokuinolon. Efek bakterisidal berasal dari hambatan enzim topoisomerase II (DNA girase) dan topoisomerase IV, yang diperlukan untuk replikasi, transkripsi, perbaikan, dan rekombinasi DNA bakteri.</w:t>
      </w:r>
    </w:p>
    <w:p w14:paraId="7161E6C9" w14:textId="77777777" w:rsidR="0018512E" w:rsidRDefault="0094677D" w:rsidP="0094677D">
      <w:pPr>
        <w:pStyle w:val="Compact"/>
        <w:numPr>
          <w:ilvl w:val="0"/>
          <w:numId w:val="362"/>
        </w:numPr>
      </w:pPr>
      <w:r>
        <w:t>Mekanisme kerjanya berbeda dari penisilin, sefalosporin, aminoglikosida, makrolida, dan tetrasiklin, sehingga kuman yang resisten terhadap golongan tersebut dapat masih peka.</w:t>
      </w:r>
    </w:p>
    <w:p w14:paraId="53DFAFB2" w14:textId="77777777" w:rsidR="0018512E" w:rsidRDefault="0094677D">
      <w:pPr>
        <w:pStyle w:val="FirstParagraph"/>
      </w:pPr>
      <w:r>
        <w:rPr>
          <w:b/>
          <w:bCs/>
        </w:rPr>
        <w:t>Daftar pustaka</w:t>
      </w:r>
    </w:p>
    <w:p w14:paraId="4764111C" w14:textId="77777777" w:rsidR="0018512E" w:rsidRDefault="0094677D" w:rsidP="0094677D">
      <w:pPr>
        <w:pStyle w:val="Compact"/>
        <w:numPr>
          <w:ilvl w:val="0"/>
          <w:numId w:val="363"/>
        </w:numPr>
      </w:pPr>
      <w:r>
        <w:t xml:space="preserve">Satuan Tugas Farmasi Pediatri IDAI. </w:t>
      </w:r>
      <w:r>
        <w:rPr>
          <w:i/>
          <w:iCs/>
        </w:rPr>
        <w:t>Buku Saku Dosis Obat Pediatri.</w:t>
      </w:r>
      <w:r>
        <w:t xml:space="preserve"> Jakarta: Ikatan Dokter Anak Indonesia; 2016. https://www.idai.or.id</w:t>
      </w:r>
    </w:p>
    <w:p w14:paraId="64F14A05" w14:textId="77777777" w:rsidR="0018512E" w:rsidRDefault="0094677D" w:rsidP="0094677D">
      <w:pPr>
        <w:pStyle w:val="Compact"/>
        <w:numPr>
          <w:ilvl w:val="0"/>
          <w:numId w:val="363"/>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17B17C68" w14:textId="77777777" w:rsidR="0018512E" w:rsidRDefault="0094677D" w:rsidP="0094677D">
      <w:pPr>
        <w:pStyle w:val="Compact"/>
        <w:numPr>
          <w:ilvl w:val="0"/>
          <w:numId w:val="363"/>
        </w:numPr>
      </w:pPr>
      <w:r>
        <w:lastRenderedPageBreak/>
        <w:t>CIPRO (ciprofloxacin hydrochloride) tablets and oral suspension (Bayer HealthCare Pharmaceuticals), label DailyMed. https://dailymed.nlm.nih.gov/dailymed/drugInfo.cfm?setid=888dc7f9-ad9c-4c00-8d50-8ddfd9bd27c0</w:t>
      </w:r>
    </w:p>
    <w:p w14:paraId="0EFE6C6A" w14:textId="77777777" w:rsidR="0018512E" w:rsidRDefault="0094677D">
      <w:r>
        <w:pict w14:anchorId="7B910E18">
          <v:rect id="_x0000_i1076" style="width:0;height:1.5pt" o:hralign="center" o:hrstd="t" o:hr="t"/>
        </w:pict>
      </w:r>
    </w:p>
    <w:p w14:paraId="5191CEB0" w14:textId="77777777" w:rsidR="0018512E" w:rsidRDefault="0094677D">
      <w:pPr>
        <w:pStyle w:val="Heading3"/>
      </w:pPr>
      <w:bookmarkStart w:id="114" w:name="sefadroksil"/>
      <w:bookmarkStart w:id="115" w:name="_Toc243030698"/>
      <w:bookmarkEnd w:id="112"/>
      <w:r>
        <w:t>3.51 Sefadroksil</w:t>
      </w:r>
      <w:bookmarkEnd w:id="115"/>
    </w:p>
    <w:p w14:paraId="61B307E8" w14:textId="77777777" w:rsidR="0018512E" w:rsidRDefault="0094677D">
      <w:pPr>
        <w:pStyle w:val="FirstParagraph"/>
      </w:pPr>
      <w:r>
        <w:rPr>
          <w:b/>
          <w:bCs/>
        </w:rPr>
        <w:t>Kalkulator berat badan</w:t>
      </w:r>
      <w:r>
        <w:t xml:space="preserve"> (IDAI hlm. 13, tabel antimikroba, dosis per kg per hari)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94"/>
        <w:gridCol w:w="2394"/>
        <w:gridCol w:w="2394"/>
        <w:gridCol w:w="2394"/>
      </w:tblGrid>
      <w:tr w:rsidR="0018512E" w14:paraId="5E08430F"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CE6F1"/>
          </w:tcPr>
          <w:p w14:paraId="2C43448C" w14:textId="77777777" w:rsidR="0018512E" w:rsidRDefault="0094677D">
            <w:pPr>
              <w:pStyle w:val="Compact"/>
            </w:pPr>
            <w:r>
              <w:rPr>
                <w:sz w:val="19"/>
              </w:rPr>
              <w:t>Rute</w:t>
            </w:r>
          </w:p>
        </w:tc>
        <w:tc>
          <w:tcPr>
            <w:tcW w:w="1980" w:type="dxa"/>
            <w:shd w:val="clear" w:color="auto" w:fill="DCE6F1"/>
          </w:tcPr>
          <w:p w14:paraId="2BA96C9A" w14:textId="77777777" w:rsidR="0018512E" w:rsidRDefault="0094677D">
            <w:pPr>
              <w:pStyle w:val="Compact"/>
            </w:pPr>
            <w:r>
              <w:rPr>
                <w:sz w:val="19"/>
              </w:rPr>
              <w:t>Infeksi ringan–sedang</w:t>
            </w:r>
          </w:p>
        </w:tc>
        <w:tc>
          <w:tcPr>
            <w:tcW w:w="1980" w:type="dxa"/>
            <w:shd w:val="clear" w:color="auto" w:fill="DCE6F1"/>
          </w:tcPr>
          <w:p w14:paraId="1DB81D33" w14:textId="77777777" w:rsidR="0018512E" w:rsidRDefault="0094677D">
            <w:pPr>
              <w:pStyle w:val="Compact"/>
            </w:pPr>
            <w:r>
              <w:rPr>
                <w:sz w:val="19"/>
              </w:rPr>
              <w:t>Infeksi berat</w:t>
            </w:r>
          </w:p>
        </w:tc>
        <w:tc>
          <w:tcPr>
            <w:tcW w:w="1980" w:type="dxa"/>
            <w:shd w:val="clear" w:color="auto" w:fill="DCE6F1"/>
          </w:tcPr>
          <w:p w14:paraId="3B44EB6B" w14:textId="77777777" w:rsidR="0018512E" w:rsidRDefault="0094677D">
            <w:pPr>
              <w:pStyle w:val="Compact"/>
            </w:pPr>
            <w:r>
              <w:rPr>
                <w:sz w:val="19"/>
              </w:rPr>
              <w:t>Keterangan</w:t>
            </w:r>
          </w:p>
        </w:tc>
      </w:tr>
      <w:tr w:rsidR="0018512E" w14:paraId="606D90B4" w14:textId="77777777">
        <w:tc>
          <w:tcPr>
            <w:tcW w:w="1980" w:type="dxa"/>
          </w:tcPr>
          <w:p w14:paraId="7E017275" w14:textId="77777777" w:rsidR="0018512E" w:rsidRDefault="0094677D">
            <w:pPr>
              <w:pStyle w:val="Compact"/>
            </w:pPr>
            <w:r>
              <w:rPr>
                <w:sz w:val="19"/>
              </w:rPr>
              <w:t>PO</w:t>
            </w:r>
          </w:p>
        </w:tc>
        <w:tc>
          <w:tcPr>
            <w:tcW w:w="1980" w:type="dxa"/>
          </w:tcPr>
          <w:p w14:paraId="1890F4CF" w14:textId="77777777" w:rsidR="0018512E" w:rsidRDefault="0094677D">
            <w:pPr>
              <w:pStyle w:val="Compact"/>
            </w:pPr>
            <w:r>
              <w:rPr>
                <w:sz w:val="19"/>
              </w:rPr>
              <w:t>30 mg dalam 2 dosis (dosis harian dewasa, 1–2 g)</w:t>
            </w:r>
          </w:p>
        </w:tc>
        <w:tc>
          <w:tcPr>
            <w:tcW w:w="1980" w:type="dxa"/>
          </w:tcPr>
          <w:p w14:paraId="0C0C57E2" w14:textId="77777777" w:rsidR="0018512E" w:rsidRDefault="0094677D">
            <w:pPr>
              <w:pStyle w:val="Compact"/>
            </w:pPr>
            <w:r>
              <w:rPr>
                <w:sz w:val="19"/>
              </w:rPr>
              <w:t>Tidak cocok</w:t>
            </w:r>
          </w:p>
        </w:tc>
        <w:tc>
          <w:tcPr>
            <w:tcW w:w="1980" w:type="dxa"/>
          </w:tcPr>
          <w:p w14:paraId="509432CC" w14:textId="77777777" w:rsidR="0018512E" w:rsidRDefault="0094677D">
            <w:pPr>
              <w:pStyle w:val="Compact"/>
            </w:pPr>
            <w:r>
              <w:rPr>
                <w:sz w:val="19"/>
              </w:rPr>
              <w:t>Generasi pertama</w:t>
            </w:r>
          </w:p>
        </w:tc>
      </w:tr>
    </w:tbl>
    <w:p w14:paraId="66552600" w14:textId="77777777" w:rsidR="0018512E" w:rsidRDefault="0094677D">
      <w:pPr>
        <w:pStyle w:val="BodyText"/>
      </w:pPr>
      <w:r>
        <w:rPr>
          <w:b/>
          <w:bCs/>
        </w:rPr>
        <w:t>Sediaan</w:t>
      </w:r>
      <w:r>
        <w:t xml:space="preserve"> (FORNAS 2025 hlm. 26)</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280"/>
        <w:gridCol w:w="1939"/>
      </w:tblGrid>
      <w:tr w:rsidR="0018512E" w14:paraId="21059B68"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6B9FBB51" w14:textId="77777777" w:rsidR="0018512E" w:rsidRDefault="0094677D">
            <w:pPr>
              <w:pStyle w:val="Compact"/>
            </w:pPr>
            <w:r>
              <w:rPr>
                <w:sz w:val="19"/>
              </w:rPr>
              <w:t>Sediaan</w:t>
            </w:r>
          </w:p>
        </w:tc>
        <w:tc>
          <w:tcPr>
            <w:tcW w:w="0" w:type="auto"/>
            <w:shd w:val="clear" w:color="auto" w:fill="DCE6F1"/>
          </w:tcPr>
          <w:p w14:paraId="69E21326" w14:textId="77777777" w:rsidR="0018512E" w:rsidRDefault="0094677D">
            <w:pPr>
              <w:pStyle w:val="Compact"/>
            </w:pPr>
            <w:r>
              <w:rPr>
                <w:sz w:val="19"/>
              </w:rPr>
              <w:t>Peresepan maksimal</w:t>
            </w:r>
          </w:p>
        </w:tc>
      </w:tr>
      <w:tr w:rsidR="0018512E" w14:paraId="7902CF33" w14:textId="77777777">
        <w:tc>
          <w:tcPr>
            <w:tcW w:w="0" w:type="auto"/>
          </w:tcPr>
          <w:p w14:paraId="6F27AF42" w14:textId="77777777" w:rsidR="0018512E" w:rsidRDefault="0094677D">
            <w:pPr>
              <w:pStyle w:val="Compact"/>
            </w:pPr>
            <w:r>
              <w:rPr>
                <w:sz w:val="19"/>
              </w:rPr>
              <w:t>Kapsul 250 mg</w:t>
            </w:r>
          </w:p>
        </w:tc>
        <w:tc>
          <w:tcPr>
            <w:tcW w:w="0" w:type="auto"/>
          </w:tcPr>
          <w:p w14:paraId="607B65F2" w14:textId="77777777" w:rsidR="0018512E" w:rsidRDefault="0094677D">
            <w:pPr>
              <w:pStyle w:val="Compact"/>
            </w:pPr>
            <w:r>
              <w:rPr>
                <w:sz w:val="19"/>
              </w:rPr>
              <w:t>5 hari</w:t>
            </w:r>
          </w:p>
        </w:tc>
      </w:tr>
      <w:tr w:rsidR="0018512E" w14:paraId="6D9EEEA9" w14:textId="77777777">
        <w:tc>
          <w:tcPr>
            <w:tcW w:w="0" w:type="auto"/>
          </w:tcPr>
          <w:p w14:paraId="7BD3D301" w14:textId="77777777" w:rsidR="0018512E" w:rsidRDefault="0094677D">
            <w:pPr>
              <w:pStyle w:val="Compact"/>
            </w:pPr>
            <w:r>
              <w:rPr>
                <w:sz w:val="19"/>
              </w:rPr>
              <w:t>Kapsul 500 mg</w:t>
            </w:r>
          </w:p>
        </w:tc>
        <w:tc>
          <w:tcPr>
            <w:tcW w:w="0" w:type="auto"/>
          </w:tcPr>
          <w:p w14:paraId="0852DAC2" w14:textId="77777777" w:rsidR="0018512E" w:rsidRDefault="0094677D">
            <w:pPr>
              <w:pStyle w:val="Compact"/>
            </w:pPr>
            <w:r>
              <w:rPr>
                <w:sz w:val="19"/>
              </w:rPr>
              <w:t>5 hari</w:t>
            </w:r>
          </w:p>
        </w:tc>
      </w:tr>
      <w:tr w:rsidR="0018512E" w14:paraId="612999F6" w14:textId="77777777">
        <w:tc>
          <w:tcPr>
            <w:tcW w:w="0" w:type="auto"/>
          </w:tcPr>
          <w:p w14:paraId="0536AD5A" w14:textId="77777777" w:rsidR="0018512E" w:rsidRDefault="0094677D">
            <w:pPr>
              <w:pStyle w:val="Compact"/>
            </w:pPr>
            <w:r>
              <w:rPr>
                <w:sz w:val="19"/>
              </w:rPr>
              <w:t>Drops 150 mg/mL</w:t>
            </w:r>
          </w:p>
        </w:tc>
        <w:tc>
          <w:tcPr>
            <w:tcW w:w="0" w:type="auto"/>
          </w:tcPr>
          <w:p w14:paraId="1DA51529" w14:textId="77777777" w:rsidR="0018512E" w:rsidRDefault="0094677D">
            <w:pPr>
              <w:pStyle w:val="Compact"/>
            </w:pPr>
            <w:r>
              <w:rPr>
                <w:sz w:val="19"/>
              </w:rPr>
              <w:t>1 btl/kasus</w:t>
            </w:r>
          </w:p>
        </w:tc>
      </w:tr>
      <w:tr w:rsidR="0018512E" w14:paraId="3AC81AA9" w14:textId="77777777">
        <w:tc>
          <w:tcPr>
            <w:tcW w:w="0" w:type="auto"/>
          </w:tcPr>
          <w:p w14:paraId="14046AEE" w14:textId="77777777" w:rsidR="0018512E" w:rsidRDefault="0094677D">
            <w:pPr>
              <w:pStyle w:val="Compact"/>
            </w:pPr>
            <w:r>
              <w:rPr>
                <w:sz w:val="19"/>
              </w:rPr>
              <w:t>Sirup kering 125 mg/5 mL</w:t>
            </w:r>
          </w:p>
        </w:tc>
        <w:tc>
          <w:tcPr>
            <w:tcW w:w="0" w:type="auto"/>
          </w:tcPr>
          <w:p w14:paraId="0886E9E8" w14:textId="77777777" w:rsidR="0018512E" w:rsidRDefault="0094677D">
            <w:pPr>
              <w:pStyle w:val="Compact"/>
            </w:pPr>
            <w:r>
              <w:rPr>
                <w:sz w:val="19"/>
              </w:rPr>
              <w:t>1 btl/kasus</w:t>
            </w:r>
          </w:p>
        </w:tc>
      </w:tr>
      <w:tr w:rsidR="0018512E" w14:paraId="421A95B6" w14:textId="77777777">
        <w:tc>
          <w:tcPr>
            <w:tcW w:w="0" w:type="auto"/>
          </w:tcPr>
          <w:p w14:paraId="29B393C5" w14:textId="77777777" w:rsidR="0018512E" w:rsidRDefault="0094677D">
            <w:pPr>
              <w:pStyle w:val="Compact"/>
            </w:pPr>
            <w:r>
              <w:rPr>
                <w:sz w:val="19"/>
              </w:rPr>
              <w:t>Sirup kering 250 mg/5 mL</w:t>
            </w:r>
          </w:p>
        </w:tc>
        <w:tc>
          <w:tcPr>
            <w:tcW w:w="0" w:type="auto"/>
          </w:tcPr>
          <w:p w14:paraId="6938C641" w14:textId="77777777" w:rsidR="0018512E" w:rsidRDefault="0094677D">
            <w:pPr>
              <w:pStyle w:val="Compact"/>
            </w:pPr>
            <w:r>
              <w:rPr>
                <w:sz w:val="19"/>
              </w:rPr>
              <w:t>1 btl/kasus</w:t>
            </w:r>
          </w:p>
        </w:tc>
      </w:tr>
    </w:tbl>
    <w:p w14:paraId="10EE48C0" w14:textId="77777777" w:rsidR="0018512E" w:rsidRDefault="0094677D">
      <w:pPr>
        <w:pStyle w:val="BodyText"/>
      </w:pPr>
      <w:r>
        <w:rPr>
          <w:b/>
          <w:bCs/>
        </w:rPr>
        <w:t>Aturan penggunaan</w:t>
      </w:r>
    </w:p>
    <w:p w14:paraId="2069BB3A" w14:textId="77777777" w:rsidR="0018512E" w:rsidRDefault="0094677D" w:rsidP="0094677D">
      <w:pPr>
        <w:pStyle w:val="Compact"/>
        <w:numPr>
          <w:ilvl w:val="0"/>
          <w:numId w:val="364"/>
        </w:numPr>
      </w:pPr>
      <w:r>
        <w:t>Diberikan dalam 2 dosis per hari (IDAI).</w:t>
      </w:r>
    </w:p>
    <w:p w14:paraId="134072DE" w14:textId="77777777" w:rsidR="0018512E" w:rsidRDefault="0094677D" w:rsidP="0094677D">
      <w:pPr>
        <w:pStyle w:val="Compact"/>
        <w:numPr>
          <w:ilvl w:val="0"/>
          <w:numId w:val="364"/>
        </w:numPr>
      </w:pPr>
      <w:r>
        <w:t>Pemberian bersama makanan dapat membantu mengurangi keluhan saluran cerna (label sefadroksil).</w:t>
      </w:r>
    </w:p>
    <w:p w14:paraId="2A837D7A" w14:textId="77777777" w:rsidR="0018512E" w:rsidRDefault="0094677D">
      <w:pPr>
        <w:pStyle w:val="FirstParagraph"/>
      </w:pPr>
      <w:r>
        <w:rPr>
          <w:b/>
          <w:bCs/>
        </w:rPr>
        <w:t>Manfaat obat</w:t>
      </w:r>
      <w:r>
        <w:t xml:space="preserve"> (label sefadroksil)</w:t>
      </w:r>
    </w:p>
    <w:p w14:paraId="11716819" w14:textId="77777777" w:rsidR="0018512E" w:rsidRDefault="0094677D" w:rsidP="0094677D">
      <w:pPr>
        <w:pStyle w:val="Compact"/>
        <w:numPr>
          <w:ilvl w:val="0"/>
          <w:numId w:val="365"/>
        </w:numPr>
      </w:pPr>
      <w:r>
        <w:t xml:space="preserve">Infeksi saluran kemih oleh </w:t>
      </w:r>
      <w:r>
        <w:rPr>
          <w:i/>
          <w:iCs/>
        </w:rPr>
        <w:t>E. coli</w:t>
      </w:r>
      <w:r>
        <w:t xml:space="preserve">, </w:t>
      </w:r>
      <w:r>
        <w:rPr>
          <w:i/>
          <w:iCs/>
        </w:rPr>
        <w:t>P. mirabilis</w:t>
      </w:r>
      <w:r>
        <w:t xml:space="preserve">, dan </w:t>
      </w:r>
      <w:r>
        <w:rPr>
          <w:i/>
          <w:iCs/>
        </w:rPr>
        <w:t>Klebsiella</w:t>
      </w:r>
      <w:r>
        <w:t>.</w:t>
      </w:r>
    </w:p>
    <w:p w14:paraId="46B33217" w14:textId="77777777" w:rsidR="0018512E" w:rsidRDefault="0094677D" w:rsidP="0094677D">
      <w:pPr>
        <w:pStyle w:val="Compact"/>
        <w:numPr>
          <w:ilvl w:val="0"/>
          <w:numId w:val="365"/>
        </w:numPr>
      </w:pPr>
      <w:r>
        <w:t>Infeksi kulit dan struktur kulit oleh stafilokokus dan/atau streptokokus.</w:t>
      </w:r>
    </w:p>
    <w:p w14:paraId="6395803C" w14:textId="77777777" w:rsidR="0018512E" w:rsidRDefault="0094677D" w:rsidP="0094677D">
      <w:pPr>
        <w:pStyle w:val="Compact"/>
        <w:numPr>
          <w:ilvl w:val="0"/>
          <w:numId w:val="365"/>
        </w:numPr>
      </w:pPr>
      <w:r>
        <w:t xml:space="preserve">Faringitis dan/atau tonsilitis oleh </w:t>
      </w:r>
      <w:r>
        <w:rPr>
          <w:i/>
          <w:iCs/>
        </w:rPr>
        <w:t>Streptococcus pyogenes</w:t>
      </w:r>
      <w:r>
        <w:t xml:space="preserve"> (streptokokus beta-hemolitik grup A). Data efektivitas untuk profilaksis demam rematik berikutnya belum tersedia.</w:t>
      </w:r>
    </w:p>
    <w:p w14:paraId="79655C81" w14:textId="77777777" w:rsidR="0018512E" w:rsidRDefault="0094677D">
      <w:pPr>
        <w:pStyle w:val="FirstParagraph"/>
      </w:pPr>
      <w:r>
        <w:rPr>
          <w:b/>
          <w:bCs/>
        </w:rPr>
        <w:t>Efek samping</w:t>
      </w:r>
      <w:r>
        <w:t xml:space="preserve"> (label sefadroksil)</w:t>
      </w:r>
    </w:p>
    <w:p w14:paraId="409AB17B" w14:textId="77777777" w:rsidR="0018512E" w:rsidRDefault="0094677D" w:rsidP="0094677D">
      <w:pPr>
        <w:pStyle w:val="Compact"/>
        <w:numPr>
          <w:ilvl w:val="0"/>
          <w:numId w:val="366"/>
        </w:numPr>
      </w:pPr>
      <w:r>
        <w:t>Saluran cerna: kolitis pseudomembran (dapat muncul selama atau sesudah terapi); dispepsia, mual, dan muntah (jarang); diare.</w:t>
      </w:r>
    </w:p>
    <w:p w14:paraId="099795D3" w14:textId="77777777" w:rsidR="0018512E" w:rsidRDefault="0094677D" w:rsidP="0094677D">
      <w:pPr>
        <w:pStyle w:val="Compact"/>
        <w:numPr>
          <w:ilvl w:val="0"/>
          <w:numId w:val="366"/>
        </w:numPr>
      </w:pPr>
      <w:r>
        <w:t>Hipersensitivitas: ruam, urtikaria, angioedema, pruritus; anafilaksis pernah dilaporkan.</w:t>
      </w:r>
    </w:p>
    <w:p w14:paraId="175B86D6" w14:textId="77777777" w:rsidR="0018512E" w:rsidRDefault="0094677D" w:rsidP="0094677D">
      <w:pPr>
        <w:pStyle w:val="Compact"/>
        <w:numPr>
          <w:ilvl w:val="0"/>
          <w:numId w:val="366"/>
        </w:numPr>
      </w:pPr>
      <w:r>
        <w:t xml:space="preserve">Lainnya: gangguan fungsi hati termasuk kolestasis dan kenaikan transaminase, pruritus genital, moniliasis genital, vaginitis, neutropenia sementara, demam. </w:t>
      </w:r>
      <w:r>
        <w:lastRenderedPageBreak/>
        <w:t>Jarang: agranulositosis, trombositopenia, gagal hati idiosinkratik, eritema multiformis, sindrom Stevens-Johnson, serum sickness, artralgia.</w:t>
      </w:r>
    </w:p>
    <w:p w14:paraId="2D5088A6" w14:textId="77777777" w:rsidR="0018512E" w:rsidRDefault="0094677D" w:rsidP="0094677D">
      <w:pPr>
        <w:pStyle w:val="Compact"/>
        <w:numPr>
          <w:ilvl w:val="0"/>
          <w:numId w:val="366"/>
        </w:numPr>
      </w:pPr>
      <w:r>
        <w:t>Beberapa sefalosporin dapat memicu kejang, terutama pada gangguan ginjal bila dosis tidak dikurangi.</w:t>
      </w:r>
    </w:p>
    <w:p w14:paraId="05971808" w14:textId="77777777" w:rsidR="0018512E" w:rsidRDefault="0094677D">
      <w:pPr>
        <w:pStyle w:val="FirstParagraph"/>
      </w:pPr>
      <w:r>
        <w:rPr>
          <w:b/>
          <w:bCs/>
        </w:rPr>
        <w:t>Peringatan</w:t>
      </w:r>
      <w:r>
        <w:t xml:space="preserve"> </w:t>
      </w:r>
      <w:r>
        <w:t>(label sefadroksil)</w:t>
      </w:r>
    </w:p>
    <w:p w14:paraId="1081A893" w14:textId="77777777" w:rsidR="0018512E" w:rsidRDefault="0094677D" w:rsidP="0094677D">
      <w:pPr>
        <w:pStyle w:val="Compact"/>
        <w:numPr>
          <w:ilvl w:val="0"/>
          <w:numId w:val="367"/>
        </w:numPr>
      </w:pPr>
      <w:r>
        <w:t>Kontraindikasi: alergi terhadap golongan sefalosporin.</w:t>
      </w:r>
    </w:p>
    <w:p w14:paraId="592CD5AF" w14:textId="77777777" w:rsidR="0018512E" w:rsidRDefault="0094677D" w:rsidP="0094677D">
      <w:pPr>
        <w:pStyle w:val="Compact"/>
        <w:numPr>
          <w:ilvl w:val="0"/>
          <w:numId w:val="367"/>
        </w:numPr>
      </w:pPr>
      <w:r>
        <w:t>Tanyakan riwayat hipersensitivitas terhadap sefadroksil, sefalosporin, penisilin, atau obat lain sebelum terapi. Sensitivitas silang antarbeta-laktam dapat terjadi pada hingga 10% pasien dengan riwayat alergi penisilin.</w:t>
      </w:r>
    </w:p>
    <w:p w14:paraId="280E82F3" w14:textId="77777777" w:rsidR="0018512E" w:rsidRDefault="0094677D" w:rsidP="0094677D">
      <w:pPr>
        <w:pStyle w:val="Compact"/>
        <w:numPr>
          <w:ilvl w:val="0"/>
          <w:numId w:val="367"/>
        </w:numPr>
      </w:pPr>
      <w:r>
        <w:t xml:space="preserve">Diare terkait </w:t>
      </w:r>
      <w:r>
        <w:rPr>
          <w:i/>
          <w:iCs/>
        </w:rPr>
        <w:t>Clostridium difficile</w:t>
      </w:r>
      <w:r>
        <w:t xml:space="preserve"> dapat terjadi, dari diare ringan sampai kolitis fatal.</w:t>
      </w:r>
    </w:p>
    <w:p w14:paraId="4FC27F17" w14:textId="77777777" w:rsidR="0018512E" w:rsidRDefault="0094677D">
      <w:pPr>
        <w:pStyle w:val="FirstParagraph"/>
      </w:pPr>
      <w:r>
        <w:rPr>
          <w:b/>
          <w:bCs/>
        </w:rPr>
        <w:t>Farmakokinetik</w:t>
      </w:r>
      <w:r>
        <w:t xml:space="preserve"> (label sefadroksil; data dewasa)</w:t>
      </w:r>
    </w:p>
    <w:p w14:paraId="739274E3" w14:textId="77777777" w:rsidR="0018512E" w:rsidRDefault="0094677D" w:rsidP="0094677D">
      <w:pPr>
        <w:pStyle w:val="Compact"/>
        <w:numPr>
          <w:ilvl w:val="0"/>
          <w:numId w:val="368"/>
        </w:numPr>
      </w:pPr>
      <w:r>
        <w:t>Diserap cepat setelah pemberian oral; kadar terukur masih ada 12 jam setelah pemberian.</w:t>
      </w:r>
    </w:p>
    <w:p w14:paraId="549B1902" w14:textId="77777777" w:rsidR="0018512E" w:rsidRDefault="0094677D" w:rsidP="0094677D">
      <w:pPr>
        <w:pStyle w:val="Compact"/>
        <w:numPr>
          <w:ilvl w:val="0"/>
          <w:numId w:val="368"/>
        </w:numPr>
      </w:pPr>
      <w:r>
        <w:t>Lebih dari 90% obat dikeluarkan di urin dalam bentuk tidak berubah dalam 24 jam.</w:t>
      </w:r>
    </w:p>
    <w:p w14:paraId="5D1B34F8" w14:textId="77777777" w:rsidR="0018512E" w:rsidRDefault="0094677D">
      <w:pPr>
        <w:pStyle w:val="FirstParagraph"/>
      </w:pPr>
      <w:r>
        <w:rPr>
          <w:b/>
          <w:bCs/>
        </w:rPr>
        <w:t>Farmakodinamik</w:t>
      </w:r>
      <w:r>
        <w:t xml:space="preserve"> (label sefadroksil)</w:t>
      </w:r>
    </w:p>
    <w:p w14:paraId="77CC06BA" w14:textId="77777777" w:rsidR="0018512E" w:rsidRDefault="0094677D" w:rsidP="0094677D">
      <w:pPr>
        <w:pStyle w:val="Compact"/>
        <w:numPr>
          <w:ilvl w:val="0"/>
          <w:numId w:val="369"/>
        </w:numPr>
      </w:pPr>
      <w:r>
        <w:t>Sefalosporin semisintetik oral; bersifat bakterisidal dengan menghambat sintesis dinding sel bakteri.</w:t>
      </w:r>
    </w:p>
    <w:p w14:paraId="692AF857" w14:textId="77777777" w:rsidR="0018512E" w:rsidRDefault="0094677D" w:rsidP="0094677D">
      <w:pPr>
        <w:pStyle w:val="Compact"/>
        <w:numPr>
          <w:ilvl w:val="0"/>
          <w:numId w:val="369"/>
        </w:numPr>
      </w:pPr>
      <w:r>
        <w:t xml:space="preserve">Aktif terhadap streptokokus beta-hemolitik, stafilokokus (termasuk galur penghasil penisilinase), </w:t>
      </w:r>
      <w:r>
        <w:rPr>
          <w:i/>
          <w:iCs/>
        </w:rPr>
        <w:t>Streptococcus pneumoniae</w:t>
      </w:r>
      <w:r>
        <w:t xml:space="preserve">, </w:t>
      </w:r>
      <w:r>
        <w:rPr>
          <w:i/>
          <w:iCs/>
        </w:rPr>
        <w:t>E. coli</w:t>
      </w:r>
      <w:r>
        <w:t xml:space="preserve">, </w:t>
      </w:r>
      <w:r>
        <w:rPr>
          <w:i/>
          <w:iCs/>
        </w:rPr>
        <w:t>P. mirabilis</w:t>
      </w:r>
      <w:r>
        <w:t xml:space="preserve">, </w:t>
      </w:r>
      <w:r>
        <w:rPr>
          <w:i/>
          <w:iCs/>
        </w:rPr>
        <w:t>Klebsiella</w:t>
      </w:r>
      <w:r>
        <w:t xml:space="preserve">, dan </w:t>
      </w:r>
      <w:r>
        <w:rPr>
          <w:i/>
          <w:iCs/>
        </w:rPr>
        <w:t>Moraxella catarrhalis</w:t>
      </w:r>
      <w:r>
        <w:t>.</w:t>
      </w:r>
    </w:p>
    <w:p w14:paraId="30861BAA" w14:textId="77777777" w:rsidR="0018512E" w:rsidRDefault="0094677D">
      <w:pPr>
        <w:pStyle w:val="FirstParagraph"/>
      </w:pPr>
      <w:r>
        <w:rPr>
          <w:b/>
          <w:bCs/>
        </w:rPr>
        <w:t>Daftar pustaka</w:t>
      </w:r>
    </w:p>
    <w:p w14:paraId="23E01E7A" w14:textId="77777777" w:rsidR="0018512E" w:rsidRDefault="0094677D" w:rsidP="0094677D">
      <w:pPr>
        <w:pStyle w:val="Compact"/>
        <w:numPr>
          <w:ilvl w:val="0"/>
          <w:numId w:val="370"/>
        </w:numPr>
      </w:pPr>
      <w:r>
        <w:t xml:space="preserve">Satuan Tugas Farmasi Pediatri IDAI. </w:t>
      </w:r>
      <w:r>
        <w:rPr>
          <w:i/>
          <w:iCs/>
        </w:rPr>
        <w:t>Buku Saku Dosis Obat Pediatri.</w:t>
      </w:r>
      <w:r>
        <w:t xml:space="preserve"> Jakarta: Ikatan Dokter Anak Indonesia; 2016. https://www.idai.or.id</w:t>
      </w:r>
    </w:p>
    <w:p w14:paraId="67FE005D" w14:textId="77777777" w:rsidR="0018512E" w:rsidRDefault="0094677D" w:rsidP="0094677D">
      <w:pPr>
        <w:pStyle w:val="Compact"/>
        <w:numPr>
          <w:ilvl w:val="0"/>
          <w:numId w:val="370"/>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1660EC05" w14:textId="77777777" w:rsidR="0018512E" w:rsidRDefault="0094677D" w:rsidP="0094677D">
      <w:pPr>
        <w:pStyle w:val="Compact"/>
        <w:numPr>
          <w:ilvl w:val="0"/>
          <w:numId w:val="370"/>
        </w:numPr>
      </w:pPr>
      <w:r>
        <w:t>Cefadroxil Capsules USP (Lupin Pharmaceuticals), label DailyMed. https://dailymed.nlm.nih.gov/dailymed/drugInfo.cfm?setid=5fe066ce-2f97-49d7-81bd-a672be1ebecd</w:t>
      </w:r>
    </w:p>
    <w:p w14:paraId="1F4B3570" w14:textId="77777777" w:rsidR="0018512E" w:rsidRDefault="0094677D">
      <w:r>
        <w:pict w14:anchorId="06D6AA94">
          <v:rect id="_x0000_i1077" style="width:0;height:1.5pt" o:hralign="center" o:hrstd="t" o:hr="t"/>
        </w:pict>
      </w:r>
    </w:p>
    <w:p w14:paraId="234DD751" w14:textId="77777777" w:rsidR="0018512E" w:rsidRDefault="0094677D">
      <w:pPr>
        <w:pStyle w:val="Heading3"/>
      </w:pPr>
      <w:bookmarkStart w:id="116" w:name="amoksisilinasam-klavulanat"/>
      <w:bookmarkStart w:id="117" w:name="_Toc243030699"/>
      <w:bookmarkEnd w:id="114"/>
      <w:r>
        <w:t>3.52 Amoksisilin–asam klavulanat</w:t>
      </w:r>
      <w:bookmarkEnd w:id="117"/>
    </w:p>
    <w:p w14:paraId="7C49F8CB" w14:textId="77777777" w:rsidR="0018512E" w:rsidRDefault="0094677D">
      <w:pPr>
        <w:pStyle w:val="FirstParagraph"/>
      </w:pPr>
      <w:r>
        <w:rPr>
          <w:b/>
          <w:bCs/>
        </w:rPr>
        <w:t>Kalkulator berat badan</w:t>
      </w:r>
      <w:r>
        <w:t xml:space="preserve"> (IDAI hlm. 22, tabel antimikroba, dosis per kg per hari)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6FC0F704"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3CDA70B1" w14:textId="77777777" w:rsidR="0018512E" w:rsidRDefault="0094677D">
            <w:pPr>
              <w:pStyle w:val="Compact"/>
            </w:pPr>
            <w:r>
              <w:rPr>
                <w:sz w:val="19"/>
              </w:rPr>
              <w:t>Rute</w:t>
            </w:r>
          </w:p>
        </w:tc>
        <w:tc>
          <w:tcPr>
            <w:tcW w:w="2640" w:type="dxa"/>
            <w:shd w:val="clear" w:color="auto" w:fill="DCE6F1"/>
          </w:tcPr>
          <w:p w14:paraId="23221456" w14:textId="77777777" w:rsidR="0018512E" w:rsidRDefault="0094677D">
            <w:pPr>
              <w:pStyle w:val="Compact"/>
            </w:pPr>
            <w:r>
              <w:rPr>
                <w:sz w:val="19"/>
              </w:rPr>
              <w:t>Infeksi ringan–sedang</w:t>
            </w:r>
          </w:p>
        </w:tc>
        <w:tc>
          <w:tcPr>
            <w:tcW w:w="2640" w:type="dxa"/>
            <w:shd w:val="clear" w:color="auto" w:fill="DCE6F1"/>
          </w:tcPr>
          <w:p w14:paraId="6D72FF81" w14:textId="77777777" w:rsidR="0018512E" w:rsidRDefault="0094677D">
            <w:pPr>
              <w:pStyle w:val="Compact"/>
            </w:pPr>
            <w:r>
              <w:rPr>
                <w:sz w:val="19"/>
              </w:rPr>
              <w:t>Infeksi berat</w:t>
            </w:r>
          </w:p>
        </w:tc>
      </w:tr>
      <w:tr w:rsidR="0018512E" w14:paraId="38149E81" w14:textId="77777777">
        <w:tc>
          <w:tcPr>
            <w:tcW w:w="2640" w:type="dxa"/>
          </w:tcPr>
          <w:p w14:paraId="58D137BB" w14:textId="77777777" w:rsidR="0018512E" w:rsidRDefault="0094677D">
            <w:pPr>
              <w:pStyle w:val="Compact"/>
            </w:pPr>
            <w:r>
              <w:rPr>
                <w:sz w:val="19"/>
              </w:rPr>
              <w:t>PO</w:t>
            </w:r>
          </w:p>
        </w:tc>
        <w:tc>
          <w:tcPr>
            <w:tcW w:w="2640" w:type="dxa"/>
          </w:tcPr>
          <w:p w14:paraId="6D53F4B2" w14:textId="77777777" w:rsidR="0018512E" w:rsidRDefault="0094677D">
            <w:pPr>
              <w:pStyle w:val="Compact"/>
            </w:pPr>
            <w:r>
              <w:rPr>
                <w:sz w:val="19"/>
              </w:rPr>
              <w:t xml:space="preserve">Formulasi 14:1: 90 mg komponen </w:t>
            </w:r>
            <w:r>
              <w:rPr>
                <w:sz w:val="19"/>
              </w:rPr>
              <w:lastRenderedPageBreak/>
              <w:t>amoksisilin dalam 2 dosis (&lt;40 kg) untuk OMA berulang, kegagalan terapi</w:t>
            </w:r>
          </w:p>
        </w:tc>
        <w:tc>
          <w:tcPr>
            <w:tcW w:w="2640" w:type="dxa"/>
          </w:tcPr>
          <w:p w14:paraId="48DF42DB" w14:textId="77777777" w:rsidR="0018512E" w:rsidRDefault="0094677D">
            <w:pPr>
              <w:pStyle w:val="Compact"/>
            </w:pPr>
            <w:r>
              <w:rPr>
                <w:sz w:val="19"/>
              </w:rPr>
              <w:lastRenderedPageBreak/>
              <w:t>Tidak cocok</w:t>
            </w:r>
          </w:p>
        </w:tc>
      </w:tr>
      <w:tr w:rsidR="0018512E" w14:paraId="45ADFB06" w14:textId="77777777">
        <w:tc>
          <w:tcPr>
            <w:tcW w:w="2640" w:type="dxa"/>
          </w:tcPr>
          <w:p w14:paraId="0A1197A1" w14:textId="77777777" w:rsidR="0018512E" w:rsidRDefault="0094677D">
            <w:pPr>
              <w:pStyle w:val="Compact"/>
            </w:pPr>
            <w:r>
              <w:rPr>
                <w:sz w:val="19"/>
              </w:rPr>
              <w:t>PO</w:t>
            </w:r>
          </w:p>
        </w:tc>
        <w:tc>
          <w:tcPr>
            <w:tcW w:w="2640" w:type="dxa"/>
          </w:tcPr>
          <w:p w14:paraId="5FF2AA04" w14:textId="77777777" w:rsidR="0018512E" w:rsidRDefault="0094677D">
            <w:pPr>
              <w:pStyle w:val="Compact"/>
            </w:pPr>
            <w:r>
              <w:rPr>
                <w:sz w:val="19"/>
              </w:rPr>
              <w:t>Formulasi 7:1: 25–45 mg komponen amoksisilin dalam 2 dosis (dosis harian dewasa, 1750 mg)</w:t>
            </w:r>
          </w:p>
        </w:tc>
        <w:tc>
          <w:tcPr>
            <w:tcW w:w="2640" w:type="dxa"/>
          </w:tcPr>
          <w:p w14:paraId="7B7153EF" w14:textId="77777777" w:rsidR="0018512E" w:rsidRDefault="0094677D">
            <w:pPr>
              <w:pStyle w:val="Compact"/>
            </w:pPr>
            <w:r>
              <w:rPr>
                <w:sz w:val="19"/>
              </w:rPr>
              <w:t>Tidak cocok</w:t>
            </w:r>
          </w:p>
        </w:tc>
      </w:tr>
      <w:tr w:rsidR="0018512E" w14:paraId="3AF49460" w14:textId="77777777">
        <w:tc>
          <w:tcPr>
            <w:tcW w:w="2640" w:type="dxa"/>
          </w:tcPr>
          <w:p w14:paraId="3E83F11E" w14:textId="77777777" w:rsidR="0018512E" w:rsidRDefault="0094677D">
            <w:pPr>
              <w:pStyle w:val="Compact"/>
            </w:pPr>
            <w:r>
              <w:rPr>
                <w:sz w:val="19"/>
              </w:rPr>
              <w:t>PO</w:t>
            </w:r>
          </w:p>
        </w:tc>
        <w:tc>
          <w:tcPr>
            <w:tcW w:w="2640" w:type="dxa"/>
          </w:tcPr>
          <w:p w14:paraId="66C5E0DD" w14:textId="77777777" w:rsidR="0018512E" w:rsidRDefault="0094677D">
            <w:pPr>
              <w:pStyle w:val="Compact"/>
            </w:pPr>
            <w:r>
              <w:rPr>
                <w:sz w:val="19"/>
              </w:rPr>
              <w:t>Formulasi 4:1: 20–40 mg komponen amoksisilin dalam 3 dosis (dosis harian dewasa, 1500 mg)</w:t>
            </w:r>
          </w:p>
        </w:tc>
        <w:tc>
          <w:tcPr>
            <w:tcW w:w="2640" w:type="dxa"/>
          </w:tcPr>
          <w:p w14:paraId="50507DBD" w14:textId="77777777" w:rsidR="0018512E" w:rsidRDefault="0094677D">
            <w:pPr>
              <w:pStyle w:val="Compact"/>
            </w:pPr>
            <w:r>
              <w:rPr>
                <w:sz w:val="19"/>
              </w:rPr>
              <w:t>Tidak cocok</w:t>
            </w:r>
          </w:p>
        </w:tc>
      </w:tr>
    </w:tbl>
    <w:p w14:paraId="53ED031C" w14:textId="77777777" w:rsidR="0018512E" w:rsidRDefault="0094677D">
      <w:pPr>
        <w:pStyle w:val="BodyText"/>
      </w:pPr>
      <w:r>
        <w:rPr>
          <w:b/>
          <w:bCs/>
        </w:rPr>
        <w:t>Sediaan</w:t>
      </w:r>
      <w:r>
        <w:t xml:space="preserve"> (FORNAS 2025 hlm. 24–25; kombinasi KDT/FDC)</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6E9670E8"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469D3A04" w14:textId="77777777" w:rsidR="0018512E" w:rsidRDefault="0094677D">
            <w:pPr>
              <w:pStyle w:val="Compact"/>
            </w:pPr>
            <w:r>
              <w:rPr>
                <w:sz w:val="19"/>
              </w:rPr>
              <w:t>Kandungan</w:t>
            </w:r>
          </w:p>
        </w:tc>
        <w:tc>
          <w:tcPr>
            <w:tcW w:w="2640" w:type="dxa"/>
            <w:shd w:val="clear" w:color="auto" w:fill="DCE6F1"/>
          </w:tcPr>
          <w:p w14:paraId="18C77410" w14:textId="77777777" w:rsidR="0018512E" w:rsidRDefault="0094677D">
            <w:pPr>
              <w:pStyle w:val="Compact"/>
            </w:pPr>
            <w:r>
              <w:rPr>
                <w:sz w:val="19"/>
              </w:rPr>
              <w:t>Sediaan</w:t>
            </w:r>
          </w:p>
        </w:tc>
        <w:tc>
          <w:tcPr>
            <w:tcW w:w="2640" w:type="dxa"/>
            <w:shd w:val="clear" w:color="auto" w:fill="DCE6F1"/>
          </w:tcPr>
          <w:p w14:paraId="36BC3DAA" w14:textId="77777777" w:rsidR="0018512E" w:rsidRDefault="0094677D">
            <w:pPr>
              <w:pStyle w:val="Compact"/>
            </w:pPr>
            <w:r>
              <w:rPr>
                <w:sz w:val="19"/>
              </w:rPr>
              <w:t>Halaman FORNAS</w:t>
            </w:r>
          </w:p>
        </w:tc>
      </w:tr>
      <w:tr w:rsidR="0018512E" w14:paraId="7F7B2CD3" w14:textId="77777777">
        <w:tc>
          <w:tcPr>
            <w:tcW w:w="2640" w:type="dxa"/>
          </w:tcPr>
          <w:p w14:paraId="1C765F6E" w14:textId="77777777" w:rsidR="0018512E" w:rsidRDefault="0094677D">
            <w:pPr>
              <w:pStyle w:val="Compact"/>
            </w:pPr>
            <w:r>
              <w:rPr>
                <w:sz w:val="19"/>
              </w:rPr>
              <w:t>Amoksisilin 500 mg + asam klavulanat 125 mg</w:t>
            </w:r>
          </w:p>
        </w:tc>
        <w:tc>
          <w:tcPr>
            <w:tcW w:w="2640" w:type="dxa"/>
          </w:tcPr>
          <w:p w14:paraId="0437CF37" w14:textId="77777777" w:rsidR="0018512E" w:rsidRDefault="0094677D">
            <w:pPr>
              <w:pStyle w:val="Compact"/>
            </w:pPr>
            <w:r>
              <w:rPr>
                <w:sz w:val="19"/>
              </w:rPr>
              <w:t>Tablet 625 mg</w:t>
            </w:r>
          </w:p>
        </w:tc>
        <w:tc>
          <w:tcPr>
            <w:tcW w:w="2640" w:type="dxa"/>
          </w:tcPr>
          <w:p w14:paraId="6C1512B2" w14:textId="77777777" w:rsidR="0018512E" w:rsidRDefault="0094677D">
            <w:pPr>
              <w:pStyle w:val="Compact"/>
            </w:pPr>
            <w:r>
              <w:rPr>
                <w:sz w:val="19"/>
              </w:rPr>
              <w:t>hlm. 24</w:t>
            </w:r>
          </w:p>
        </w:tc>
      </w:tr>
      <w:tr w:rsidR="0018512E" w14:paraId="5B216A96" w14:textId="77777777">
        <w:tc>
          <w:tcPr>
            <w:tcW w:w="2640" w:type="dxa"/>
          </w:tcPr>
          <w:p w14:paraId="337385BA" w14:textId="77777777" w:rsidR="0018512E" w:rsidRDefault="0094677D">
            <w:pPr>
              <w:pStyle w:val="Compact"/>
            </w:pPr>
            <w:r>
              <w:rPr>
                <w:sz w:val="19"/>
              </w:rPr>
              <w:t>Amoksisilin 125 mg + asam klavulanat 31,25 mg</w:t>
            </w:r>
          </w:p>
        </w:tc>
        <w:tc>
          <w:tcPr>
            <w:tcW w:w="2640" w:type="dxa"/>
          </w:tcPr>
          <w:p w14:paraId="71DDF9C6" w14:textId="77777777" w:rsidR="0018512E" w:rsidRDefault="0094677D">
            <w:pPr>
              <w:pStyle w:val="Compact"/>
            </w:pPr>
            <w:r>
              <w:rPr>
                <w:sz w:val="19"/>
              </w:rPr>
              <w:t>Sirup kering</w:t>
            </w:r>
          </w:p>
        </w:tc>
        <w:tc>
          <w:tcPr>
            <w:tcW w:w="2640" w:type="dxa"/>
          </w:tcPr>
          <w:p w14:paraId="6BC40C86" w14:textId="77777777" w:rsidR="0018512E" w:rsidRDefault="0094677D">
            <w:pPr>
              <w:pStyle w:val="Compact"/>
            </w:pPr>
            <w:r>
              <w:rPr>
                <w:sz w:val="19"/>
              </w:rPr>
              <w:t>hlm. 24</w:t>
            </w:r>
          </w:p>
        </w:tc>
      </w:tr>
      <w:tr w:rsidR="0018512E" w14:paraId="0ED20A6B" w14:textId="77777777">
        <w:tc>
          <w:tcPr>
            <w:tcW w:w="2640" w:type="dxa"/>
          </w:tcPr>
          <w:p w14:paraId="2C02EAB7" w14:textId="77777777" w:rsidR="0018512E" w:rsidRDefault="0094677D">
            <w:pPr>
              <w:pStyle w:val="Compact"/>
            </w:pPr>
            <w:r>
              <w:rPr>
                <w:sz w:val="19"/>
              </w:rPr>
              <w:t>Amoksisilin 250 mg + asam klavulanat 62,50 mg</w:t>
            </w:r>
          </w:p>
        </w:tc>
        <w:tc>
          <w:tcPr>
            <w:tcW w:w="2640" w:type="dxa"/>
          </w:tcPr>
          <w:p w14:paraId="06F32961" w14:textId="77777777" w:rsidR="0018512E" w:rsidRDefault="0094677D">
            <w:pPr>
              <w:pStyle w:val="Compact"/>
            </w:pPr>
            <w:r>
              <w:rPr>
                <w:sz w:val="19"/>
              </w:rPr>
              <w:t>Sirup kering</w:t>
            </w:r>
          </w:p>
        </w:tc>
        <w:tc>
          <w:tcPr>
            <w:tcW w:w="2640" w:type="dxa"/>
          </w:tcPr>
          <w:p w14:paraId="398718E0" w14:textId="77777777" w:rsidR="0018512E" w:rsidRDefault="0094677D">
            <w:pPr>
              <w:pStyle w:val="Compact"/>
            </w:pPr>
            <w:r>
              <w:rPr>
                <w:sz w:val="19"/>
              </w:rPr>
              <w:t>hlm. 25</w:t>
            </w:r>
          </w:p>
        </w:tc>
      </w:tr>
      <w:tr w:rsidR="0018512E" w14:paraId="5E77B876" w14:textId="77777777">
        <w:tc>
          <w:tcPr>
            <w:tcW w:w="2640" w:type="dxa"/>
          </w:tcPr>
          <w:p w14:paraId="2AE65176" w14:textId="77777777" w:rsidR="0018512E" w:rsidRDefault="0094677D">
            <w:pPr>
              <w:pStyle w:val="Compact"/>
            </w:pPr>
            <w:r>
              <w:rPr>
                <w:sz w:val="19"/>
              </w:rPr>
              <w:t>Amoksisilin 1.000 mg + asam klavulanat 200 mg</w:t>
            </w:r>
          </w:p>
        </w:tc>
        <w:tc>
          <w:tcPr>
            <w:tcW w:w="2640" w:type="dxa"/>
          </w:tcPr>
          <w:p w14:paraId="60CFE43F" w14:textId="77777777" w:rsidR="0018512E" w:rsidRDefault="0094677D">
            <w:pPr>
              <w:pStyle w:val="Compact"/>
            </w:pPr>
            <w:r>
              <w:rPr>
                <w:sz w:val="19"/>
              </w:rPr>
              <w:t>Injeksi 1.200 mg</w:t>
            </w:r>
          </w:p>
        </w:tc>
        <w:tc>
          <w:tcPr>
            <w:tcW w:w="2640" w:type="dxa"/>
          </w:tcPr>
          <w:p w14:paraId="22743090" w14:textId="77777777" w:rsidR="0018512E" w:rsidRDefault="0094677D">
            <w:pPr>
              <w:pStyle w:val="Compact"/>
            </w:pPr>
            <w:r>
              <w:rPr>
                <w:sz w:val="19"/>
              </w:rPr>
              <w:t>hlm. 25</w:t>
            </w:r>
          </w:p>
        </w:tc>
      </w:tr>
    </w:tbl>
    <w:p w14:paraId="31EC70E4" w14:textId="77777777" w:rsidR="0018512E" w:rsidRDefault="0094677D">
      <w:pPr>
        <w:pStyle w:val="BodyText"/>
      </w:pPr>
      <w:r>
        <w:t>Restriksi FORNAS untuk tablet 625 mg dan kedua sirup kering: hanya untuk terapi lanjutan untuk pasien yang sebelumnya mendapatkan antibiotik parenteral amoksisilin-asam klavulanat atau sesuai hasil uji resistensi.</w:t>
      </w:r>
    </w:p>
    <w:p w14:paraId="56B3B57E" w14:textId="77777777" w:rsidR="0018512E" w:rsidRDefault="0094677D">
      <w:pPr>
        <w:pStyle w:val="BodyText"/>
      </w:pPr>
      <w:r>
        <w:t>Catatan FORNAS:</w:t>
      </w:r>
    </w:p>
    <w:p w14:paraId="4746745F" w14:textId="77777777" w:rsidR="0018512E" w:rsidRDefault="0094677D" w:rsidP="0094677D">
      <w:pPr>
        <w:pStyle w:val="Compact"/>
        <w:numPr>
          <w:ilvl w:val="0"/>
          <w:numId w:val="371"/>
        </w:numPr>
      </w:pPr>
      <w:r>
        <w:t>Direkonstitusi sesaat sebelum digunakan untuk mencegah hilangnya efikasi asam klavulanat, disimpan dalam lemari pendingin, dan digunakan tidak lebih dari 7 hari setelah direkonstitusi (hlm. 24).</w:t>
      </w:r>
    </w:p>
    <w:p w14:paraId="74EB32EE" w14:textId="77777777" w:rsidR="0018512E" w:rsidRDefault="0094677D" w:rsidP="0094677D">
      <w:pPr>
        <w:pStyle w:val="Compact"/>
        <w:numPr>
          <w:ilvl w:val="0"/>
          <w:numId w:val="371"/>
        </w:numPr>
      </w:pPr>
      <w:r>
        <w:t>Direkonstitusi sesaat sebelum disuntikkan untuk mencegah hilangnya efikasi asam klavulanat (hlm. 25).</w:t>
      </w:r>
    </w:p>
    <w:p w14:paraId="7E0DCD2B" w14:textId="77777777" w:rsidR="0018512E" w:rsidRDefault="0094677D">
      <w:pPr>
        <w:pStyle w:val="FirstParagraph"/>
      </w:pPr>
      <w:r>
        <w:rPr>
          <w:b/>
          <w:bCs/>
        </w:rPr>
        <w:t>Aturan penggunaan</w:t>
      </w:r>
    </w:p>
    <w:p w14:paraId="7284DC6F" w14:textId="77777777" w:rsidR="0018512E" w:rsidRDefault="0094677D" w:rsidP="0094677D">
      <w:pPr>
        <w:pStyle w:val="Compact"/>
        <w:numPr>
          <w:ilvl w:val="0"/>
          <w:numId w:val="372"/>
        </w:numPr>
      </w:pPr>
      <w:r>
        <w:t>Dosis dihitung dari komponen amoksisilin (IDAI).</w:t>
      </w:r>
    </w:p>
    <w:p w14:paraId="6E098B3A" w14:textId="77777777" w:rsidR="0018512E" w:rsidRDefault="0094677D" w:rsidP="0094677D">
      <w:pPr>
        <w:pStyle w:val="Compact"/>
        <w:numPr>
          <w:ilvl w:val="0"/>
          <w:numId w:val="372"/>
        </w:numPr>
      </w:pPr>
      <w:r>
        <w:t>Sebaiknya diminum pada awal makan untuk mengurangi gangguan saluran cerna; penyerapan klavulanat lebih baik bila diberikan pada awal makan (label Augmentin).</w:t>
      </w:r>
    </w:p>
    <w:p w14:paraId="7F2F287A" w14:textId="77777777" w:rsidR="0018512E" w:rsidRDefault="0094677D">
      <w:pPr>
        <w:pStyle w:val="FirstParagraph"/>
      </w:pPr>
      <w:r>
        <w:rPr>
          <w:b/>
          <w:bCs/>
        </w:rPr>
        <w:t>Manfaat obat</w:t>
      </w:r>
      <w:r>
        <w:t xml:space="preserve"> (label Augmentin)</w:t>
      </w:r>
    </w:p>
    <w:p w14:paraId="4F30CCA0" w14:textId="77777777" w:rsidR="0018512E" w:rsidRDefault="0094677D" w:rsidP="0094677D">
      <w:pPr>
        <w:pStyle w:val="Compact"/>
        <w:numPr>
          <w:ilvl w:val="0"/>
          <w:numId w:val="373"/>
        </w:numPr>
      </w:pPr>
      <w:r>
        <w:t>Infeksi oleh isolat penghasil beta-laktamase yang peka: infeksi saluran napas bawah, otitis media akut, dan sinusitis (</w:t>
      </w:r>
      <w:r>
        <w:rPr>
          <w:i/>
          <w:iCs/>
        </w:rPr>
        <w:t>H. influenzae</w:t>
      </w:r>
      <w:r>
        <w:t xml:space="preserve">, </w:t>
      </w:r>
      <w:r>
        <w:rPr>
          <w:i/>
          <w:iCs/>
        </w:rPr>
        <w:t>M. catarrhalis</w:t>
      </w:r>
      <w:r>
        <w:t>); infeksi kulit dan struktur kulit (</w:t>
      </w:r>
      <w:r>
        <w:rPr>
          <w:i/>
          <w:iCs/>
        </w:rPr>
        <w:t>S. aureus</w:t>
      </w:r>
      <w:r>
        <w:t xml:space="preserve">, </w:t>
      </w:r>
      <w:r>
        <w:rPr>
          <w:i/>
          <w:iCs/>
        </w:rPr>
        <w:t>E. coli</w:t>
      </w:r>
      <w:r>
        <w:t xml:space="preserve">, </w:t>
      </w:r>
      <w:r>
        <w:rPr>
          <w:i/>
          <w:iCs/>
        </w:rPr>
        <w:t>Klebsiella</w:t>
      </w:r>
      <w:r>
        <w:t>); infeksi saluran kemih (</w:t>
      </w:r>
      <w:r>
        <w:rPr>
          <w:i/>
          <w:iCs/>
        </w:rPr>
        <w:t>E. coli</w:t>
      </w:r>
      <w:r>
        <w:t xml:space="preserve">, </w:t>
      </w:r>
      <w:r>
        <w:rPr>
          <w:i/>
          <w:iCs/>
        </w:rPr>
        <w:t>Klebsiella</w:t>
      </w:r>
      <w:r>
        <w:t xml:space="preserve">, </w:t>
      </w:r>
      <w:r>
        <w:rPr>
          <w:i/>
          <w:iCs/>
        </w:rPr>
        <w:t>Enterobacter</w:t>
      </w:r>
      <w:r>
        <w:t>).</w:t>
      </w:r>
    </w:p>
    <w:p w14:paraId="1E26FD27" w14:textId="77777777" w:rsidR="0018512E" w:rsidRDefault="0094677D" w:rsidP="0094677D">
      <w:pPr>
        <w:pStyle w:val="Compact"/>
        <w:numPr>
          <w:ilvl w:val="0"/>
          <w:numId w:val="373"/>
        </w:numPr>
      </w:pPr>
      <w:r>
        <w:lastRenderedPageBreak/>
        <w:t>Bila uji kepekaan menunjukkan kuman peka terhadap amoksisilin (tidak menghasilkan beta-laktamase), kombinasi ini tidak perlu digunakan.</w:t>
      </w:r>
    </w:p>
    <w:p w14:paraId="58CA91A4" w14:textId="77777777" w:rsidR="0018512E" w:rsidRDefault="0094677D">
      <w:pPr>
        <w:pStyle w:val="FirstParagraph"/>
      </w:pPr>
      <w:r>
        <w:rPr>
          <w:b/>
          <w:bCs/>
        </w:rPr>
        <w:t>Efek samping</w:t>
      </w:r>
      <w:r>
        <w:t xml:space="preserve"> (label Augmentin)</w:t>
      </w:r>
    </w:p>
    <w:p w14:paraId="6E421D90" w14:textId="77777777" w:rsidR="0018512E" w:rsidRDefault="0094677D" w:rsidP="0094677D">
      <w:pPr>
        <w:pStyle w:val="Compact"/>
        <w:numPr>
          <w:ilvl w:val="0"/>
          <w:numId w:val="374"/>
        </w:numPr>
      </w:pPr>
      <w:r>
        <w:t>Tersering: diare/tinja lembek (9%), mual (3%), ruam kulit dan urtikaria (3%), muntah (1%), vaginitis (1%).</w:t>
      </w:r>
    </w:p>
    <w:p w14:paraId="7975071C" w14:textId="77777777" w:rsidR="0018512E" w:rsidRDefault="0094677D" w:rsidP="0094677D">
      <w:pPr>
        <w:pStyle w:val="Compact"/>
        <w:numPr>
          <w:ilvl w:val="0"/>
          <w:numId w:val="374"/>
        </w:numPr>
      </w:pPr>
      <w:r>
        <w:t>Kurang dari 1%: rasa tidak nyaman di perut, flatulens, sakit kepala.</w:t>
      </w:r>
    </w:p>
    <w:p w14:paraId="199EA94C" w14:textId="77777777" w:rsidR="0018512E" w:rsidRDefault="0094677D" w:rsidP="0094677D">
      <w:pPr>
        <w:pStyle w:val="Compact"/>
        <w:numPr>
          <w:ilvl w:val="0"/>
          <w:numId w:val="374"/>
        </w:numPr>
      </w:pPr>
      <w:r>
        <w:t>Insidens efek samping, terutama diare, meningkat pada dosis anjuran yang lebih tinggi.</w:t>
      </w:r>
    </w:p>
    <w:p w14:paraId="76D18047" w14:textId="77777777" w:rsidR="0018512E" w:rsidRDefault="0094677D">
      <w:pPr>
        <w:pStyle w:val="FirstParagraph"/>
      </w:pPr>
      <w:r>
        <w:rPr>
          <w:b/>
          <w:bCs/>
        </w:rPr>
        <w:t>Peringatan</w:t>
      </w:r>
      <w:r>
        <w:t xml:space="preserve"> (label Augmentin)</w:t>
      </w:r>
    </w:p>
    <w:p w14:paraId="5E33226C" w14:textId="77777777" w:rsidR="0018512E" w:rsidRDefault="0094677D" w:rsidP="0094677D">
      <w:pPr>
        <w:pStyle w:val="Compact"/>
        <w:numPr>
          <w:ilvl w:val="0"/>
          <w:numId w:val="375"/>
        </w:numPr>
      </w:pPr>
      <w:r>
        <w:t>Kontraindikasi: riwayat reaksi hipersensitivitas serius (misalnya anafilaksis atau sindrom Stevens-Johnson) terhadap amoksisilin, klavulanat, atau beta-laktam lain; riwayat ikterus kolestatik/gangguan fungsi hati akibat amoksisilin-klavulanat.</w:t>
      </w:r>
    </w:p>
    <w:p w14:paraId="6ABC622C" w14:textId="77777777" w:rsidR="0018512E" w:rsidRDefault="0094677D" w:rsidP="0094677D">
      <w:pPr>
        <w:pStyle w:val="Compact"/>
        <w:numPr>
          <w:ilvl w:val="0"/>
          <w:numId w:val="375"/>
        </w:numPr>
      </w:pPr>
      <w:r>
        <w:t>Reaksi hipersensitivitas (anafilaksis) serius dan kadang fatal dapat terjadi.</w:t>
      </w:r>
    </w:p>
    <w:p w14:paraId="580F2320" w14:textId="77777777" w:rsidR="0018512E" w:rsidRDefault="0094677D" w:rsidP="0094677D">
      <w:pPr>
        <w:pStyle w:val="Compact"/>
        <w:numPr>
          <w:ilvl w:val="0"/>
          <w:numId w:val="375"/>
        </w:numPr>
      </w:pPr>
      <w:r>
        <w:t>Gangguan fungsi hati termasuk hepatitis dan ikterus kolestatik; biasanya pulih, tetapi kematian pernah dilaporkan.</w:t>
      </w:r>
    </w:p>
    <w:p w14:paraId="57C3671A" w14:textId="77777777" w:rsidR="0018512E" w:rsidRDefault="0094677D" w:rsidP="0094677D">
      <w:pPr>
        <w:pStyle w:val="Compact"/>
        <w:numPr>
          <w:ilvl w:val="0"/>
          <w:numId w:val="375"/>
        </w:numPr>
      </w:pPr>
      <w:r>
        <w:t xml:space="preserve">Diare terkait </w:t>
      </w:r>
      <w:r>
        <w:rPr>
          <w:i/>
          <w:iCs/>
        </w:rPr>
        <w:t>Clostridium difficile</w:t>
      </w:r>
      <w:r>
        <w:t>.</w:t>
      </w:r>
    </w:p>
    <w:p w14:paraId="7E574089" w14:textId="77777777" w:rsidR="0018512E" w:rsidRDefault="0094677D" w:rsidP="0094677D">
      <w:pPr>
        <w:pStyle w:val="Compact"/>
        <w:numPr>
          <w:ilvl w:val="0"/>
          <w:numId w:val="375"/>
        </w:numPr>
      </w:pPr>
      <w:r>
        <w:t>Pasien mononukleosis sering mengalami ruam eritematosa dengan amoksisilin; jangan diberikan pada mononukleosis.</w:t>
      </w:r>
    </w:p>
    <w:p w14:paraId="7453BDC7" w14:textId="77777777" w:rsidR="0018512E" w:rsidRDefault="0094677D" w:rsidP="0094677D">
      <w:pPr>
        <w:pStyle w:val="Compact"/>
        <w:numPr>
          <w:ilvl w:val="0"/>
          <w:numId w:val="375"/>
        </w:numPr>
      </w:pPr>
      <w:r>
        <w:t>Tablet kunyah dan suspensi 200 mg/5 mL dan 400 mg/5 mL mengandung aspartam (fenilalanin); tidak untuk penderita fenilketonuria.</w:t>
      </w:r>
    </w:p>
    <w:p w14:paraId="4BA47ECB" w14:textId="77777777" w:rsidR="0018512E" w:rsidRDefault="0094677D" w:rsidP="0094677D">
      <w:pPr>
        <w:pStyle w:val="Compact"/>
        <w:numPr>
          <w:ilvl w:val="0"/>
          <w:numId w:val="375"/>
        </w:numPr>
      </w:pPr>
      <w:r>
        <w:t>Pada neonatus dan bayi muda, eliminasi amoksisilin dapat lebih lambat karena fungsi ginjal belum matang.</w:t>
      </w:r>
    </w:p>
    <w:p w14:paraId="00A10333" w14:textId="77777777" w:rsidR="0018512E" w:rsidRDefault="0094677D">
      <w:pPr>
        <w:pStyle w:val="FirstParagraph"/>
      </w:pPr>
      <w:r>
        <w:rPr>
          <w:b/>
          <w:bCs/>
        </w:rPr>
        <w:t>Farmakokinetik</w:t>
      </w:r>
      <w:r>
        <w:t xml:space="preserve"> </w:t>
      </w:r>
      <w:r>
        <w:t>(label Augmentin; data dewasa kecuali disebutkan lain)</w:t>
      </w:r>
    </w:p>
    <w:p w14:paraId="3C0459A6" w14:textId="77777777" w:rsidR="0018512E" w:rsidRDefault="0094677D" w:rsidP="0094677D">
      <w:pPr>
        <w:pStyle w:val="Compact"/>
        <w:numPr>
          <w:ilvl w:val="0"/>
          <w:numId w:val="376"/>
        </w:numPr>
      </w:pPr>
      <w:r>
        <w:t>Kadar puncak sekitar 1,5 jam setelah pemberian.</w:t>
      </w:r>
    </w:p>
    <w:p w14:paraId="0DF00FE6" w14:textId="77777777" w:rsidR="0018512E" w:rsidRDefault="0094677D" w:rsidP="0094677D">
      <w:pPr>
        <w:pStyle w:val="Compact"/>
        <w:numPr>
          <w:ilvl w:val="0"/>
          <w:numId w:val="376"/>
        </w:numPr>
      </w:pPr>
      <w:r>
        <w:t>Ikatan protein: klavulanat sekitar 25%, amoksisilin sekitar 18%. Amoksisilin mudah berdifusi ke sebagian besar jaringan dan cairan tubuh, kecuali otak dan cairan spinal.</w:t>
      </w:r>
    </w:p>
    <w:p w14:paraId="4D9E9A49" w14:textId="77777777" w:rsidR="0018512E" w:rsidRDefault="0094677D" w:rsidP="0094677D">
      <w:pPr>
        <w:pStyle w:val="Compact"/>
        <w:numPr>
          <w:ilvl w:val="0"/>
          <w:numId w:val="376"/>
        </w:numPr>
      </w:pPr>
      <w:r>
        <w:t>Pada anak, 2 jam setelah dosis tunggal suspensi 35 mg/kg, amoksisilin dan klavulanat terdeteksi di cairan efusi telinga tengah.</w:t>
      </w:r>
    </w:p>
    <w:p w14:paraId="5891B10B" w14:textId="77777777" w:rsidR="0018512E" w:rsidRDefault="0094677D" w:rsidP="0094677D">
      <w:pPr>
        <w:pStyle w:val="Compact"/>
        <w:numPr>
          <w:ilvl w:val="0"/>
          <w:numId w:val="376"/>
        </w:numPr>
      </w:pPr>
      <w:r>
        <w:t>Waktu paruh amoksisilin 1,3 jam dan asam klavulanat 1 jam; 50–70% amoksisilin dan 25–40% klavulanat dikeluarkan di urin dalam bentuk tidak berubah dalam 6 jam pertama.</w:t>
      </w:r>
    </w:p>
    <w:p w14:paraId="6841DA9F" w14:textId="77777777" w:rsidR="0018512E" w:rsidRDefault="0094677D">
      <w:pPr>
        <w:pStyle w:val="FirstParagraph"/>
      </w:pPr>
      <w:r>
        <w:rPr>
          <w:b/>
          <w:bCs/>
        </w:rPr>
        <w:t>Farmakodinamik</w:t>
      </w:r>
      <w:r>
        <w:t xml:space="preserve"> (label Augmentin)</w:t>
      </w:r>
    </w:p>
    <w:p w14:paraId="416CE79E" w14:textId="77777777" w:rsidR="0018512E" w:rsidRDefault="0094677D" w:rsidP="0094677D">
      <w:pPr>
        <w:pStyle w:val="Compact"/>
        <w:numPr>
          <w:ilvl w:val="0"/>
          <w:numId w:val="377"/>
        </w:numPr>
      </w:pPr>
      <w:r>
        <w:t>Amoksisilin: antibiotik semisintetik yang bersifat bakterisidal terhadap bakteri gram positif dan gram negatif, tetapi dapat dirusak oleh beta-laktamase.</w:t>
      </w:r>
    </w:p>
    <w:p w14:paraId="09FE7AC8" w14:textId="77777777" w:rsidR="0018512E" w:rsidRDefault="0094677D" w:rsidP="0094677D">
      <w:pPr>
        <w:pStyle w:val="Compact"/>
        <w:numPr>
          <w:ilvl w:val="0"/>
          <w:numId w:val="377"/>
        </w:numPr>
      </w:pPr>
      <w:r>
        <w:lastRenderedPageBreak/>
        <w:t>Asam klavulanat: beta-laktam yang dapat menonaktifkan sebagian enzim beta-laktamase, sehingga melindungi amoksisilin dan memperluas spektrumnya ke banyak bakteri yang biasanya resisten terhadap amoksisilin.</w:t>
      </w:r>
    </w:p>
    <w:p w14:paraId="02B91118" w14:textId="77777777" w:rsidR="0018512E" w:rsidRDefault="0094677D">
      <w:pPr>
        <w:pStyle w:val="FirstParagraph"/>
      </w:pPr>
      <w:r>
        <w:rPr>
          <w:b/>
          <w:bCs/>
        </w:rPr>
        <w:t>Daftar pustaka</w:t>
      </w:r>
    </w:p>
    <w:p w14:paraId="10D16F4F" w14:textId="77777777" w:rsidR="0018512E" w:rsidRDefault="0094677D" w:rsidP="0094677D">
      <w:pPr>
        <w:pStyle w:val="Compact"/>
        <w:numPr>
          <w:ilvl w:val="0"/>
          <w:numId w:val="378"/>
        </w:numPr>
      </w:pPr>
      <w:r>
        <w:t xml:space="preserve">Satuan Tugas Farmasi Pediatri IDAI. </w:t>
      </w:r>
      <w:r>
        <w:rPr>
          <w:i/>
          <w:iCs/>
        </w:rPr>
        <w:t>Buku Saku Dosis Obat Pediatri.</w:t>
      </w:r>
      <w:r>
        <w:t xml:space="preserve"> Jakarta: Ikatan Dokter Anak Indonesia; 2016. https://www.idai.or.id</w:t>
      </w:r>
    </w:p>
    <w:p w14:paraId="4DA7D5E9" w14:textId="77777777" w:rsidR="0018512E" w:rsidRDefault="0094677D" w:rsidP="0094677D">
      <w:pPr>
        <w:pStyle w:val="Compact"/>
        <w:numPr>
          <w:ilvl w:val="0"/>
          <w:numId w:val="378"/>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3AC61C91" w14:textId="77777777" w:rsidR="0018512E" w:rsidRDefault="0094677D" w:rsidP="0094677D">
      <w:pPr>
        <w:pStyle w:val="Compact"/>
        <w:numPr>
          <w:ilvl w:val="0"/>
          <w:numId w:val="378"/>
        </w:numPr>
      </w:pPr>
      <w:r>
        <w:t>AUGMENTIN (amoxicillin/clavulanate potassium) tablets, powder for oral suspension, and chewable tablets (Dr. Reddy’s Laboratories), label DailyMed. https://dailymed.nlm.nih.gov/dailymed/drugInfo.cfm?setid=174cc098-fe49-4f1a-87e2-601c7573f0db</w:t>
      </w:r>
    </w:p>
    <w:p w14:paraId="5D42C71B" w14:textId="77777777" w:rsidR="0018512E" w:rsidRDefault="0094677D">
      <w:r>
        <w:pict w14:anchorId="745AACFB">
          <v:rect id="_x0000_i1078" style="width:0;height:1.5pt" o:hralign="center" o:hrstd="t" o:hr="t"/>
        </w:pict>
      </w:r>
    </w:p>
    <w:p w14:paraId="65DD4E3E" w14:textId="77777777" w:rsidR="0018512E" w:rsidRDefault="0094677D">
      <w:pPr>
        <w:pStyle w:val="Heading3"/>
      </w:pPr>
      <w:bookmarkStart w:id="118" w:name="rifampisin"/>
      <w:bookmarkStart w:id="119" w:name="_Toc243030700"/>
      <w:bookmarkEnd w:id="116"/>
      <w:r>
        <w:t>3.53 Rifampisin</w:t>
      </w:r>
      <w:bookmarkEnd w:id="119"/>
    </w:p>
    <w:p w14:paraId="760F8EE4" w14:textId="77777777" w:rsidR="0018512E" w:rsidRDefault="0094677D">
      <w:pPr>
        <w:pStyle w:val="FirstParagraph"/>
      </w:pPr>
      <w:r>
        <w:rPr>
          <w:b/>
          <w:bCs/>
        </w:rPr>
        <w:t>Kalkulator berat badan</w:t>
      </w:r>
      <w:r>
        <w:t xml:space="preserve"> (IDAI hlm. 25, tabel antimikroba, dosis per kg per hari)</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94"/>
        <w:gridCol w:w="2394"/>
        <w:gridCol w:w="2394"/>
        <w:gridCol w:w="2394"/>
      </w:tblGrid>
      <w:tr w:rsidR="0018512E" w14:paraId="4D36258B"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CE6F1"/>
          </w:tcPr>
          <w:p w14:paraId="4DE9B005" w14:textId="77777777" w:rsidR="0018512E" w:rsidRDefault="0094677D">
            <w:pPr>
              <w:pStyle w:val="Compact"/>
            </w:pPr>
            <w:r>
              <w:rPr>
                <w:sz w:val="19"/>
              </w:rPr>
              <w:t>Rute</w:t>
            </w:r>
          </w:p>
        </w:tc>
        <w:tc>
          <w:tcPr>
            <w:tcW w:w="1980" w:type="dxa"/>
            <w:shd w:val="clear" w:color="auto" w:fill="DCE6F1"/>
          </w:tcPr>
          <w:p w14:paraId="19129EF0" w14:textId="77777777" w:rsidR="0018512E" w:rsidRDefault="0094677D">
            <w:pPr>
              <w:pStyle w:val="Compact"/>
            </w:pPr>
            <w:r>
              <w:rPr>
                <w:sz w:val="19"/>
              </w:rPr>
              <w:t>Infeksi ringan–sedang</w:t>
            </w:r>
          </w:p>
        </w:tc>
        <w:tc>
          <w:tcPr>
            <w:tcW w:w="1980" w:type="dxa"/>
            <w:shd w:val="clear" w:color="auto" w:fill="DCE6F1"/>
          </w:tcPr>
          <w:p w14:paraId="7A681EF9" w14:textId="77777777" w:rsidR="0018512E" w:rsidRDefault="0094677D">
            <w:pPr>
              <w:pStyle w:val="Compact"/>
            </w:pPr>
            <w:r>
              <w:rPr>
                <w:sz w:val="19"/>
              </w:rPr>
              <w:t>Infeksi berat</w:t>
            </w:r>
          </w:p>
        </w:tc>
        <w:tc>
          <w:tcPr>
            <w:tcW w:w="1980" w:type="dxa"/>
            <w:shd w:val="clear" w:color="auto" w:fill="DCE6F1"/>
          </w:tcPr>
          <w:p w14:paraId="077922BB" w14:textId="77777777" w:rsidR="0018512E" w:rsidRDefault="0094677D">
            <w:pPr>
              <w:pStyle w:val="Compact"/>
            </w:pPr>
            <w:r>
              <w:rPr>
                <w:sz w:val="19"/>
              </w:rPr>
              <w:t>Keterangan</w:t>
            </w:r>
          </w:p>
        </w:tc>
      </w:tr>
      <w:tr w:rsidR="0018512E" w14:paraId="59B64892" w14:textId="77777777">
        <w:tc>
          <w:tcPr>
            <w:tcW w:w="1980" w:type="dxa"/>
          </w:tcPr>
          <w:p w14:paraId="314B1585" w14:textId="77777777" w:rsidR="0018512E" w:rsidRDefault="0094677D">
            <w:pPr>
              <w:pStyle w:val="Compact"/>
            </w:pPr>
            <w:r>
              <w:rPr>
                <w:sz w:val="19"/>
              </w:rPr>
              <w:t>IV, PO</w:t>
            </w:r>
          </w:p>
        </w:tc>
        <w:tc>
          <w:tcPr>
            <w:tcW w:w="1980" w:type="dxa"/>
          </w:tcPr>
          <w:p w14:paraId="288568DC" w14:textId="77777777" w:rsidR="0018512E" w:rsidRDefault="0094677D">
            <w:pPr>
              <w:pStyle w:val="Compact"/>
            </w:pPr>
            <w:r>
              <w:rPr>
                <w:sz w:val="19"/>
              </w:rPr>
              <w:t>10–20 mg dalam 1–2 dosis (dosis harian dewasa, 600 mg)</w:t>
            </w:r>
          </w:p>
        </w:tc>
        <w:tc>
          <w:tcPr>
            <w:tcW w:w="1980" w:type="dxa"/>
          </w:tcPr>
          <w:p w14:paraId="211475B9" w14:textId="77777777" w:rsidR="0018512E" w:rsidRDefault="0094677D">
            <w:pPr>
              <w:pStyle w:val="Compact"/>
            </w:pPr>
            <w:r>
              <w:rPr>
                <w:sz w:val="19"/>
              </w:rPr>
              <w:t>20 mg dalam 2 dosis (dosis harian dewasa, 600 mg)</w:t>
            </w:r>
          </w:p>
        </w:tc>
        <w:tc>
          <w:tcPr>
            <w:tcW w:w="1980" w:type="dxa"/>
          </w:tcPr>
          <w:p w14:paraId="28F4FDB8" w14:textId="77777777" w:rsidR="0018512E" w:rsidRDefault="0094677D">
            <w:pPr>
              <w:pStyle w:val="Compact"/>
            </w:pPr>
            <w:r>
              <w:rPr>
                <w:sz w:val="19"/>
              </w:rPr>
              <w:t>Seharusnya tidak digunakan secara rutin sebagai monoterapi karena cepatnya muncul resisten</w:t>
            </w:r>
          </w:p>
        </w:tc>
      </w:tr>
    </w:tbl>
    <w:p w14:paraId="410AE2E1" w14:textId="77777777" w:rsidR="0018512E" w:rsidRDefault="0094677D">
      <w:pPr>
        <w:pStyle w:val="BodyText"/>
      </w:pPr>
      <w:r>
        <w:rPr>
          <w:b/>
          <w:bCs/>
        </w:rPr>
        <w:t>Penyesuaian dosis pada penyakit ginjal</w:t>
      </w:r>
      <w:r>
        <w:t xml:space="preserve"> (IDAI hlm. 89)</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26B23319"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59AEA369" w14:textId="77777777" w:rsidR="0018512E" w:rsidRDefault="0094677D">
            <w:pPr>
              <w:pStyle w:val="Compact"/>
            </w:pPr>
            <w:r>
              <w:rPr>
                <w:sz w:val="19"/>
              </w:rPr>
              <w:t>Dosis normal</w:t>
            </w:r>
          </w:p>
        </w:tc>
        <w:tc>
          <w:tcPr>
            <w:tcW w:w="1131" w:type="dxa"/>
            <w:shd w:val="clear" w:color="auto" w:fill="DCE6F1"/>
          </w:tcPr>
          <w:p w14:paraId="1BBFCC89" w14:textId="77777777" w:rsidR="0018512E" w:rsidRDefault="0094677D">
            <w:pPr>
              <w:pStyle w:val="Compact"/>
            </w:pPr>
            <w:r>
              <w:rPr>
                <w:sz w:val="19"/>
              </w:rPr>
              <w:t>Dosis (D)/Interval (I)</w:t>
            </w:r>
          </w:p>
        </w:tc>
        <w:tc>
          <w:tcPr>
            <w:tcW w:w="1131" w:type="dxa"/>
            <w:shd w:val="clear" w:color="auto" w:fill="DCE6F1"/>
          </w:tcPr>
          <w:p w14:paraId="281671FF" w14:textId="77777777" w:rsidR="0018512E" w:rsidRDefault="0094677D">
            <w:pPr>
              <w:pStyle w:val="Compact"/>
            </w:pPr>
            <w:r>
              <w:rPr>
                <w:sz w:val="19"/>
              </w:rPr>
              <w:t>LFG &gt;50</w:t>
            </w:r>
          </w:p>
        </w:tc>
        <w:tc>
          <w:tcPr>
            <w:tcW w:w="1131" w:type="dxa"/>
            <w:shd w:val="clear" w:color="auto" w:fill="DCE6F1"/>
          </w:tcPr>
          <w:p w14:paraId="00200F65" w14:textId="77777777" w:rsidR="0018512E" w:rsidRDefault="0094677D">
            <w:pPr>
              <w:pStyle w:val="Compact"/>
            </w:pPr>
            <w:r>
              <w:rPr>
                <w:sz w:val="19"/>
              </w:rPr>
              <w:t>LFG 10–50</w:t>
            </w:r>
          </w:p>
        </w:tc>
        <w:tc>
          <w:tcPr>
            <w:tcW w:w="1131" w:type="dxa"/>
            <w:shd w:val="clear" w:color="auto" w:fill="DCE6F1"/>
          </w:tcPr>
          <w:p w14:paraId="68FB3B4E" w14:textId="77777777" w:rsidR="0018512E" w:rsidRDefault="0094677D">
            <w:pPr>
              <w:pStyle w:val="Compact"/>
            </w:pPr>
            <w:r>
              <w:rPr>
                <w:sz w:val="19"/>
              </w:rPr>
              <w:t>LFG &lt;10</w:t>
            </w:r>
          </w:p>
        </w:tc>
        <w:tc>
          <w:tcPr>
            <w:tcW w:w="1131" w:type="dxa"/>
            <w:shd w:val="clear" w:color="auto" w:fill="DCE6F1"/>
          </w:tcPr>
          <w:p w14:paraId="091F0039" w14:textId="77777777" w:rsidR="0018512E" w:rsidRDefault="0094677D">
            <w:pPr>
              <w:pStyle w:val="Compact"/>
            </w:pPr>
            <w:r>
              <w:rPr>
                <w:sz w:val="19"/>
              </w:rPr>
              <w:t>HD</w:t>
            </w:r>
          </w:p>
        </w:tc>
        <w:tc>
          <w:tcPr>
            <w:tcW w:w="1131" w:type="dxa"/>
            <w:shd w:val="clear" w:color="auto" w:fill="DCE6F1"/>
          </w:tcPr>
          <w:p w14:paraId="05584741" w14:textId="77777777" w:rsidR="0018512E" w:rsidRDefault="0094677D">
            <w:pPr>
              <w:pStyle w:val="Compact"/>
            </w:pPr>
            <w:r>
              <w:rPr>
                <w:sz w:val="19"/>
              </w:rPr>
              <w:t>PD</w:t>
            </w:r>
          </w:p>
        </w:tc>
      </w:tr>
      <w:tr w:rsidR="0018512E" w14:paraId="68493F26" w14:textId="77777777">
        <w:tc>
          <w:tcPr>
            <w:tcW w:w="1131" w:type="dxa"/>
          </w:tcPr>
          <w:p w14:paraId="1D5F1F8D" w14:textId="77777777" w:rsidR="0018512E" w:rsidRDefault="0094677D">
            <w:pPr>
              <w:pStyle w:val="Compact"/>
            </w:pPr>
            <w:r>
              <w:rPr>
                <w:sz w:val="19"/>
              </w:rPr>
              <w:t>10–15 mg/kg/dosis q24 jam iv, po</w:t>
            </w:r>
          </w:p>
        </w:tc>
        <w:tc>
          <w:tcPr>
            <w:tcW w:w="1131" w:type="dxa"/>
          </w:tcPr>
          <w:p w14:paraId="654A130D" w14:textId="77777777" w:rsidR="0018512E" w:rsidRDefault="0094677D">
            <w:pPr>
              <w:pStyle w:val="Compact"/>
            </w:pPr>
            <w:r>
              <w:rPr>
                <w:sz w:val="19"/>
              </w:rPr>
              <w:t>D</w:t>
            </w:r>
          </w:p>
        </w:tc>
        <w:tc>
          <w:tcPr>
            <w:tcW w:w="1131" w:type="dxa"/>
          </w:tcPr>
          <w:p w14:paraId="65C9C7B7" w14:textId="77777777" w:rsidR="0018512E" w:rsidRDefault="0094677D">
            <w:pPr>
              <w:pStyle w:val="Compact"/>
            </w:pPr>
            <w:r>
              <w:rPr>
                <w:sz w:val="19"/>
              </w:rPr>
              <w:t>100%</w:t>
            </w:r>
          </w:p>
        </w:tc>
        <w:tc>
          <w:tcPr>
            <w:tcW w:w="1131" w:type="dxa"/>
          </w:tcPr>
          <w:p w14:paraId="08FFAA33" w14:textId="77777777" w:rsidR="0018512E" w:rsidRDefault="0094677D">
            <w:pPr>
              <w:pStyle w:val="Compact"/>
            </w:pPr>
            <w:r>
              <w:rPr>
                <w:sz w:val="19"/>
              </w:rPr>
              <w:t>50–100%</w:t>
            </w:r>
          </w:p>
        </w:tc>
        <w:tc>
          <w:tcPr>
            <w:tcW w:w="1131" w:type="dxa"/>
          </w:tcPr>
          <w:p w14:paraId="53311D86" w14:textId="77777777" w:rsidR="0018512E" w:rsidRDefault="0094677D">
            <w:pPr>
              <w:pStyle w:val="Compact"/>
            </w:pPr>
            <w:r>
              <w:rPr>
                <w:sz w:val="19"/>
              </w:rPr>
              <w:t>50–100%</w:t>
            </w:r>
          </w:p>
        </w:tc>
        <w:tc>
          <w:tcPr>
            <w:tcW w:w="1131" w:type="dxa"/>
          </w:tcPr>
          <w:p w14:paraId="1E4683F6" w14:textId="77777777" w:rsidR="0018512E" w:rsidRDefault="0094677D">
            <w:pPr>
              <w:pStyle w:val="Compact"/>
            </w:pPr>
            <w:r>
              <w:rPr>
                <w:sz w:val="19"/>
              </w:rPr>
              <w:t>Tak ada</w:t>
            </w:r>
          </w:p>
        </w:tc>
        <w:tc>
          <w:tcPr>
            <w:tcW w:w="1131" w:type="dxa"/>
          </w:tcPr>
          <w:p w14:paraId="12412586" w14:textId="77777777" w:rsidR="0018512E" w:rsidRDefault="0094677D">
            <w:pPr>
              <w:pStyle w:val="Compact"/>
            </w:pPr>
            <w:r>
              <w:rPr>
                <w:sz w:val="19"/>
              </w:rPr>
              <w:t>Dosis untuk LFG &lt;10</w:t>
            </w:r>
          </w:p>
        </w:tc>
      </w:tr>
    </w:tbl>
    <w:p w14:paraId="5D087ADB" w14:textId="77777777" w:rsidR="0018512E" w:rsidRDefault="0094677D">
      <w:pPr>
        <w:pStyle w:val="BodyText"/>
      </w:pPr>
      <w:r>
        <w:rPr>
          <w:b/>
          <w:bCs/>
        </w:rPr>
        <w:t>Sediaan</w:t>
      </w:r>
      <w:r>
        <w:t xml:space="preserve"> </w:t>
      </w:r>
      <w:r>
        <w:t>(FORNAS 2025 hlm. 41; disediakan oleh Program Kemenkes)</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416"/>
        <w:gridCol w:w="1939"/>
      </w:tblGrid>
      <w:tr w:rsidR="0018512E" w14:paraId="455E5DE0"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295E0C89" w14:textId="77777777" w:rsidR="0018512E" w:rsidRDefault="0094677D">
            <w:pPr>
              <w:pStyle w:val="Compact"/>
            </w:pPr>
            <w:r>
              <w:rPr>
                <w:sz w:val="19"/>
              </w:rPr>
              <w:t>Sediaan</w:t>
            </w:r>
          </w:p>
        </w:tc>
        <w:tc>
          <w:tcPr>
            <w:tcW w:w="0" w:type="auto"/>
            <w:shd w:val="clear" w:color="auto" w:fill="DCE6F1"/>
          </w:tcPr>
          <w:p w14:paraId="1813A99B" w14:textId="77777777" w:rsidR="0018512E" w:rsidRDefault="0094677D">
            <w:pPr>
              <w:pStyle w:val="Compact"/>
            </w:pPr>
            <w:r>
              <w:rPr>
                <w:sz w:val="19"/>
              </w:rPr>
              <w:t>Peresepan maksimal</w:t>
            </w:r>
          </w:p>
        </w:tc>
      </w:tr>
      <w:tr w:rsidR="0018512E" w14:paraId="717B3F88" w14:textId="77777777">
        <w:tc>
          <w:tcPr>
            <w:tcW w:w="0" w:type="auto"/>
          </w:tcPr>
          <w:p w14:paraId="5044278D" w14:textId="77777777" w:rsidR="0018512E" w:rsidRDefault="0094677D">
            <w:pPr>
              <w:pStyle w:val="Compact"/>
            </w:pPr>
            <w:r>
              <w:rPr>
                <w:sz w:val="19"/>
              </w:rPr>
              <w:t>Kapsul 300 mg</w:t>
            </w:r>
          </w:p>
        </w:tc>
        <w:tc>
          <w:tcPr>
            <w:tcW w:w="0" w:type="auto"/>
          </w:tcPr>
          <w:p w14:paraId="61AE2982" w14:textId="77777777" w:rsidR="0018512E" w:rsidRDefault="0094677D">
            <w:pPr>
              <w:pStyle w:val="Compact"/>
            </w:pPr>
            <w:r>
              <w:rPr>
                <w:sz w:val="19"/>
              </w:rPr>
              <w:t>–</w:t>
            </w:r>
          </w:p>
        </w:tc>
      </w:tr>
      <w:tr w:rsidR="0018512E" w14:paraId="6BBB649A" w14:textId="77777777">
        <w:tc>
          <w:tcPr>
            <w:tcW w:w="0" w:type="auto"/>
          </w:tcPr>
          <w:p w14:paraId="20414669" w14:textId="77777777" w:rsidR="0018512E" w:rsidRDefault="0094677D">
            <w:pPr>
              <w:pStyle w:val="Compact"/>
            </w:pPr>
            <w:r>
              <w:rPr>
                <w:sz w:val="19"/>
              </w:rPr>
              <w:t>Tablet 450 mg</w:t>
            </w:r>
          </w:p>
        </w:tc>
        <w:tc>
          <w:tcPr>
            <w:tcW w:w="0" w:type="auto"/>
          </w:tcPr>
          <w:p w14:paraId="0336E352" w14:textId="77777777" w:rsidR="0018512E" w:rsidRDefault="0094677D">
            <w:pPr>
              <w:pStyle w:val="Compact"/>
            </w:pPr>
            <w:r>
              <w:rPr>
                <w:sz w:val="19"/>
              </w:rPr>
              <w:t>–</w:t>
            </w:r>
          </w:p>
        </w:tc>
      </w:tr>
      <w:tr w:rsidR="0018512E" w14:paraId="39DC9ED9" w14:textId="77777777">
        <w:tc>
          <w:tcPr>
            <w:tcW w:w="0" w:type="auto"/>
          </w:tcPr>
          <w:p w14:paraId="0F0F6169" w14:textId="77777777" w:rsidR="0018512E" w:rsidRDefault="0094677D">
            <w:pPr>
              <w:pStyle w:val="Compact"/>
            </w:pPr>
            <w:r>
              <w:rPr>
                <w:sz w:val="19"/>
              </w:rPr>
              <w:t>Tablet 600 mg</w:t>
            </w:r>
          </w:p>
        </w:tc>
        <w:tc>
          <w:tcPr>
            <w:tcW w:w="0" w:type="auto"/>
          </w:tcPr>
          <w:p w14:paraId="5C18AE1E" w14:textId="77777777" w:rsidR="0018512E" w:rsidRDefault="0094677D">
            <w:pPr>
              <w:pStyle w:val="Compact"/>
            </w:pPr>
            <w:r>
              <w:rPr>
                <w:sz w:val="19"/>
              </w:rPr>
              <w:t>–</w:t>
            </w:r>
          </w:p>
        </w:tc>
      </w:tr>
    </w:tbl>
    <w:p w14:paraId="5FC6BE86" w14:textId="77777777" w:rsidR="0018512E" w:rsidRDefault="0094677D">
      <w:pPr>
        <w:pStyle w:val="BodyText"/>
      </w:pPr>
      <w:r>
        <w:rPr>
          <w:b/>
          <w:bCs/>
        </w:rPr>
        <w:t>Aturan penggunaan</w:t>
      </w:r>
    </w:p>
    <w:p w14:paraId="668816C2" w14:textId="77777777" w:rsidR="0018512E" w:rsidRDefault="0094677D" w:rsidP="0094677D">
      <w:pPr>
        <w:pStyle w:val="Compact"/>
        <w:numPr>
          <w:ilvl w:val="0"/>
          <w:numId w:val="379"/>
        </w:numPr>
      </w:pPr>
      <w:r>
        <w:t>Tidak digunakan rutin sebagai monoterapi (IDAI).</w:t>
      </w:r>
    </w:p>
    <w:p w14:paraId="0DDE08E4" w14:textId="77777777" w:rsidR="0018512E" w:rsidRDefault="0094677D" w:rsidP="0094677D">
      <w:pPr>
        <w:pStyle w:val="Compact"/>
        <w:numPr>
          <w:ilvl w:val="0"/>
          <w:numId w:val="379"/>
        </w:numPr>
      </w:pPr>
      <w:r>
        <w:lastRenderedPageBreak/>
        <w:t>Diminum 1 jam sebelum atau 2 jam sesudah makan dengan segelas penuh air (label rifampin).</w:t>
      </w:r>
    </w:p>
    <w:p w14:paraId="1A07C256" w14:textId="77777777" w:rsidR="0018512E" w:rsidRDefault="0094677D">
      <w:pPr>
        <w:pStyle w:val="FirstParagraph"/>
      </w:pPr>
      <w:r>
        <w:rPr>
          <w:b/>
          <w:bCs/>
        </w:rPr>
        <w:t>Manfaat obat</w:t>
      </w:r>
      <w:r>
        <w:t xml:space="preserve"> (label rifampin)</w:t>
      </w:r>
    </w:p>
    <w:p w14:paraId="36B716DD" w14:textId="77777777" w:rsidR="0018512E" w:rsidRDefault="0094677D" w:rsidP="0094677D">
      <w:pPr>
        <w:pStyle w:val="Compact"/>
        <w:numPr>
          <w:ilvl w:val="0"/>
          <w:numId w:val="380"/>
        </w:numPr>
      </w:pPr>
      <w:r>
        <w:t>Semua bentuk tuberkulosis, sebagai bagian dari paduan obat anti-TB.</w:t>
      </w:r>
    </w:p>
    <w:p w14:paraId="28F4E9EA" w14:textId="77777777" w:rsidR="0018512E" w:rsidRDefault="0094677D" w:rsidP="0094677D">
      <w:pPr>
        <w:pStyle w:val="Compact"/>
        <w:numPr>
          <w:ilvl w:val="0"/>
          <w:numId w:val="380"/>
        </w:numPr>
      </w:pPr>
      <w:r>
        <w:t xml:space="preserve">Pengobatan karier </w:t>
      </w:r>
      <w:r>
        <w:rPr>
          <w:i/>
          <w:iCs/>
        </w:rPr>
        <w:t>Neisseria meningitidis</w:t>
      </w:r>
      <w:r>
        <w:t xml:space="preserve"> </w:t>
      </w:r>
      <w:r>
        <w:t>tanpa gejala untuk mengeradikasi meningokokus dari nasofaring. Tidak diindikasikan untuk mengobati infeksi meningokokus karena resistansi dapat muncul cepat.</w:t>
      </w:r>
    </w:p>
    <w:p w14:paraId="56BE7060" w14:textId="77777777" w:rsidR="0018512E" w:rsidRDefault="0094677D">
      <w:pPr>
        <w:pStyle w:val="FirstParagraph"/>
      </w:pPr>
      <w:r>
        <w:rPr>
          <w:b/>
          <w:bCs/>
        </w:rPr>
        <w:t>Efek samping</w:t>
      </w:r>
      <w:r>
        <w:t xml:space="preserve"> (label rifampin)</w:t>
      </w:r>
    </w:p>
    <w:p w14:paraId="62E9FFD2" w14:textId="77777777" w:rsidR="0018512E" w:rsidRDefault="0094677D" w:rsidP="0094677D">
      <w:pPr>
        <w:pStyle w:val="Compact"/>
        <w:numPr>
          <w:ilvl w:val="0"/>
          <w:numId w:val="381"/>
        </w:numPr>
      </w:pPr>
      <w:r>
        <w:t>Saluran cerna: nyeri ulu hati, rasa tidak nyaman di epigastrium, anoreksia, mual, muntah, ikterus, flatulens, kram, diare; kolitis pseudomembran; perubahan warna gigi (dapat menetap).</w:t>
      </w:r>
    </w:p>
    <w:p w14:paraId="4607F92D" w14:textId="77777777" w:rsidR="0018512E" w:rsidRDefault="0094677D" w:rsidP="0094677D">
      <w:pPr>
        <w:pStyle w:val="Compact"/>
        <w:numPr>
          <w:ilvl w:val="0"/>
          <w:numId w:val="381"/>
        </w:numPr>
      </w:pPr>
      <w:r>
        <w:t>Hati: kelainan uji fungsi hati sementara, hepatitis, sindrom mirip syok dengan keterlibatan hati, kolestasis.</w:t>
      </w:r>
    </w:p>
    <w:p w14:paraId="3AEEFDAD" w14:textId="77777777" w:rsidR="0018512E" w:rsidRDefault="0094677D" w:rsidP="0094677D">
      <w:pPr>
        <w:pStyle w:val="Compact"/>
        <w:numPr>
          <w:ilvl w:val="0"/>
          <w:numId w:val="381"/>
        </w:numPr>
      </w:pPr>
      <w:r>
        <w:t>Darah: mikroangiopati trombotik, trombositopenia (terutama pada terapi intermiten dosis tinggi), leukopenia, anemia hemolitik, gangguan koagulasi yang bergantung vitamin K.</w:t>
      </w:r>
    </w:p>
    <w:p w14:paraId="7D86B6E0" w14:textId="77777777" w:rsidR="0018512E" w:rsidRDefault="0094677D" w:rsidP="0094677D">
      <w:pPr>
        <w:pStyle w:val="Compact"/>
        <w:numPr>
          <w:ilvl w:val="0"/>
          <w:numId w:val="381"/>
        </w:numPr>
      </w:pPr>
      <w:r>
        <w:t>SSP: sakit kepala, demam, mengantuk, lelah, ataksia, pusing, sulit berkonsentrasi, kebingungan.</w:t>
      </w:r>
    </w:p>
    <w:p w14:paraId="3422B832" w14:textId="77777777" w:rsidR="0018512E" w:rsidRDefault="0094677D" w:rsidP="0094677D">
      <w:pPr>
        <w:pStyle w:val="Compact"/>
        <w:numPr>
          <w:ilvl w:val="0"/>
          <w:numId w:val="381"/>
        </w:numPr>
      </w:pPr>
      <w:r>
        <w:t>Kulit dan hipersensitivitas: kemerahan dan gatal; pruritus, urtikaria, ruam, sindrom Stevens-Johnson, nekrolisis epidermal toksik, DRESS, vaskulitis; anafilaksis jarang.</w:t>
      </w:r>
    </w:p>
    <w:p w14:paraId="330123B7" w14:textId="77777777" w:rsidR="0018512E" w:rsidRDefault="0094677D">
      <w:pPr>
        <w:pStyle w:val="FirstParagraph"/>
      </w:pPr>
      <w:r>
        <w:rPr>
          <w:b/>
          <w:bCs/>
        </w:rPr>
        <w:t>Peringatan</w:t>
      </w:r>
      <w:r>
        <w:t xml:space="preserve"> (label rifampin)</w:t>
      </w:r>
    </w:p>
    <w:p w14:paraId="4DC3FD3E" w14:textId="77777777" w:rsidR="0018512E" w:rsidRDefault="0094677D" w:rsidP="0094677D">
      <w:pPr>
        <w:pStyle w:val="Compact"/>
        <w:numPr>
          <w:ilvl w:val="0"/>
          <w:numId w:val="382"/>
        </w:numPr>
      </w:pPr>
      <w:r>
        <w:t>Hepatotoksisitas, dari kenaikan enzim hati tanpa gejala sampai gagal hati fulminan dan kematian. Pantau tanda cedera hati, terutama pada terapi lama atau bersama obat hepatotoksik lain (misalnya isoniazid).</w:t>
      </w:r>
    </w:p>
    <w:p w14:paraId="72D72496" w14:textId="77777777" w:rsidR="0018512E" w:rsidRDefault="0094677D" w:rsidP="0094677D">
      <w:pPr>
        <w:pStyle w:val="Compact"/>
        <w:numPr>
          <w:ilvl w:val="0"/>
          <w:numId w:val="382"/>
        </w:numPr>
      </w:pPr>
      <w:r>
        <w:t>Kontraindikasi: hipersensitivitas terhadap rifampin atau golongan rifamisin; pemberian bersama saquinavir yang di-boost ritonavir; bersama atazanavir, darunavir, fosamprenavir, saquinavir, tipranavir, cabotegravir, fostemsavir, atau lenacapavir; bersama praziquantel.</w:t>
      </w:r>
    </w:p>
    <w:p w14:paraId="42A3925E" w14:textId="77777777" w:rsidR="0018512E" w:rsidRDefault="0094677D" w:rsidP="0094677D">
      <w:pPr>
        <w:pStyle w:val="Compact"/>
        <w:numPr>
          <w:ilvl w:val="0"/>
          <w:numId w:val="382"/>
        </w:numPr>
      </w:pPr>
      <w:r>
        <w:t>Reaksi kulit berat (termasuk DRESS): hentikan segera bila muncul tanda atau gejala.</w:t>
      </w:r>
    </w:p>
    <w:p w14:paraId="1832EE00" w14:textId="77777777" w:rsidR="0018512E" w:rsidRDefault="0094677D" w:rsidP="0094677D">
      <w:pPr>
        <w:pStyle w:val="Compact"/>
        <w:numPr>
          <w:ilvl w:val="0"/>
          <w:numId w:val="382"/>
        </w:numPr>
      </w:pPr>
      <w:r>
        <w:t>Gangguan koagulasi yang bergantung vitamin K dan perdarahan; pantau uji koagulasi pada pasien berisiko.</w:t>
      </w:r>
    </w:p>
    <w:p w14:paraId="74E14545" w14:textId="77777777" w:rsidR="0018512E" w:rsidRDefault="0094677D" w:rsidP="0094677D">
      <w:pPr>
        <w:pStyle w:val="Compact"/>
        <w:numPr>
          <w:ilvl w:val="0"/>
          <w:numId w:val="382"/>
        </w:numPr>
      </w:pPr>
      <w:r>
        <w:t>Rifampin dapat menyebabkan perubahan warna (kuning, oranye, merah, cokelat) pada gigi, urin, keringat, sputum, dan air mata; lensa kontak lunak dapat ternoda permanen.</w:t>
      </w:r>
    </w:p>
    <w:p w14:paraId="012B6F04" w14:textId="77777777" w:rsidR="0018512E" w:rsidRDefault="0094677D" w:rsidP="0094677D">
      <w:pPr>
        <w:pStyle w:val="Compact"/>
        <w:numPr>
          <w:ilvl w:val="0"/>
          <w:numId w:val="382"/>
        </w:numPr>
      </w:pPr>
      <w:r>
        <w:t>Penginduksi kuat enzim metabolisme obat dan transporter, sehingga banyak berinteraksi dengan obat lain; efektivitas kontrasepsi hormonal dapat berkurang.</w:t>
      </w:r>
    </w:p>
    <w:p w14:paraId="7A4EA52C" w14:textId="77777777" w:rsidR="0018512E" w:rsidRDefault="0094677D">
      <w:pPr>
        <w:pStyle w:val="FirstParagraph"/>
      </w:pPr>
      <w:r>
        <w:rPr>
          <w:b/>
          <w:bCs/>
        </w:rPr>
        <w:t>Farmakokinetik</w:t>
      </w:r>
      <w:r>
        <w:t xml:space="preserve"> (label rifampin)</w:t>
      </w:r>
    </w:p>
    <w:p w14:paraId="36237615" w14:textId="77777777" w:rsidR="0018512E" w:rsidRDefault="0094677D" w:rsidP="0094677D">
      <w:pPr>
        <w:pStyle w:val="Compact"/>
        <w:numPr>
          <w:ilvl w:val="0"/>
          <w:numId w:val="383"/>
        </w:numPr>
      </w:pPr>
      <w:r>
        <w:lastRenderedPageBreak/>
        <w:t>Diserap baik dari saluran cerna; penyerapan berkurang sekitar 30% bila diminum bersama makanan.</w:t>
      </w:r>
    </w:p>
    <w:p w14:paraId="0975D4A1" w14:textId="77777777" w:rsidR="0018512E" w:rsidRDefault="0094677D" w:rsidP="0094677D">
      <w:pPr>
        <w:pStyle w:val="Compact"/>
        <w:numPr>
          <w:ilvl w:val="0"/>
          <w:numId w:val="383"/>
        </w:numPr>
      </w:pPr>
      <w:r>
        <w:t>Tersebar luas ke berbagai organ dan cairan tubuh, termasuk cairan serebrospinal; ikatan protein sekitar 80%.</w:t>
      </w:r>
    </w:p>
    <w:p w14:paraId="086AE588" w14:textId="77777777" w:rsidR="0018512E" w:rsidRDefault="0094677D" w:rsidP="0094677D">
      <w:pPr>
        <w:pStyle w:val="Compact"/>
        <w:numPr>
          <w:ilvl w:val="0"/>
          <w:numId w:val="383"/>
        </w:numPr>
      </w:pPr>
      <w:r>
        <w:t>Waktu paruh rata-rata 3,35 jam setelah dosis 600 mg pada dewasa dan turun menjadi sekitar 2–3 jam pada pemberian berulang. Pada anak usia 6–58 bulan dengan dosis 10 mg/kg, waktu paruh rata-rata 2,9 jam.</w:t>
      </w:r>
    </w:p>
    <w:p w14:paraId="07F43900" w14:textId="77777777" w:rsidR="0018512E" w:rsidRDefault="0094677D" w:rsidP="0094677D">
      <w:pPr>
        <w:pStyle w:val="Compact"/>
        <w:numPr>
          <w:ilvl w:val="0"/>
          <w:numId w:val="383"/>
        </w:numPr>
      </w:pPr>
      <w:r>
        <w:t>Dieliminasi cepat ke empedu dan mengalami sirkulasi enterohepatik; mengalami deasetilasi menjadi metabolit aktif. Hingga 30% dosis dikeluarkan di urin.</w:t>
      </w:r>
    </w:p>
    <w:p w14:paraId="3F3B5705" w14:textId="77777777" w:rsidR="0018512E" w:rsidRDefault="0094677D">
      <w:pPr>
        <w:pStyle w:val="FirstParagraph"/>
      </w:pPr>
      <w:r>
        <w:rPr>
          <w:b/>
          <w:bCs/>
        </w:rPr>
        <w:t>Farmakodinamik</w:t>
      </w:r>
      <w:r>
        <w:t xml:space="preserve"> (label rifampin)</w:t>
      </w:r>
    </w:p>
    <w:p w14:paraId="62862020" w14:textId="77777777" w:rsidR="0018512E" w:rsidRDefault="0094677D" w:rsidP="0094677D">
      <w:pPr>
        <w:pStyle w:val="Compact"/>
        <w:numPr>
          <w:ilvl w:val="0"/>
          <w:numId w:val="384"/>
        </w:numPr>
      </w:pPr>
      <w:r>
        <w:t xml:space="preserve">Menghambat aktivitas RNA polimerase yang bergantung DNA pada </w:t>
      </w:r>
      <w:r>
        <w:rPr>
          <w:i/>
          <w:iCs/>
        </w:rPr>
        <w:t>Mycobacterium tuberculosis</w:t>
      </w:r>
      <w:r>
        <w:t>; berinteraksi dengan RNA polimerase bakteri tanpa menghambat enzim mamalia.</w:t>
      </w:r>
    </w:p>
    <w:p w14:paraId="4E8B4623" w14:textId="77777777" w:rsidR="0018512E" w:rsidRDefault="0094677D" w:rsidP="0094677D">
      <w:pPr>
        <w:pStyle w:val="Compact"/>
        <w:numPr>
          <w:ilvl w:val="0"/>
          <w:numId w:val="384"/>
        </w:numPr>
      </w:pPr>
      <w:r>
        <w:t>Kuman yang resisten terhadap rifampin kemungkinan juga resisten terhadap rifamisin lain.</w:t>
      </w:r>
    </w:p>
    <w:p w14:paraId="500E96BD" w14:textId="77777777" w:rsidR="0018512E" w:rsidRDefault="0094677D">
      <w:pPr>
        <w:pStyle w:val="FirstParagraph"/>
      </w:pPr>
      <w:r>
        <w:rPr>
          <w:b/>
          <w:bCs/>
        </w:rPr>
        <w:t>Daftar pustaka</w:t>
      </w:r>
    </w:p>
    <w:p w14:paraId="5AB9AB52" w14:textId="77777777" w:rsidR="0018512E" w:rsidRDefault="0094677D" w:rsidP="0094677D">
      <w:pPr>
        <w:pStyle w:val="Compact"/>
        <w:numPr>
          <w:ilvl w:val="0"/>
          <w:numId w:val="385"/>
        </w:numPr>
      </w:pPr>
      <w:r>
        <w:t xml:space="preserve">Satuan Tugas Farmasi Pediatri IDAI. </w:t>
      </w:r>
      <w:r>
        <w:rPr>
          <w:i/>
          <w:iCs/>
        </w:rPr>
        <w:t>Buku Saku Dosis Obat Pediatri.</w:t>
      </w:r>
      <w:r>
        <w:t xml:space="preserve"> Jakarta: Ikatan Dokter Anak Indonesia; 2016. https://www.idai.or.id</w:t>
      </w:r>
    </w:p>
    <w:p w14:paraId="1FEE60C0" w14:textId="77777777" w:rsidR="0018512E" w:rsidRDefault="0094677D" w:rsidP="0094677D">
      <w:pPr>
        <w:pStyle w:val="Compact"/>
        <w:numPr>
          <w:ilvl w:val="0"/>
          <w:numId w:val="385"/>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1702782D" w14:textId="77777777" w:rsidR="0018512E" w:rsidRDefault="0094677D" w:rsidP="0094677D">
      <w:pPr>
        <w:pStyle w:val="Compact"/>
        <w:numPr>
          <w:ilvl w:val="0"/>
          <w:numId w:val="385"/>
        </w:numPr>
      </w:pPr>
      <w:r>
        <w:t>Rifampin Capsules USP (Lupin Pharmaceuticals), label DailyMed. https://dailymed.nlm.nih.gov/dailymed/drugInfo.cfm?setid=b56004f0-f23d-47f6-80c7-39884fccbccc</w:t>
      </w:r>
    </w:p>
    <w:p w14:paraId="54C90254" w14:textId="77777777" w:rsidR="0018512E" w:rsidRDefault="0094677D">
      <w:r>
        <w:pict w14:anchorId="55AB0262">
          <v:rect id="_x0000_i1079" style="width:0;height:1.5pt" o:hralign="center" o:hrstd="t" o:hr="t"/>
        </w:pict>
      </w:r>
    </w:p>
    <w:p w14:paraId="3E6B4242" w14:textId="77777777" w:rsidR="0018512E" w:rsidRDefault="0094677D">
      <w:pPr>
        <w:pStyle w:val="Heading3"/>
      </w:pPr>
      <w:bookmarkStart w:id="120" w:name="pirazinamid"/>
      <w:bookmarkStart w:id="121" w:name="_Toc243030701"/>
      <w:bookmarkEnd w:id="118"/>
      <w:r>
        <w:t>3.54 Pirazinamid</w:t>
      </w:r>
      <w:bookmarkEnd w:id="121"/>
    </w:p>
    <w:p w14:paraId="33D9AD7A" w14:textId="77777777" w:rsidR="0018512E" w:rsidRDefault="0094677D">
      <w:pPr>
        <w:pStyle w:val="FirstParagraph"/>
      </w:pPr>
      <w:r>
        <w:rPr>
          <w:b/>
          <w:bCs/>
        </w:rPr>
        <w:t>Kalkulator berat badan</w:t>
      </w:r>
      <w:r>
        <w:t xml:space="preserve"> (IDAI hlm. 67)</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939"/>
        <w:gridCol w:w="3300"/>
      </w:tblGrid>
      <w:tr w:rsidR="0018512E" w14:paraId="7728DEB3"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40E0F072" w14:textId="77777777" w:rsidR="0018512E" w:rsidRDefault="0094677D">
            <w:pPr>
              <w:pStyle w:val="Compact"/>
            </w:pPr>
            <w:r>
              <w:rPr>
                <w:sz w:val="19"/>
              </w:rPr>
              <w:t>Keadaan</w:t>
            </w:r>
          </w:p>
        </w:tc>
        <w:tc>
          <w:tcPr>
            <w:tcW w:w="0" w:type="auto"/>
            <w:shd w:val="clear" w:color="auto" w:fill="DCE6F1"/>
          </w:tcPr>
          <w:p w14:paraId="10751810" w14:textId="77777777" w:rsidR="0018512E" w:rsidRDefault="0094677D">
            <w:pPr>
              <w:pStyle w:val="Compact"/>
            </w:pPr>
            <w:r>
              <w:rPr>
                <w:sz w:val="19"/>
              </w:rPr>
              <w:t>Dosis</w:t>
            </w:r>
          </w:p>
        </w:tc>
      </w:tr>
      <w:tr w:rsidR="0018512E" w14:paraId="53D81649" w14:textId="77777777">
        <w:tc>
          <w:tcPr>
            <w:tcW w:w="0" w:type="auto"/>
          </w:tcPr>
          <w:p w14:paraId="75F45E67" w14:textId="77777777" w:rsidR="0018512E" w:rsidRDefault="0094677D">
            <w:pPr>
              <w:pStyle w:val="Compact"/>
            </w:pPr>
            <w:r>
              <w:rPr>
                <w:sz w:val="19"/>
              </w:rPr>
              <w:t>–</w:t>
            </w:r>
          </w:p>
        </w:tc>
        <w:tc>
          <w:tcPr>
            <w:tcW w:w="0" w:type="auto"/>
          </w:tcPr>
          <w:p w14:paraId="3AD68C7B" w14:textId="77777777" w:rsidR="0018512E" w:rsidRDefault="0094677D">
            <w:pPr>
              <w:pStyle w:val="Compact"/>
            </w:pPr>
            <w:r>
              <w:rPr>
                <w:sz w:val="19"/>
              </w:rPr>
              <w:t>30–40 mg/kg/hari (maksimal 2 gr/hari)</w:t>
            </w:r>
          </w:p>
        </w:tc>
      </w:tr>
    </w:tbl>
    <w:p w14:paraId="23DBD2ED" w14:textId="77777777" w:rsidR="0018512E" w:rsidRDefault="0094677D">
      <w:pPr>
        <w:pStyle w:val="BodyText"/>
      </w:pPr>
      <w:r>
        <w:rPr>
          <w:b/>
          <w:bCs/>
        </w:rPr>
        <w:t>Penyesuaian dosis pada penyakit ginjal</w:t>
      </w:r>
      <w:r>
        <w:t xml:space="preserve"> (IDAI hlm. 89)</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61E8F43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433790DC" w14:textId="77777777" w:rsidR="0018512E" w:rsidRDefault="0094677D">
            <w:pPr>
              <w:pStyle w:val="Compact"/>
            </w:pPr>
            <w:r>
              <w:rPr>
                <w:sz w:val="19"/>
              </w:rPr>
              <w:t>Dosis normal</w:t>
            </w:r>
          </w:p>
        </w:tc>
        <w:tc>
          <w:tcPr>
            <w:tcW w:w="1131" w:type="dxa"/>
            <w:shd w:val="clear" w:color="auto" w:fill="DCE6F1"/>
          </w:tcPr>
          <w:p w14:paraId="45BD1BB1" w14:textId="77777777" w:rsidR="0018512E" w:rsidRDefault="0094677D">
            <w:pPr>
              <w:pStyle w:val="Compact"/>
            </w:pPr>
            <w:r>
              <w:rPr>
                <w:sz w:val="19"/>
              </w:rPr>
              <w:t>Dosis (D)/Interval (I)</w:t>
            </w:r>
          </w:p>
        </w:tc>
        <w:tc>
          <w:tcPr>
            <w:tcW w:w="1131" w:type="dxa"/>
            <w:shd w:val="clear" w:color="auto" w:fill="DCE6F1"/>
          </w:tcPr>
          <w:p w14:paraId="02DC31FE" w14:textId="77777777" w:rsidR="0018512E" w:rsidRDefault="0094677D">
            <w:pPr>
              <w:pStyle w:val="Compact"/>
            </w:pPr>
            <w:r>
              <w:rPr>
                <w:sz w:val="19"/>
              </w:rPr>
              <w:t>LFG &gt;50</w:t>
            </w:r>
          </w:p>
        </w:tc>
        <w:tc>
          <w:tcPr>
            <w:tcW w:w="1131" w:type="dxa"/>
            <w:shd w:val="clear" w:color="auto" w:fill="DCE6F1"/>
          </w:tcPr>
          <w:p w14:paraId="547684D6" w14:textId="77777777" w:rsidR="0018512E" w:rsidRDefault="0094677D">
            <w:pPr>
              <w:pStyle w:val="Compact"/>
            </w:pPr>
            <w:r>
              <w:rPr>
                <w:sz w:val="19"/>
              </w:rPr>
              <w:t>LFG 10–50</w:t>
            </w:r>
          </w:p>
        </w:tc>
        <w:tc>
          <w:tcPr>
            <w:tcW w:w="1131" w:type="dxa"/>
            <w:shd w:val="clear" w:color="auto" w:fill="DCE6F1"/>
          </w:tcPr>
          <w:p w14:paraId="61D2DBFC" w14:textId="77777777" w:rsidR="0018512E" w:rsidRDefault="0094677D">
            <w:pPr>
              <w:pStyle w:val="Compact"/>
            </w:pPr>
            <w:r>
              <w:rPr>
                <w:sz w:val="19"/>
              </w:rPr>
              <w:t>LFG &lt;10</w:t>
            </w:r>
          </w:p>
        </w:tc>
        <w:tc>
          <w:tcPr>
            <w:tcW w:w="1131" w:type="dxa"/>
            <w:shd w:val="clear" w:color="auto" w:fill="DCE6F1"/>
          </w:tcPr>
          <w:p w14:paraId="714E4602" w14:textId="77777777" w:rsidR="0018512E" w:rsidRDefault="0094677D">
            <w:pPr>
              <w:pStyle w:val="Compact"/>
            </w:pPr>
            <w:r>
              <w:rPr>
                <w:sz w:val="19"/>
              </w:rPr>
              <w:t>HD</w:t>
            </w:r>
          </w:p>
        </w:tc>
        <w:tc>
          <w:tcPr>
            <w:tcW w:w="1131" w:type="dxa"/>
            <w:shd w:val="clear" w:color="auto" w:fill="DCE6F1"/>
          </w:tcPr>
          <w:p w14:paraId="62E0B768" w14:textId="77777777" w:rsidR="0018512E" w:rsidRDefault="0094677D">
            <w:pPr>
              <w:pStyle w:val="Compact"/>
            </w:pPr>
            <w:r>
              <w:rPr>
                <w:sz w:val="19"/>
              </w:rPr>
              <w:t>PD</w:t>
            </w:r>
          </w:p>
        </w:tc>
      </w:tr>
      <w:tr w:rsidR="0018512E" w14:paraId="0836608C" w14:textId="77777777">
        <w:tc>
          <w:tcPr>
            <w:tcW w:w="1131" w:type="dxa"/>
          </w:tcPr>
          <w:p w14:paraId="40ED96E1" w14:textId="77777777" w:rsidR="0018512E" w:rsidRDefault="0094677D">
            <w:pPr>
              <w:pStyle w:val="Compact"/>
            </w:pPr>
            <w:r>
              <w:rPr>
                <w:sz w:val="19"/>
              </w:rPr>
              <w:t>20–35 mg/kg/dosis q24 jam po</w:t>
            </w:r>
          </w:p>
        </w:tc>
        <w:tc>
          <w:tcPr>
            <w:tcW w:w="1131" w:type="dxa"/>
          </w:tcPr>
          <w:p w14:paraId="75C218B7" w14:textId="77777777" w:rsidR="0018512E" w:rsidRDefault="0094677D">
            <w:pPr>
              <w:pStyle w:val="Compact"/>
            </w:pPr>
            <w:r>
              <w:rPr>
                <w:sz w:val="19"/>
              </w:rPr>
              <w:t>D</w:t>
            </w:r>
          </w:p>
        </w:tc>
        <w:tc>
          <w:tcPr>
            <w:tcW w:w="1131" w:type="dxa"/>
          </w:tcPr>
          <w:p w14:paraId="323B22A9" w14:textId="77777777" w:rsidR="0018512E" w:rsidRDefault="0094677D">
            <w:pPr>
              <w:pStyle w:val="Compact"/>
            </w:pPr>
            <w:r>
              <w:rPr>
                <w:sz w:val="19"/>
              </w:rPr>
              <w:t>100%</w:t>
            </w:r>
          </w:p>
        </w:tc>
        <w:tc>
          <w:tcPr>
            <w:tcW w:w="1131" w:type="dxa"/>
          </w:tcPr>
          <w:p w14:paraId="21AD82BD" w14:textId="77777777" w:rsidR="0018512E" w:rsidRDefault="0094677D">
            <w:pPr>
              <w:pStyle w:val="Compact"/>
            </w:pPr>
            <w:r>
              <w:rPr>
                <w:sz w:val="19"/>
              </w:rPr>
              <w:t>100%</w:t>
            </w:r>
          </w:p>
        </w:tc>
        <w:tc>
          <w:tcPr>
            <w:tcW w:w="1131" w:type="dxa"/>
          </w:tcPr>
          <w:p w14:paraId="187D623B" w14:textId="77777777" w:rsidR="0018512E" w:rsidRDefault="0094677D">
            <w:pPr>
              <w:pStyle w:val="Compact"/>
            </w:pPr>
            <w:r>
              <w:rPr>
                <w:sz w:val="19"/>
              </w:rPr>
              <w:t>50–100%</w:t>
            </w:r>
          </w:p>
        </w:tc>
        <w:tc>
          <w:tcPr>
            <w:tcW w:w="1131" w:type="dxa"/>
          </w:tcPr>
          <w:p w14:paraId="1D2E358C" w14:textId="77777777" w:rsidR="0018512E" w:rsidRDefault="0094677D">
            <w:pPr>
              <w:pStyle w:val="Compact"/>
            </w:pPr>
            <w:r>
              <w:rPr>
                <w:sz w:val="19"/>
              </w:rPr>
              <w:t xml:space="preserve">40 mg/kg 24 jam sblmnya tiap 3x/minggu </w:t>
            </w:r>
            <w:r>
              <w:rPr>
                <w:sz w:val="19"/>
              </w:rPr>
              <w:lastRenderedPageBreak/>
              <w:t>dialisis</w:t>
            </w:r>
          </w:p>
        </w:tc>
        <w:tc>
          <w:tcPr>
            <w:tcW w:w="1131" w:type="dxa"/>
          </w:tcPr>
          <w:p w14:paraId="10C8F39C" w14:textId="77777777" w:rsidR="0018512E" w:rsidRDefault="0094677D">
            <w:pPr>
              <w:pStyle w:val="Compact"/>
            </w:pPr>
            <w:r>
              <w:rPr>
                <w:sz w:val="19"/>
              </w:rPr>
              <w:lastRenderedPageBreak/>
              <w:t>100%</w:t>
            </w:r>
          </w:p>
        </w:tc>
      </w:tr>
    </w:tbl>
    <w:p w14:paraId="2922892B" w14:textId="77777777" w:rsidR="0018512E" w:rsidRDefault="0094677D">
      <w:pPr>
        <w:pStyle w:val="BodyText"/>
      </w:pPr>
      <w:r>
        <w:rPr>
          <w:b/>
          <w:bCs/>
        </w:rPr>
        <w:t>Sediaan</w:t>
      </w:r>
      <w:r>
        <w:t xml:space="preserve"> (FORNAS 2025 hlm. 48; disediakan oleh Program Kemenkes)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185D954B"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2CF4F3D7" w14:textId="77777777" w:rsidR="0018512E" w:rsidRDefault="0094677D">
            <w:pPr>
              <w:pStyle w:val="Compact"/>
            </w:pPr>
            <w:r>
              <w:rPr>
                <w:sz w:val="19"/>
              </w:rPr>
              <w:t>Sediaan</w:t>
            </w:r>
          </w:p>
        </w:tc>
        <w:tc>
          <w:tcPr>
            <w:tcW w:w="3960" w:type="dxa"/>
            <w:shd w:val="clear" w:color="auto" w:fill="DCE6F1"/>
          </w:tcPr>
          <w:p w14:paraId="4C3B41F1" w14:textId="77777777" w:rsidR="0018512E" w:rsidRDefault="0094677D">
            <w:pPr>
              <w:pStyle w:val="Compact"/>
            </w:pPr>
            <w:r>
              <w:rPr>
                <w:sz w:val="19"/>
              </w:rPr>
              <w:t>Restriksi</w:t>
            </w:r>
          </w:p>
        </w:tc>
      </w:tr>
      <w:tr w:rsidR="0018512E" w14:paraId="11EF03FD" w14:textId="77777777">
        <w:tc>
          <w:tcPr>
            <w:tcW w:w="3960" w:type="dxa"/>
          </w:tcPr>
          <w:p w14:paraId="59351072" w14:textId="77777777" w:rsidR="0018512E" w:rsidRDefault="0094677D">
            <w:pPr>
              <w:pStyle w:val="Compact"/>
            </w:pPr>
            <w:r>
              <w:rPr>
                <w:sz w:val="19"/>
              </w:rPr>
              <w:t>Tablet 500 mg</w:t>
            </w:r>
          </w:p>
        </w:tc>
        <w:tc>
          <w:tcPr>
            <w:tcW w:w="3960" w:type="dxa"/>
          </w:tcPr>
          <w:p w14:paraId="63C4DA13" w14:textId="77777777" w:rsidR="0018512E" w:rsidRDefault="0094677D">
            <w:pPr>
              <w:pStyle w:val="Compact"/>
            </w:pPr>
            <w:r>
              <w:rPr>
                <w:sz w:val="19"/>
              </w:rPr>
              <w:t>a) Hanya dapat diberikan di FPKTL, sesuai dengan SK Penetapan Rumah Sakit dan Balai Kesehatan Pelaksana Layanan Tuberkulosis Resistan Obat (Kepmenkes No. HK.01.07/MENKES/350/2017). b) Hanya digunakan untuk paduan pada TB Resistan Obat.</w:t>
            </w:r>
          </w:p>
        </w:tc>
      </w:tr>
    </w:tbl>
    <w:p w14:paraId="1978C8C5" w14:textId="77777777" w:rsidR="0018512E" w:rsidRDefault="0094677D">
      <w:pPr>
        <w:pStyle w:val="BodyText"/>
      </w:pPr>
      <w:r>
        <w:rPr>
          <w:b/>
          <w:bCs/>
        </w:rPr>
        <w:t>Aturan penggunaan</w:t>
      </w:r>
    </w:p>
    <w:p w14:paraId="49BAE876" w14:textId="77777777" w:rsidR="0018512E" w:rsidRDefault="0094677D" w:rsidP="0094677D">
      <w:pPr>
        <w:pStyle w:val="Compact"/>
        <w:numPr>
          <w:ilvl w:val="0"/>
          <w:numId w:val="386"/>
        </w:numPr>
      </w:pPr>
      <w:r>
        <w:t>Hanya digunakan bersama obat anti-TB lain yang efektif (label pirazinamid).</w:t>
      </w:r>
    </w:p>
    <w:p w14:paraId="2274C7DE" w14:textId="77777777" w:rsidR="0018512E" w:rsidRDefault="0094677D" w:rsidP="0094677D">
      <w:pPr>
        <w:pStyle w:val="Compact"/>
        <w:numPr>
          <w:ilvl w:val="0"/>
          <w:numId w:val="386"/>
        </w:numPr>
      </w:pPr>
      <w:r>
        <w:t>Periksa asam urat serum dan fungsi hati sebelum memulai terapi (label pirazinamid).</w:t>
      </w:r>
    </w:p>
    <w:p w14:paraId="752450AF" w14:textId="77777777" w:rsidR="0018512E" w:rsidRDefault="0094677D">
      <w:pPr>
        <w:pStyle w:val="FirstParagraph"/>
      </w:pPr>
      <w:r>
        <w:rPr>
          <w:b/>
          <w:bCs/>
        </w:rPr>
        <w:t>Manfaat obat</w:t>
      </w:r>
      <w:r>
        <w:t xml:space="preserve"> (label pirazinamid)</w:t>
      </w:r>
    </w:p>
    <w:p w14:paraId="0D383CE4" w14:textId="77777777" w:rsidR="0018512E" w:rsidRDefault="0094677D" w:rsidP="0094677D">
      <w:pPr>
        <w:pStyle w:val="Compact"/>
        <w:numPr>
          <w:ilvl w:val="0"/>
          <w:numId w:val="387"/>
        </w:numPr>
      </w:pPr>
      <w:r>
        <w:t>Terapi awal tuberkulosis aktif pada dewasa dan anak, dikombinasikan dengan obat anti-TB lain.</w:t>
      </w:r>
    </w:p>
    <w:p w14:paraId="4184BF49" w14:textId="77777777" w:rsidR="0018512E" w:rsidRDefault="0094677D" w:rsidP="0094677D">
      <w:pPr>
        <w:pStyle w:val="Compact"/>
        <w:numPr>
          <w:ilvl w:val="0"/>
          <w:numId w:val="387"/>
        </w:numPr>
      </w:pPr>
      <w:r>
        <w:t>Tuberkulosis aktif setelah kegagalan terapi dengan obat primer lain.</w:t>
      </w:r>
    </w:p>
    <w:p w14:paraId="1CAB1FCD" w14:textId="77777777" w:rsidR="0018512E" w:rsidRDefault="0094677D">
      <w:pPr>
        <w:pStyle w:val="FirstParagraph"/>
      </w:pPr>
      <w:r>
        <w:rPr>
          <w:b/>
          <w:bCs/>
        </w:rPr>
        <w:t>Efek samping</w:t>
      </w:r>
      <w:r>
        <w:t xml:space="preserve"> (label pirazinamid)</w:t>
      </w:r>
    </w:p>
    <w:p w14:paraId="6BEFAB80" w14:textId="77777777" w:rsidR="0018512E" w:rsidRDefault="0094677D" w:rsidP="0094677D">
      <w:pPr>
        <w:pStyle w:val="Compact"/>
        <w:numPr>
          <w:ilvl w:val="0"/>
          <w:numId w:val="388"/>
        </w:numPr>
      </w:pPr>
      <w:r>
        <w:t>Efek samping utama adalah reaksi hati; hepatotoksisitas tampak bergantung dosis dan dapat muncul kapan saja selama terapi.</w:t>
      </w:r>
    </w:p>
    <w:p w14:paraId="649337E5" w14:textId="77777777" w:rsidR="0018512E" w:rsidRDefault="0094677D" w:rsidP="0094677D">
      <w:pPr>
        <w:pStyle w:val="Compact"/>
        <w:numPr>
          <w:ilvl w:val="0"/>
          <w:numId w:val="388"/>
        </w:numPr>
      </w:pPr>
      <w:r>
        <w:t>Saluran cerna: mual, muntah, anoreksia.</w:t>
      </w:r>
    </w:p>
    <w:p w14:paraId="7ED449B1" w14:textId="77777777" w:rsidR="0018512E" w:rsidRDefault="0094677D" w:rsidP="0094677D">
      <w:pPr>
        <w:pStyle w:val="Compact"/>
        <w:numPr>
          <w:ilvl w:val="0"/>
          <w:numId w:val="388"/>
        </w:numPr>
      </w:pPr>
      <w:r>
        <w:t>Artralgia dan mialgia ringan sering dilaporkan; gout.</w:t>
      </w:r>
    </w:p>
    <w:p w14:paraId="311C1505" w14:textId="77777777" w:rsidR="0018512E" w:rsidRDefault="0094677D" w:rsidP="0094677D">
      <w:pPr>
        <w:pStyle w:val="Compact"/>
        <w:numPr>
          <w:ilvl w:val="0"/>
          <w:numId w:val="388"/>
        </w:numPr>
      </w:pPr>
      <w:r>
        <w:t>Hipersensitivitas: ruam, urtikaria, pruritus.</w:t>
      </w:r>
    </w:p>
    <w:p w14:paraId="1D5F3543" w14:textId="77777777" w:rsidR="0018512E" w:rsidRDefault="0094677D" w:rsidP="0094677D">
      <w:pPr>
        <w:pStyle w:val="Compact"/>
        <w:numPr>
          <w:ilvl w:val="0"/>
          <w:numId w:val="388"/>
        </w:numPr>
      </w:pPr>
      <w:r>
        <w:t>Jarang: demam, akne, fotosensitivitas, porfiria, disuria, nefritis interstisial, trombositopenia, anemia sideroblastik, gangguan pembekuan darah.</w:t>
      </w:r>
    </w:p>
    <w:p w14:paraId="688B1A03" w14:textId="77777777" w:rsidR="0018512E" w:rsidRDefault="0094677D">
      <w:pPr>
        <w:pStyle w:val="FirstParagraph"/>
      </w:pPr>
      <w:r>
        <w:rPr>
          <w:b/>
          <w:bCs/>
        </w:rPr>
        <w:t>Peringatan</w:t>
      </w:r>
      <w:r>
        <w:t xml:space="preserve"> (label pirazinamid)</w:t>
      </w:r>
    </w:p>
    <w:p w14:paraId="3B71DAA7" w14:textId="77777777" w:rsidR="0018512E" w:rsidRDefault="0094677D" w:rsidP="0094677D">
      <w:pPr>
        <w:pStyle w:val="Compact"/>
        <w:numPr>
          <w:ilvl w:val="0"/>
          <w:numId w:val="389"/>
        </w:numPr>
      </w:pPr>
      <w:r>
        <w:t>Kontraindikasi: kerusakan hati berat; hipersensitivitas terhadap pirazinamid; gout akut.</w:t>
      </w:r>
    </w:p>
    <w:p w14:paraId="19DE1249" w14:textId="77777777" w:rsidR="0018512E" w:rsidRDefault="0094677D" w:rsidP="0094677D">
      <w:pPr>
        <w:pStyle w:val="Compact"/>
        <w:numPr>
          <w:ilvl w:val="0"/>
          <w:numId w:val="389"/>
        </w:numPr>
      </w:pPr>
      <w:r>
        <w:t>Hentikan dan jangan diberikan lagi bila muncul tanda kerusakan hepatoseluler atau hiperurisemia disertai artritis gout akut.</w:t>
      </w:r>
    </w:p>
    <w:p w14:paraId="77703749" w14:textId="77777777" w:rsidR="0018512E" w:rsidRDefault="0094677D" w:rsidP="0094677D">
      <w:pPr>
        <w:pStyle w:val="Compact"/>
        <w:numPr>
          <w:ilvl w:val="0"/>
          <w:numId w:val="389"/>
        </w:numPr>
      </w:pPr>
      <w:r>
        <w:t>Menghambat ekskresi urat di ginjal sehingga sering menimbulkan hiperurisemia, biasanya tanpa gejala.</w:t>
      </w:r>
    </w:p>
    <w:p w14:paraId="2705D146" w14:textId="77777777" w:rsidR="0018512E" w:rsidRDefault="0094677D" w:rsidP="0094677D">
      <w:pPr>
        <w:pStyle w:val="Compact"/>
        <w:numPr>
          <w:ilvl w:val="0"/>
          <w:numId w:val="389"/>
        </w:numPr>
      </w:pPr>
      <w:r>
        <w:t>Hati-hati pada riwayat diabetes melitus karena pengelolaannya dapat menjadi lebih sulit.</w:t>
      </w:r>
    </w:p>
    <w:p w14:paraId="253A37AF" w14:textId="77777777" w:rsidR="0018512E" w:rsidRDefault="0094677D" w:rsidP="0094677D">
      <w:pPr>
        <w:pStyle w:val="Compact"/>
        <w:numPr>
          <w:ilvl w:val="0"/>
          <w:numId w:val="389"/>
        </w:numPr>
      </w:pPr>
      <w:r>
        <w:lastRenderedPageBreak/>
        <w:t>Pasien dengan penyakit hati atau berisiko tinggi hepatitis akibat obat perlu dipantau ketat.</w:t>
      </w:r>
    </w:p>
    <w:p w14:paraId="4576F277" w14:textId="77777777" w:rsidR="0018512E" w:rsidRDefault="0094677D">
      <w:pPr>
        <w:pStyle w:val="FirstParagraph"/>
      </w:pPr>
      <w:r>
        <w:rPr>
          <w:b/>
          <w:bCs/>
        </w:rPr>
        <w:t>Farmakokinetik</w:t>
      </w:r>
      <w:r>
        <w:t xml:space="preserve"> (label pirazinamid)</w:t>
      </w:r>
    </w:p>
    <w:p w14:paraId="7F409A6A" w14:textId="77777777" w:rsidR="0018512E" w:rsidRDefault="0094677D" w:rsidP="0094677D">
      <w:pPr>
        <w:pStyle w:val="Compact"/>
        <w:numPr>
          <w:ilvl w:val="0"/>
          <w:numId w:val="390"/>
        </w:numPr>
      </w:pPr>
      <w:r>
        <w:t>Diserap baik dari saluran cerna; kadar puncak plasma dalam 2 jam.</w:t>
      </w:r>
    </w:p>
    <w:p w14:paraId="6C70D6E1" w14:textId="77777777" w:rsidR="0018512E" w:rsidRDefault="0094677D" w:rsidP="0094677D">
      <w:pPr>
        <w:pStyle w:val="Compact"/>
        <w:numPr>
          <w:ilvl w:val="0"/>
          <w:numId w:val="390"/>
        </w:numPr>
      </w:pPr>
      <w:r>
        <w:t>Tersebar luas ke jaringan dan cairan tubuh termasuk hati, paru, dan cairan serebrospinal; kadar di cairan serebrospinal kira-kira sama dengan kadar plasma pada meninges yang meradang. Ikatan protein sekitar 10%.</w:t>
      </w:r>
    </w:p>
    <w:p w14:paraId="3FF0780A" w14:textId="77777777" w:rsidR="0018512E" w:rsidRDefault="0094677D" w:rsidP="0094677D">
      <w:pPr>
        <w:pStyle w:val="Compact"/>
        <w:numPr>
          <w:ilvl w:val="0"/>
          <w:numId w:val="390"/>
        </w:numPr>
      </w:pPr>
      <w:r>
        <w:t>Waktu paruh 9–10 jam pada fungsi ginjal dan hati normal; dapat memanjang pada gangguan ginjal atau hati.</w:t>
      </w:r>
    </w:p>
    <w:p w14:paraId="0739ECAE" w14:textId="77777777" w:rsidR="0018512E" w:rsidRDefault="0094677D" w:rsidP="0094677D">
      <w:pPr>
        <w:pStyle w:val="Compact"/>
        <w:numPr>
          <w:ilvl w:val="0"/>
          <w:numId w:val="390"/>
        </w:numPr>
      </w:pPr>
      <w:r>
        <w:t>Dihidrolisis di hati menjadi metabolit aktif asam pirazinoat; sekitar 70% dosis oral dikeluarkan di urin dalam 24 jam, terutama melalui filtrasi glomerulus.</w:t>
      </w:r>
    </w:p>
    <w:p w14:paraId="543988E8" w14:textId="77777777" w:rsidR="0018512E" w:rsidRDefault="0094677D">
      <w:pPr>
        <w:pStyle w:val="FirstParagraph"/>
      </w:pPr>
      <w:r>
        <w:rPr>
          <w:b/>
          <w:bCs/>
        </w:rPr>
        <w:t>Farmakodinamik</w:t>
      </w:r>
      <w:r>
        <w:t xml:space="preserve"> (label pirazinamid)</w:t>
      </w:r>
    </w:p>
    <w:p w14:paraId="3E4600E0" w14:textId="77777777" w:rsidR="0018512E" w:rsidRDefault="0094677D" w:rsidP="0094677D">
      <w:pPr>
        <w:pStyle w:val="Compact"/>
        <w:numPr>
          <w:ilvl w:val="0"/>
          <w:numId w:val="391"/>
        </w:numPr>
      </w:pPr>
      <w:r>
        <w:t xml:space="preserve">Dapat bersifat bakteriostatik atau bakterisidal terhadap </w:t>
      </w:r>
      <w:r>
        <w:rPr>
          <w:i/>
          <w:iCs/>
        </w:rPr>
        <w:t>Mycobacterium tuberculosis</w:t>
      </w:r>
      <w:r>
        <w:t>, bergantung kadar obat di tempat infeksi.</w:t>
      </w:r>
    </w:p>
    <w:p w14:paraId="1E9C6DFD" w14:textId="77777777" w:rsidR="0018512E" w:rsidRDefault="0094677D" w:rsidP="0094677D">
      <w:pPr>
        <w:pStyle w:val="Compact"/>
        <w:numPr>
          <w:ilvl w:val="0"/>
          <w:numId w:val="391"/>
        </w:numPr>
      </w:pPr>
      <w:r>
        <w:t>Mekanisme kerjanya belum diketahui; in vitro dan in vivo hanya aktif pada pH sedikit asam.</w:t>
      </w:r>
    </w:p>
    <w:p w14:paraId="723449DD" w14:textId="77777777" w:rsidR="0018512E" w:rsidRDefault="0094677D">
      <w:pPr>
        <w:pStyle w:val="FirstParagraph"/>
      </w:pPr>
      <w:r>
        <w:rPr>
          <w:b/>
          <w:bCs/>
        </w:rPr>
        <w:t>Daftar pustaka</w:t>
      </w:r>
    </w:p>
    <w:p w14:paraId="5B02A403" w14:textId="77777777" w:rsidR="0018512E" w:rsidRDefault="0094677D" w:rsidP="0094677D">
      <w:pPr>
        <w:pStyle w:val="Compact"/>
        <w:numPr>
          <w:ilvl w:val="0"/>
          <w:numId w:val="392"/>
        </w:numPr>
      </w:pPr>
      <w:r>
        <w:t xml:space="preserve">Satuan Tugas Farmasi Pediatri IDAI. </w:t>
      </w:r>
      <w:r>
        <w:rPr>
          <w:i/>
          <w:iCs/>
        </w:rPr>
        <w:t>Buku Saku Dosis Obat Pediatri.</w:t>
      </w:r>
      <w:r>
        <w:t xml:space="preserve"> Jakarta: Ikatan Dokter Anak Indonesia; 2016. https://www.idai.or.id</w:t>
      </w:r>
    </w:p>
    <w:p w14:paraId="0F5AE354" w14:textId="77777777" w:rsidR="0018512E" w:rsidRDefault="0094677D" w:rsidP="0094677D">
      <w:pPr>
        <w:pStyle w:val="Compact"/>
        <w:numPr>
          <w:ilvl w:val="0"/>
          <w:numId w:val="392"/>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2CCFD7FF" w14:textId="77777777" w:rsidR="0018512E" w:rsidRDefault="0094677D" w:rsidP="0094677D">
      <w:pPr>
        <w:pStyle w:val="Compact"/>
        <w:numPr>
          <w:ilvl w:val="0"/>
          <w:numId w:val="392"/>
        </w:numPr>
      </w:pPr>
      <w:r>
        <w:t>Pyrazinamide Tablets USP (ANI Pharmaceuticals), label DailyMed. https://dailymed.nlm.nih.gov/dailymed/drugInfo.cfm?setid=262d8829-728c-48db-b89b-88d13b87e684</w:t>
      </w:r>
    </w:p>
    <w:p w14:paraId="3C9E1A3E" w14:textId="77777777" w:rsidR="0018512E" w:rsidRDefault="0094677D">
      <w:r>
        <w:pict w14:anchorId="1C874458">
          <v:rect id="_x0000_i1080" style="width:0;height:1.5pt" o:hralign="center" o:hrstd="t" o:hr="t"/>
        </w:pict>
      </w:r>
    </w:p>
    <w:p w14:paraId="186196BD" w14:textId="77777777" w:rsidR="0018512E" w:rsidRDefault="0094677D">
      <w:pPr>
        <w:pStyle w:val="Heading3"/>
      </w:pPr>
      <w:bookmarkStart w:id="122" w:name="etambutol"/>
      <w:bookmarkStart w:id="123" w:name="_Toc243030702"/>
      <w:bookmarkEnd w:id="120"/>
      <w:r>
        <w:t>3.55 Etambutol</w:t>
      </w:r>
      <w:bookmarkEnd w:id="123"/>
    </w:p>
    <w:p w14:paraId="72E09ECF" w14:textId="77777777" w:rsidR="0018512E" w:rsidRDefault="0094677D">
      <w:pPr>
        <w:pStyle w:val="FirstParagraph"/>
      </w:pPr>
      <w:r>
        <w:rPr>
          <w:b/>
          <w:bCs/>
        </w:rPr>
        <w:t>Kalkulator berat badan</w:t>
      </w:r>
      <w:r>
        <w:t xml:space="preserve"> (IDAI hlm. 50)</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939"/>
        <w:gridCol w:w="3455"/>
      </w:tblGrid>
      <w:tr w:rsidR="0018512E" w14:paraId="1EC9703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2E395659" w14:textId="77777777" w:rsidR="0018512E" w:rsidRDefault="0094677D">
            <w:pPr>
              <w:pStyle w:val="Compact"/>
            </w:pPr>
            <w:r>
              <w:rPr>
                <w:sz w:val="19"/>
              </w:rPr>
              <w:t>Keadaan</w:t>
            </w:r>
          </w:p>
        </w:tc>
        <w:tc>
          <w:tcPr>
            <w:tcW w:w="0" w:type="auto"/>
            <w:shd w:val="clear" w:color="auto" w:fill="DCE6F1"/>
          </w:tcPr>
          <w:p w14:paraId="68B26494" w14:textId="77777777" w:rsidR="0018512E" w:rsidRDefault="0094677D">
            <w:pPr>
              <w:pStyle w:val="Compact"/>
            </w:pPr>
            <w:r>
              <w:rPr>
                <w:sz w:val="19"/>
              </w:rPr>
              <w:t>Dosis</w:t>
            </w:r>
          </w:p>
        </w:tc>
      </w:tr>
      <w:tr w:rsidR="0018512E" w14:paraId="0F684564" w14:textId="77777777">
        <w:tc>
          <w:tcPr>
            <w:tcW w:w="0" w:type="auto"/>
          </w:tcPr>
          <w:p w14:paraId="30E2976B" w14:textId="77777777" w:rsidR="0018512E" w:rsidRDefault="0094677D">
            <w:pPr>
              <w:pStyle w:val="Compact"/>
            </w:pPr>
            <w:r>
              <w:rPr>
                <w:sz w:val="19"/>
              </w:rPr>
              <w:t>–</w:t>
            </w:r>
          </w:p>
        </w:tc>
        <w:tc>
          <w:tcPr>
            <w:tcW w:w="0" w:type="auto"/>
          </w:tcPr>
          <w:p w14:paraId="7FD7A880" w14:textId="77777777" w:rsidR="0018512E" w:rsidRDefault="0094677D">
            <w:pPr>
              <w:pStyle w:val="Compact"/>
            </w:pPr>
            <w:r>
              <w:rPr>
                <w:sz w:val="19"/>
              </w:rPr>
              <w:t>15–25 mg/kg/hari (maksimal 2,5 gr/hari)</w:t>
            </w:r>
          </w:p>
        </w:tc>
      </w:tr>
    </w:tbl>
    <w:p w14:paraId="2E3ACFCA" w14:textId="77777777" w:rsidR="0018512E" w:rsidRDefault="0094677D">
      <w:pPr>
        <w:pStyle w:val="BodyText"/>
      </w:pPr>
      <w:r>
        <w:rPr>
          <w:b/>
          <w:bCs/>
        </w:rPr>
        <w:t>Penyesuaian dosis pada penyakit ginjal</w:t>
      </w:r>
      <w:r>
        <w:t xml:space="preserve"> (IDAI hlm. 82)</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180544B8"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214256A5" w14:textId="77777777" w:rsidR="0018512E" w:rsidRDefault="0094677D">
            <w:pPr>
              <w:pStyle w:val="Compact"/>
            </w:pPr>
            <w:r>
              <w:rPr>
                <w:sz w:val="19"/>
              </w:rPr>
              <w:t>Dosis normal</w:t>
            </w:r>
          </w:p>
        </w:tc>
        <w:tc>
          <w:tcPr>
            <w:tcW w:w="1131" w:type="dxa"/>
            <w:shd w:val="clear" w:color="auto" w:fill="DCE6F1"/>
          </w:tcPr>
          <w:p w14:paraId="0902BEC1" w14:textId="77777777" w:rsidR="0018512E" w:rsidRDefault="0094677D">
            <w:pPr>
              <w:pStyle w:val="Compact"/>
            </w:pPr>
            <w:r>
              <w:rPr>
                <w:sz w:val="19"/>
              </w:rPr>
              <w:t>Dosis (D)/Interval (I)</w:t>
            </w:r>
          </w:p>
        </w:tc>
        <w:tc>
          <w:tcPr>
            <w:tcW w:w="1131" w:type="dxa"/>
            <w:shd w:val="clear" w:color="auto" w:fill="DCE6F1"/>
          </w:tcPr>
          <w:p w14:paraId="495C982D" w14:textId="77777777" w:rsidR="0018512E" w:rsidRDefault="0094677D">
            <w:pPr>
              <w:pStyle w:val="Compact"/>
            </w:pPr>
            <w:r>
              <w:rPr>
                <w:sz w:val="19"/>
              </w:rPr>
              <w:t>LFG &gt;50</w:t>
            </w:r>
          </w:p>
        </w:tc>
        <w:tc>
          <w:tcPr>
            <w:tcW w:w="1131" w:type="dxa"/>
            <w:shd w:val="clear" w:color="auto" w:fill="DCE6F1"/>
          </w:tcPr>
          <w:p w14:paraId="0046DAAE" w14:textId="77777777" w:rsidR="0018512E" w:rsidRDefault="0094677D">
            <w:pPr>
              <w:pStyle w:val="Compact"/>
            </w:pPr>
            <w:r>
              <w:rPr>
                <w:sz w:val="19"/>
              </w:rPr>
              <w:t>LFG 10–50</w:t>
            </w:r>
          </w:p>
        </w:tc>
        <w:tc>
          <w:tcPr>
            <w:tcW w:w="1131" w:type="dxa"/>
            <w:shd w:val="clear" w:color="auto" w:fill="DCE6F1"/>
          </w:tcPr>
          <w:p w14:paraId="39400101" w14:textId="77777777" w:rsidR="0018512E" w:rsidRDefault="0094677D">
            <w:pPr>
              <w:pStyle w:val="Compact"/>
            </w:pPr>
            <w:r>
              <w:rPr>
                <w:sz w:val="19"/>
              </w:rPr>
              <w:t>LFG &lt;10</w:t>
            </w:r>
          </w:p>
        </w:tc>
        <w:tc>
          <w:tcPr>
            <w:tcW w:w="1131" w:type="dxa"/>
            <w:shd w:val="clear" w:color="auto" w:fill="DCE6F1"/>
          </w:tcPr>
          <w:p w14:paraId="67735B41" w14:textId="77777777" w:rsidR="0018512E" w:rsidRDefault="0094677D">
            <w:pPr>
              <w:pStyle w:val="Compact"/>
            </w:pPr>
            <w:r>
              <w:rPr>
                <w:sz w:val="19"/>
              </w:rPr>
              <w:t>HD</w:t>
            </w:r>
          </w:p>
        </w:tc>
        <w:tc>
          <w:tcPr>
            <w:tcW w:w="1131" w:type="dxa"/>
            <w:shd w:val="clear" w:color="auto" w:fill="DCE6F1"/>
          </w:tcPr>
          <w:p w14:paraId="4F80B74F" w14:textId="77777777" w:rsidR="0018512E" w:rsidRDefault="0094677D">
            <w:pPr>
              <w:pStyle w:val="Compact"/>
            </w:pPr>
            <w:r>
              <w:rPr>
                <w:sz w:val="19"/>
              </w:rPr>
              <w:t>PD</w:t>
            </w:r>
          </w:p>
        </w:tc>
      </w:tr>
      <w:tr w:rsidR="0018512E" w14:paraId="38EF3249" w14:textId="77777777">
        <w:tc>
          <w:tcPr>
            <w:tcW w:w="1131" w:type="dxa"/>
          </w:tcPr>
          <w:p w14:paraId="1D29F35B" w14:textId="77777777" w:rsidR="0018512E" w:rsidRDefault="0094677D">
            <w:pPr>
              <w:pStyle w:val="Compact"/>
            </w:pPr>
            <w:r>
              <w:rPr>
                <w:sz w:val="19"/>
              </w:rPr>
              <w:t xml:space="preserve">25 mg/kg/dosis </w:t>
            </w:r>
            <w:r>
              <w:rPr>
                <w:sz w:val="19"/>
              </w:rPr>
              <w:lastRenderedPageBreak/>
              <w:t>q24 jam po</w:t>
            </w:r>
          </w:p>
        </w:tc>
        <w:tc>
          <w:tcPr>
            <w:tcW w:w="1131" w:type="dxa"/>
          </w:tcPr>
          <w:p w14:paraId="6D69997C" w14:textId="77777777" w:rsidR="0018512E" w:rsidRDefault="0094677D">
            <w:pPr>
              <w:pStyle w:val="Compact"/>
            </w:pPr>
            <w:r>
              <w:rPr>
                <w:sz w:val="19"/>
              </w:rPr>
              <w:lastRenderedPageBreak/>
              <w:t>I</w:t>
            </w:r>
          </w:p>
        </w:tc>
        <w:tc>
          <w:tcPr>
            <w:tcW w:w="1131" w:type="dxa"/>
          </w:tcPr>
          <w:p w14:paraId="0732296E" w14:textId="77777777" w:rsidR="0018512E" w:rsidRDefault="0094677D">
            <w:pPr>
              <w:pStyle w:val="Compact"/>
            </w:pPr>
            <w:r>
              <w:rPr>
                <w:sz w:val="19"/>
              </w:rPr>
              <w:t>q24 jam</w:t>
            </w:r>
          </w:p>
        </w:tc>
        <w:tc>
          <w:tcPr>
            <w:tcW w:w="1131" w:type="dxa"/>
          </w:tcPr>
          <w:p w14:paraId="2A6C0C59" w14:textId="77777777" w:rsidR="0018512E" w:rsidRDefault="0094677D">
            <w:pPr>
              <w:pStyle w:val="Compact"/>
            </w:pPr>
            <w:r>
              <w:rPr>
                <w:sz w:val="19"/>
              </w:rPr>
              <w:t>q24–36 jam</w:t>
            </w:r>
          </w:p>
        </w:tc>
        <w:tc>
          <w:tcPr>
            <w:tcW w:w="1131" w:type="dxa"/>
          </w:tcPr>
          <w:p w14:paraId="0E226C54" w14:textId="77777777" w:rsidR="0018512E" w:rsidRDefault="0094677D">
            <w:pPr>
              <w:pStyle w:val="Compact"/>
            </w:pPr>
            <w:r>
              <w:rPr>
                <w:sz w:val="19"/>
              </w:rPr>
              <w:t>q48 jam</w:t>
            </w:r>
          </w:p>
        </w:tc>
        <w:tc>
          <w:tcPr>
            <w:tcW w:w="1131" w:type="dxa"/>
          </w:tcPr>
          <w:p w14:paraId="59A29C9E" w14:textId="77777777" w:rsidR="0018512E" w:rsidRDefault="0094677D">
            <w:pPr>
              <w:pStyle w:val="Compact"/>
            </w:pPr>
            <w:r>
              <w:rPr>
                <w:sz w:val="19"/>
              </w:rPr>
              <w:t xml:space="preserve">dosis sesudah </w:t>
            </w:r>
            <w:r>
              <w:rPr>
                <w:sz w:val="19"/>
              </w:rPr>
              <w:lastRenderedPageBreak/>
              <w:t>dialisis</w:t>
            </w:r>
          </w:p>
        </w:tc>
        <w:tc>
          <w:tcPr>
            <w:tcW w:w="1131" w:type="dxa"/>
          </w:tcPr>
          <w:p w14:paraId="4E5F4BE3" w14:textId="77777777" w:rsidR="0018512E" w:rsidRDefault="0094677D">
            <w:pPr>
              <w:pStyle w:val="Compact"/>
            </w:pPr>
            <w:r>
              <w:rPr>
                <w:sz w:val="19"/>
              </w:rPr>
              <w:lastRenderedPageBreak/>
              <w:t xml:space="preserve">dosis untuk dialisis LFG </w:t>
            </w:r>
            <w:r>
              <w:rPr>
                <w:sz w:val="19"/>
              </w:rPr>
              <w:lastRenderedPageBreak/>
              <w:t>&lt;10</w:t>
            </w:r>
          </w:p>
        </w:tc>
      </w:tr>
    </w:tbl>
    <w:p w14:paraId="4B68E6CC" w14:textId="77777777" w:rsidR="0018512E" w:rsidRDefault="0094677D">
      <w:pPr>
        <w:pStyle w:val="BodyText"/>
      </w:pPr>
      <w:r>
        <w:rPr>
          <w:b/>
          <w:bCs/>
        </w:rPr>
        <w:lastRenderedPageBreak/>
        <w:t>Sediaan</w:t>
      </w:r>
      <w:r>
        <w:t xml:space="preserve"> (FORNAS 2025 hlm. 43; disediakan oleh Program Kemenkes)</w:t>
      </w:r>
    </w:p>
    <w:p w14:paraId="126AF681" w14:textId="77777777" w:rsidR="0018512E" w:rsidRDefault="0094677D">
      <w:pPr>
        <w:pStyle w:val="BodyText"/>
      </w:pPr>
      <w:r>
        <w:t xml:space="preserve">Restriksi FORNAS: tidak boleh digunakan sebagai </w:t>
      </w:r>
      <w:r>
        <w:rPr>
          <w:i/>
          <w:iCs/>
        </w:rPr>
        <w:t>single agent</w:t>
      </w:r>
      <w:r>
        <w:t xml:space="preserve"> untuk TB.</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362"/>
        <w:gridCol w:w="1939"/>
      </w:tblGrid>
      <w:tr w:rsidR="0018512E" w14:paraId="151C8C06"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2C7F76E6" w14:textId="77777777" w:rsidR="0018512E" w:rsidRDefault="0094677D">
            <w:pPr>
              <w:pStyle w:val="Compact"/>
            </w:pPr>
            <w:r>
              <w:rPr>
                <w:sz w:val="19"/>
              </w:rPr>
              <w:t>Sediaan</w:t>
            </w:r>
          </w:p>
        </w:tc>
        <w:tc>
          <w:tcPr>
            <w:tcW w:w="0" w:type="auto"/>
            <w:shd w:val="clear" w:color="auto" w:fill="DCE6F1"/>
          </w:tcPr>
          <w:p w14:paraId="31012CB3" w14:textId="77777777" w:rsidR="0018512E" w:rsidRDefault="0094677D">
            <w:pPr>
              <w:pStyle w:val="Compact"/>
            </w:pPr>
            <w:r>
              <w:rPr>
                <w:sz w:val="19"/>
              </w:rPr>
              <w:t>Peresepan maksimal</w:t>
            </w:r>
          </w:p>
        </w:tc>
      </w:tr>
      <w:tr w:rsidR="0018512E" w14:paraId="44DF59E0" w14:textId="77777777">
        <w:tc>
          <w:tcPr>
            <w:tcW w:w="0" w:type="auto"/>
          </w:tcPr>
          <w:p w14:paraId="0334701D" w14:textId="77777777" w:rsidR="0018512E" w:rsidRDefault="0094677D">
            <w:pPr>
              <w:pStyle w:val="Compact"/>
            </w:pPr>
            <w:r>
              <w:rPr>
                <w:sz w:val="19"/>
              </w:rPr>
              <w:t>Tablet 250 mg</w:t>
            </w:r>
          </w:p>
        </w:tc>
        <w:tc>
          <w:tcPr>
            <w:tcW w:w="0" w:type="auto"/>
          </w:tcPr>
          <w:p w14:paraId="0DBDC947" w14:textId="77777777" w:rsidR="0018512E" w:rsidRDefault="0094677D">
            <w:pPr>
              <w:pStyle w:val="Compact"/>
            </w:pPr>
            <w:r>
              <w:rPr>
                <w:sz w:val="19"/>
              </w:rPr>
              <w:t>–</w:t>
            </w:r>
          </w:p>
        </w:tc>
      </w:tr>
      <w:tr w:rsidR="0018512E" w14:paraId="4C65E6E4" w14:textId="77777777">
        <w:tc>
          <w:tcPr>
            <w:tcW w:w="0" w:type="auto"/>
          </w:tcPr>
          <w:p w14:paraId="4787AFE1" w14:textId="77777777" w:rsidR="0018512E" w:rsidRDefault="0094677D">
            <w:pPr>
              <w:pStyle w:val="Compact"/>
            </w:pPr>
            <w:r>
              <w:rPr>
                <w:sz w:val="19"/>
              </w:rPr>
              <w:t>Tablet 400 mg</w:t>
            </w:r>
          </w:p>
        </w:tc>
        <w:tc>
          <w:tcPr>
            <w:tcW w:w="0" w:type="auto"/>
          </w:tcPr>
          <w:p w14:paraId="3B732BD9" w14:textId="77777777" w:rsidR="0018512E" w:rsidRDefault="0094677D">
            <w:pPr>
              <w:pStyle w:val="Compact"/>
            </w:pPr>
            <w:r>
              <w:rPr>
                <w:sz w:val="19"/>
              </w:rPr>
              <w:t>–</w:t>
            </w:r>
          </w:p>
        </w:tc>
      </w:tr>
      <w:tr w:rsidR="0018512E" w14:paraId="3C7E5265" w14:textId="77777777">
        <w:tc>
          <w:tcPr>
            <w:tcW w:w="0" w:type="auto"/>
          </w:tcPr>
          <w:p w14:paraId="7C57A878" w14:textId="77777777" w:rsidR="0018512E" w:rsidRDefault="0094677D">
            <w:pPr>
              <w:pStyle w:val="Compact"/>
            </w:pPr>
            <w:r>
              <w:rPr>
                <w:sz w:val="19"/>
              </w:rPr>
              <w:t>Tablet 500 mg</w:t>
            </w:r>
          </w:p>
        </w:tc>
        <w:tc>
          <w:tcPr>
            <w:tcW w:w="0" w:type="auto"/>
          </w:tcPr>
          <w:p w14:paraId="49E6F629" w14:textId="77777777" w:rsidR="0018512E" w:rsidRDefault="0094677D">
            <w:pPr>
              <w:pStyle w:val="Compact"/>
            </w:pPr>
            <w:r>
              <w:rPr>
                <w:sz w:val="19"/>
              </w:rPr>
              <w:t>–</w:t>
            </w:r>
          </w:p>
        </w:tc>
      </w:tr>
    </w:tbl>
    <w:p w14:paraId="552BBBD1" w14:textId="77777777" w:rsidR="0018512E" w:rsidRDefault="0094677D">
      <w:pPr>
        <w:pStyle w:val="BodyText"/>
      </w:pPr>
      <w:r>
        <w:rPr>
          <w:b/>
          <w:bCs/>
        </w:rPr>
        <w:t>Aturan penggunaan</w:t>
      </w:r>
    </w:p>
    <w:p w14:paraId="09D11393" w14:textId="77777777" w:rsidR="0018512E" w:rsidRDefault="0094677D" w:rsidP="0094677D">
      <w:pPr>
        <w:pStyle w:val="Compact"/>
        <w:numPr>
          <w:ilvl w:val="0"/>
          <w:numId w:val="393"/>
        </w:numPr>
      </w:pPr>
      <w:r>
        <w:t>Tidak digunakan sebagai obat anti-TB tunggal (FORNAS; label etambutol).</w:t>
      </w:r>
    </w:p>
    <w:p w14:paraId="34E8AF4B" w14:textId="77777777" w:rsidR="0018512E" w:rsidRDefault="0094677D" w:rsidP="0094677D">
      <w:pPr>
        <w:pStyle w:val="Compact"/>
        <w:numPr>
          <w:ilvl w:val="0"/>
          <w:numId w:val="393"/>
        </w:numPr>
      </w:pPr>
      <w:r>
        <w:t>Periksa ketajaman penglihatan sebelum terapi dan secara berkala selama terapi; tiap mata diperiksa terpisah dan bersama. Pemeriksaan dilakukan setiap bulan bila dosis lebih dari 15 mg/kg/hari (label etambutol).</w:t>
      </w:r>
    </w:p>
    <w:p w14:paraId="5D998F42" w14:textId="77777777" w:rsidR="0018512E" w:rsidRDefault="0094677D">
      <w:pPr>
        <w:pStyle w:val="FirstParagraph"/>
      </w:pPr>
      <w:r>
        <w:rPr>
          <w:b/>
          <w:bCs/>
        </w:rPr>
        <w:t>Manfaat obat</w:t>
      </w:r>
      <w:r>
        <w:t xml:space="preserve"> (label etambutol)</w:t>
      </w:r>
    </w:p>
    <w:p w14:paraId="6719CDF6" w14:textId="77777777" w:rsidR="0018512E" w:rsidRDefault="0094677D" w:rsidP="0094677D">
      <w:pPr>
        <w:pStyle w:val="Compact"/>
        <w:numPr>
          <w:ilvl w:val="0"/>
          <w:numId w:val="394"/>
        </w:numPr>
      </w:pPr>
      <w:r>
        <w:t>Tuberkulosis paru, bersama sedikitnya satu obat anti-TB lain.</w:t>
      </w:r>
    </w:p>
    <w:p w14:paraId="63FF414A" w14:textId="77777777" w:rsidR="0018512E" w:rsidRDefault="0094677D">
      <w:pPr>
        <w:pStyle w:val="FirstParagraph"/>
      </w:pPr>
      <w:r>
        <w:rPr>
          <w:b/>
          <w:bCs/>
        </w:rPr>
        <w:t>Efek samping</w:t>
      </w:r>
      <w:r>
        <w:t xml:space="preserve"> (label etambutol)</w:t>
      </w:r>
    </w:p>
    <w:p w14:paraId="52789570" w14:textId="77777777" w:rsidR="0018512E" w:rsidRDefault="0094677D" w:rsidP="0094677D">
      <w:pPr>
        <w:pStyle w:val="Compact"/>
        <w:numPr>
          <w:ilvl w:val="0"/>
          <w:numId w:val="395"/>
        </w:numPr>
      </w:pPr>
      <w:r>
        <w:t>Penurunan ketajaman penglihatan, termasuk kebutaan yang menetap, akibat neuritis optik: penurunan visus, skotoma, buta warna, dan/atau defek lapang pandang.</w:t>
      </w:r>
    </w:p>
    <w:p w14:paraId="7709D68E" w14:textId="77777777" w:rsidR="0018512E" w:rsidRDefault="0094677D" w:rsidP="0094677D">
      <w:pPr>
        <w:pStyle w:val="Compact"/>
        <w:numPr>
          <w:ilvl w:val="0"/>
          <w:numId w:val="395"/>
        </w:numPr>
      </w:pPr>
      <w:r>
        <w:t>Lainnya: hipersensitivitas, reaksi anafilaksis/anafilaktoid, dermatitis, eritema multiformis, pruritus, nyeri sendi; anoreksia, mual, muntah, gangguan saluran cerna, nyeri perut; demam, malaise, sakit kepala, pusing; kebingungan, disorientasi, kemungkinan halusinasi; trombositopenia, leukopenia, neutropenia.</w:t>
      </w:r>
    </w:p>
    <w:p w14:paraId="4F7902DE" w14:textId="77777777" w:rsidR="0018512E" w:rsidRDefault="0094677D" w:rsidP="0094677D">
      <w:pPr>
        <w:pStyle w:val="Compact"/>
        <w:numPr>
          <w:ilvl w:val="0"/>
          <w:numId w:val="395"/>
        </w:numPr>
      </w:pPr>
      <w:r>
        <w:t>Kesemutan dan baal di ekstremitas akibat neuritis perifer; kenaikan asam urat serum dan serangan gout akut; infiltrat paru; toksisitas hati termasuk kematian.</w:t>
      </w:r>
    </w:p>
    <w:p w14:paraId="706FCD19" w14:textId="77777777" w:rsidR="0018512E" w:rsidRDefault="0094677D">
      <w:pPr>
        <w:pStyle w:val="FirstParagraph"/>
      </w:pPr>
      <w:r>
        <w:rPr>
          <w:b/>
          <w:bCs/>
        </w:rPr>
        <w:t>Peringatan</w:t>
      </w:r>
      <w:r>
        <w:t xml:space="preserve"> (label etambutol)</w:t>
      </w:r>
    </w:p>
    <w:p w14:paraId="0C1C18BE" w14:textId="77777777" w:rsidR="0018512E" w:rsidRDefault="0094677D" w:rsidP="0094677D">
      <w:pPr>
        <w:pStyle w:val="Compact"/>
        <w:numPr>
          <w:ilvl w:val="0"/>
          <w:numId w:val="396"/>
        </w:numPr>
      </w:pPr>
      <w:r>
        <w:t>Kontraindikasi: hipersensitivitas terhadap etambutol; neuritis optik yang diketahui, kecuali pertimbangan klinis memungkinkan; pasien yang tidak mampu menilai dan melaporkan efek samping penglihatan atau perubahan penglihatan (misalnya anak kecil dan pasien tidak sadar).</w:t>
      </w:r>
    </w:p>
    <w:p w14:paraId="2CEDF0CA" w14:textId="77777777" w:rsidR="0018512E" w:rsidRDefault="0094677D" w:rsidP="0094677D">
      <w:pPr>
        <w:pStyle w:val="Compact"/>
        <w:numPr>
          <w:ilvl w:val="0"/>
          <w:numId w:val="396"/>
        </w:numPr>
      </w:pPr>
      <w:r>
        <w:t>Tidak dianjurkan pada anak di bawah 13 tahun karena kondisi penggunaan yang aman belum ditetapkan.</w:t>
      </w:r>
    </w:p>
    <w:p w14:paraId="3F3B3EF6" w14:textId="77777777" w:rsidR="0018512E" w:rsidRDefault="0094677D" w:rsidP="0094677D">
      <w:pPr>
        <w:pStyle w:val="Compact"/>
        <w:numPr>
          <w:ilvl w:val="0"/>
          <w:numId w:val="396"/>
        </w:numPr>
      </w:pPr>
      <w:r>
        <w:t>Penurunan visus akibat neuritis optik dapat berkaitan dengan dosis dan lama terapi; biasanya pulih bila obat segera dihentikan, tetapi kebutaan menetap pernah dilaporkan.</w:t>
      </w:r>
    </w:p>
    <w:p w14:paraId="5EEB4B71" w14:textId="77777777" w:rsidR="0018512E" w:rsidRDefault="0094677D" w:rsidP="0094677D">
      <w:pPr>
        <w:pStyle w:val="Compact"/>
        <w:numPr>
          <w:ilvl w:val="0"/>
          <w:numId w:val="396"/>
        </w:numPr>
      </w:pPr>
      <w:r>
        <w:lastRenderedPageBreak/>
        <w:t>Pada penurunan fungsi ginjal, dosis perlu dikurangi berdasarkan kadar serum karena ekskresi utamanya melalui ginjal.</w:t>
      </w:r>
    </w:p>
    <w:p w14:paraId="03BA135C" w14:textId="77777777" w:rsidR="0018512E" w:rsidRDefault="0094677D" w:rsidP="0094677D">
      <w:pPr>
        <w:pStyle w:val="Compact"/>
        <w:numPr>
          <w:ilvl w:val="0"/>
          <w:numId w:val="396"/>
        </w:numPr>
      </w:pPr>
      <w:r>
        <w:t>Toksisitas hati termasuk kematian pernah dilaporkan; lakukan penilaian fungsi hati awal dan berkala.</w:t>
      </w:r>
    </w:p>
    <w:p w14:paraId="148553B7" w14:textId="77777777" w:rsidR="0018512E" w:rsidRDefault="0094677D">
      <w:pPr>
        <w:pStyle w:val="FirstParagraph"/>
      </w:pPr>
      <w:r>
        <w:rPr>
          <w:b/>
          <w:bCs/>
        </w:rPr>
        <w:t>Farmakokinetik</w:t>
      </w:r>
      <w:r>
        <w:t xml:space="preserve"> (label etambutol)</w:t>
      </w:r>
    </w:p>
    <w:p w14:paraId="59E95C29" w14:textId="77777777" w:rsidR="0018512E" w:rsidRDefault="0094677D" w:rsidP="0094677D">
      <w:pPr>
        <w:pStyle w:val="Compact"/>
        <w:numPr>
          <w:ilvl w:val="0"/>
          <w:numId w:val="397"/>
        </w:numPr>
      </w:pPr>
      <w:r>
        <w:t>Setelah dosis oral tunggal 25 mg/kg, kadar puncak serum 2–5 mcg/mL tercapai 2–4 jam setelah pemberian; tidak terdeteksi lagi 24 jam setelah dosis terakhir, kecuali pada sebagian pasien dengan gangguan ginjal.</w:t>
      </w:r>
    </w:p>
    <w:p w14:paraId="68817213" w14:textId="77777777" w:rsidR="0018512E" w:rsidRDefault="0094677D" w:rsidP="0094677D">
      <w:pPr>
        <w:pStyle w:val="Compact"/>
        <w:numPr>
          <w:ilvl w:val="0"/>
          <w:numId w:val="397"/>
        </w:numPr>
      </w:pPr>
      <w:r>
        <w:t>Dalam 24 jam, sekitar 50% dosis dikeluarkan di urin dalam bentuk tidak berubah dan 8–15% sebagai metabolit; 20–22% dikeluarkan di feses dalam bentuk tidak berubah.</w:t>
      </w:r>
    </w:p>
    <w:p w14:paraId="4902334B" w14:textId="77777777" w:rsidR="0018512E" w:rsidRDefault="0094677D" w:rsidP="0094677D">
      <w:pPr>
        <w:pStyle w:val="Compact"/>
        <w:numPr>
          <w:ilvl w:val="0"/>
          <w:numId w:val="397"/>
        </w:numPr>
      </w:pPr>
      <w:r>
        <w:t>Tidak terjadi akumulasi pada fungsi ginjal normal, tetapi akumulasi nyata terjadi pada insufisiensi ginjal.</w:t>
      </w:r>
    </w:p>
    <w:p w14:paraId="7476AFC4" w14:textId="77777777" w:rsidR="0018512E" w:rsidRDefault="0094677D">
      <w:pPr>
        <w:pStyle w:val="FirstParagraph"/>
      </w:pPr>
      <w:r>
        <w:rPr>
          <w:b/>
          <w:bCs/>
        </w:rPr>
        <w:t>Farmakodinamik</w:t>
      </w:r>
      <w:r>
        <w:t xml:space="preserve"> </w:t>
      </w:r>
      <w:r>
        <w:t>(label etambutol)</w:t>
      </w:r>
    </w:p>
    <w:p w14:paraId="0841E526" w14:textId="77777777" w:rsidR="0018512E" w:rsidRDefault="0094677D" w:rsidP="0094677D">
      <w:pPr>
        <w:pStyle w:val="Compact"/>
        <w:numPr>
          <w:ilvl w:val="0"/>
          <w:numId w:val="398"/>
        </w:numPr>
      </w:pPr>
      <w:r>
        <w:t>Berdifusi ke dalam sel mikobakteri yang sedang tumbuh aktif dan tampaknya menghambat sintesis satu atau lebih metabolit, sehingga metabolisme sel terganggu, multiplikasi berhenti, dan sel mati.</w:t>
      </w:r>
    </w:p>
    <w:p w14:paraId="6300887E" w14:textId="77777777" w:rsidR="0018512E" w:rsidRDefault="0094677D" w:rsidP="0094677D">
      <w:pPr>
        <w:pStyle w:val="Compact"/>
        <w:numPr>
          <w:ilvl w:val="0"/>
          <w:numId w:val="398"/>
        </w:numPr>
      </w:pPr>
      <w:r>
        <w:t>Tidak menunjukkan resistansi silang dengan obat antimikobakteri lain; resistansi dapat muncul bila digunakan sebagai obat tunggal.</w:t>
      </w:r>
    </w:p>
    <w:p w14:paraId="268131A0" w14:textId="77777777" w:rsidR="0018512E" w:rsidRDefault="0094677D">
      <w:pPr>
        <w:pStyle w:val="FirstParagraph"/>
      </w:pPr>
      <w:r>
        <w:rPr>
          <w:b/>
          <w:bCs/>
        </w:rPr>
        <w:t>Daftar pustaka</w:t>
      </w:r>
    </w:p>
    <w:p w14:paraId="45599786" w14:textId="77777777" w:rsidR="0018512E" w:rsidRDefault="0094677D" w:rsidP="0094677D">
      <w:pPr>
        <w:pStyle w:val="Compact"/>
        <w:numPr>
          <w:ilvl w:val="0"/>
          <w:numId w:val="399"/>
        </w:numPr>
      </w:pPr>
      <w:r>
        <w:t xml:space="preserve">Satuan Tugas Farmasi Pediatri IDAI. </w:t>
      </w:r>
      <w:r>
        <w:rPr>
          <w:i/>
          <w:iCs/>
        </w:rPr>
        <w:t>Buku Saku Dosis Obat Pediatri.</w:t>
      </w:r>
      <w:r>
        <w:t xml:space="preserve"> Jakarta: Ikatan Dokter Anak Indonesia; 2016. https://www.idai.or.id</w:t>
      </w:r>
    </w:p>
    <w:p w14:paraId="1916C5B3" w14:textId="77777777" w:rsidR="0018512E" w:rsidRDefault="0094677D" w:rsidP="0094677D">
      <w:pPr>
        <w:pStyle w:val="Compact"/>
        <w:numPr>
          <w:ilvl w:val="0"/>
          <w:numId w:val="399"/>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19AB2B96" w14:textId="77777777" w:rsidR="0018512E" w:rsidRDefault="0094677D" w:rsidP="0094677D">
      <w:pPr>
        <w:pStyle w:val="Compact"/>
        <w:numPr>
          <w:ilvl w:val="0"/>
          <w:numId w:val="399"/>
        </w:numPr>
      </w:pPr>
      <w:r>
        <w:t>Ethambutol Hydrochloride Tablets USP (Lupin Pharmaceuticals), label DailyMed. https://dailymed.nlm.nih.gov/dailymed/drugInfo.cfm?setid=c732b415-e1f9-478f-896d-1dc8b6362da4</w:t>
      </w:r>
    </w:p>
    <w:p w14:paraId="56B3DEE0" w14:textId="77777777" w:rsidR="0018512E" w:rsidRDefault="0094677D">
      <w:r>
        <w:pict w14:anchorId="0C55962D">
          <v:rect id="_x0000_i1081" style="width:0;height:1.5pt" o:hralign="center" o:hrstd="t" o:hr="t"/>
        </w:pict>
      </w:r>
    </w:p>
    <w:p w14:paraId="4D7A18DB" w14:textId="77777777" w:rsidR="0018512E" w:rsidRDefault="0094677D">
      <w:pPr>
        <w:pStyle w:val="Heading3"/>
      </w:pPr>
      <w:bookmarkStart w:id="124" w:name="ranitidin"/>
      <w:bookmarkStart w:id="125" w:name="_Toc243030703"/>
      <w:bookmarkEnd w:id="122"/>
      <w:r>
        <w:t>3.56 Ranitidin</w:t>
      </w:r>
      <w:bookmarkEnd w:id="125"/>
    </w:p>
    <w:p w14:paraId="60186F76" w14:textId="77777777" w:rsidR="0018512E" w:rsidRDefault="0094677D">
      <w:pPr>
        <w:pStyle w:val="FirstParagraph"/>
      </w:pPr>
      <w:r>
        <w:rPr>
          <w:b/>
          <w:bCs/>
        </w:rPr>
        <w:t>Kalkulator berat badan</w:t>
      </w:r>
      <w:r>
        <w:t xml:space="preserve"> (IDAI hlm. 68)</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599"/>
        <w:gridCol w:w="1880"/>
      </w:tblGrid>
      <w:tr w:rsidR="0018512E" w14:paraId="0C5F4D3E"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2478DCE8" w14:textId="77777777" w:rsidR="0018512E" w:rsidRDefault="0094677D">
            <w:pPr>
              <w:pStyle w:val="Compact"/>
            </w:pPr>
            <w:r>
              <w:rPr>
                <w:sz w:val="19"/>
              </w:rPr>
              <w:t>Rute</w:t>
            </w:r>
          </w:p>
        </w:tc>
        <w:tc>
          <w:tcPr>
            <w:tcW w:w="0" w:type="auto"/>
            <w:shd w:val="clear" w:color="auto" w:fill="DCE6F1"/>
          </w:tcPr>
          <w:p w14:paraId="4BBF7E5B" w14:textId="77777777" w:rsidR="0018512E" w:rsidRDefault="0094677D">
            <w:pPr>
              <w:pStyle w:val="Compact"/>
            </w:pPr>
            <w:r>
              <w:rPr>
                <w:sz w:val="19"/>
              </w:rPr>
              <w:t>Dosis</w:t>
            </w:r>
          </w:p>
        </w:tc>
      </w:tr>
      <w:tr w:rsidR="0018512E" w14:paraId="33027613" w14:textId="77777777">
        <w:tc>
          <w:tcPr>
            <w:tcW w:w="0" w:type="auto"/>
          </w:tcPr>
          <w:p w14:paraId="3F22F161" w14:textId="77777777" w:rsidR="0018512E" w:rsidRDefault="0094677D">
            <w:pPr>
              <w:pStyle w:val="Compact"/>
            </w:pPr>
            <w:r>
              <w:rPr>
                <w:sz w:val="19"/>
              </w:rPr>
              <w:t>IV</w:t>
            </w:r>
          </w:p>
        </w:tc>
        <w:tc>
          <w:tcPr>
            <w:tcW w:w="0" w:type="auto"/>
          </w:tcPr>
          <w:p w14:paraId="3A92F65F" w14:textId="77777777" w:rsidR="0018512E" w:rsidRDefault="0094677D">
            <w:pPr>
              <w:pStyle w:val="Compact"/>
            </w:pPr>
            <w:r>
              <w:rPr>
                <w:sz w:val="19"/>
              </w:rPr>
              <w:t>1 mg/kg, 6–8 jam</w:t>
            </w:r>
          </w:p>
        </w:tc>
      </w:tr>
      <w:tr w:rsidR="0018512E" w14:paraId="2A290606" w14:textId="77777777">
        <w:tc>
          <w:tcPr>
            <w:tcW w:w="0" w:type="auto"/>
          </w:tcPr>
          <w:p w14:paraId="00788F66" w14:textId="77777777" w:rsidR="0018512E" w:rsidRDefault="0094677D">
            <w:pPr>
              <w:pStyle w:val="Compact"/>
            </w:pPr>
            <w:r>
              <w:rPr>
                <w:sz w:val="19"/>
              </w:rPr>
              <w:t>Oral</w:t>
            </w:r>
          </w:p>
        </w:tc>
        <w:tc>
          <w:tcPr>
            <w:tcW w:w="0" w:type="auto"/>
          </w:tcPr>
          <w:p w14:paraId="2C21DD06" w14:textId="77777777" w:rsidR="0018512E" w:rsidRDefault="0094677D">
            <w:pPr>
              <w:pStyle w:val="Compact"/>
            </w:pPr>
            <w:r>
              <w:rPr>
                <w:sz w:val="19"/>
              </w:rPr>
              <w:t>2–5 mg/kg, 8–12 jam</w:t>
            </w:r>
          </w:p>
        </w:tc>
      </w:tr>
    </w:tbl>
    <w:p w14:paraId="02D8E72B" w14:textId="77777777" w:rsidR="0018512E" w:rsidRDefault="0094677D">
      <w:pPr>
        <w:pStyle w:val="BodyText"/>
      </w:pPr>
      <w:r>
        <w:rPr>
          <w:b/>
          <w:bCs/>
        </w:rPr>
        <w:t>Penyesuaian dosis pada penyakit ginjal</w:t>
      </w:r>
      <w:r>
        <w:t xml:space="preserve"> (IDAI hlm. 89, tertulis “Raniditidine”)</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1BE59457"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56290352" w14:textId="77777777" w:rsidR="0018512E" w:rsidRDefault="0094677D">
            <w:pPr>
              <w:pStyle w:val="Compact"/>
            </w:pPr>
            <w:r>
              <w:rPr>
                <w:sz w:val="19"/>
              </w:rPr>
              <w:lastRenderedPageBreak/>
              <w:t>Dosis normal</w:t>
            </w:r>
          </w:p>
        </w:tc>
        <w:tc>
          <w:tcPr>
            <w:tcW w:w="1131" w:type="dxa"/>
            <w:shd w:val="clear" w:color="auto" w:fill="DCE6F1"/>
          </w:tcPr>
          <w:p w14:paraId="7E7146CE" w14:textId="77777777" w:rsidR="0018512E" w:rsidRDefault="0094677D">
            <w:pPr>
              <w:pStyle w:val="Compact"/>
            </w:pPr>
            <w:r>
              <w:rPr>
                <w:sz w:val="19"/>
              </w:rPr>
              <w:t>Dosis (D)/Interval (I)</w:t>
            </w:r>
          </w:p>
        </w:tc>
        <w:tc>
          <w:tcPr>
            <w:tcW w:w="1131" w:type="dxa"/>
            <w:shd w:val="clear" w:color="auto" w:fill="DCE6F1"/>
          </w:tcPr>
          <w:p w14:paraId="5AB6361C" w14:textId="77777777" w:rsidR="0018512E" w:rsidRDefault="0094677D">
            <w:pPr>
              <w:pStyle w:val="Compact"/>
            </w:pPr>
            <w:r>
              <w:rPr>
                <w:sz w:val="19"/>
              </w:rPr>
              <w:t>LFG &gt;50</w:t>
            </w:r>
          </w:p>
        </w:tc>
        <w:tc>
          <w:tcPr>
            <w:tcW w:w="1131" w:type="dxa"/>
            <w:shd w:val="clear" w:color="auto" w:fill="DCE6F1"/>
          </w:tcPr>
          <w:p w14:paraId="1B46B1F5" w14:textId="77777777" w:rsidR="0018512E" w:rsidRDefault="0094677D">
            <w:pPr>
              <w:pStyle w:val="Compact"/>
            </w:pPr>
            <w:r>
              <w:rPr>
                <w:sz w:val="19"/>
              </w:rPr>
              <w:t>LFG 10–50</w:t>
            </w:r>
          </w:p>
        </w:tc>
        <w:tc>
          <w:tcPr>
            <w:tcW w:w="1131" w:type="dxa"/>
            <w:shd w:val="clear" w:color="auto" w:fill="DCE6F1"/>
          </w:tcPr>
          <w:p w14:paraId="0225B90F" w14:textId="77777777" w:rsidR="0018512E" w:rsidRDefault="0094677D">
            <w:pPr>
              <w:pStyle w:val="Compact"/>
            </w:pPr>
            <w:r>
              <w:rPr>
                <w:sz w:val="19"/>
              </w:rPr>
              <w:t>LFG &lt;10</w:t>
            </w:r>
          </w:p>
        </w:tc>
        <w:tc>
          <w:tcPr>
            <w:tcW w:w="1131" w:type="dxa"/>
            <w:shd w:val="clear" w:color="auto" w:fill="DCE6F1"/>
          </w:tcPr>
          <w:p w14:paraId="7C3918A3" w14:textId="77777777" w:rsidR="0018512E" w:rsidRDefault="0094677D">
            <w:pPr>
              <w:pStyle w:val="Compact"/>
            </w:pPr>
            <w:r>
              <w:rPr>
                <w:sz w:val="19"/>
              </w:rPr>
              <w:t>HD</w:t>
            </w:r>
          </w:p>
        </w:tc>
        <w:tc>
          <w:tcPr>
            <w:tcW w:w="1131" w:type="dxa"/>
            <w:shd w:val="clear" w:color="auto" w:fill="DCE6F1"/>
          </w:tcPr>
          <w:p w14:paraId="35731B28" w14:textId="77777777" w:rsidR="0018512E" w:rsidRDefault="0094677D">
            <w:pPr>
              <w:pStyle w:val="Compact"/>
            </w:pPr>
            <w:r>
              <w:rPr>
                <w:sz w:val="19"/>
              </w:rPr>
              <w:t>PD</w:t>
            </w:r>
          </w:p>
        </w:tc>
      </w:tr>
      <w:tr w:rsidR="0018512E" w14:paraId="46D87EB9" w14:textId="77777777">
        <w:tc>
          <w:tcPr>
            <w:tcW w:w="1131" w:type="dxa"/>
          </w:tcPr>
          <w:p w14:paraId="51789A08" w14:textId="77777777" w:rsidR="0018512E" w:rsidRDefault="0094677D">
            <w:pPr>
              <w:pStyle w:val="Compact"/>
            </w:pPr>
            <w:r>
              <w:rPr>
                <w:sz w:val="19"/>
              </w:rPr>
              <w:t>2–4 mg/kg/dosis q8–12 jam po</w:t>
            </w:r>
          </w:p>
        </w:tc>
        <w:tc>
          <w:tcPr>
            <w:tcW w:w="1131" w:type="dxa"/>
          </w:tcPr>
          <w:p w14:paraId="1ABA093D" w14:textId="77777777" w:rsidR="0018512E" w:rsidRDefault="0094677D">
            <w:pPr>
              <w:pStyle w:val="Compact"/>
            </w:pPr>
            <w:r>
              <w:rPr>
                <w:sz w:val="19"/>
              </w:rPr>
              <w:t>D</w:t>
            </w:r>
          </w:p>
        </w:tc>
        <w:tc>
          <w:tcPr>
            <w:tcW w:w="1131" w:type="dxa"/>
          </w:tcPr>
          <w:p w14:paraId="6E0124F3" w14:textId="77777777" w:rsidR="0018512E" w:rsidRDefault="0094677D">
            <w:pPr>
              <w:pStyle w:val="Compact"/>
            </w:pPr>
            <w:r>
              <w:rPr>
                <w:sz w:val="19"/>
              </w:rPr>
              <w:t>75%</w:t>
            </w:r>
          </w:p>
        </w:tc>
        <w:tc>
          <w:tcPr>
            <w:tcW w:w="1131" w:type="dxa"/>
          </w:tcPr>
          <w:p w14:paraId="3CF37C88" w14:textId="77777777" w:rsidR="0018512E" w:rsidRDefault="0094677D">
            <w:pPr>
              <w:pStyle w:val="Compact"/>
            </w:pPr>
            <w:r>
              <w:rPr>
                <w:sz w:val="19"/>
              </w:rPr>
              <w:t>50%</w:t>
            </w:r>
          </w:p>
        </w:tc>
        <w:tc>
          <w:tcPr>
            <w:tcW w:w="1131" w:type="dxa"/>
          </w:tcPr>
          <w:p w14:paraId="63FD49CA" w14:textId="77777777" w:rsidR="0018512E" w:rsidRDefault="0094677D">
            <w:pPr>
              <w:pStyle w:val="Compact"/>
            </w:pPr>
            <w:r>
              <w:rPr>
                <w:sz w:val="19"/>
              </w:rPr>
              <w:t>25%</w:t>
            </w:r>
          </w:p>
        </w:tc>
        <w:tc>
          <w:tcPr>
            <w:tcW w:w="1131" w:type="dxa"/>
          </w:tcPr>
          <w:p w14:paraId="0704C92A" w14:textId="77777777" w:rsidR="0018512E" w:rsidRDefault="0094677D">
            <w:pPr>
              <w:pStyle w:val="Compact"/>
            </w:pPr>
            <w:r>
              <w:rPr>
                <w:sz w:val="19"/>
              </w:rPr>
              <w:t>½ dosis</w:t>
            </w:r>
          </w:p>
        </w:tc>
        <w:tc>
          <w:tcPr>
            <w:tcW w:w="1131" w:type="dxa"/>
          </w:tcPr>
          <w:p w14:paraId="5DA6109F" w14:textId="77777777" w:rsidR="0018512E" w:rsidRDefault="0094677D">
            <w:pPr>
              <w:pStyle w:val="Compact"/>
            </w:pPr>
            <w:r>
              <w:rPr>
                <w:sz w:val="19"/>
              </w:rPr>
              <w:t>Tak ada</w:t>
            </w:r>
          </w:p>
        </w:tc>
      </w:tr>
    </w:tbl>
    <w:p w14:paraId="7A826CAD" w14:textId="77777777" w:rsidR="0018512E" w:rsidRDefault="0094677D">
      <w:pPr>
        <w:pStyle w:val="BodyText"/>
      </w:pPr>
      <w:r>
        <w:rPr>
          <w:b/>
          <w:bCs/>
        </w:rPr>
        <w:t>Sediaan</w:t>
      </w:r>
      <w:r>
        <w:t xml:space="preserve"> (FORNAS 2025 hlm. 189)</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602"/>
        <w:gridCol w:w="1939"/>
      </w:tblGrid>
      <w:tr w:rsidR="0018512E" w14:paraId="65486E08"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78901125" w14:textId="77777777" w:rsidR="0018512E" w:rsidRDefault="0094677D">
            <w:pPr>
              <w:pStyle w:val="Compact"/>
            </w:pPr>
            <w:r>
              <w:rPr>
                <w:sz w:val="19"/>
              </w:rPr>
              <w:t>Sediaan</w:t>
            </w:r>
          </w:p>
        </w:tc>
        <w:tc>
          <w:tcPr>
            <w:tcW w:w="0" w:type="auto"/>
            <w:shd w:val="clear" w:color="auto" w:fill="DCE6F1"/>
          </w:tcPr>
          <w:p w14:paraId="49EEB2A6" w14:textId="77777777" w:rsidR="0018512E" w:rsidRDefault="0094677D">
            <w:pPr>
              <w:pStyle w:val="Compact"/>
            </w:pPr>
            <w:r>
              <w:rPr>
                <w:sz w:val="19"/>
              </w:rPr>
              <w:t>Peresepan maksimal</w:t>
            </w:r>
          </w:p>
        </w:tc>
      </w:tr>
      <w:tr w:rsidR="0018512E" w14:paraId="58AC7316" w14:textId="77777777">
        <w:tc>
          <w:tcPr>
            <w:tcW w:w="0" w:type="auto"/>
          </w:tcPr>
          <w:p w14:paraId="26B2200B" w14:textId="77777777" w:rsidR="0018512E" w:rsidRDefault="0094677D">
            <w:pPr>
              <w:pStyle w:val="Compact"/>
            </w:pPr>
            <w:r>
              <w:rPr>
                <w:sz w:val="19"/>
              </w:rPr>
              <w:t>Tablet 150 mg</w:t>
            </w:r>
          </w:p>
        </w:tc>
        <w:tc>
          <w:tcPr>
            <w:tcW w:w="0" w:type="auto"/>
          </w:tcPr>
          <w:p w14:paraId="1A84187F" w14:textId="77777777" w:rsidR="0018512E" w:rsidRDefault="0094677D">
            <w:pPr>
              <w:pStyle w:val="Compact"/>
            </w:pPr>
            <w:r>
              <w:rPr>
                <w:sz w:val="19"/>
              </w:rPr>
              <w:t>30 tab/bulan</w:t>
            </w:r>
          </w:p>
        </w:tc>
      </w:tr>
      <w:tr w:rsidR="0018512E" w14:paraId="5B2EF465" w14:textId="77777777">
        <w:tc>
          <w:tcPr>
            <w:tcW w:w="0" w:type="auto"/>
          </w:tcPr>
          <w:p w14:paraId="6AC8009C" w14:textId="77777777" w:rsidR="0018512E" w:rsidRDefault="0094677D">
            <w:pPr>
              <w:pStyle w:val="Compact"/>
            </w:pPr>
            <w:r>
              <w:rPr>
                <w:sz w:val="19"/>
              </w:rPr>
              <w:t>Injeksi 25 mg/mL</w:t>
            </w:r>
          </w:p>
        </w:tc>
        <w:tc>
          <w:tcPr>
            <w:tcW w:w="0" w:type="auto"/>
          </w:tcPr>
          <w:p w14:paraId="15CC56E9" w14:textId="77777777" w:rsidR="0018512E" w:rsidRDefault="0094677D">
            <w:pPr>
              <w:pStyle w:val="Compact"/>
            </w:pPr>
            <w:r>
              <w:rPr>
                <w:sz w:val="19"/>
              </w:rPr>
              <w:t>2 amp/hari</w:t>
            </w:r>
          </w:p>
        </w:tc>
      </w:tr>
    </w:tbl>
    <w:p w14:paraId="3362B908" w14:textId="77777777" w:rsidR="0018512E" w:rsidRDefault="0094677D">
      <w:pPr>
        <w:pStyle w:val="BodyText"/>
      </w:pPr>
      <w:r>
        <w:rPr>
          <w:b/>
          <w:bCs/>
        </w:rPr>
        <w:t>Aturan penggunaan</w:t>
      </w:r>
    </w:p>
    <w:p w14:paraId="6D6148C9" w14:textId="77777777" w:rsidR="0018512E" w:rsidRDefault="0094677D" w:rsidP="0094677D">
      <w:pPr>
        <w:pStyle w:val="Compact"/>
        <w:numPr>
          <w:ilvl w:val="0"/>
          <w:numId w:val="400"/>
        </w:numPr>
      </w:pPr>
      <w:r>
        <w:t>Sesuai tabel IDAI.</w:t>
      </w:r>
    </w:p>
    <w:p w14:paraId="483241E7" w14:textId="77777777" w:rsidR="0018512E" w:rsidRDefault="0094677D" w:rsidP="0094677D">
      <w:pPr>
        <w:pStyle w:val="Compact"/>
        <w:numPr>
          <w:ilvl w:val="0"/>
          <w:numId w:val="400"/>
        </w:numPr>
      </w:pPr>
      <w:r>
        <w:t>Penyerapan tidak terganggu secara bermakna oleh makanan atau antasida (label ranitidin).</w:t>
      </w:r>
    </w:p>
    <w:p w14:paraId="4B171090" w14:textId="77777777" w:rsidR="0018512E" w:rsidRDefault="0094677D">
      <w:pPr>
        <w:pStyle w:val="FirstParagraph"/>
      </w:pPr>
      <w:r>
        <w:rPr>
          <w:b/>
          <w:bCs/>
        </w:rPr>
        <w:t>Manfaat obat</w:t>
      </w:r>
      <w:r>
        <w:t xml:space="preserve"> </w:t>
      </w:r>
      <w:r>
        <w:t>(label ranitidin)</w:t>
      </w:r>
    </w:p>
    <w:p w14:paraId="4EE32F64" w14:textId="77777777" w:rsidR="0018512E" w:rsidRDefault="0094677D" w:rsidP="0094677D">
      <w:pPr>
        <w:pStyle w:val="Compact"/>
        <w:numPr>
          <w:ilvl w:val="0"/>
          <w:numId w:val="401"/>
        </w:numPr>
      </w:pPr>
      <w:r>
        <w:t>Pada anak usia 1 bulan–16 tahun, keamanan dan efektivitas telah ditetapkan untuk ulkus duodenum dan lambung, penyakit refluks gastroesofagus (GERD), esofagitis erosif, serta pemeliharaan ulkus duodenum dan lambung yang sudah sembuh.</w:t>
      </w:r>
    </w:p>
    <w:p w14:paraId="7C9DE950" w14:textId="77777777" w:rsidR="0018512E" w:rsidRDefault="0094677D" w:rsidP="0094677D">
      <w:pPr>
        <w:pStyle w:val="Compact"/>
        <w:numPr>
          <w:ilvl w:val="0"/>
          <w:numId w:val="401"/>
        </w:numPr>
      </w:pPr>
      <w:r>
        <w:t>Pada dewasa juga: kondisi hipersekresi patologis (misalnya sindrom Zollinger-Ellison dan mastositosis sistemik).</w:t>
      </w:r>
    </w:p>
    <w:p w14:paraId="510CA809" w14:textId="77777777" w:rsidR="0018512E" w:rsidRDefault="0094677D">
      <w:pPr>
        <w:pStyle w:val="FirstParagraph"/>
      </w:pPr>
      <w:r>
        <w:rPr>
          <w:b/>
          <w:bCs/>
        </w:rPr>
        <w:t>Efek samping</w:t>
      </w:r>
      <w:r>
        <w:t xml:space="preserve"> (label ranitidin)</w:t>
      </w:r>
    </w:p>
    <w:p w14:paraId="6D97326A" w14:textId="77777777" w:rsidR="0018512E" w:rsidRDefault="0094677D" w:rsidP="0094677D">
      <w:pPr>
        <w:pStyle w:val="Compact"/>
        <w:numPr>
          <w:ilvl w:val="0"/>
          <w:numId w:val="402"/>
        </w:numPr>
      </w:pPr>
      <w:r>
        <w:t>Sakit kepala, kadang berat.</w:t>
      </w:r>
    </w:p>
    <w:p w14:paraId="5C7601D8" w14:textId="77777777" w:rsidR="0018512E" w:rsidRDefault="0094677D" w:rsidP="0094677D">
      <w:pPr>
        <w:pStyle w:val="Compact"/>
        <w:numPr>
          <w:ilvl w:val="0"/>
          <w:numId w:val="402"/>
        </w:numPr>
      </w:pPr>
      <w:r>
        <w:t>SSP (jarang): malaise, pusing, mengantuk, insomnia, vertigo; kebingungan, agitasi, depresi, dan halusinasi yang pulih, terutama pada pasien lanjut usia yang sakit berat.</w:t>
      </w:r>
    </w:p>
    <w:p w14:paraId="3631A6B1" w14:textId="77777777" w:rsidR="0018512E" w:rsidRDefault="0094677D" w:rsidP="0094677D">
      <w:pPr>
        <w:pStyle w:val="Compact"/>
        <w:numPr>
          <w:ilvl w:val="0"/>
          <w:numId w:val="402"/>
        </w:numPr>
      </w:pPr>
      <w:r>
        <w:t>Kardiovaskular (jarang): aritmia seperti takikardia, bradikardia, blok atrioventrikular.</w:t>
      </w:r>
    </w:p>
    <w:p w14:paraId="29D4AB5E" w14:textId="77777777" w:rsidR="0018512E" w:rsidRDefault="0094677D" w:rsidP="0094677D">
      <w:pPr>
        <w:pStyle w:val="Compact"/>
        <w:numPr>
          <w:ilvl w:val="0"/>
          <w:numId w:val="402"/>
        </w:numPr>
      </w:pPr>
      <w:r>
        <w:t>Saluran cerna: konstipasi, diare, mual/muntah, nyeri perut; pankreatitis jarang.</w:t>
      </w:r>
    </w:p>
    <w:p w14:paraId="5EBF1189" w14:textId="77777777" w:rsidR="0018512E" w:rsidRDefault="0094677D" w:rsidP="0094677D">
      <w:pPr>
        <w:pStyle w:val="Compact"/>
        <w:numPr>
          <w:ilvl w:val="0"/>
          <w:numId w:val="402"/>
        </w:numPr>
      </w:pPr>
      <w:r>
        <w:t>Hati: hepatitis hepatoseluler, kolestatik, atau campuran; hentikan segera bila terjadi.</w:t>
      </w:r>
    </w:p>
    <w:p w14:paraId="63108D2F" w14:textId="77777777" w:rsidR="0018512E" w:rsidRDefault="0094677D" w:rsidP="0094677D">
      <w:pPr>
        <w:pStyle w:val="Compact"/>
        <w:numPr>
          <w:ilvl w:val="0"/>
          <w:numId w:val="402"/>
        </w:numPr>
      </w:pPr>
      <w:r>
        <w:t>Darah: leukopenia, granulositopenia, trombositopenia (biasanya pulih); jarang agranulositosis, pansitopenia, anemia aplastik.</w:t>
      </w:r>
    </w:p>
    <w:p w14:paraId="0D052ACE" w14:textId="77777777" w:rsidR="0018512E" w:rsidRDefault="0094677D" w:rsidP="0094677D">
      <w:pPr>
        <w:pStyle w:val="Compact"/>
        <w:numPr>
          <w:ilvl w:val="0"/>
          <w:numId w:val="402"/>
        </w:numPr>
      </w:pPr>
      <w:r>
        <w:t>Kulit: ruam termasuk eritema multiformis (jarang); alopesia dan vaskulitis jarang.</w:t>
      </w:r>
    </w:p>
    <w:p w14:paraId="1A47D570" w14:textId="77777777" w:rsidR="0018512E" w:rsidRDefault="0094677D">
      <w:pPr>
        <w:pStyle w:val="FirstParagraph"/>
      </w:pPr>
      <w:r>
        <w:rPr>
          <w:b/>
          <w:bCs/>
        </w:rPr>
        <w:t>Peringatan</w:t>
      </w:r>
      <w:r>
        <w:t xml:space="preserve"> (label ranitidin)</w:t>
      </w:r>
    </w:p>
    <w:p w14:paraId="50D3F0CB" w14:textId="77777777" w:rsidR="0018512E" w:rsidRDefault="0094677D" w:rsidP="0094677D">
      <w:pPr>
        <w:pStyle w:val="Compact"/>
        <w:numPr>
          <w:ilvl w:val="0"/>
          <w:numId w:val="403"/>
        </w:numPr>
      </w:pPr>
      <w:r>
        <w:t>Kontraindikasi: hipersensitivitas terhadap ranitidin atau bahan produk.</w:t>
      </w:r>
    </w:p>
    <w:p w14:paraId="6DC9840B" w14:textId="77777777" w:rsidR="0018512E" w:rsidRDefault="0094677D" w:rsidP="0094677D">
      <w:pPr>
        <w:pStyle w:val="Compact"/>
        <w:numPr>
          <w:ilvl w:val="0"/>
          <w:numId w:val="403"/>
        </w:numPr>
      </w:pPr>
      <w:r>
        <w:t>Respons gejala tidak menyingkirkan keganasan lambung.</w:t>
      </w:r>
    </w:p>
    <w:p w14:paraId="66DB9434" w14:textId="77777777" w:rsidR="0018512E" w:rsidRDefault="0094677D" w:rsidP="0094677D">
      <w:pPr>
        <w:pStyle w:val="Compact"/>
        <w:numPr>
          <w:ilvl w:val="0"/>
          <w:numId w:val="403"/>
        </w:numPr>
      </w:pPr>
      <w:r>
        <w:t>Dosis perlu disesuaikan pada gangguan fungsi ginjal karena ranitidin terutama dikeluarkan lewat ginjal; hati-hati pada gangguan fungsi hati.</w:t>
      </w:r>
    </w:p>
    <w:p w14:paraId="10D172A0" w14:textId="77777777" w:rsidR="0018512E" w:rsidRDefault="0094677D" w:rsidP="0094677D">
      <w:pPr>
        <w:pStyle w:val="Compact"/>
        <w:numPr>
          <w:ilvl w:val="0"/>
          <w:numId w:val="403"/>
        </w:numPr>
      </w:pPr>
      <w:r>
        <w:lastRenderedPageBreak/>
        <w:t>Hindari pada riwayat porfiria akut karena dapat memicu serangan porfiria.</w:t>
      </w:r>
    </w:p>
    <w:p w14:paraId="4E270E89" w14:textId="77777777" w:rsidR="0018512E" w:rsidRDefault="0094677D" w:rsidP="0094677D">
      <w:pPr>
        <w:pStyle w:val="Compact"/>
        <w:numPr>
          <w:ilvl w:val="0"/>
          <w:numId w:val="403"/>
        </w:numPr>
      </w:pPr>
      <w:r>
        <w:t>Dapat memberi hasil positif palsu pada uji protein urin dengan Multistix.</w:t>
      </w:r>
    </w:p>
    <w:p w14:paraId="4B657044" w14:textId="77777777" w:rsidR="0018512E" w:rsidRDefault="0094677D">
      <w:pPr>
        <w:pStyle w:val="FirstParagraph"/>
      </w:pPr>
      <w:r>
        <w:rPr>
          <w:b/>
          <w:bCs/>
        </w:rPr>
        <w:t>Farmakokinetik</w:t>
      </w:r>
      <w:r>
        <w:t xml:space="preserve"> (label ranitidin)</w:t>
      </w:r>
    </w:p>
    <w:p w14:paraId="0D90BA05" w14:textId="77777777" w:rsidR="0018512E" w:rsidRDefault="0094677D" w:rsidP="0094677D">
      <w:pPr>
        <w:pStyle w:val="Compact"/>
        <w:numPr>
          <w:ilvl w:val="0"/>
          <w:numId w:val="404"/>
        </w:numPr>
      </w:pPr>
      <w:r>
        <w:t>Bioavailabilitas oral sekitar 50%; kadar puncak 2–3 jam setelah dosis 150 mg. Pada anak, bioavailabilitas oral rata-rata 48%, sebanding dengan dewasa.</w:t>
      </w:r>
    </w:p>
    <w:p w14:paraId="043D1914" w14:textId="77777777" w:rsidR="0018512E" w:rsidRDefault="0094677D" w:rsidP="0094677D">
      <w:pPr>
        <w:pStyle w:val="Compact"/>
        <w:numPr>
          <w:ilvl w:val="0"/>
          <w:numId w:val="404"/>
        </w:numPr>
      </w:pPr>
      <w:r>
        <w:t>Volume distribusi sekitar 1,4 L/kg; ikatan protein serum rata-rata 15%.</w:t>
      </w:r>
    </w:p>
    <w:p w14:paraId="36F7BDC7" w14:textId="77777777" w:rsidR="0018512E" w:rsidRDefault="0094677D" w:rsidP="0094677D">
      <w:pPr>
        <w:pStyle w:val="Compact"/>
        <w:numPr>
          <w:ilvl w:val="0"/>
          <w:numId w:val="404"/>
        </w:numPr>
      </w:pPr>
      <w:r>
        <w:t>Ekskresi utama melalui urin: sekitar 30% dosis oral dikeluarkan dalam bentuk tidak berubah dalam 24 jam, dengan sekresi tubulus aktif. Waktu paruh eliminasi 2,5–3 jam.</w:t>
      </w:r>
    </w:p>
    <w:p w14:paraId="593846E5" w14:textId="77777777" w:rsidR="0018512E" w:rsidRDefault="0094677D" w:rsidP="0094677D">
      <w:pPr>
        <w:pStyle w:val="Compact"/>
        <w:numPr>
          <w:ilvl w:val="0"/>
          <w:numId w:val="404"/>
        </w:numPr>
      </w:pPr>
      <w:r>
        <w:t>Pada anak usia 1 bulan–16 tahun, parameter farmakokinetik tidak berbeda bermakna dengan dewasa setelah dikoreksi berat badan.</w:t>
      </w:r>
    </w:p>
    <w:p w14:paraId="5F04A398" w14:textId="77777777" w:rsidR="0018512E" w:rsidRDefault="0094677D">
      <w:pPr>
        <w:pStyle w:val="FirstParagraph"/>
      </w:pPr>
      <w:r>
        <w:rPr>
          <w:b/>
          <w:bCs/>
        </w:rPr>
        <w:t>Farmakodinamik</w:t>
      </w:r>
      <w:r>
        <w:t xml:space="preserve"> (label ranitidin)</w:t>
      </w:r>
    </w:p>
    <w:p w14:paraId="5004E758" w14:textId="77777777" w:rsidR="0018512E" w:rsidRDefault="0094677D" w:rsidP="0094677D">
      <w:pPr>
        <w:pStyle w:val="Compact"/>
        <w:numPr>
          <w:ilvl w:val="0"/>
          <w:numId w:val="405"/>
        </w:numPr>
      </w:pPr>
      <w:r>
        <w:t>Penghambat kompetitif dan reversibel kerja histamin pada reseptor H2, termasuk reseptor di sel lambung.</w:t>
      </w:r>
    </w:p>
    <w:p w14:paraId="672BEEBD" w14:textId="77777777" w:rsidR="0018512E" w:rsidRDefault="0094677D" w:rsidP="0094677D">
      <w:pPr>
        <w:pStyle w:val="Compact"/>
        <w:numPr>
          <w:ilvl w:val="0"/>
          <w:numId w:val="405"/>
        </w:numPr>
      </w:pPr>
      <w:r>
        <w:t>Menghambat sekresi asam lambung basal siang dan malam hari serta sekresi asam yang dirangsang. Bukan obat antikolinergik.</w:t>
      </w:r>
    </w:p>
    <w:p w14:paraId="1B72A559" w14:textId="77777777" w:rsidR="0018512E" w:rsidRDefault="0094677D">
      <w:pPr>
        <w:pStyle w:val="FirstParagraph"/>
      </w:pPr>
      <w:r>
        <w:rPr>
          <w:b/>
          <w:bCs/>
        </w:rPr>
        <w:t>Daftar pustaka</w:t>
      </w:r>
    </w:p>
    <w:p w14:paraId="183E1543" w14:textId="77777777" w:rsidR="0018512E" w:rsidRDefault="0094677D" w:rsidP="0094677D">
      <w:pPr>
        <w:pStyle w:val="Compact"/>
        <w:numPr>
          <w:ilvl w:val="0"/>
          <w:numId w:val="406"/>
        </w:numPr>
      </w:pPr>
      <w:r>
        <w:t xml:space="preserve">Satuan Tugas Farmasi Pediatri IDAI. </w:t>
      </w:r>
      <w:r>
        <w:rPr>
          <w:i/>
          <w:iCs/>
        </w:rPr>
        <w:t>Buku Saku Dosis Obat Pediatri.</w:t>
      </w:r>
      <w:r>
        <w:t xml:space="preserve"> Jakarta: Ikatan Dokter Anak Indonesia; 2016. https://www.idai.or.id</w:t>
      </w:r>
    </w:p>
    <w:p w14:paraId="20C25B39" w14:textId="77777777" w:rsidR="0018512E" w:rsidRDefault="0094677D" w:rsidP="0094677D">
      <w:pPr>
        <w:pStyle w:val="Compact"/>
        <w:numPr>
          <w:ilvl w:val="0"/>
          <w:numId w:val="406"/>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5B324FCE" w14:textId="77777777" w:rsidR="0018512E" w:rsidRDefault="0094677D" w:rsidP="0094677D">
      <w:pPr>
        <w:pStyle w:val="Compact"/>
        <w:numPr>
          <w:ilvl w:val="0"/>
          <w:numId w:val="406"/>
        </w:numPr>
      </w:pPr>
      <w:r>
        <w:t>Ranitidine Tablets, USP (Amneal Pharmaceuticals of New York), label DailyMed. https://dailymed.nlm.nih.gov/dailymed/drugInfo.cfm?setid=b38a3332-5c54-453f-aeb7-070f830955c2</w:t>
      </w:r>
    </w:p>
    <w:p w14:paraId="342C7138" w14:textId="77777777" w:rsidR="0018512E" w:rsidRDefault="0094677D">
      <w:r>
        <w:pict w14:anchorId="4A6EE449">
          <v:rect id="_x0000_i1082" style="width:0;height:1.5pt" o:hralign="center" o:hrstd="t" o:hr="t"/>
        </w:pict>
      </w:r>
    </w:p>
    <w:p w14:paraId="280053F3" w14:textId="77777777" w:rsidR="0018512E" w:rsidRDefault="0094677D">
      <w:pPr>
        <w:pStyle w:val="Heading3"/>
      </w:pPr>
      <w:bookmarkStart w:id="126" w:name="diazepam"/>
      <w:bookmarkStart w:id="127" w:name="_Toc243030704"/>
      <w:bookmarkEnd w:id="124"/>
      <w:r>
        <w:t>3.57 Diazepam</w:t>
      </w:r>
      <w:bookmarkEnd w:id="127"/>
    </w:p>
    <w:p w14:paraId="2FA16C9E" w14:textId="77777777" w:rsidR="0018512E" w:rsidRDefault="0094677D">
      <w:pPr>
        <w:pStyle w:val="FirstParagraph"/>
      </w:pPr>
      <w:r>
        <w:rPr>
          <w:b/>
          <w:bCs/>
        </w:rPr>
        <w:t>Kalkulator berat badan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3C86A792"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5ED0ACFB" w14:textId="77777777" w:rsidR="0018512E" w:rsidRDefault="0094677D">
            <w:pPr>
              <w:pStyle w:val="Compact"/>
            </w:pPr>
            <w:r>
              <w:rPr>
                <w:sz w:val="19"/>
              </w:rPr>
              <w:t>Rute</w:t>
            </w:r>
          </w:p>
        </w:tc>
        <w:tc>
          <w:tcPr>
            <w:tcW w:w="2640" w:type="dxa"/>
            <w:shd w:val="clear" w:color="auto" w:fill="DCE6F1"/>
          </w:tcPr>
          <w:p w14:paraId="0689133F" w14:textId="77777777" w:rsidR="0018512E" w:rsidRDefault="0094677D">
            <w:pPr>
              <w:pStyle w:val="Compact"/>
            </w:pPr>
            <w:r>
              <w:rPr>
                <w:sz w:val="19"/>
              </w:rPr>
              <w:t>Dosis</w:t>
            </w:r>
          </w:p>
        </w:tc>
        <w:tc>
          <w:tcPr>
            <w:tcW w:w="2640" w:type="dxa"/>
            <w:shd w:val="clear" w:color="auto" w:fill="DCE6F1"/>
          </w:tcPr>
          <w:p w14:paraId="53B4073E" w14:textId="77777777" w:rsidR="0018512E" w:rsidRDefault="0094677D">
            <w:pPr>
              <w:pStyle w:val="Compact"/>
            </w:pPr>
            <w:r>
              <w:rPr>
                <w:sz w:val="19"/>
              </w:rPr>
              <w:t>Sumber</w:t>
            </w:r>
          </w:p>
        </w:tc>
      </w:tr>
      <w:tr w:rsidR="0018512E" w14:paraId="5BA0663F" w14:textId="77777777">
        <w:tc>
          <w:tcPr>
            <w:tcW w:w="2640" w:type="dxa"/>
          </w:tcPr>
          <w:p w14:paraId="14D761E9" w14:textId="77777777" w:rsidR="0018512E" w:rsidRDefault="0094677D">
            <w:pPr>
              <w:pStyle w:val="Compact"/>
            </w:pPr>
            <w:r>
              <w:rPr>
                <w:sz w:val="19"/>
              </w:rPr>
              <w:t>IV, PR</w:t>
            </w:r>
          </w:p>
        </w:tc>
        <w:tc>
          <w:tcPr>
            <w:tcW w:w="2640" w:type="dxa"/>
          </w:tcPr>
          <w:p w14:paraId="25D3E144" w14:textId="77777777" w:rsidR="0018512E" w:rsidRDefault="0094677D">
            <w:pPr>
              <w:pStyle w:val="Compact"/>
            </w:pPr>
            <w:r>
              <w:rPr>
                <w:sz w:val="19"/>
              </w:rPr>
              <w:t>0,1–0,4 mg/kg/dosis</w:t>
            </w:r>
          </w:p>
        </w:tc>
        <w:tc>
          <w:tcPr>
            <w:tcW w:w="2640" w:type="dxa"/>
          </w:tcPr>
          <w:p w14:paraId="4C75BB54" w14:textId="77777777" w:rsidR="0018512E" w:rsidRDefault="0094677D">
            <w:pPr>
              <w:pStyle w:val="Compact"/>
            </w:pPr>
            <w:r>
              <w:rPr>
                <w:sz w:val="19"/>
              </w:rPr>
              <w:t>IDAI hlm. 81 (tabel ginjal, kolom dosis normal)</w:t>
            </w:r>
          </w:p>
        </w:tc>
      </w:tr>
    </w:tbl>
    <w:p w14:paraId="337F6BD5" w14:textId="77777777" w:rsidR="0018512E" w:rsidRDefault="0094677D">
      <w:pPr>
        <w:pStyle w:val="BodyText"/>
      </w:pPr>
      <w:r>
        <w:rPr>
          <w:b/>
          <w:bCs/>
        </w:rPr>
        <w:t>Penyesuaian dosis pada penyakit ginjal</w:t>
      </w:r>
      <w:r>
        <w:t xml:space="preserve"> </w:t>
      </w:r>
      <w:r>
        <w:t>(IDAI hlm. 81)</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711E8F6B"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3A58A844" w14:textId="77777777" w:rsidR="0018512E" w:rsidRDefault="0094677D">
            <w:pPr>
              <w:pStyle w:val="Compact"/>
            </w:pPr>
            <w:r>
              <w:rPr>
                <w:sz w:val="19"/>
              </w:rPr>
              <w:t>Dosis normal</w:t>
            </w:r>
          </w:p>
        </w:tc>
        <w:tc>
          <w:tcPr>
            <w:tcW w:w="1131" w:type="dxa"/>
            <w:shd w:val="clear" w:color="auto" w:fill="DCE6F1"/>
          </w:tcPr>
          <w:p w14:paraId="763C0307" w14:textId="77777777" w:rsidR="0018512E" w:rsidRDefault="0094677D">
            <w:pPr>
              <w:pStyle w:val="Compact"/>
            </w:pPr>
            <w:r>
              <w:rPr>
                <w:sz w:val="19"/>
              </w:rPr>
              <w:t>Dosis (D)/Interval (I)</w:t>
            </w:r>
          </w:p>
        </w:tc>
        <w:tc>
          <w:tcPr>
            <w:tcW w:w="1131" w:type="dxa"/>
            <w:shd w:val="clear" w:color="auto" w:fill="DCE6F1"/>
          </w:tcPr>
          <w:p w14:paraId="774D2AEF" w14:textId="77777777" w:rsidR="0018512E" w:rsidRDefault="0094677D">
            <w:pPr>
              <w:pStyle w:val="Compact"/>
            </w:pPr>
            <w:r>
              <w:rPr>
                <w:sz w:val="19"/>
              </w:rPr>
              <w:t>LFG &gt;50</w:t>
            </w:r>
          </w:p>
        </w:tc>
        <w:tc>
          <w:tcPr>
            <w:tcW w:w="1131" w:type="dxa"/>
            <w:shd w:val="clear" w:color="auto" w:fill="DCE6F1"/>
          </w:tcPr>
          <w:p w14:paraId="66751BB7" w14:textId="77777777" w:rsidR="0018512E" w:rsidRDefault="0094677D">
            <w:pPr>
              <w:pStyle w:val="Compact"/>
            </w:pPr>
            <w:r>
              <w:rPr>
                <w:sz w:val="19"/>
              </w:rPr>
              <w:t>LFG 10–50</w:t>
            </w:r>
          </w:p>
        </w:tc>
        <w:tc>
          <w:tcPr>
            <w:tcW w:w="1131" w:type="dxa"/>
            <w:shd w:val="clear" w:color="auto" w:fill="DCE6F1"/>
          </w:tcPr>
          <w:p w14:paraId="35B5364A" w14:textId="77777777" w:rsidR="0018512E" w:rsidRDefault="0094677D">
            <w:pPr>
              <w:pStyle w:val="Compact"/>
            </w:pPr>
            <w:r>
              <w:rPr>
                <w:sz w:val="19"/>
              </w:rPr>
              <w:t>LFG &lt;10</w:t>
            </w:r>
          </w:p>
        </w:tc>
        <w:tc>
          <w:tcPr>
            <w:tcW w:w="1131" w:type="dxa"/>
            <w:shd w:val="clear" w:color="auto" w:fill="DCE6F1"/>
          </w:tcPr>
          <w:p w14:paraId="03F08390" w14:textId="77777777" w:rsidR="0018512E" w:rsidRDefault="0094677D">
            <w:pPr>
              <w:pStyle w:val="Compact"/>
            </w:pPr>
            <w:r>
              <w:rPr>
                <w:sz w:val="19"/>
              </w:rPr>
              <w:t>HD</w:t>
            </w:r>
          </w:p>
        </w:tc>
        <w:tc>
          <w:tcPr>
            <w:tcW w:w="1131" w:type="dxa"/>
            <w:shd w:val="clear" w:color="auto" w:fill="DCE6F1"/>
          </w:tcPr>
          <w:p w14:paraId="3CF3D426" w14:textId="77777777" w:rsidR="0018512E" w:rsidRDefault="0094677D">
            <w:pPr>
              <w:pStyle w:val="Compact"/>
            </w:pPr>
            <w:r>
              <w:rPr>
                <w:sz w:val="19"/>
              </w:rPr>
              <w:t>PD</w:t>
            </w:r>
          </w:p>
        </w:tc>
      </w:tr>
      <w:tr w:rsidR="0018512E" w14:paraId="37425E64" w14:textId="77777777">
        <w:tc>
          <w:tcPr>
            <w:tcW w:w="1131" w:type="dxa"/>
          </w:tcPr>
          <w:p w14:paraId="3C70DF00" w14:textId="77777777" w:rsidR="0018512E" w:rsidRDefault="0094677D">
            <w:pPr>
              <w:pStyle w:val="Compact"/>
            </w:pPr>
            <w:r>
              <w:rPr>
                <w:sz w:val="19"/>
              </w:rPr>
              <w:lastRenderedPageBreak/>
              <w:t>0,1–0,4 mg/kg/dosis iv, pr</w:t>
            </w:r>
          </w:p>
        </w:tc>
        <w:tc>
          <w:tcPr>
            <w:tcW w:w="1131" w:type="dxa"/>
          </w:tcPr>
          <w:p w14:paraId="5127E8D4" w14:textId="77777777" w:rsidR="0018512E" w:rsidRDefault="0094677D">
            <w:pPr>
              <w:pStyle w:val="Compact"/>
            </w:pPr>
            <w:r>
              <w:rPr>
                <w:sz w:val="19"/>
              </w:rPr>
              <w:t>D</w:t>
            </w:r>
          </w:p>
        </w:tc>
        <w:tc>
          <w:tcPr>
            <w:tcW w:w="1131" w:type="dxa"/>
          </w:tcPr>
          <w:p w14:paraId="031BE117" w14:textId="77777777" w:rsidR="0018512E" w:rsidRDefault="0094677D">
            <w:pPr>
              <w:pStyle w:val="Compact"/>
            </w:pPr>
            <w:r>
              <w:rPr>
                <w:sz w:val="19"/>
              </w:rPr>
              <w:t>100%</w:t>
            </w:r>
          </w:p>
        </w:tc>
        <w:tc>
          <w:tcPr>
            <w:tcW w:w="1131" w:type="dxa"/>
          </w:tcPr>
          <w:p w14:paraId="5F96DB30" w14:textId="77777777" w:rsidR="0018512E" w:rsidRDefault="0094677D">
            <w:pPr>
              <w:pStyle w:val="Compact"/>
            </w:pPr>
            <w:r>
              <w:rPr>
                <w:sz w:val="19"/>
              </w:rPr>
              <w:t>100%</w:t>
            </w:r>
          </w:p>
        </w:tc>
        <w:tc>
          <w:tcPr>
            <w:tcW w:w="1131" w:type="dxa"/>
          </w:tcPr>
          <w:p w14:paraId="3963A43F" w14:textId="77777777" w:rsidR="0018512E" w:rsidRDefault="0094677D">
            <w:pPr>
              <w:pStyle w:val="Compact"/>
            </w:pPr>
            <w:r>
              <w:rPr>
                <w:sz w:val="19"/>
              </w:rPr>
              <w:t>100%</w:t>
            </w:r>
          </w:p>
        </w:tc>
        <w:tc>
          <w:tcPr>
            <w:tcW w:w="1131" w:type="dxa"/>
          </w:tcPr>
          <w:p w14:paraId="3EA0CD45" w14:textId="77777777" w:rsidR="0018512E" w:rsidRDefault="0094677D">
            <w:pPr>
              <w:pStyle w:val="Compact"/>
            </w:pPr>
            <w:r>
              <w:rPr>
                <w:sz w:val="19"/>
              </w:rPr>
              <w:t>tak ada</w:t>
            </w:r>
          </w:p>
        </w:tc>
        <w:tc>
          <w:tcPr>
            <w:tcW w:w="1131" w:type="dxa"/>
          </w:tcPr>
          <w:p w14:paraId="39EF9560" w14:textId="77777777" w:rsidR="0018512E" w:rsidRDefault="0094677D">
            <w:pPr>
              <w:pStyle w:val="Compact"/>
            </w:pPr>
            <w:r>
              <w:rPr>
                <w:sz w:val="19"/>
              </w:rPr>
              <w:t>tak ada</w:t>
            </w:r>
          </w:p>
        </w:tc>
      </w:tr>
    </w:tbl>
    <w:p w14:paraId="082BE5FE" w14:textId="77777777" w:rsidR="0018512E" w:rsidRDefault="0094677D">
      <w:pPr>
        <w:pStyle w:val="BodyText"/>
      </w:pPr>
      <w:r>
        <w:rPr>
          <w:b/>
          <w:bCs/>
        </w:rPr>
        <w:t>Sediaan</w:t>
      </w:r>
      <w:r>
        <w:t xml:space="preserve"> (FORNAS 2025)</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77997594"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1722F594" w14:textId="77777777" w:rsidR="0018512E" w:rsidRDefault="0094677D">
            <w:pPr>
              <w:pStyle w:val="Compact"/>
            </w:pPr>
            <w:r>
              <w:rPr>
                <w:sz w:val="19"/>
              </w:rPr>
              <w:t>Sediaan</w:t>
            </w:r>
          </w:p>
        </w:tc>
        <w:tc>
          <w:tcPr>
            <w:tcW w:w="2640" w:type="dxa"/>
            <w:shd w:val="clear" w:color="auto" w:fill="DCE6F1"/>
          </w:tcPr>
          <w:p w14:paraId="3333DA00" w14:textId="77777777" w:rsidR="0018512E" w:rsidRDefault="0094677D">
            <w:pPr>
              <w:pStyle w:val="Compact"/>
            </w:pPr>
            <w:r>
              <w:rPr>
                <w:sz w:val="19"/>
              </w:rPr>
              <w:t>Halaman FORNAS</w:t>
            </w:r>
          </w:p>
        </w:tc>
        <w:tc>
          <w:tcPr>
            <w:tcW w:w="2640" w:type="dxa"/>
            <w:shd w:val="clear" w:color="auto" w:fill="DCE6F1"/>
          </w:tcPr>
          <w:p w14:paraId="673F046B" w14:textId="77777777" w:rsidR="0018512E" w:rsidRDefault="0094677D">
            <w:pPr>
              <w:pStyle w:val="Compact"/>
            </w:pPr>
            <w:r>
              <w:rPr>
                <w:sz w:val="19"/>
              </w:rPr>
              <w:t>Peresepan maksimal/restriksi</w:t>
            </w:r>
          </w:p>
        </w:tc>
      </w:tr>
      <w:tr w:rsidR="0018512E" w14:paraId="3F8EC317" w14:textId="77777777">
        <w:tc>
          <w:tcPr>
            <w:tcW w:w="2640" w:type="dxa"/>
          </w:tcPr>
          <w:p w14:paraId="5540A081" w14:textId="77777777" w:rsidR="0018512E" w:rsidRDefault="0094677D">
            <w:pPr>
              <w:pStyle w:val="Compact"/>
            </w:pPr>
            <w:r>
              <w:rPr>
                <w:sz w:val="19"/>
              </w:rPr>
              <w:t>Injeksi 5 mg/mL (prosedur pre operatif)</w:t>
            </w:r>
          </w:p>
        </w:tc>
        <w:tc>
          <w:tcPr>
            <w:tcW w:w="2640" w:type="dxa"/>
          </w:tcPr>
          <w:p w14:paraId="2B5A6AE0" w14:textId="77777777" w:rsidR="0018512E" w:rsidRDefault="0094677D">
            <w:pPr>
              <w:pStyle w:val="Compact"/>
            </w:pPr>
            <w:r>
              <w:rPr>
                <w:sz w:val="19"/>
              </w:rPr>
              <w:t>hlm. 17</w:t>
            </w:r>
          </w:p>
        </w:tc>
        <w:tc>
          <w:tcPr>
            <w:tcW w:w="2640" w:type="dxa"/>
          </w:tcPr>
          <w:p w14:paraId="46C2F070" w14:textId="77777777" w:rsidR="0018512E" w:rsidRDefault="0094677D">
            <w:pPr>
              <w:pStyle w:val="Compact"/>
            </w:pPr>
            <w:r>
              <w:rPr>
                <w:sz w:val="19"/>
              </w:rPr>
              <w:t>–</w:t>
            </w:r>
          </w:p>
        </w:tc>
      </w:tr>
      <w:tr w:rsidR="0018512E" w14:paraId="619531E6" w14:textId="77777777">
        <w:tc>
          <w:tcPr>
            <w:tcW w:w="2640" w:type="dxa"/>
          </w:tcPr>
          <w:p w14:paraId="62DF315B" w14:textId="77777777" w:rsidR="0018512E" w:rsidRDefault="0094677D">
            <w:pPr>
              <w:pStyle w:val="Compact"/>
            </w:pPr>
            <w:r>
              <w:rPr>
                <w:sz w:val="19"/>
              </w:rPr>
              <w:t>Injeksi 5 mg/mL (antiepilepsi–antikonvulsi)</w:t>
            </w:r>
          </w:p>
        </w:tc>
        <w:tc>
          <w:tcPr>
            <w:tcW w:w="2640" w:type="dxa"/>
          </w:tcPr>
          <w:p w14:paraId="27754E65" w14:textId="77777777" w:rsidR="0018512E" w:rsidRDefault="0094677D">
            <w:pPr>
              <w:pStyle w:val="Compact"/>
            </w:pPr>
            <w:r>
              <w:rPr>
                <w:sz w:val="19"/>
              </w:rPr>
              <w:t>hlm. 19</w:t>
            </w:r>
          </w:p>
        </w:tc>
        <w:tc>
          <w:tcPr>
            <w:tcW w:w="2640" w:type="dxa"/>
          </w:tcPr>
          <w:p w14:paraId="5A4D4677" w14:textId="77777777" w:rsidR="0018512E" w:rsidRDefault="0094677D">
            <w:pPr>
              <w:pStyle w:val="Compact"/>
            </w:pPr>
            <w:r>
              <w:rPr>
                <w:sz w:val="19"/>
              </w:rPr>
              <w:t>10 amp/kasus, kecuali untuk kasus di ICU dan pada pasien kejang pada tetanus. Tidak untuk i.m.</w:t>
            </w:r>
          </w:p>
        </w:tc>
      </w:tr>
      <w:tr w:rsidR="0018512E" w14:paraId="57AD28F9" w14:textId="77777777">
        <w:tc>
          <w:tcPr>
            <w:tcW w:w="2640" w:type="dxa"/>
          </w:tcPr>
          <w:p w14:paraId="33A82942" w14:textId="77777777" w:rsidR="0018512E" w:rsidRDefault="0094677D">
            <w:pPr>
              <w:pStyle w:val="Compact"/>
            </w:pPr>
            <w:r>
              <w:rPr>
                <w:sz w:val="19"/>
              </w:rPr>
              <w:t>Enema 5 mg/2,5 mL</w:t>
            </w:r>
          </w:p>
        </w:tc>
        <w:tc>
          <w:tcPr>
            <w:tcW w:w="2640" w:type="dxa"/>
          </w:tcPr>
          <w:p w14:paraId="5543A79C" w14:textId="77777777" w:rsidR="0018512E" w:rsidRDefault="0094677D">
            <w:pPr>
              <w:pStyle w:val="Compact"/>
            </w:pPr>
            <w:r>
              <w:rPr>
                <w:sz w:val="19"/>
              </w:rPr>
              <w:t>hlm. 19</w:t>
            </w:r>
          </w:p>
        </w:tc>
        <w:tc>
          <w:tcPr>
            <w:tcW w:w="2640" w:type="dxa"/>
          </w:tcPr>
          <w:p w14:paraId="1F81F553" w14:textId="77777777" w:rsidR="0018512E" w:rsidRDefault="0094677D">
            <w:pPr>
              <w:pStyle w:val="Compact"/>
            </w:pPr>
            <w:r>
              <w:rPr>
                <w:sz w:val="19"/>
              </w:rPr>
              <w:t>2 tube/hari, bila kejang</w:t>
            </w:r>
          </w:p>
        </w:tc>
      </w:tr>
      <w:tr w:rsidR="0018512E" w14:paraId="5B7CC8B1" w14:textId="77777777">
        <w:tc>
          <w:tcPr>
            <w:tcW w:w="2640" w:type="dxa"/>
          </w:tcPr>
          <w:p w14:paraId="2909BEA9" w14:textId="77777777" w:rsidR="0018512E" w:rsidRDefault="0094677D">
            <w:pPr>
              <w:pStyle w:val="Compact"/>
            </w:pPr>
            <w:r>
              <w:rPr>
                <w:sz w:val="19"/>
              </w:rPr>
              <w:t>Enema 10 mg/2,5 mL</w:t>
            </w:r>
          </w:p>
        </w:tc>
        <w:tc>
          <w:tcPr>
            <w:tcW w:w="2640" w:type="dxa"/>
          </w:tcPr>
          <w:p w14:paraId="75E429F1" w14:textId="77777777" w:rsidR="0018512E" w:rsidRDefault="0094677D">
            <w:pPr>
              <w:pStyle w:val="Compact"/>
            </w:pPr>
            <w:r>
              <w:rPr>
                <w:sz w:val="19"/>
              </w:rPr>
              <w:t>hlm. 19–20</w:t>
            </w:r>
          </w:p>
        </w:tc>
        <w:tc>
          <w:tcPr>
            <w:tcW w:w="2640" w:type="dxa"/>
          </w:tcPr>
          <w:p w14:paraId="4D29E681" w14:textId="77777777" w:rsidR="0018512E" w:rsidRDefault="0094677D">
            <w:pPr>
              <w:pStyle w:val="Compact"/>
            </w:pPr>
            <w:r>
              <w:rPr>
                <w:sz w:val="19"/>
              </w:rPr>
              <w:t>2 tube/hari, bila kejang</w:t>
            </w:r>
          </w:p>
        </w:tc>
      </w:tr>
      <w:tr w:rsidR="0018512E" w14:paraId="761D64B0" w14:textId="77777777">
        <w:tc>
          <w:tcPr>
            <w:tcW w:w="2640" w:type="dxa"/>
          </w:tcPr>
          <w:p w14:paraId="5D2C025E" w14:textId="77777777" w:rsidR="0018512E" w:rsidRDefault="0094677D">
            <w:pPr>
              <w:pStyle w:val="Compact"/>
            </w:pPr>
            <w:r>
              <w:rPr>
                <w:sz w:val="19"/>
              </w:rPr>
              <w:t>Tablet 2 mg (antiansietas)</w:t>
            </w:r>
          </w:p>
        </w:tc>
        <w:tc>
          <w:tcPr>
            <w:tcW w:w="2640" w:type="dxa"/>
          </w:tcPr>
          <w:p w14:paraId="7C63C8B4" w14:textId="77777777" w:rsidR="0018512E" w:rsidRDefault="0094677D">
            <w:pPr>
              <w:pStyle w:val="Compact"/>
            </w:pPr>
            <w:r>
              <w:rPr>
                <w:sz w:val="19"/>
              </w:rPr>
              <w:t>hlm. 179</w:t>
            </w:r>
          </w:p>
        </w:tc>
        <w:tc>
          <w:tcPr>
            <w:tcW w:w="2640" w:type="dxa"/>
          </w:tcPr>
          <w:p w14:paraId="1B17AB90" w14:textId="77777777" w:rsidR="0018512E" w:rsidRDefault="0094677D">
            <w:pPr>
              <w:pStyle w:val="Compact"/>
            </w:pPr>
            <w:r>
              <w:rPr>
                <w:sz w:val="19"/>
              </w:rPr>
              <w:t>30 tab/bulan</w:t>
            </w:r>
          </w:p>
        </w:tc>
      </w:tr>
      <w:tr w:rsidR="0018512E" w14:paraId="33E5C510" w14:textId="77777777">
        <w:tc>
          <w:tcPr>
            <w:tcW w:w="2640" w:type="dxa"/>
          </w:tcPr>
          <w:p w14:paraId="60ACA8AD" w14:textId="77777777" w:rsidR="0018512E" w:rsidRDefault="0094677D">
            <w:pPr>
              <w:pStyle w:val="Compact"/>
            </w:pPr>
            <w:r>
              <w:rPr>
                <w:sz w:val="19"/>
              </w:rPr>
              <w:t>Tablet 5 mg (antiansietas)</w:t>
            </w:r>
          </w:p>
        </w:tc>
        <w:tc>
          <w:tcPr>
            <w:tcW w:w="2640" w:type="dxa"/>
          </w:tcPr>
          <w:p w14:paraId="5ACFCEAF" w14:textId="77777777" w:rsidR="0018512E" w:rsidRDefault="0094677D">
            <w:pPr>
              <w:pStyle w:val="Compact"/>
            </w:pPr>
            <w:r>
              <w:rPr>
                <w:sz w:val="19"/>
              </w:rPr>
              <w:t>hlm. 179</w:t>
            </w:r>
          </w:p>
        </w:tc>
        <w:tc>
          <w:tcPr>
            <w:tcW w:w="2640" w:type="dxa"/>
          </w:tcPr>
          <w:p w14:paraId="7139079B" w14:textId="77777777" w:rsidR="0018512E" w:rsidRDefault="0094677D">
            <w:pPr>
              <w:pStyle w:val="Compact"/>
            </w:pPr>
            <w:r>
              <w:rPr>
                <w:sz w:val="19"/>
              </w:rPr>
              <w:t>30 tab/bulan</w:t>
            </w:r>
          </w:p>
        </w:tc>
      </w:tr>
      <w:tr w:rsidR="0018512E" w14:paraId="06C987A4" w14:textId="77777777">
        <w:tc>
          <w:tcPr>
            <w:tcW w:w="2640" w:type="dxa"/>
          </w:tcPr>
          <w:p w14:paraId="10C5C51E" w14:textId="77777777" w:rsidR="0018512E" w:rsidRDefault="0094677D">
            <w:pPr>
              <w:pStyle w:val="Compact"/>
            </w:pPr>
            <w:r>
              <w:rPr>
                <w:sz w:val="19"/>
              </w:rPr>
              <w:t>Injeksi 5 mg/mL (antiansietas)</w:t>
            </w:r>
          </w:p>
        </w:tc>
        <w:tc>
          <w:tcPr>
            <w:tcW w:w="2640" w:type="dxa"/>
          </w:tcPr>
          <w:p w14:paraId="0E27BC42" w14:textId="77777777" w:rsidR="0018512E" w:rsidRDefault="0094677D">
            <w:pPr>
              <w:pStyle w:val="Compact"/>
            </w:pPr>
            <w:r>
              <w:rPr>
                <w:sz w:val="19"/>
              </w:rPr>
              <w:t>hlm. 179</w:t>
            </w:r>
          </w:p>
        </w:tc>
        <w:tc>
          <w:tcPr>
            <w:tcW w:w="2640" w:type="dxa"/>
          </w:tcPr>
          <w:p w14:paraId="256DF7D6" w14:textId="77777777" w:rsidR="0018512E" w:rsidRDefault="0094677D">
            <w:pPr>
              <w:pStyle w:val="Compact"/>
            </w:pPr>
            <w:r>
              <w:rPr>
                <w:sz w:val="19"/>
              </w:rPr>
              <w:t>–</w:t>
            </w:r>
          </w:p>
        </w:tc>
      </w:tr>
    </w:tbl>
    <w:p w14:paraId="7C654935" w14:textId="77777777" w:rsidR="0018512E" w:rsidRDefault="0094677D">
      <w:pPr>
        <w:pStyle w:val="BodyText"/>
      </w:pPr>
      <w:r>
        <w:rPr>
          <w:b/>
          <w:bCs/>
        </w:rPr>
        <w:t>Aturan penggunaan</w:t>
      </w:r>
    </w:p>
    <w:p w14:paraId="54B68404" w14:textId="77777777" w:rsidR="0018512E" w:rsidRDefault="0094677D" w:rsidP="0094677D">
      <w:pPr>
        <w:pStyle w:val="Compact"/>
        <w:numPr>
          <w:ilvl w:val="0"/>
          <w:numId w:val="407"/>
        </w:numPr>
      </w:pPr>
      <w:r>
        <w:t>Injeksi antikonvulsi tidak untuk i.m. (FORNAS).</w:t>
      </w:r>
    </w:p>
    <w:p w14:paraId="78F380C4" w14:textId="77777777" w:rsidR="0018512E" w:rsidRDefault="0094677D" w:rsidP="0094677D">
      <w:pPr>
        <w:pStyle w:val="Compact"/>
        <w:numPr>
          <w:ilvl w:val="0"/>
          <w:numId w:val="407"/>
        </w:numPr>
      </w:pPr>
      <w:r>
        <w:t>Injeksi: jangan dicampur atau diencerkan dengan larutan atau obat lain dalam spuit atau wadah infus; jangan memakai vena kecil (punggung tangan atau pergelangan); hindari pemberian intra-arteri dan ekstravasasi (label diazepam injeksi).</w:t>
      </w:r>
    </w:p>
    <w:p w14:paraId="309FCDF3" w14:textId="77777777" w:rsidR="0018512E" w:rsidRDefault="0094677D">
      <w:pPr>
        <w:pStyle w:val="FirstParagraph"/>
      </w:pPr>
      <w:r>
        <w:rPr>
          <w:b/>
          <w:bCs/>
        </w:rPr>
        <w:t>Manfaat obat</w:t>
      </w:r>
      <w:r>
        <w:t xml:space="preserve"> (label diazepam injeksi; label Valium)</w:t>
      </w:r>
    </w:p>
    <w:p w14:paraId="7DACA8BC" w14:textId="77777777" w:rsidR="0018512E" w:rsidRDefault="0094677D" w:rsidP="0094677D">
      <w:pPr>
        <w:pStyle w:val="Compact"/>
        <w:numPr>
          <w:ilvl w:val="0"/>
          <w:numId w:val="408"/>
        </w:numPr>
      </w:pPr>
      <w:r>
        <w:t>Tambahan pada status epileptikus dan kejang berulang berat (injeksi).</w:t>
      </w:r>
    </w:p>
    <w:p w14:paraId="63D21CBF" w14:textId="77777777" w:rsidR="0018512E" w:rsidRDefault="0094677D" w:rsidP="0094677D">
      <w:pPr>
        <w:pStyle w:val="Compact"/>
        <w:numPr>
          <w:ilvl w:val="0"/>
          <w:numId w:val="408"/>
        </w:numPr>
      </w:pPr>
      <w:r>
        <w:t>Tambahan untuk spasme otot rangka, spastisitas akibat gangguan neuron motorik atas (misalnya palsi serebral), atetosis, sindrom stiff-man, dan tetanus.</w:t>
      </w:r>
    </w:p>
    <w:p w14:paraId="0EA5AD52" w14:textId="77777777" w:rsidR="0018512E" w:rsidRDefault="0094677D" w:rsidP="0094677D">
      <w:pPr>
        <w:pStyle w:val="Compact"/>
        <w:numPr>
          <w:ilvl w:val="0"/>
          <w:numId w:val="408"/>
        </w:numPr>
      </w:pPr>
      <w:r>
        <w:t>Ansietas, premedikasi sebelum tindakan bedah, sebelum tindakan endoskopi atau kardioversi, dan putus alkohol akut.</w:t>
      </w:r>
    </w:p>
    <w:p w14:paraId="04F6E5C7" w14:textId="77777777" w:rsidR="0018512E" w:rsidRDefault="0094677D" w:rsidP="0094677D">
      <w:pPr>
        <w:pStyle w:val="Compact"/>
        <w:numPr>
          <w:ilvl w:val="0"/>
          <w:numId w:val="408"/>
        </w:numPr>
      </w:pPr>
      <w:r>
        <w:t>Oral dapat digunakan sebagai tambahan pada gangguan kejang, tetapi tidak terbukti efektif sebagai terapi tunggal.</w:t>
      </w:r>
    </w:p>
    <w:p w14:paraId="0ED9C59C" w14:textId="77777777" w:rsidR="0018512E" w:rsidRDefault="0094677D">
      <w:pPr>
        <w:pStyle w:val="FirstParagraph"/>
      </w:pPr>
      <w:r>
        <w:rPr>
          <w:b/>
          <w:bCs/>
        </w:rPr>
        <w:t>Efek samping</w:t>
      </w:r>
      <w:r>
        <w:t xml:space="preserve"> (label diazepam injeksi; label Valium)</w:t>
      </w:r>
    </w:p>
    <w:p w14:paraId="537E9BA2" w14:textId="77777777" w:rsidR="0018512E" w:rsidRDefault="0094677D" w:rsidP="0094677D">
      <w:pPr>
        <w:pStyle w:val="Compact"/>
        <w:numPr>
          <w:ilvl w:val="0"/>
          <w:numId w:val="409"/>
        </w:numPr>
      </w:pPr>
      <w:r>
        <w:t>Tersering: mengantuk, lelah, ataksia, kelemahan otot; trombosis vena dan flebitis di tempat suntikan.</w:t>
      </w:r>
    </w:p>
    <w:p w14:paraId="3B2564E7" w14:textId="77777777" w:rsidR="0018512E" w:rsidRDefault="0094677D" w:rsidP="0094677D">
      <w:pPr>
        <w:pStyle w:val="Compact"/>
        <w:numPr>
          <w:ilvl w:val="0"/>
          <w:numId w:val="409"/>
        </w:numPr>
      </w:pPr>
      <w:r>
        <w:t>SSP: kebingungan, depresi termasuk depresi napas, disartria, sakit kepala, bicara pelo, tremor, vertigo.</w:t>
      </w:r>
    </w:p>
    <w:p w14:paraId="249CBD99" w14:textId="77777777" w:rsidR="0018512E" w:rsidRDefault="0094677D" w:rsidP="0094677D">
      <w:pPr>
        <w:pStyle w:val="Compact"/>
        <w:numPr>
          <w:ilvl w:val="0"/>
          <w:numId w:val="409"/>
        </w:numPr>
      </w:pPr>
      <w:r>
        <w:t>Kardiovaskular: bradikardia, hipotensi, kolaps kardiovaskular.</w:t>
      </w:r>
    </w:p>
    <w:p w14:paraId="2C225B98" w14:textId="77777777" w:rsidR="0018512E" w:rsidRDefault="0094677D" w:rsidP="0094677D">
      <w:pPr>
        <w:pStyle w:val="Compact"/>
        <w:numPr>
          <w:ilvl w:val="0"/>
          <w:numId w:val="409"/>
        </w:numPr>
      </w:pPr>
      <w:r>
        <w:t>Lainnya: penglihatan kabur, diplopia, nistagmus; konstipasi, mual; inkontinensia, retensi urin; urtikaria, ruam; cegukan; neutropenia; ikterus.</w:t>
      </w:r>
    </w:p>
    <w:p w14:paraId="3D2094DC" w14:textId="77777777" w:rsidR="0018512E" w:rsidRDefault="0094677D" w:rsidP="0094677D">
      <w:pPr>
        <w:pStyle w:val="Compact"/>
        <w:numPr>
          <w:ilvl w:val="0"/>
          <w:numId w:val="409"/>
        </w:numPr>
      </w:pPr>
      <w:r>
        <w:lastRenderedPageBreak/>
        <w:t>Reaksi paradoksal (hipereksitasi, ansietas, halusinasi, peningkatan spastisitas otot, insomnia, amarah); lebih mungkin terjadi pada anak dan lanjut usia. Hentikan obat bila terjadi.</w:t>
      </w:r>
    </w:p>
    <w:p w14:paraId="25FB9011" w14:textId="77777777" w:rsidR="0018512E" w:rsidRDefault="0094677D">
      <w:pPr>
        <w:pStyle w:val="FirstParagraph"/>
      </w:pPr>
      <w:r>
        <w:rPr>
          <w:b/>
          <w:bCs/>
        </w:rPr>
        <w:t>Peringatan</w:t>
      </w:r>
      <w:r>
        <w:t xml:space="preserve"> (label diazepam injeksi; label Valium)</w:t>
      </w:r>
    </w:p>
    <w:p w14:paraId="3ED2B557" w14:textId="77777777" w:rsidR="0018512E" w:rsidRDefault="0094677D" w:rsidP="0094677D">
      <w:pPr>
        <w:pStyle w:val="Compact"/>
        <w:numPr>
          <w:ilvl w:val="0"/>
          <w:numId w:val="410"/>
        </w:numPr>
      </w:pPr>
      <w:r>
        <w:t>Peringatan berbingkai: penggunaan bersama opioid dapat menyebabkan sedasi berat, depresi napas, koma, dan kematian. Benzodiazepin berisiko penyalahgunaan, adiksi, dan ketergantungan fisik; penghentian mendadak atau penurunan dosis cepat dapat memicu reaksi putus obat.</w:t>
      </w:r>
    </w:p>
    <w:p w14:paraId="3483AA4A" w14:textId="77777777" w:rsidR="0018512E" w:rsidRDefault="0094677D" w:rsidP="0094677D">
      <w:pPr>
        <w:pStyle w:val="Compact"/>
        <w:numPr>
          <w:ilvl w:val="0"/>
          <w:numId w:val="410"/>
        </w:numPr>
      </w:pPr>
      <w:r>
        <w:t>Pada uji acak 162 anak usia 3 bulan–17 tahun yang menerima diazepam IV untuk status epileptikus, 16% mengalami depresi napas berat atau mengancam jiwa.</w:t>
      </w:r>
    </w:p>
    <w:p w14:paraId="3A28B100" w14:textId="77777777" w:rsidR="0018512E" w:rsidRDefault="0094677D" w:rsidP="0094677D">
      <w:pPr>
        <w:pStyle w:val="Compact"/>
        <w:numPr>
          <w:ilvl w:val="0"/>
          <w:numId w:val="410"/>
        </w:numPr>
      </w:pPr>
      <w:r>
        <w:t xml:space="preserve">Efikasi dan keamanan diazepam parenteral belum ditetapkan pada neonatus (≤30 hari); depresi SSP berkepanjangan pernah terjadi pada neonatus. Benzil alkohol (pengawet dalam injeksi) dikaitkan dengan sindrom </w:t>
      </w:r>
      <w:r>
        <w:rPr>
          <w:i/>
          <w:iCs/>
        </w:rPr>
        <w:t>gasping</w:t>
      </w:r>
      <w:r>
        <w:t xml:space="preserve"> fatal pada bayi prematur.</w:t>
      </w:r>
    </w:p>
    <w:p w14:paraId="461B17DA" w14:textId="77777777" w:rsidR="0018512E" w:rsidRDefault="0094677D" w:rsidP="0094677D">
      <w:pPr>
        <w:pStyle w:val="Compact"/>
        <w:numPr>
          <w:ilvl w:val="0"/>
          <w:numId w:val="410"/>
        </w:numPr>
      </w:pPr>
      <w:r>
        <w:t>Kontraindikasi injeksi: hipersensitivitas terhadap diazepam; glaukoma sudut sempit akut; glaukoma sudut terbuka kecuali mendapat terapi yang sesuai.</w:t>
      </w:r>
    </w:p>
    <w:p w14:paraId="186EF1A5" w14:textId="77777777" w:rsidR="0018512E" w:rsidRDefault="0094677D" w:rsidP="0094677D">
      <w:pPr>
        <w:pStyle w:val="Compact"/>
        <w:numPr>
          <w:ilvl w:val="0"/>
          <w:numId w:val="410"/>
        </w:numPr>
      </w:pPr>
      <w:r>
        <w:t>Kontraindikasi oral (Valium): hipersensitivitas; anak di bawah 6 bulan; miastenia gravis; insufisiensi napas berat; insufisiensi hati berat; sindrom apnea tidur; glaukoma sudut sempit akut.</w:t>
      </w:r>
    </w:p>
    <w:p w14:paraId="73390C8C" w14:textId="77777777" w:rsidR="0018512E" w:rsidRDefault="0094677D">
      <w:pPr>
        <w:pStyle w:val="FirstParagraph"/>
      </w:pPr>
      <w:r>
        <w:rPr>
          <w:b/>
          <w:bCs/>
        </w:rPr>
        <w:t>Farmakokinetik</w:t>
      </w:r>
      <w:r>
        <w:t xml:space="preserve"> (label Valium; label diazepam injeksi)</w:t>
      </w:r>
    </w:p>
    <w:p w14:paraId="6EA34D3E" w14:textId="77777777" w:rsidR="0018512E" w:rsidRDefault="0094677D" w:rsidP="0094677D">
      <w:pPr>
        <w:pStyle w:val="Compact"/>
        <w:numPr>
          <w:ilvl w:val="0"/>
          <w:numId w:val="411"/>
        </w:numPr>
      </w:pPr>
      <w:r>
        <w:t>Oral: lebih dari 90% diserap; kadar puncak plasma rata-rata 1–1,5 jam. Makanan memperlambat dan mengurangi penyerapan.</w:t>
      </w:r>
    </w:p>
    <w:p w14:paraId="09D7436E" w14:textId="77777777" w:rsidR="0018512E" w:rsidRDefault="0094677D" w:rsidP="0094677D">
      <w:pPr>
        <w:pStyle w:val="Compact"/>
        <w:numPr>
          <w:ilvl w:val="0"/>
          <w:numId w:val="411"/>
        </w:numPr>
      </w:pPr>
      <w:r>
        <w:t>Ikatan protein plasma tinggi (98%); melintasi sawar darah-otak dan plasenta, serta masuk ke ASI.</w:t>
      </w:r>
    </w:p>
    <w:p w14:paraId="224288D6" w14:textId="77777777" w:rsidR="0018512E" w:rsidRDefault="0094677D" w:rsidP="0094677D">
      <w:pPr>
        <w:pStyle w:val="Compact"/>
        <w:numPr>
          <w:ilvl w:val="0"/>
          <w:numId w:val="411"/>
        </w:numPr>
      </w:pPr>
      <w:r>
        <w:t>Dimetabolisme oleh CYP3A4 dan CYP2C19 menjadi metabolit aktif N-desmetildiazepam dan temazepam, lalu oksazepam; dikeluarkan terutama di urin sebagai konjugat glukuronida.</w:t>
      </w:r>
    </w:p>
    <w:p w14:paraId="6D884438" w14:textId="77777777" w:rsidR="0018512E" w:rsidRDefault="0094677D" w:rsidP="0094677D">
      <w:pPr>
        <w:pStyle w:val="Compact"/>
        <w:numPr>
          <w:ilvl w:val="0"/>
          <w:numId w:val="411"/>
        </w:numPr>
      </w:pPr>
      <w:r>
        <w:t>Waktu paruh eliminasi terminal hingga 48 jam; metabolit aktif N-desmetildiazepam hingga 100 jam. Pada anak usia 3–8 tahun, waktu paruh rata-rata 18 jam; pada bayi cukup bulan sekitar 30 jam dan bayi prematur rata-rata 54 jam.</w:t>
      </w:r>
    </w:p>
    <w:p w14:paraId="1FAE0751" w14:textId="77777777" w:rsidR="0018512E" w:rsidRDefault="0094677D">
      <w:pPr>
        <w:pStyle w:val="FirstParagraph"/>
      </w:pPr>
      <w:r>
        <w:rPr>
          <w:b/>
          <w:bCs/>
        </w:rPr>
        <w:t>Farmakodinamik</w:t>
      </w:r>
      <w:r>
        <w:t xml:space="preserve"> (label Valium)</w:t>
      </w:r>
    </w:p>
    <w:p w14:paraId="725B6259" w14:textId="77777777" w:rsidR="0018512E" w:rsidRDefault="0094677D" w:rsidP="0094677D">
      <w:pPr>
        <w:pStyle w:val="Compact"/>
        <w:numPr>
          <w:ilvl w:val="0"/>
          <w:numId w:val="412"/>
        </w:numPr>
      </w:pPr>
      <w:r>
        <w:t>Benzodiazepin dengan efek ansiolitik, sedatif, relaksan otot, antikonvulsan, dan amnestik.</w:t>
      </w:r>
    </w:p>
    <w:p w14:paraId="36D8EBD1" w14:textId="77777777" w:rsidR="0018512E" w:rsidRDefault="0094677D" w:rsidP="0094677D">
      <w:pPr>
        <w:pStyle w:val="Compact"/>
        <w:numPr>
          <w:ilvl w:val="0"/>
          <w:numId w:val="412"/>
        </w:numPr>
      </w:pPr>
      <w:r>
        <w:t>Sebagian besar efeknya diduga berasal dari fasilitasi kerja GABA, neurotransmiter penghambat di sistem saraf pusat.</w:t>
      </w:r>
    </w:p>
    <w:p w14:paraId="3ADB7197" w14:textId="77777777" w:rsidR="0018512E" w:rsidRDefault="0094677D">
      <w:pPr>
        <w:pStyle w:val="FirstParagraph"/>
      </w:pPr>
      <w:r>
        <w:rPr>
          <w:b/>
          <w:bCs/>
        </w:rPr>
        <w:t>Daftar pustaka</w:t>
      </w:r>
    </w:p>
    <w:p w14:paraId="0FA17E55" w14:textId="77777777" w:rsidR="0018512E" w:rsidRDefault="0094677D" w:rsidP="0094677D">
      <w:pPr>
        <w:pStyle w:val="Compact"/>
        <w:numPr>
          <w:ilvl w:val="0"/>
          <w:numId w:val="413"/>
        </w:numPr>
      </w:pPr>
      <w:r>
        <w:lastRenderedPageBreak/>
        <w:t xml:space="preserve">Satuan Tugas Farmasi Pediatri IDAI. </w:t>
      </w:r>
      <w:r>
        <w:rPr>
          <w:i/>
          <w:iCs/>
        </w:rPr>
        <w:t>Buku Saku Dosis Obat Pediatri.</w:t>
      </w:r>
      <w:r>
        <w:t xml:space="preserve"> Jakarta: Ikatan Dokter Anak Indonesia; 2016. https://www.idai.or.id</w:t>
      </w:r>
    </w:p>
    <w:p w14:paraId="41783980" w14:textId="77777777" w:rsidR="0018512E" w:rsidRDefault="0094677D" w:rsidP="0094677D">
      <w:pPr>
        <w:pStyle w:val="Compact"/>
        <w:numPr>
          <w:ilvl w:val="0"/>
          <w:numId w:val="413"/>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3C42CD4D" w14:textId="77777777" w:rsidR="0018512E" w:rsidRDefault="0094677D" w:rsidP="0094677D">
      <w:pPr>
        <w:pStyle w:val="Compact"/>
        <w:numPr>
          <w:ilvl w:val="0"/>
          <w:numId w:val="413"/>
        </w:numPr>
      </w:pPr>
      <w:r>
        <w:t>Diazepam Injection, USP (Hospira), label DailyMed. https://dailymed.nlm.nih.gov/dailymed/drugInfo.cfm?setid=7e7dd743-a87b-4ab3-b6ae-f116cd0c8b0f</w:t>
      </w:r>
    </w:p>
    <w:p w14:paraId="69CAC8BB" w14:textId="77777777" w:rsidR="0018512E" w:rsidRDefault="0094677D" w:rsidP="0094677D">
      <w:pPr>
        <w:pStyle w:val="Compact"/>
        <w:numPr>
          <w:ilvl w:val="0"/>
          <w:numId w:val="413"/>
        </w:numPr>
      </w:pPr>
      <w:r>
        <w:t>VALIUM (diazepam) tablets (Roche), label DailyMed. https://dailymed.nlm.nih.gov/dailymed/drugInfo.cfm?setid=554baee5-b171-4452-a50a-41a0946f956c</w:t>
      </w:r>
    </w:p>
    <w:p w14:paraId="23838BE5" w14:textId="77777777" w:rsidR="0018512E" w:rsidRDefault="0094677D">
      <w:r>
        <w:pict w14:anchorId="1B38973E">
          <v:rect id="_x0000_i1083" style="width:0;height:1.5pt" o:hralign="center" o:hrstd="t" o:hr="t"/>
        </w:pict>
      </w:r>
    </w:p>
    <w:p w14:paraId="089AA17E" w14:textId="77777777" w:rsidR="0018512E" w:rsidRDefault="0094677D">
      <w:pPr>
        <w:pStyle w:val="Heading3"/>
      </w:pPr>
      <w:bookmarkStart w:id="128" w:name="atropin"/>
      <w:bookmarkStart w:id="129" w:name="_Toc243030705"/>
      <w:bookmarkEnd w:id="126"/>
      <w:r>
        <w:t>3.58 Atropin</w:t>
      </w:r>
      <w:bookmarkEnd w:id="129"/>
    </w:p>
    <w:p w14:paraId="2F321553" w14:textId="77777777" w:rsidR="0018512E" w:rsidRDefault="0094677D">
      <w:pPr>
        <w:pStyle w:val="FirstParagraph"/>
      </w:pPr>
      <w:r>
        <w:rPr>
          <w:b/>
          <w:bCs/>
        </w:rPr>
        <w:t>Kalkulator berat badan</w:t>
      </w:r>
      <w:r>
        <w:t xml:space="preserve"> (IDAI hlm. 40)</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023"/>
        <w:gridCol w:w="4884"/>
      </w:tblGrid>
      <w:tr w:rsidR="0018512E" w14:paraId="72626F29"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2F68CD9F" w14:textId="77777777" w:rsidR="0018512E" w:rsidRDefault="0094677D">
            <w:pPr>
              <w:pStyle w:val="Compact"/>
            </w:pPr>
            <w:r>
              <w:rPr>
                <w:sz w:val="19"/>
              </w:rPr>
              <w:t>Rute</w:t>
            </w:r>
          </w:p>
        </w:tc>
        <w:tc>
          <w:tcPr>
            <w:tcW w:w="0" w:type="auto"/>
            <w:shd w:val="clear" w:color="auto" w:fill="DCE6F1"/>
          </w:tcPr>
          <w:p w14:paraId="62A516A4" w14:textId="77777777" w:rsidR="0018512E" w:rsidRDefault="0094677D">
            <w:pPr>
              <w:pStyle w:val="Compact"/>
            </w:pPr>
            <w:r>
              <w:rPr>
                <w:sz w:val="19"/>
              </w:rPr>
              <w:t>Dosis</w:t>
            </w:r>
          </w:p>
        </w:tc>
      </w:tr>
      <w:tr w:rsidR="0018512E" w14:paraId="281D96D5" w14:textId="77777777">
        <w:tc>
          <w:tcPr>
            <w:tcW w:w="0" w:type="auto"/>
          </w:tcPr>
          <w:p w14:paraId="454F7314" w14:textId="77777777" w:rsidR="0018512E" w:rsidRDefault="0094677D">
            <w:pPr>
              <w:pStyle w:val="Compact"/>
            </w:pPr>
            <w:r>
              <w:rPr>
                <w:sz w:val="19"/>
              </w:rPr>
              <w:t>IV atau IM</w:t>
            </w:r>
          </w:p>
        </w:tc>
        <w:tc>
          <w:tcPr>
            <w:tcW w:w="0" w:type="auto"/>
          </w:tcPr>
          <w:p w14:paraId="13FE916C" w14:textId="77777777" w:rsidR="0018512E" w:rsidRDefault="0094677D">
            <w:pPr>
              <w:pStyle w:val="Compact"/>
            </w:pPr>
            <w:r>
              <w:rPr>
                <w:sz w:val="19"/>
              </w:rPr>
              <w:t>0,02 mg/kg (maks 0,6 mg), kemudian 0,01 mg/kg, 4–6 jam</w:t>
            </w:r>
          </w:p>
        </w:tc>
      </w:tr>
    </w:tbl>
    <w:p w14:paraId="12301E82" w14:textId="77777777" w:rsidR="0018512E" w:rsidRDefault="0094677D">
      <w:pPr>
        <w:pStyle w:val="BodyText"/>
      </w:pPr>
      <w:r>
        <w:rPr>
          <w:b/>
          <w:bCs/>
        </w:rPr>
        <w:t>Sediaan</w:t>
      </w:r>
      <w:r>
        <w:t xml:space="preserve"> (FORNAS 2025)</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77EA7CC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5B0F0C62" w14:textId="77777777" w:rsidR="0018512E" w:rsidRDefault="0094677D">
            <w:pPr>
              <w:pStyle w:val="Compact"/>
            </w:pPr>
            <w:r>
              <w:rPr>
                <w:sz w:val="19"/>
              </w:rPr>
              <w:t>Sediaan</w:t>
            </w:r>
          </w:p>
        </w:tc>
        <w:tc>
          <w:tcPr>
            <w:tcW w:w="2640" w:type="dxa"/>
            <w:shd w:val="clear" w:color="auto" w:fill="DCE6F1"/>
          </w:tcPr>
          <w:p w14:paraId="6B5AFD6A" w14:textId="77777777" w:rsidR="0018512E" w:rsidRDefault="0094677D">
            <w:pPr>
              <w:pStyle w:val="Compact"/>
            </w:pPr>
            <w:r>
              <w:rPr>
                <w:sz w:val="19"/>
              </w:rPr>
              <w:t>Halaman FORNAS</w:t>
            </w:r>
          </w:p>
        </w:tc>
        <w:tc>
          <w:tcPr>
            <w:tcW w:w="2640" w:type="dxa"/>
            <w:shd w:val="clear" w:color="auto" w:fill="DCE6F1"/>
          </w:tcPr>
          <w:p w14:paraId="1CB8C857" w14:textId="77777777" w:rsidR="0018512E" w:rsidRDefault="0094677D">
            <w:pPr>
              <w:pStyle w:val="Compact"/>
            </w:pPr>
            <w:r>
              <w:rPr>
                <w:sz w:val="19"/>
              </w:rPr>
              <w:t>Kelas terapi</w:t>
            </w:r>
          </w:p>
        </w:tc>
      </w:tr>
      <w:tr w:rsidR="0018512E" w14:paraId="0595D42D" w14:textId="77777777">
        <w:tc>
          <w:tcPr>
            <w:tcW w:w="2640" w:type="dxa"/>
          </w:tcPr>
          <w:p w14:paraId="79C0FF6E" w14:textId="77777777" w:rsidR="0018512E" w:rsidRDefault="0094677D">
            <w:pPr>
              <w:pStyle w:val="Compact"/>
            </w:pPr>
            <w:r>
              <w:rPr>
                <w:sz w:val="19"/>
              </w:rPr>
              <w:t>Injeksi 0,25 mg/mL (i.v./s.k.)</w:t>
            </w:r>
          </w:p>
        </w:tc>
        <w:tc>
          <w:tcPr>
            <w:tcW w:w="2640" w:type="dxa"/>
          </w:tcPr>
          <w:p w14:paraId="7C1420F5" w14:textId="77777777" w:rsidR="0018512E" w:rsidRDefault="0094677D">
            <w:pPr>
              <w:pStyle w:val="Compact"/>
            </w:pPr>
            <w:r>
              <w:rPr>
                <w:sz w:val="19"/>
              </w:rPr>
              <w:t>hlm. 17</w:t>
            </w:r>
          </w:p>
        </w:tc>
        <w:tc>
          <w:tcPr>
            <w:tcW w:w="2640" w:type="dxa"/>
          </w:tcPr>
          <w:p w14:paraId="2B415CE7" w14:textId="77777777" w:rsidR="0018512E" w:rsidRDefault="0094677D">
            <w:pPr>
              <w:pStyle w:val="Compact"/>
            </w:pPr>
            <w:r>
              <w:rPr>
                <w:sz w:val="19"/>
              </w:rPr>
              <w:t>Obat untuk prosedur pre operatif</w:t>
            </w:r>
          </w:p>
        </w:tc>
      </w:tr>
      <w:tr w:rsidR="0018512E" w14:paraId="24E75155" w14:textId="77777777">
        <w:tc>
          <w:tcPr>
            <w:tcW w:w="2640" w:type="dxa"/>
          </w:tcPr>
          <w:p w14:paraId="5FF9760C" w14:textId="77777777" w:rsidR="0018512E" w:rsidRDefault="0094677D">
            <w:pPr>
              <w:pStyle w:val="Compact"/>
            </w:pPr>
            <w:r>
              <w:rPr>
                <w:sz w:val="19"/>
              </w:rPr>
              <w:t>Tablet 0,5 mg</w:t>
            </w:r>
          </w:p>
        </w:tc>
        <w:tc>
          <w:tcPr>
            <w:tcW w:w="2640" w:type="dxa"/>
          </w:tcPr>
          <w:p w14:paraId="003290F1" w14:textId="77777777" w:rsidR="0018512E" w:rsidRDefault="0094677D">
            <w:pPr>
              <w:pStyle w:val="Compact"/>
            </w:pPr>
            <w:r>
              <w:rPr>
                <w:sz w:val="19"/>
              </w:rPr>
              <w:t>hlm. 18</w:t>
            </w:r>
          </w:p>
        </w:tc>
        <w:tc>
          <w:tcPr>
            <w:tcW w:w="2640" w:type="dxa"/>
          </w:tcPr>
          <w:p w14:paraId="2EEF1437" w14:textId="77777777" w:rsidR="0018512E" w:rsidRDefault="0094677D">
            <w:pPr>
              <w:pStyle w:val="Compact"/>
            </w:pPr>
            <w:r>
              <w:rPr>
                <w:sz w:val="19"/>
              </w:rPr>
              <w:t>Antidot dan obat lain untuk keracunan (khusus)</w:t>
            </w:r>
          </w:p>
        </w:tc>
      </w:tr>
      <w:tr w:rsidR="0018512E" w14:paraId="43AE226A" w14:textId="77777777">
        <w:tc>
          <w:tcPr>
            <w:tcW w:w="2640" w:type="dxa"/>
          </w:tcPr>
          <w:p w14:paraId="5927F974" w14:textId="77777777" w:rsidR="0018512E" w:rsidRDefault="0094677D">
            <w:pPr>
              <w:pStyle w:val="Compact"/>
            </w:pPr>
            <w:r>
              <w:rPr>
                <w:sz w:val="19"/>
              </w:rPr>
              <w:t>Injeksi 0,25 mg/mL (i.v.)</w:t>
            </w:r>
          </w:p>
        </w:tc>
        <w:tc>
          <w:tcPr>
            <w:tcW w:w="2640" w:type="dxa"/>
          </w:tcPr>
          <w:p w14:paraId="6D99AD3B" w14:textId="77777777" w:rsidR="0018512E" w:rsidRDefault="0094677D">
            <w:pPr>
              <w:pStyle w:val="Compact"/>
            </w:pPr>
            <w:r>
              <w:rPr>
                <w:sz w:val="19"/>
              </w:rPr>
              <w:t>hlm. 18</w:t>
            </w:r>
          </w:p>
        </w:tc>
        <w:tc>
          <w:tcPr>
            <w:tcW w:w="2640" w:type="dxa"/>
          </w:tcPr>
          <w:p w14:paraId="3B97A553" w14:textId="77777777" w:rsidR="0018512E" w:rsidRDefault="0094677D">
            <w:pPr>
              <w:pStyle w:val="Compact"/>
            </w:pPr>
            <w:r>
              <w:rPr>
                <w:sz w:val="19"/>
              </w:rPr>
              <w:t>Antidot dan obat lain untuk keracunan (khusus)</w:t>
            </w:r>
          </w:p>
        </w:tc>
      </w:tr>
      <w:tr w:rsidR="0018512E" w14:paraId="2BFAB909" w14:textId="77777777">
        <w:tc>
          <w:tcPr>
            <w:tcW w:w="2640" w:type="dxa"/>
          </w:tcPr>
          <w:p w14:paraId="0A6B1E5E" w14:textId="77777777" w:rsidR="0018512E" w:rsidRDefault="0094677D">
            <w:pPr>
              <w:pStyle w:val="Compact"/>
            </w:pPr>
            <w:r>
              <w:rPr>
                <w:sz w:val="19"/>
              </w:rPr>
              <w:t>Tablet 0,5 mg</w:t>
            </w:r>
          </w:p>
        </w:tc>
        <w:tc>
          <w:tcPr>
            <w:tcW w:w="2640" w:type="dxa"/>
          </w:tcPr>
          <w:p w14:paraId="4A78B82A" w14:textId="77777777" w:rsidR="0018512E" w:rsidRDefault="0094677D">
            <w:pPr>
              <w:pStyle w:val="Compact"/>
            </w:pPr>
            <w:r>
              <w:rPr>
                <w:sz w:val="19"/>
              </w:rPr>
              <w:t>hlm. 191</w:t>
            </w:r>
          </w:p>
        </w:tc>
        <w:tc>
          <w:tcPr>
            <w:tcW w:w="2640" w:type="dxa"/>
          </w:tcPr>
          <w:p w14:paraId="143E100F" w14:textId="77777777" w:rsidR="0018512E" w:rsidRDefault="0094677D">
            <w:pPr>
              <w:pStyle w:val="Compact"/>
            </w:pPr>
            <w:r>
              <w:rPr>
                <w:sz w:val="19"/>
              </w:rPr>
              <w:t>Antispasmodik</w:t>
            </w:r>
          </w:p>
        </w:tc>
      </w:tr>
      <w:tr w:rsidR="0018512E" w14:paraId="0DABC07B" w14:textId="77777777">
        <w:tc>
          <w:tcPr>
            <w:tcW w:w="2640" w:type="dxa"/>
          </w:tcPr>
          <w:p w14:paraId="4C9960D7" w14:textId="77777777" w:rsidR="0018512E" w:rsidRDefault="0094677D">
            <w:pPr>
              <w:pStyle w:val="Compact"/>
            </w:pPr>
            <w:r>
              <w:rPr>
                <w:sz w:val="19"/>
              </w:rPr>
              <w:t>Injeksi 0,25 mg/mL (i.v./s.k.)</w:t>
            </w:r>
          </w:p>
        </w:tc>
        <w:tc>
          <w:tcPr>
            <w:tcW w:w="2640" w:type="dxa"/>
          </w:tcPr>
          <w:p w14:paraId="3324F864" w14:textId="77777777" w:rsidR="0018512E" w:rsidRDefault="0094677D">
            <w:pPr>
              <w:pStyle w:val="Compact"/>
            </w:pPr>
            <w:r>
              <w:rPr>
                <w:sz w:val="19"/>
              </w:rPr>
              <w:t>hlm. 191</w:t>
            </w:r>
          </w:p>
        </w:tc>
        <w:tc>
          <w:tcPr>
            <w:tcW w:w="2640" w:type="dxa"/>
          </w:tcPr>
          <w:p w14:paraId="2C59D777" w14:textId="77777777" w:rsidR="0018512E" w:rsidRDefault="0094677D">
            <w:pPr>
              <w:pStyle w:val="Compact"/>
            </w:pPr>
            <w:r>
              <w:rPr>
                <w:sz w:val="19"/>
              </w:rPr>
              <w:t>Antispasmodik</w:t>
            </w:r>
          </w:p>
        </w:tc>
      </w:tr>
    </w:tbl>
    <w:p w14:paraId="1103F6C5" w14:textId="77777777" w:rsidR="0018512E" w:rsidRDefault="0094677D">
      <w:pPr>
        <w:pStyle w:val="BodyText"/>
      </w:pPr>
      <w:r>
        <w:rPr>
          <w:b/>
          <w:bCs/>
        </w:rPr>
        <w:t>Aturan penggunaan</w:t>
      </w:r>
    </w:p>
    <w:p w14:paraId="601E8D00" w14:textId="77777777" w:rsidR="0018512E" w:rsidRDefault="0094677D" w:rsidP="0094677D">
      <w:pPr>
        <w:pStyle w:val="Compact"/>
        <w:numPr>
          <w:ilvl w:val="0"/>
          <w:numId w:val="414"/>
        </w:numPr>
      </w:pPr>
      <w:r>
        <w:t>Titrasi berdasarkan denyut jantung, interval PR, tekanan darah, dan gejala (label atropin).</w:t>
      </w:r>
    </w:p>
    <w:p w14:paraId="0F142400" w14:textId="77777777" w:rsidR="0018512E" w:rsidRDefault="0094677D">
      <w:pPr>
        <w:pStyle w:val="FirstParagraph"/>
      </w:pPr>
      <w:r>
        <w:rPr>
          <w:b/>
          <w:bCs/>
        </w:rPr>
        <w:t>Manfaat obat</w:t>
      </w:r>
      <w:r>
        <w:t xml:space="preserve"> (label atropin)</w:t>
      </w:r>
    </w:p>
    <w:p w14:paraId="12B5D62A" w14:textId="77777777" w:rsidR="0018512E" w:rsidRDefault="0094677D" w:rsidP="0094677D">
      <w:pPr>
        <w:pStyle w:val="Compact"/>
        <w:numPr>
          <w:ilvl w:val="0"/>
          <w:numId w:val="415"/>
        </w:numPr>
      </w:pPr>
      <w:r>
        <w:t>Blokade sementara efek muskarinik yang berat atau mengancam jiwa, misalnya sebagai antisialagog, antivagal, antidot keracunan organofosfat atau jamur muskarinik, dan untuk henti jantung bradiasistol.</w:t>
      </w:r>
    </w:p>
    <w:p w14:paraId="64E5CBA4" w14:textId="77777777" w:rsidR="0018512E" w:rsidRDefault="0094677D">
      <w:pPr>
        <w:pStyle w:val="FirstParagraph"/>
      </w:pPr>
      <w:r>
        <w:rPr>
          <w:b/>
          <w:bCs/>
        </w:rPr>
        <w:t>Efek samping</w:t>
      </w:r>
      <w:r>
        <w:t xml:space="preserve"> (label atropin)</w:t>
      </w:r>
    </w:p>
    <w:p w14:paraId="5EC2503B" w14:textId="77777777" w:rsidR="0018512E" w:rsidRDefault="0094677D" w:rsidP="0094677D">
      <w:pPr>
        <w:pStyle w:val="Compact"/>
        <w:numPr>
          <w:ilvl w:val="0"/>
          <w:numId w:val="416"/>
        </w:numPr>
      </w:pPr>
      <w:r>
        <w:t>Sebagian besar berkaitan langsung dengan efek antimuskarinik: mulut kering, penglihatan kabur, fotofobia, dan takikardia sering terjadi.</w:t>
      </w:r>
    </w:p>
    <w:p w14:paraId="5F8CD8B9" w14:textId="77777777" w:rsidR="0018512E" w:rsidRDefault="0094677D" w:rsidP="0094677D">
      <w:pPr>
        <w:pStyle w:val="Compact"/>
        <w:numPr>
          <w:ilvl w:val="0"/>
          <w:numId w:val="416"/>
        </w:numPr>
      </w:pPr>
      <w:r>
        <w:lastRenderedPageBreak/>
        <w:t>Anhidrosis dapat menyebabkan intoleransi panas.</w:t>
      </w:r>
    </w:p>
    <w:p w14:paraId="396323A0" w14:textId="77777777" w:rsidR="0018512E" w:rsidRDefault="0094677D" w:rsidP="0094677D">
      <w:pPr>
        <w:pStyle w:val="Compact"/>
        <w:numPr>
          <w:ilvl w:val="0"/>
          <w:numId w:val="416"/>
        </w:numPr>
      </w:pPr>
      <w:r>
        <w:t>Kadang reaksi hipersensitivitas, terutama ruam kulit yang pada sebagian kasus berlanjut menjadi eksfoliasi.</w:t>
      </w:r>
    </w:p>
    <w:p w14:paraId="2B5A729D" w14:textId="77777777" w:rsidR="0018512E" w:rsidRDefault="0094677D">
      <w:pPr>
        <w:pStyle w:val="FirstParagraph"/>
      </w:pPr>
      <w:r>
        <w:rPr>
          <w:b/>
          <w:bCs/>
        </w:rPr>
        <w:t>Peringatan</w:t>
      </w:r>
      <w:r>
        <w:t xml:space="preserve"> (label atropin)</w:t>
      </w:r>
    </w:p>
    <w:p w14:paraId="47EBC16F" w14:textId="77777777" w:rsidR="0018512E" w:rsidRDefault="0094677D" w:rsidP="0094677D">
      <w:pPr>
        <w:pStyle w:val="Compact"/>
        <w:numPr>
          <w:ilvl w:val="0"/>
          <w:numId w:val="417"/>
        </w:numPr>
      </w:pPr>
      <w:r>
        <w:t>Kontraindikasi: tidak ada.</w:t>
      </w:r>
    </w:p>
    <w:p w14:paraId="3A689558" w14:textId="77777777" w:rsidR="0018512E" w:rsidRDefault="0094677D" w:rsidP="0094677D">
      <w:pPr>
        <w:pStyle w:val="Compact"/>
        <w:numPr>
          <w:ilvl w:val="0"/>
          <w:numId w:val="417"/>
        </w:numPr>
      </w:pPr>
      <w:r>
        <w:t>Takikardia: hati-hati pada penyakit jantung koroner karena takikardia meningkatkan kebutuhan oksigen miokard.</w:t>
      </w:r>
    </w:p>
    <w:p w14:paraId="59361886" w14:textId="77777777" w:rsidR="0018512E" w:rsidRDefault="0094677D" w:rsidP="0094677D">
      <w:pPr>
        <w:pStyle w:val="Compact"/>
        <w:numPr>
          <w:ilvl w:val="0"/>
          <w:numId w:val="417"/>
        </w:numPr>
      </w:pPr>
      <w:r>
        <w:t>Dapat mencetuskan glaukoma akut; mengubah stenosis pilorus parsial menjadi obstruksi total; menyebabkan retensi urin total pada hipertrofi prostat; mengentalkan sekret bronkus dan membentuk sumbatan pada penyakit paru kronik.</w:t>
      </w:r>
    </w:p>
    <w:p w14:paraId="0B57B86E" w14:textId="77777777" w:rsidR="0018512E" w:rsidRDefault="0094677D" w:rsidP="0094677D">
      <w:pPr>
        <w:pStyle w:val="Compact"/>
        <w:numPr>
          <w:ilvl w:val="0"/>
          <w:numId w:val="417"/>
        </w:numPr>
      </w:pPr>
      <w:r>
        <w:t>Rekomendasi penggunaan pada anak tidak berdasarkan uji klinis.</w:t>
      </w:r>
    </w:p>
    <w:p w14:paraId="3F4B0F14" w14:textId="77777777" w:rsidR="0018512E" w:rsidRDefault="0094677D">
      <w:pPr>
        <w:pStyle w:val="FirstParagraph"/>
      </w:pPr>
      <w:r>
        <w:rPr>
          <w:b/>
          <w:bCs/>
        </w:rPr>
        <w:t>Farmakokinetik</w:t>
      </w:r>
      <w:r>
        <w:t xml:space="preserve"> (label atropin)</w:t>
      </w:r>
    </w:p>
    <w:p w14:paraId="3D8E582B" w14:textId="77777777" w:rsidR="0018512E" w:rsidRDefault="0094677D" w:rsidP="0094677D">
      <w:pPr>
        <w:pStyle w:val="Compact"/>
        <w:numPr>
          <w:ilvl w:val="0"/>
          <w:numId w:val="418"/>
        </w:numPr>
      </w:pPr>
      <w:r>
        <w:t>Cepat menghilang dari darah setelah suntikan dan tersebar ke seluruh tubuh; farmakokinetik nonlinier setelah pemberian IV.</w:t>
      </w:r>
    </w:p>
    <w:p w14:paraId="18D944A9" w14:textId="77777777" w:rsidR="0018512E" w:rsidRDefault="0094677D" w:rsidP="0094677D">
      <w:pPr>
        <w:pStyle w:val="Compact"/>
        <w:numPr>
          <w:ilvl w:val="0"/>
          <w:numId w:val="418"/>
        </w:numPr>
      </w:pPr>
      <w:r>
        <w:t>Ikatan protein plasma sekitar 44%; melintasi sawar plasenta.</w:t>
      </w:r>
    </w:p>
    <w:p w14:paraId="622BD578" w14:textId="77777777" w:rsidR="0018512E" w:rsidRDefault="0094677D" w:rsidP="0094677D">
      <w:pPr>
        <w:pStyle w:val="Compact"/>
        <w:numPr>
          <w:ilvl w:val="0"/>
          <w:numId w:val="418"/>
        </w:numPr>
      </w:pPr>
      <w:r>
        <w:t>Sebagian besar dirusak melalui hidrolisis enzimatik, terutama di hati; 13–50% dikeluarkan di urin dalam bentuk tidak berubah. Metabolismenya dihambat oleh pestisida organofosfat.</w:t>
      </w:r>
    </w:p>
    <w:p w14:paraId="46A940C6" w14:textId="77777777" w:rsidR="0018512E" w:rsidRDefault="0094677D" w:rsidP="0094677D">
      <w:pPr>
        <w:pStyle w:val="Compact"/>
        <w:numPr>
          <w:ilvl w:val="0"/>
          <w:numId w:val="418"/>
        </w:numPr>
      </w:pPr>
      <w:r>
        <w:t>Waktu paruh eliminasi lebih dari dua kali lipat pada anak di bawah 2 tahun dan lansia dibanding kelompok usia lain.</w:t>
      </w:r>
    </w:p>
    <w:p w14:paraId="6626C026" w14:textId="77777777" w:rsidR="0018512E" w:rsidRDefault="0094677D">
      <w:pPr>
        <w:pStyle w:val="FirstParagraph"/>
      </w:pPr>
      <w:r>
        <w:rPr>
          <w:b/>
          <w:bCs/>
        </w:rPr>
        <w:t>Farmakodinamik</w:t>
      </w:r>
      <w:r>
        <w:t xml:space="preserve"> (label atropin)</w:t>
      </w:r>
    </w:p>
    <w:p w14:paraId="77A651EF" w14:textId="77777777" w:rsidR="0018512E" w:rsidRDefault="0094677D" w:rsidP="0094677D">
      <w:pPr>
        <w:pStyle w:val="Compact"/>
        <w:numPr>
          <w:ilvl w:val="0"/>
          <w:numId w:val="419"/>
        </w:numPr>
      </w:pPr>
      <w:r>
        <w:t>Antimuskarinik: melawan secara kompetitif kerja asetilkolin dan ester kolin lain pada reseptor muskarinik di kelenjar eksokrin serta otot polos dan otot jantung.</w:t>
      </w:r>
    </w:p>
    <w:p w14:paraId="42A23FC0" w14:textId="77777777" w:rsidR="0018512E" w:rsidRDefault="0094677D" w:rsidP="0094677D">
      <w:pPr>
        <w:pStyle w:val="Compact"/>
        <w:numPr>
          <w:ilvl w:val="0"/>
          <w:numId w:val="419"/>
        </w:numPr>
      </w:pPr>
      <w:r>
        <w:t>Menghilangkan berbagai bentuk perlambatan jantung atau asistol akibat refleks vagal; dapat didahului fase perlambatan denyut jantung sesaat sebelum takikardia.</w:t>
      </w:r>
    </w:p>
    <w:p w14:paraId="65748163" w14:textId="77777777" w:rsidR="0018512E" w:rsidRDefault="0094677D" w:rsidP="0094677D">
      <w:pPr>
        <w:pStyle w:val="Compact"/>
        <w:numPr>
          <w:ilvl w:val="0"/>
          <w:numId w:val="419"/>
        </w:numPr>
      </w:pPr>
      <w:r>
        <w:t>Pada dosis klinis tidak menekan SSP tetapi dapat merangsang medula dan pusat otak yang lebih tinggi. Bukan stimulan napas yang andal; dosis besar atau berulang dapat menekan napas.</w:t>
      </w:r>
    </w:p>
    <w:p w14:paraId="4194AE99" w14:textId="77777777" w:rsidR="0018512E" w:rsidRDefault="0094677D">
      <w:pPr>
        <w:pStyle w:val="FirstParagraph"/>
      </w:pPr>
      <w:r>
        <w:rPr>
          <w:b/>
          <w:bCs/>
        </w:rPr>
        <w:t>Daftar pustaka</w:t>
      </w:r>
    </w:p>
    <w:p w14:paraId="7FFAF22E" w14:textId="77777777" w:rsidR="0018512E" w:rsidRDefault="0094677D" w:rsidP="0094677D">
      <w:pPr>
        <w:pStyle w:val="Compact"/>
        <w:numPr>
          <w:ilvl w:val="0"/>
          <w:numId w:val="420"/>
        </w:numPr>
      </w:pPr>
      <w:r>
        <w:t xml:space="preserve">Satuan Tugas Farmasi Pediatri IDAI. </w:t>
      </w:r>
      <w:r>
        <w:rPr>
          <w:i/>
          <w:iCs/>
        </w:rPr>
        <w:t>Buku Saku Dosis Obat Pediatri.</w:t>
      </w:r>
      <w:r>
        <w:t xml:space="preserve"> Jakarta: Ikatan Dokter Anak Indonesia; 2016. https://www.idai.or.id</w:t>
      </w:r>
    </w:p>
    <w:p w14:paraId="5929BD4E" w14:textId="77777777" w:rsidR="0018512E" w:rsidRDefault="0094677D" w:rsidP="0094677D">
      <w:pPr>
        <w:pStyle w:val="Compact"/>
        <w:numPr>
          <w:ilvl w:val="0"/>
          <w:numId w:val="420"/>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31503713" w14:textId="77777777" w:rsidR="0018512E" w:rsidRDefault="0094677D" w:rsidP="0094677D">
      <w:pPr>
        <w:pStyle w:val="Compact"/>
        <w:numPr>
          <w:ilvl w:val="0"/>
          <w:numId w:val="420"/>
        </w:numPr>
      </w:pPr>
      <w:r>
        <w:lastRenderedPageBreak/>
        <w:t>Atropine Sulfate Injection, USP (Hospira), label DailyMed. https://dailymed.nlm.nih.gov/dailymed/drugInfo.cfm?setid=ad8916e7-206e-409e-2582-30d072845dd4</w:t>
      </w:r>
    </w:p>
    <w:p w14:paraId="6D5D904B" w14:textId="77777777" w:rsidR="0018512E" w:rsidRDefault="0094677D">
      <w:r>
        <w:pict w14:anchorId="650EED61">
          <v:rect id="_x0000_i1084" style="width:0;height:1.5pt" o:hralign="center" o:hrstd="t" o:hr="t"/>
        </w:pict>
      </w:r>
    </w:p>
    <w:p w14:paraId="39757685" w14:textId="77777777" w:rsidR="0018512E" w:rsidRDefault="0094677D">
      <w:pPr>
        <w:pStyle w:val="Heading3"/>
      </w:pPr>
      <w:bookmarkStart w:id="130" w:name="propranolol"/>
      <w:bookmarkStart w:id="131" w:name="_Toc243030706"/>
      <w:bookmarkEnd w:id="128"/>
      <w:r>
        <w:t>3.59 Propranolol</w:t>
      </w:r>
      <w:bookmarkEnd w:id="131"/>
    </w:p>
    <w:p w14:paraId="6A50AE18" w14:textId="77777777" w:rsidR="0018512E" w:rsidRDefault="0094677D">
      <w:pPr>
        <w:pStyle w:val="FirstParagraph"/>
      </w:pPr>
      <w:r>
        <w:rPr>
          <w:b/>
          <w:bCs/>
        </w:rPr>
        <w:t>Kalkulator berat badan</w:t>
      </w:r>
      <w:r>
        <w:t xml:space="preserve"> (IDAI hlm. 67–68)</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1C20EFE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3433D07F" w14:textId="77777777" w:rsidR="0018512E" w:rsidRDefault="0094677D">
            <w:pPr>
              <w:pStyle w:val="Compact"/>
            </w:pPr>
            <w:r>
              <w:rPr>
                <w:sz w:val="19"/>
              </w:rPr>
              <w:t>Rute</w:t>
            </w:r>
          </w:p>
        </w:tc>
        <w:tc>
          <w:tcPr>
            <w:tcW w:w="3960" w:type="dxa"/>
            <w:shd w:val="clear" w:color="auto" w:fill="DCE6F1"/>
          </w:tcPr>
          <w:p w14:paraId="42D262B1" w14:textId="77777777" w:rsidR="0018512E" w:rsidRDefault="0094677D">
            <w:pPr>
              <w:pStyle w:val="Compact"/>
            </w:pPr>
            <w:r>
              <w:rPr>
                <w:sz w:val="19"/>
              </w:rPr>
              <w:t>Dosis</w:t>
            </w:r>
          </w:p>
        </w:tc>
      </w:tr>
      <w:tr w:rsidR="0018512E" w14:paraId="3E135286" w14:textId="77777777">
        <w:tc>
          <w:tcPr>
            <w:tcW w:w="3960" w:type="dxa"/>
          </w:tcPr>
          <w:p w14:paraId="369F3A78" w14:textId="77777777" w:rsidR="0018512E" w:rsidRDefault="0094677D">
            <w:pPr>
              <w:pStyle w:val="Compact"/>
            </w:pPr>
            <w:r>
              <w:rPr>
                <w:sz w:val="19"/>
              </w:rPr>
              <w:t>Oral</w:t>
            </w:r>
          </w:p>
        </w:tc>
        <w:tc>
          <w:tcPr>
            <w:tcW w:w="3960" w:type="dxa"/>
          </w:tcPr>
          <w:p w14:paraId="1592DC1F" w14:textId="77777777" w:rsidR="0018512E" w:rsidRDefault="0094677D">
            <w:pPr>
              <w:pStyle w:val="Compact"/>
            </w:pPr>
            <w:r>
              <w:rPr>
                <w:sz w:val="19"/>
              </w:rPr>
              <w:t>0,2–0,5 mg/kg, 6–8 jam, tingkatkan menjadi maks 1,5 mg/kg, 6–8 jam bila perlu</w:t>
            </w:r>
          </w:p>
        </w:tc>
      </w:tr>
      <w:tr w:rsidR="0018512E" w14:paraId="7CE1E099" w14:textId="77777777">
        <w:tc>
          <w:tcPr>
            <w:tcW w:w="3960" w:type="dxa"/>
          </w:tcPr>
          <w:p w14:paraId="0651C08A" w14:textId="77777777" w:rsidR="0018512E" w:rsidRDefault="0094677D">
            <w:pPr>
              <w:pStyle w:val="Compact"/>
            </w:pPr>
            <w:r>
              <w:rPr>
                <w:sz w:val="19"/>
              </w:rPr>
              <w:t>IV</w:t>
            </w:r>
          </w:p>
        </w:tc>
        <w:tc>
          <w:tcPr>
            <w:tcW w:w="3960" w:type="dxa"/>
          </w:tcPr>
          <w:p w14:paraId="09542A27" w14:textId="77777777" w:rsidR="0018512E" w:rsidRDefault="0094677D">
            <w:pPr>
              <w:pStyle w:val="Compact"/>
            </w:pPr>
            <w:r>
              <w:rPr>
                <w:sz w:val="19"/>
              </w:rPr>
              <w:t>0,1 g/kg dalam 1 mnt, kemudian 0,1–0,3 mg/kg, 3 jam</w:t>
            </w:r>
          </w:p>
        </w:tc>
      </w:tr>
    </w:tbl>
    <w:p w14:paraId="007243E6" w14:textId="77777777" w:rsidR="0018512E" w:rsidRDefault="0094677D">
      <w:pPr>
        <w:pStyle w:val="BodyText"/>
      </w:pPr>
      <w:r>
        <w:rPr>
          <w:b/>
          <w:bCs/>
        </w:rPr>
        <w:t>Penyesuaian dosis pada penyakit ginjal</w:t>
      </w:r>
      <w:r>
        <w:t xml:space="preserve"> (IDAI hlm. 88)</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09B77448"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3AA37AD7" w14:textId="77777777" w:rsidR="0018512E" w:rsidRDefault="0094677D">
            <w:pPr>
              <w:pStyle w:val="Compact"/>
            </w:pPr>
            <w:r>
              <w:rPr>
                <w:sz w:val="19"/>
              </w:rPr>
              <w:t>Dosis normal</w:t>
            </w:r>
          </w:p>
        </w:tc>
        <w:tc>
          <w:tcPr>
            <w:tcW w:w="1131" w:type="dxa"/>
            <w:shd w:val="clear" w:color="auto" w:fill="DCE6F1"/>
          </w:tcPr>
          <w:p w14:paraId="2CAC4AFF" w14:textId="77777777" w:rsidR="0018512E" w:rsidRDefault="0094677D">
            <w:pPr>
              <w:pStyle w:val="Compact"/>
            </w:pPr>
            <w:r>
              <w:rPr>
                <w:sz w:val="19"/>
              </w:rPr>
              <w:t>Dosis (D)/Interval (I)</w:t>
            </w:r>
          </w:p>
        </w:tc>
        <w:tc>
          <w:tcPr>
            <w:tcW w:w="1131" w:type="dxa"/>
            <w:shd w:val="clear" w:color="auto" w:fill="DCE6F1"/>
          </w:tcPr>
          <w:p w14:paraId="68C5E31D" w14:textId="77777777" w:rsidR="0018512E" w:rsidRDefault="0094677D">
            <w:pPr>
              <w:pStyle w:val="Compact"/>
            </w:pPr>
            <w:r>
              <w:rPr>
                <w:sz w:val="19"/>
              </w:rPr>
              <w:t>LFG &gt;50</w:t>
            </w:r>
          </w:p>
        </w:tc>
        <w:tc>
          <w:tcPr>
            <w:tcW w:w="1131" w:type="dxa"/>
            <w:shd w:val="clear" w:color="auto" w:fill="DCE6F1"/>
          </w:tcPr>
          <w:p w14:paraId="0AA6BE82" w14:textId="77777777" w:rsidR="0018512E" w:rsidRDefault="0094677D">
            <w:pPr>
              <w:pStyle w:val="Compact"/>
            </w:pPr>
            <w:r>
              <w:rPr>
                <w:sz w:val="19"/>
              </w:rPr>
              <w:t>LFG 10–50</w:t>
            </w:r>
          </w:p>
        </w:tc>
        <w:tc>
          <w:tcPr>
            <w:tcW w:w="1131" w:type="dxa"/>
            <w:shd w:val="clear" w:color="auto" w:fill="DCE6F1"/>
          </w:tcPr>
          <w:p w14:paraId="39E73514" w14:textId="77777777" w:rsidR="0018512E" w:rsidRDefault="0094677D">
            <w:pPr>
              <w:pStyle w:val="Compact"/>
            </w:pPr>
            <w:r>
              <w:rPr>
                <w:sz w:val="19"/>
              </w:rPr>
              <w:t>LFG &lt;10</w:t>
            </w:r>
          </w:p>
        </w:tc>
        <w:tc>
          <w:tcPr>
            <w:tcW w:w="1131" w:type="dxa"/>
            <w:shd w:val="clear" w:color="auto" w:fill="DCE6F1"/>
          </w:tcPr>
          <w:p w14:paraId="75EC0E6A" w14:textId="77777777" w:rsidR="0018512E" w:rsidRDefault="0094677D">
            <w:pPr>
              <w:pStyle w:val="Compact"/>
            </w:pPr>
            <w:r>
              <w:rPr>
                <w:sz w:val="19"/>
              </w:rPr>
              <w:t>HD</w:t>
            </w:r>
          </w:p>
        </w:tc>
        <w:tc>
          <w:tcPr>
            <w:tcW w:w="1131" w:type="dxa"/>
            <w:shd w:val="clear" w:color="auto" w:fill="DCE6F1"/>
          </w:tcPr>
          <w:p w14:paraId="7BF1E3A7" w14:textId="77777777" w:rsidR="0018512E" w:rsidRDefault="0094677D">
            <w:pPr>
              <w:pStyle w:val="Compact"/>
            </w:pPr>
            <w:r>
              <w:rPr>
                <w:sz w:val="19"/>
              </w:rPr>
              <w:t>PD</w:t>
            </w:r>
          </w:p>
        </w:tc>
      </w:tr>
      <w:tr w:rsidR="0018512E" w14:paraId="3CC8DC79" w14:textId="77777777">
        <w:tc>
          <w:tcPr>
            <w:tcW w:w="1131" w:type="dxa"/>
          </w:tcPr>
          <w:p w14:paraId="5DF4B650" w14:textId="77777777" w:rsidR="0018512E" w:rsidRDefault="0094677D">
            <w:pPr>
              <w:pStyle w:val="Compact"/>
            </w:pPr>
            <w:r>
              <w:rPr>
                <w:sz w:val="19"/>
              </w:rPr>
              <w:t>0,2–0,5 mg/kg/dosis q6–12 jam po</w:t>
            </w:r>
          </w:p>
        </w:tc>
        <w:tc>
          <w:tcPr>
            <w:tcW w:w="1131" w:type="dxa"/>
          </w:tcPr>
          <w:p w14:paraId="1002F1D5" w14:textId="77777777" w:rsidR="0018512E" w:rsidRDefault="0094677D">
            <w:pPr>
              <w:pStyle w:val="Compact"/>
            </w:pPr>
            <w:r>
              <w:rPr>
                <w:sz w:val="19"/>
              </w:rPr>
              <w:t>D</w:t>
            </w:r>
          </w:p>
        </w:tc>
        <w:tc>
          <w:tcPr>
            <w:tcW w:w="1131" w:type="dxa"/>
          </w:tcPr>
          <w:p w14:paraId="5C0438E4" w14:textId="77777777" w:rsidR="0018512E" w:rsidRDefault="0094677D">
            <w:pPr>
              <w:pStyle w:val="Compact"/>
            </w:pPr>
            <w:r>
              <w:rPr>
                <w:sz w:val="19"/>
              </w:rPr>
              <w:t>100%</w:t>
            </w:r>
          </w:p>
        </w:tc>
        <w:tc>
          <w:tcPr>
            <w:tcW w:w="1131" w:type="dxa"/>
          </w:tcPr>
          <w:p w14:paraId="29076BBB" w14:textId="77777777" w:rsidR="0018512E" w:rsidRDefault="0094677D">
            <w:pPr>
              <w:pStyle w:val="Compact"/>
            </w:pPr>
            <w:r>
              <w:rPr>
                <w:sz w:val="19"/>
              </w:rPr>
              <w:t>100%</w:t>
            </w:r>
          </w:p>
        </w:tc>
        <w:tc>
          <w:tcPr>
            <w:tcW w:w="1131" w:type="dxa"/>
          </w:tcPr>
          <w:p w14:paraId="1CBCA3CD" w14:textId="77777777" w:rsidR="0018512E" w:rsidRDefault="0094677D">
            <w:pPr>
              <w:pStyle w:val="Compact"/>
            </w:pPr>
            <w:r>
              <w:rPr>
                <w:sz w:val="19"/>
              </w:rPr>
              <w:t>100%</w:t>
            </w:r>
          </w:p>
        </w:tc>
        <w:tc>
          <w:tcPr>
            <w:tcW w:w="1131" w:type="dxa"/>
          </w:tcPr>
          <w:p w14:paraId="0BE4B22A" w14:textId="77777777" w:rsidR="0018512E" w:rsidRDefault="0094677D">
            <w:pPr>
              <w:pStyle w:val="Compact"/>
            </w:pPr>
            <w:r>
              <w:rPr>
                <w:sz w:val="19"/>
              </w:rPr>
              <w:t>Tak ada</w:t>
            </w:r>
          </w:p>
        </w:tc>
        <w:tc>
          <w:tcPr>
            <w:tcW w:w="1131" w:type="dxa"/>
          </w:tcPr>
          <w:p w14:paraId="5F939BB2" w14:textId="77777777" w:rsidR="0018512E" w:rsidRDefault="0094677D">
            <w:pPr>
              <w:pStyle w:val="Compact"/>
            </w:pPr>
            <w:r>
              <w:rPr>
                <w:sz w:val="19"/>
              </w:rPr>
              <w:t>Tak ada</w:t>
            </w:r>
          </w:p>
        </w:tc>
      </w:tr>
    </w:tbl>
    <w:p w14:paraId="00BEDB83" w14:textId="77777777" w:rsidR="0018512E" w:rsidRDefault="0094677D">
      <w:pPr>
        <w:pStyle w:val="BodyText"/>
      </w:pPr>
      <w:r>
        <w:rPr>
          <w:b/>
          <w:bCs/>
        </w:rPr>
        <w:t>Sediaan</w:t>
      </w:r>
      <w:r>
        <w:t xml:space="preserve"> (FORNAS 2025)</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4DA1E3E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34F7E3FE" w14:textId="77777777" w:rsidR="0018512E" w:rsidRDefault="0094677D">
            <w:pPr>
              <w:pStyle w:val="Compact"/>
            </w:pPr>
            <w:r>
              <w:rPr>
                <w:sz w:val="19"/>
              </w:rPr>
              <w:t>Sediaan</w:t>
            </w:r>
          </w:p>
        </w:tc>
        <w:tc>
          <w:tcPr>
            <w:tcW w:w="2640" w:type="dxa"/>
            <w:shd w:val="clear" w:color="auto" w:fill="DCE6F1"/>
          </w:tcPr>
          <w:p w14:paraId="24F251FB" w14:textId="77777777" w:rsidR="0018512E" w:rsidRDefault="0094677D">
            <w:pPr>
              <w:pStyle w:val="Compact"/>
            </w:pPr>
            <w:r>
              <w:rPr>
                <w:sz w:val="19"/>
              </w:rPr>
              <w:t>Halaman FORNAS</w:t>
            </w:r>
          </w:p>
        </w:tc>
        <w:tc>
          <w:tcPr>
            <w:tcW w:w="2640" w:type="dxa"/>
            <w:shd w:val="clear" w:color="auto" w:fill="DCE6F1"/>
          </w:tcPr>
          <w:p w14:paraId="7F3FCCD4" w14:textId="77777777" w:rsidR="0018512E" w:rsidRDefault="0094677D">
            <w:pPr>
              <w:pStyle w:val="Compact"/>
            </w:pPr>
            <w:r>
              <w:rPr>
                <w:sz w:val="19"/>
              </w:rPr>
              <w:t>Peresepan maksimal/restriksi</w:t>
            </w:r>
          </w:p>
        </w:tc>
      </w:tr>
      <w:tr w:rsidR="0018512E" w14:paraId="565B0B52" w14:textId="77777777">
        <w:tc>
          <w:tcPr>
            <w:tcW w:w="2640" w:type="dxa"/>
          </w:tcPr>
          <w:p w14:paraId="56AFFE89" w14:textId="77777777" w:rsidR="0018512E" w:rsidRDefault="0094677D">
            <w:pPr>
              <w:pStyle w:val="Compact"/>
            </w:pPr>
            <w:r>
              <w:rPr>
                <w:sz w:val="19"/>
              </w:rPr>
              <w:t>Tablet 10 mg (antimigren, profilaksis)</w:t>
            </w:r>
          </w:p>
        </w:tc>
        <w:tc>
          <w:tcPr>
            <w:tcW w:w="2640" w:type="dxa"/>
          </w:tcPr>
          <w:p w14:paraId="38C4B8C5" w14:textId="77777777" w:rsidR="0018512E" w:rsidRDefault="0094677D">
            <w:pPr>
              <w:pStyle w:val="Compact"/>
            </w:pPr>
            <w:r>
              <w:rPr>
                <w:sz w:val="19"/>
              </w:rPr>
              <w:t>hlm. 70</w:t>
            </w:r>
          </w:p>
        </w:tc>
        <w:tc>
          <w:tcPr>
            <w:tcW w:w="2640" w:type="dxa"/>
          </w:tcPr>
          <w:p w14:paraId="6DF11FBA" w14:textId="77777777" w:rsidR="0018512E" w:rsidRDefault="0094677D">
            <w:pPr>
              <w:pStyle w:val="Compact"/>
            </w:pPr>
            <w:r>
              <w:rPr>
                <w:sz w:val="19"/>
              </w:rPr>
              <w:t>–</w:t>
            </w:r>
          </w:p>
        </w:tc>
      </w:tr>
      <w:tr w:rsidR="0018512E" w14:paraId="03706A00" w14:textId="77777777">
        <w:tc>
          <w:tcPr>
            <w:tcW w:w="2640" w:type="dxa"/>
          </w:tcPr>
          <w:p w14:paraId="7DCE203A" w14:textId="77777777" w:rsidR="0018512E" w:rsidRDefault="0094677D">
            <w:pPr>
              <w:pStyle w:val="Compact"/>
            </w:pPr>
            <w:r>
              <w:rPr>
                <w:sz w:val="19"/>
              </w:rPr>
              <w:t>Tablet 40 mg (antimigren, profilaksis)</w:t>
            </w:r>
          </w:p>
        </w:tc>
        <w:tc>
          <w:tcPr>
            <w:tcW w:w="2640" w:type="dxa"/>
          </w:tcPr>
          <w:p w14:paraId="67B7504C" w14:textId="77777777" w:rsidR="0018512E" w:rsidRDefault="0094677D">
            <w:pPr>
              <w:pStyle w:val="Compact"/>
            </w:pPr>
            <w:r>
              <w:rPr>
                <w:sz w:val="19"/>
              </w:rPr>
              <w:t>hlm. 70</w:t>
            </w:r>
          </w:p>
        </w:tc>
        <w:tc>
          <w:tcPr>
            <w:tcW w:w="2640" w:type="dxa"/>
          </w:tcPr>
          <w:p w14:paraId="7E905DEE" w14:textId="77777777" w:rsidR="0018512E" w:rsidRDefault="0094677D">
            <w:pPr>
              <w:pStyle w:val="Compact"/>
            </w:pPr>
            <w:r>
              <w:rPr>
                <w:sz w:val="19"/>
              </w:rPr>
              <w:t>–</w:t>
            </w:r>
          </w:p>
        </w:tc>
      </w:tr>
      <w:tr w:rsidR="0018512E" w14:paraId="17783C4B" w14:textId="77777777">
        <w:tc>
          <w:tcPr>
            <w:tcW w:w="2640" w:type="dxa"/>
          </w:tcPr>
          <w:p w14:paraId="0A9F4344" w14:textId="77777777" w:rsidR="0018512E" w:rsidRDefault="0094677D">
            <w:pPr>
              <w:pStyle w:val="Compact"/>
            </w:pPr>
            <w:r>
              <w:rPr>
                <w:sz w:val="19"/>
              </w:rPr>
              <w:t>Tablet 10 mg (antiaritmia)</w:t>
            </w:r>
          </w:p>
        </w:tc>
        <w:tc>
          <w:tcPr>
            <w:tcW w:w="2640" w:type="dxa"/>
          </w:tcPr>
          <w:p w14:paraId="1AE44333" w14:textId="77777777" w:rsidR="0018512E" w:rsidRDefault="0094677D">
            <w:pPr>
              <w:pStyle w:val="Compact"/>
            </w:pPr>
            <w:r>
              <w:rPr>
                <w:sz w:val="19"/>
              </w:rPr>
              <w:t>hlm. 151</w:t>
            </w:r>
          </w:p>
        </w:tc>
        <w:tc>
          <w:tcPr>
            <w:tcW w:w="2640" w:type="dxa"/>
          </w:tcPr>
          <w:p w14:paraId="41F2B78C" w14:textId="77777777" w:rsidR="0018512E" w:rsidRDefault="0094677D">
            <w:pPr>
              <w:pStyle w:val="Compact"/>
            </w:pPr>
            <w:r>
              <w:rPr>
                <w:sz w:val="19"/>
              </w:rPr>
              <w:t>90 tab/bulan. a) Untuk kasus-kasus dengan gangguan tiroid. b) Untuk tremor esensial, tremor distonia, dan tremor holmes.</w:t>
            </w:r>
          </w:p>
        </w:tc>
      </w:tr>
    </w:tbl>
    <w:p w14:paraId="7AADD931" w14:textId="77777777" w:rsidR="0018512E" w:rsidRDefault="0094677D">
      <w:pPr>
        <w:pStyle w:val="BodyText"/>
      </w:pPr>
      <w:r>
        <w:rPr>
          <w:b/>
          <w:bCs/>
        </w:rPr>
        <w:t>Aturan penggunaan</w:t>
      </w:r>
    </w:p>
    <w:p w14:paraId="7A7225BB" w14:textId="77777777" w:rsidR="0018512E" w:rsidRDefault="0094677D" w:rsidP="0094677D">
      <w:pPr>
        <w:pStyle w:val="Compact"/>
        <w:numPr>
          <w:ilvl w:val="0"/>
          <w:numId w:val="421"/>
        </w:numPr>
      </w:pPr>
      <w:r>
        <w:t>Sesuai tabel IDAI.</w:t>
      </w:r>
    </w:p>
    <w:p w14:paraId="081E7DBC" w14:textId="77777777" w:rsidR="0018512E" w:rsidRDefault="0094677D" w:rsidP="0094677D">
      <w:pPr>
        <w:pStyle w:val="Compact"/>
        <w:numPr>
          <w:ilvl w:val="0"/>
          <w:numId w:val="421"/>
        </w:numPr>
      </w:pPr>
      <w:r>
        <w:t>Bila akan dihentikan, dosis diturunkan bertahap selama sedikitnya beberapa minggu; penghentian mendadak dapat memperberat angina dan pernah diikuti infark miokard (label propranolol).</w:t>
      </w:r>
    </w:p>
    <w:p w14:paraId="14CA4015" w14:textId="77777777" w:rsidR="0018512E" w:rsidRDefault="0094677D">
      <w:pPr>
        <w:pStyle w:val="FirstParagraph"/>
      </w:pPr>
      <w:r>
        <w:rPr>
          <w:b/>
          <w:bCs/>
        </w:rPr>
        <w:t>Manfaat obat</w:t>
      </w:r>
      <w:r>
        <w:t xml:space="preserve"> (label propranolol)</w:t>
      </w:r>
    </w:p>
    <w:p w14:paraId="2E09349B" w14:textId="77777777" w:rsidR="0018512E" w:rsidRDefault="0094677D" w:rsidP="0094677D">
      <w:pPr>
        <w:pStyle w:val="Compact"/>
        <w:numPr>
          <w:ilvl w:val="0"/>
          <w:numId w:val="422"/>
        </w:numPr>
      </w:pPr>
      <w:r>
        <w:t>Hipertensi (tidak untuk kedaruratan hipertensi).</w:t>
      </w:r>
    </w:p>
    <w:p w14:paraId="3233E305" w14:textId="77777777" w:rsidR="0018512E" w:rsidRDefault="0094677D" w:rsidP="0094677D">
      <w:pPr>
        <w:pStyle w:val="Compact"/>
        <w:numPr>
          <w:ilvl w:val="0"/>
          <w:numId w:val="422"/>
        </w:numPr>
      </w:pPr>
      <w:r>
        <w:t>Angina pektoris akibat aterosklerosis koroner; kendali laju ventrikel pada fibrilasi atrium; menurunkan mortalitas kardiovaskular pascainfark miokard.</w:t>
      </w:r>
    </w:p>
    <w:p w14:paraId="0B98FFF3" w14:textId="77777777" w:rsidR="0018512E" w:rsidRDefault="0094677D" w:rsidP="0094677D">
      <w:pPr>
        <w:pStyle w:val="Compact"/>
        <w:numPr>
          <w:ilvl w:val="0"/>
          <w:numId w:val="422"/>
        </w:numPr>
      </w:pPr>
      <w:r>
        <w:t>Profilaksis migren (bukan untuk mengobati serangan yang sudah berlangsung).</w:t>
      </w:r>
    </w:p>
    <w:p w14:paraId="079FCB8C" w14:textId="77777777" w:rsidR="0018512E" w:rsidRDefault="0094677D" w:rsidP="0094677D">
      <w:pPr>
        <w:pStyle w:val="Compact"/>
        <w:numPr>
          <w:ilvl w:val="0"/>
          <w:numId w:val="422"/>
        </w:numPr>
      </w:pPr>
      <w:r>
        <w:lastRenderedPageBreak/>
        <w:t>Tremor esensial familial atau herediter; stenosis subaorta hipertrofik; tambahan pada blokade alfa untuk feokromositoma.</w:t>
      </w:r>
    </w:p>
    <w:p w14:paraId="18506B2A" w14:textId="77777777" w:rsidR="0018512E" w:rsidRDefault="0094677D">
      <w:pPr>
        <w:pStyle w:val="FirstParagraph"/>
      </w:pPr>
      <w:r>
        <w:rPr>
          <w:b/>
          <w:bCs/>
        </w:rPr>
        <w:t>Efek samping</w:t>
      </w:r>
      <w:r>
        <w:t xml:space="preserve"> (label propranolol)</w:t>
      </w:r>
    </w:p>
    <w:p w14:paraId="602BF1AA" w14:textId="77777777" w:rsidR="0018512E" w:rsidRDefault="0094677D" w:rsidP="0094677D">
      <w:pPr>
        <w:pStyle w:val="Compact"/>
        <w:numPr>
          <w:ilvl w:val="0"/>
          <w:numId w:val="423"/>
        </w:numPr>
      </w:pPr>
      <w:r>
        <w:t>Kardiovaskular: bradikardia, gagal jantung kongestif, blok AV yang memberat, hipotensi, parestesia tangan, insufisiensi arteri tipe Raynaud.</w:t>
      </w:r>
    </w:p>
    <w:p w14:paraId="10E2E492" w14:textId="77777777" w:rsidR="0018512E" w:rsidRDefault="0094677D" w:rsidP="0094677D">
      <w:pPr>
        <w:pStyle w:val="Compact"/>
        <w:numPr>
          <w:ilvl w:val="0"/>
          <w:numId w:val="423"/>
        </w:numPr>
      </w:pPr>
      <w:r>
        <w:t>SSP: kepala terasa ringan, depresi (insomnia, lesu, lemah, lelah), gangguan penglihatan, halusinasi, mimpi yang jelas; sindrom disorientasi akut yang pulih.</w:t>
      </w:r>
    </w:p>
    <w:p w14:paraId="6B677866" w14:textId="77777777" w:rsidR="0018512E" w:rsidRDefault="0094677D" w:rsidP="0094677D">
      <w:pPr>
        <w:pStyle w:val="Compact"/>
        <w:numPr>
          <w:ilvl w:val="0"/>
          <w:numId w:val="423"/>
        </w:numPr>
      </w:pPr>
      <w:r>
        <w:t>Saluran cerna: mual, muntah, rasa tidak nyaman di epigastrium, kram perut, diare, konstipasi.</w:t>
      </w:r>
    </w:p>
    <w:p w14:paraId="7B82C634" w14:textId="77777777" w:rsidR="0018512E" w:rsidRDefault="0094677D" w:rsidP="0094677D">
      <w:pPr>
        <w:pStyle w:val="Compact"/>
        <w:numPr>
          <w:ilvl w:val="0"/>
          <w:numId w:val="423"/>
        </w:numPr>
      </w:pPr>
      <w:r>
        <w:t>Alergi dan kulit: reaksi hipersensitivitas termasuk anafilaksis, ruam, laringospasme; sindrom Stevens-Johnson, nekrolisis epidermal toksik, dermatitis eksfoliatif, eritema multiformis, urtikaria.</w:t>
      </w:r>
    </w:p>
    <w:p w14:paraId="62FAC17C" w14:textId="77777777" w:rsidR="0018512E" w:rsidRDefault="0094677D" w:rsidP="0094677D">
      <w:pPr>
        <w:pStyle w:val="Compact"/>
        <w:numPr>
          <w:ilvl w:val="0"/>
          <w:numId w:val="423"/>
        </w:numPr>
      </w:pPr>
      <w:r>
        <w:t>Pernapasan: bronkospasme. Darah: agranulositosis, purpura.</w:t>
      </w:r>
    </w:p>
    <w:p w14:paraId="48DD90FB" w14:textId="77777777" w:rsidR="0018512E" w:rsidRDefault="0094677D">
      <w:pPr>
        <w:pStyle w:val="FirstParagraph"/>
      </w:pPr>
      <w:r>
        <w:rPr>
          <w:b/>
          <w:bCs/>
        </w:rPr>
        <w:t>Peringatan</w:t>
      </w:r>
      <w:r>
        <w:t xml:space="preserve"> (label propranolol)</w:t>
      </w:r>
    </w:p>
    <w:p w14:paraId="770FCC57" w14:textId="77777777" w:rsidR="0018512E" w:rsidRDefault="0094677D" w:rsidP="0094677D">
      <w:pPr>
        <w:pStyle w:val="Compact"/>
        <w:numPr>
          <w:ilvl w:val="0"/>
          <w:numId w:val="424"/>
        </w:numPr>
      </w:pPr>
      <w:r>
        <w:t>Kontraindikasi: syok kardiogenik; bradikardia sinus dan blok lebih dari derajat satu; asma bronkial; hipersensitivitas terhadap propranolol.</w:t>
      </w:r>
    </w:p>
    <w:p w14:paraId="341F19AC" w14:textId="77777777" w:rsidR="0018512E" w:rsidRDefault="0094677D" w:rsidP="0094677D">
      <w:pPr>
        <w:pStyle w:val="Compact"/>
        <w:numPr>
          <w:ilvl w:val="0"/>
          <w:numId w:val="424"/>
        </w:numPr>
      </w:pPr>
      <w:r>
        <w:t>Keamanan dan efektivitas pada anak belum ditetapkan; bronkospasme dan gagal jantung kongestif pernah dilaporkan saat pemberian pada anak.</w:t>
      </w:r>
    </w:p>
    <w:p w14:paraId="28289CE6" w14:textId="77777777" w:rsidR="0018512E" w:rsidRDefault="0094677D" w:rsidP="0094677D">
      <w:pPr>
        <w:pStyle w:val="Compact"/>
        <w:numPr>
          <w:ilvl w:val="0"/>
          <w:numId w:val="424"/>
        </w:numPr>
      </w:pPr>
      <w:r>
        <w:t>Hipoglikemia: propranolol, terutama pada bayi dan anak (diabetes maupun tidak), dikaitkan dengan hipoglikemia, khususnya saat puasa seperti persiapan operasi. Blokade beta dapat menutupi tanda awal hipoglikemia.</w:t>
      </w:r>
    </w:p>
    <w:p w14:paraId="3917ECFC" w14:textId="77777777" w:rsidR="0018512E" w:rsidRDefault="0094677D" w:rsidP="0094677D">
      <w:pPr>
        <w:pStyle w:val="Compact"/>
        <w:numPr>
          <w:ilvl w:val="0"/>
          <w:numId w:val="424"/>
        </w:numPr>
      </w:pPr>
      <w:r>
        <w:t>Pasien dengan penyakit paru bronkospastik umumnya tidak boleh menerima penyekat beta.</w:t>
      </w:r>
    </w:p>
    <w:p w14:paraId="65EB59AF" w14:textId="77777777" w:rsidR="0018512E" w:rsidRDefault="0094677D" w:rsidP="0094677D">
      <w:pPr>
        <w:pStyle w:val="Compact"/>
        <w:numPr>
          <w:ilvl w:val="0"/>
          <w:numId w:val="424"/>
        </w:numPr>
      </w:pPr>
      <w:r>
        <w:t>Dapat mencetuskan gagal jantung yang lebih berat; dapat menutupi tanda hipertiroidisme, dan penghentian mendadak dapat memicu badai tiroid.</w:t>
      </w:r>
    </w:p>
    <w:p w14:paraId="10DC7C1F" w14:textId="77777777" w:rsidR="0018512E" w:rsidRDefault="0094677D">
      <w:pPr>
        <w:pStyle w:val="FirstParagraph"/>
      </w:pPr>
      <w:r>
        <w:rPr>
          <w:b/>
          <w:bCs/>
        </w:rPr>
        <w:t>Farmakokinetik</w:t>
      </w:r>
      <w:r>
        <w:t xml:space="preserve"> (label propranolol; data dewasa)</w:t>
      </w:r>
    </w:p>
    <w:p w14:paraId="75927A2A" w14:textId="77777777" w:rsidR="0018512E" w:rsidRDefault="0094677D" w:rsidP="0094677D">
      <w:pPr>
        <w:pStyle w:val="Compact"/>
        <w:numPr>
          <w:ilvl w:val="0"/>
          <w:numId w:val="425"/>
        </w:numPr>
      </w:pPr>
      <w:r>
        <w:t>Hampir seluruhnya diserap setelah pemberian oral, tetapi mengalami metabolisme lintas pertama tinggi di hati sehingga rata-rata hanya sekitar 25% mencapai sirkulasi sistemik. Kadar puncak plasma 1–4 jam setelah dosis oral.</w:t>
      </w:r>
    </w:p>
    <w:p w14:paraId="0F659359" w14:textId="77777777" w:rsidR="0018512E" w:rsidRDefault="0094677D" w:rsidP="0094677D">
      <w:pPr>
        <w:pStyle w:val="Compact"/>
        <w:numPr>
          <w:ilvl w:val="0"/>
          <w:numId w:val="425"/>
        </w:numPr>
      </w:pPr>
      <w:r>
        <w:t>Sekitar 90% terikat protein plasma; volume distribusi sekitar 4 L/kg; melintasi sawar darah-otak dan plasenta serta masuk ke ASI.</w:t>
      </w:r>
    </w:p>
    <w:p w14:paraId="46D27AFF" w14:textId="77777777" w:rsidR="0018512E" w:rsidRDefault="0094677D" w:rsidP="0094677D">
      <w:pPr>
        <w:pStyle w:val="Compact"/>
        <w:numPr>
          <w:ilvl w:val="0"/>
          <w:numId w:val="425"/>
        </w:numPr>
      </w:pPr>
      <w:r>
        <w:t>Dimetabolisme luas (terutama CYP2D6 dan CYP1A2, juga CYP2C19); sebagian besar metabolit keluar di urin. Waktu paruh plasma 3–6 jam.</w:t>
      </w:r>
    </w:p>
    <w:p w14:paraId="13C57549" w14:textId="77777777" w:rsidR="0018512E" w:rsidRDefault="0094677D">
      <w:pPr>
        <w:pStyle w:val="FirstParagraph"/>
      </w:pPr>
      <w:r>
        <w:rPr>
          <w:b/>
          <w:bCs/>
        </w:rPr>
        <w:t>Farmakodinamik</w:t>
      </w:r>
      <w:r>
        <w:t xml:space="preserve"> (label propranolol)</w:t>
      </w:r>
    </w:p>
    <w:p w14:paraId="19313389" w14:textId="77777777" w:rsidR="0018512E" w:rsidRDefault="0094677D" w:rsidP="0094677D">
      <w:pPr>
        <w:pStyle w:val="Compact"/>
        <w:numPr>
          <w:ilvl w:val="0"/>
          <w:numId w:val="426"/>
        </w:numPr>
      </w:pPr>
      <w:r>
        <w:t>Penyekat reseptor beta-adrenergik nonselektif tanpa aktivitas otonom lain; menurunkan respons kronotropik, inotropik, dan vasodilator terhadap rangsangan beta.</w:t>
      </w:r>
    </w:p>
    <w:p w14:paraId="0F92C339" w14:textId="77777777" w:rsidR="0018512E" w:rsidRDefault="0094677D" w:rsidP="0094677D">
      <w:pPr>
        <w:pStyle w:val="Compact"/>
        <w:numPr>
          <w:ilvl w:val="0"/>
          <w:numId w:val="426"/>
        </w:numPr>
      </w:pPr>
      <w:r>
        <w:lastRenderedPageBreak/>
        <w:t>Efek antiaritmia terutama melalui blokade beta; pada dosis lebih tinggi juga memiliki efek membran mirip kuinidin.</w:t>
      </w:r>
    </w:p>
    <w:p w14:paraId="0C581AE1" w14:textId="77777777" w:rsidR="0018512E" w:rsidRDefault="0094677D">
      <w:pPr>
        <w:pStyle w:val="FirstParagraph"/>
      </w:pPr>
      <w:r>
        <w:rPr>
          <w:b/>
          <w:bCs/>
        </w:rPr>
        <w:t>Daftar pustaka</w:t>
      </w:r>
    </w:p>
    <w:p w14:paraId="2B0BF3EB" w14:textId="77777777" w:rsidR="0018512E" w:rsidRDefault="0094677D" w:rsidP="0094677D">
      <w:pPr>
        <w:pStyle w:val="Compact"/>
        <w:numPr>
          <w:ilvl w:val="0"/>
          <w:numId w:val="427"/>
        </w:numPr>
      </w:pPr>
      <w:r>
        <w:t xml:space="preserve">Satuan Tugas Farmasi Pediatri IDAI. </w:t>
      </w:r>
      <w:r>
        <w:rPr>
          <w:i/>
          <w:iCs/>
        </w:rPr>
        <w:t>Buku Saku Dosis Obat Pediatri.</w:t>
      </w:r>
      <w:r>
        <w:t xml:space="preserve"> Jakarta: Ikatan Dokter Anak Indonesia; 2016. https://www.idai.or.id</w:t>
      </w:r>
    </w:p>
    <w:p w14:paraId="04995178" w14:textId="77777777" w:rsidR="0018512E" w:rsidRDefault="0094677D" w:rsidP="0094677D">
      <w:pPr>
        <w:pStyle w:val="Compact"/>
        <w:numPr>
          <w:ilvl w:val="0"/>
          <w:numId w:val="427"/>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08D72CEF" w14:textId="77777777" w:rsidR="0018512E" w:rsidRDefault="0094677D" w:rsidP="0094677D">
      <w:pPr>
        <w:pStyle w:val="Compact"/>
        <w:numPr>
          <w:ilvl w:val="0"/>
          <w:numId w:val="427"/>
        </w:numPr>
      </w:pPr>
      <w:r>
        <w:t>Propranolol Hydrochloride Tablets, USP (Par Health), label DailyMed. https://dailymed.nlm.nih.gov/dailymed/drugInfo.cfm?setid=0d74bb04-8227-4afa-b523-ce1556150e07</w:t>
      </w:r>
    </w:p>
    <w:p w14:paraId="41E3731D" w14:textId="77777777" w:rsidR="0018512E" w:rsidRDefault="0094677D">
      <w:r>
        <w:pict w14:anchorId="08B58380">
          <v:rect id="_x0000_i1085" style="width:0;height:1.5pt" o:hralign="center" o:hrstd="t" o:hr="t"/>
        </w:pict>
      </w:r>
    </w:p>
    <w:p w14:paraId="4DC3F268" w14:textId="77777777" w:rsidR="0018512E" w:rsidRDefault="0094677D">
      <w:pPr>
        <w:pStyle w:val="Heading3"/>
      </w:pPr>
      <w:bookmarkStart w:id="132" w:name="nifedipin"/>
      <w:bookmarkStart w:id="133" w:name="_Toc243030707"/>
      <w:bookmarkEnd w:id="130"/>
      <w:r>
        <w:t>3.60 Nifedipin</w:t>
      </w:r>
      <w:bookmarkEnd w:id="133"/>
    </w:p>
    <w:p w14:paraId="71375592" w14:textId="77777777" w:rsidR="0018512E" w:rsidRDefault="0094677D">
      <w:pPr>
        <w:pStyle w:val="FirstParagraph"/>
      </w:pPr>
      <w:r>
        <w:rPr>
          <w:b/>
          <w:bCs/>
        </w:rPr>
        <w:t>Kalkulator berat badan</w:t>
      </w:r>
      <w:r>
        <w:t xml:space="preserve"> (IDAI hlm. 65)</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6A3A48D4"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72DAC16A" w14:textId="77777777" w:rsidR="0018512E" w:rsidRDefault="0094677D">
            <w:pPr>
              <w:pStyle w:val="Compact"/>
            </w:pPr>
            <w:r>
              <w:rPr>
                <w:sz w:val="19"/>
              </w:rPr>
              <w:t>Keadaan</w:t>
            </w:r>
          </w:p>
        </w:tc>
        <w:tc>
          <w:tcPr>
            <w:tcW w:w="3960" w:type="dxa"/>
            <w:shd w:val="clear" w:color="auto" w:fill="DCE6F1"/>
          </w:tcPr>
          <w:p w14:paraId="4D3AF79E" w14:textId="77777777" w:rsidR="0018512E" w:rsidRDefault="0094677D">
            <w:pPr>
              <w:pStyle w:val="Compact"/>
            </w:pPr>
            <w:r>
              <w:rPr>
                <w:sz w:val="19"/>
              </w:rPr>
              <w:t>Dosis</w:t>
            </w:r>
          </w:p>
        </w:tc>
      </w:tr>
      <w:tr w:rsidR="0018512E" w14:paraId="0392C0A4" w14:textId="77777777">
        <w:tc>
          <w:tcPr>
            <w:tcW w:w="3960" w:type="dxa"/>
          </w:tcPr>
          <w:p w14:paraId="5908E473" w14:textId="77777777" w:rsidR="0018512E" w:rsidRDefault="0094677D">
            <w:pPr>
              <w:pStyle w:val="Compact"/>
            </w:pPr>
            <w:r>
              <w:rPr>
                <w:sz w:val="19"/>
              </w:rPr>
              <w:t>–</w:t>
            </w:r>
          </w:p>
        </w:tc>
        <w:tc>
          <w:tcPr>
            <w:tcW w:w="3960" w:type="dxa"/>
          </w:tcPr>
          <w:p w14:paraId="4530FE26" w14:textId="77777777" w:rsidR="0018512E" w:rsidRDefault="0094677D">
            <w:pPr>
              <w:pStyle w:val="Compact"/>
            </w:pPr>
            <w:r>
              <w:rPr>
                <w:sz w:val="19"/>
              </w:rPr>
              <w:t>Cap 0,25–0,5 mg/kg, 12 jam, tab 0,5 mg/kg, 12 jam</w:t>
            </w:r>
          </w:p>
        </w:tc>
      </w:tr>
      <w:tr w:rsidR="0018512E" w14:paraId="36281DCC" w14:textId="77777777">
        <w:tc>
          <w:tcPr>
            <w:tcW w:w="3960" w:type="dxa"/>
          </w:tcPr>
          <w:p w14:paraId="2FF4F5F9" w14:textId="77777777" w:rsidR="0018512E" w:rsidRDefault="0094677D">
            <w:pPr>
              <w:pStyle w:val="Compact"/>
            </w:pPr>
            <w:r>
              <w:rPr>
                <w:sz w:val="19"/>
              </w:rPr>
              <w:t>Oral atau sublingual untuk krisis hipertensi</w:t>
            </w:r>
          </w:p>
        </w:tc>
        <w:tc>
          <w:tcPr>
            <w:tcW w:w="3960" w:type="dxa"/>
          </w:tcPr>
          <w:p w14:paraId="638D133E" w14:textId="77777777" w:rsidR="0018512E" w:rsidRDefault="0094677D">
            <w:pPr>
              <w:pStyle w:val="Compact"/>
            </w:pPr>
            <w:r>
              <w:rPr>
                <w:sz w:val="19"/>
              </w:rPr>
              <w:t>Mulai dosis 0,1 mg/kg, tingkatkan bertahap tiap 5 menit sampai 3x jika diperlukan menjadi maks 10 mg/kali pemberian. Dosis maksimal 0,5 mg/kg; 6–8 jam</w:t>
            </w:r>
          </w:p>
        </w:tc>
      </w:tr>
    </w:tbl>
    <w:p w14:paraId="3C0BE0A5" w14:textId="77777777" w:rsidR="0018512E" w:rsidRDefault="0094677D">
      <w:pPr>
        <w:pStyle w:val="BodyText"/>
      </w:pPr>
      <w:r>
        <w:rPr>
          <w:b/>
          <w:bCs/>
        </w:rPr>
        <w:t>Penyesuaian dosis pada penyakit ginjal</w:t>
      </w:r>
      <w:r>
        <w:t xml:space="preserve"> (IDAI hlm. 87)</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1360960A"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2EB5E2FF" w14:textId="77777777" w:rsidR="0018512E" w:rsidRDefault="0094677D">
            <w:pPr>
              <w:pStyle w:val="Compact"/>
            </w:pPr>
            <w:r>
              <w:rPr>
                <w:sz w:val="19"/>
              </w:rPr>
              <w:t>Dosis normal</w:t>
            </w:r>
          </w:p>
        </w:tc>
        <w:tc>
          <w:tcPr>
            <w:tcW w:w="1131" w:type="dxa"/>
            <w:shd w:val="clear" w:color="auto" w:fill="DCE6F1"/>
          </w:tcPr>
          <w:p w14:paraId="12D22E4D" w14:textId="77777777" w:rsidR="0018512E" w:rsidRDefault="0094677D">
            <w:pPr>
              <w:pStyle w:val="Compact"/>
            </w:pPr>
            <w:r>
              <w:rPr>
                <w:sz w:val="19"/>
              </w:rPr>
              <w:t>Dosis (D)/Interval (I)</w:t>
            </w:r>
          </w:p>
        </w:tc>
        <w:tc>
          <w:tcPr>
            <w:tcW w:w="1131" w:type="dxa"/>
            <w:shd w:val="clear" w:color="auto" w:fill="DCE6F1"/>
          </w:tcPr>
          <w:p w14:paraId="2446F566" w14:textId="77777777" w:rsidR="0018512E" w:rsidRDefault="0094677D">
            <w:pPr>
              <w:pStyle w:val="Compact"/>
            </w:pPr>
            <w:r>
              <w:rPr>
                <w:sz w:val="19"/>
              </w:rPr>
              <w:t>LFG &gt;50</w:t>
            </w:r>
          </w:p>
        </w:tc>
        <w:tc>
          <w:tcPr>
            <w:tcW w:w="1131" w:type="dxa"/>
            <w:shd w:val="clear" w:color="auto" w:fill="DCE6F1"/>
          </w:tcPr>
          <w:p w14:paraId="51411116" w14:textId="77777777" w:rsidR="0018512E" w:rsidRDefault="0094677D">
            <w:pPr>
              <w:pStyle w:val="Compact"/>
            </w:pPr>
            <w:r>
              <w:rPr>
                <w:sz w:val="19"/>
              </w:rPr>
              <w:t>LFG 10–50</w:t>
            </w:r>
          </w:p>
        </w:tc>
        <w:tc>
          <w:tcPr>
            <w:tcW w:w="1131" w:type="dxa"/>
            <w:shd w:val="clear" w:color="auto" w:fill="DCE6F1"/>
          </w:tcPr>
          <w:p w14:paraId="48395A53" w14:textId="77777777" w:rsidR="0018512E" w:rsidRDefault="0094677D">
            <w:pPr>
              <w:pStyle w:val="Compact"/>
            </w:pPr>
            <w:r>
              <w:rPr>
                <w:sz w:val="19"/>
              </w:rPr>
              <w:t>LFG &lt;10</w:t>
            </w:r>
          </w:p>
        </w:tc>
        <w:tc>
          <w:tcPr>
            <w:tcW w:w="1131" w:type="dxa"/>
            <w:shd w:val="clear" w:color="auto" w:fill="DCE6F1"/>
          </w:tcPr>
          <w:p w14:paraId="5B4AFA1E" w14:textId="77777777" w:rsidR="0018512E" w:rsidRDefault="0094677D">
            <w:pPr>
              <w:pStyle w:val="Compact"/>
            </w:pPr>
            <w:r>
              <w:rPr>
                <w:sz w:val="19"/>
              </w:rPr>
              <w:t>HD</w:t>
            </w:r>
          </w:p>
        </w:tc>
        <w:tc>
          <w:tcPr>
            <w:tcW w:w="1131" w:type="dxa"/>
            <w:shd w:val="clear" w:color="auto" w:fill="DCE6F1"/>
          </w:tcPr>
          <w:p w14:paraId="666A342D" w14:textId="77777777" w:rsidR="0018512E" w:rsidRDefault="0094677D">
            <w:pPr>
              <w:pStyle w:val="Compact"/>
            </w:pPr>
            <w:r>
              <w:rPr>
                <w:sz w:val="19"/>
              </w:rPr>
              <w:t>PD</w:t>
            </w:r>
          </w:p>
        </w:tc>
      </w:tr>
      <w:tr w:rsidR="0018512E" w14:paraId="6FD06C0B" w14:textId="77777777">
        <w:tc>
          <w:tcPr>
            <w:tcW w:w="1131" w:type="dxa"/>
          </w:tcPr>
          <w:p w14:paraId="7B68C27D" w14:textId="77777777" w:rsidR="0018512E" w:rsidRDefault="0094677D">
            <w:pPr>
              <w:pStyle w:val="Compact"/>
            </w:pPr>
            <w:r>
              <w:rPr>
                <w:sz w:val="19"/>
              </w:rPr>
              <w:t>0,25–5 mg/kg/dosis q6–8 jam po</w:t>
            </w:r>
          </w:p>
        </w:tc>
        <w:tc>
          <w:tcPr>
            <w:tcW w:w="1131" w:type="dxa"/>
          </w:tcPr>
          <w:p w14:paraId="7CFA32D6" w14:textId="77777777" w:rsidR="0018512E" w:rsidRDefault="0094677D">
            <w:pPr>
              <w:pStyle w:val="Compact"/>
            </w:pPr>
            <w:r>
              <w:rPr>
                <w:sz w:val="19"/>
              </w:rPr>
              <w:t>D</w:t>
            </w:r>
          </w:p>
        </w:tc>
        <w:tc>
          <w:tcPr>
            <w:tcW w:w="1131" w:type="dxa"/>
          </w:tcPr>
          <w:p w14:paraId="257D3EA5" w14:textId="77777777" w:rsidR="0018512E" w:rsidRDefault="0094677D">
            <w:pPr>
              <w:pStyle w:val="Compact"/>
            </w:pPr>
            <w:r>
              <w:rPr>
                <w:sz w:val="19"/>
              </w:rPr>
              <w:t>100%</w:t>
            </w:r>
          </w:p>
        </w:tc>
        <w:tc>
          <w:tcPr>
            <w:tcW w:w="1131" w:type="dxa"/>
          </w:tcPr>
          <w:p w14:paraId="50D90001" w14:textId="77777777" w:rsidR="0018512E" w:rsidRDefault="0094677D">
            <w:pPr>
              <w:pStyle w:val="Compact"/>
            </w:pPr>
            <w:r>
              <w:rPr>
                <w:sz w:val="19"/>
              </w:rPr>
              <w:t>100%</w:t>
            </w:r>
          </w:p>
        </w:tc>
        <w:tc>
          <w:tcPr>
            <w:tcW w:w="1131" w:type="dxa"/>
          </w:tcPr>
          <w:p w14:paraId="2FE20BD1" w14:textId="77777777" w:rsidR="0018512E" w:rsidRDefault="0094677D">
            <w:pPr>
              <w:pStyle w:val="Compact"/>
            </w:pPr>
            <w:r>
              <w:rPr>
                <w:sz w:val="19"/>
              </w:rPr>
              <w:t>100%</w:t>
            </w:r>
          </w:p>
        </w:tc>
        <w:tc>
          <w:tcPr>
            <w:tcW w:w="1131" w:type="dxa"/>
          </w:tcPr>
          <w:p w14:paraId="0DEC2885" w14:textId="77777777" w:rsidR="0018512E" w:rsidRDefault="0094677D">
            <w:pPr>
              <w:pStyle w:val="Compact"/>
            </w:pPr>
            <w:r>
              <w:rPr>
                <w:sz w:val="19"/>
              </w:rPr>
              <w:t>Tak ada</w:t>
            </w:r>
          </w:p>
        </w:tc>
        <w:tc>
          <w:tcPr>
            <w:tcW w:w="1131" w:type="dxa"/>
          </w:tcPr>
          <w:p w14:paraId="37DB36C1" w14:textId="77777777" w:rsidR="0018512E" w:rsidRDefault="0094677D">
            <w:pPr>
              <w:pStyle w:val="Compact"/>
            </w:pPr>
            <w:r>
              <w:rPr>
                <w:sz w:val="19"/>
              </w:rPr>
              <w:t>Tak ada</w:t>
            </w:r>
          </w:p>
        </w:tc>
      </w:tr>
    </w:tbl>
    <w:p w14:paraId="29CDCB59" w14:textId="77777777" w:rsidR="0018512E" w:rsidRDefault="0094677D">
      <w:pPr>
        <w:pStyle w:val="BodyText"/>
      </w:pPr>
      <w:r>
        <w:rPr>
          <w:b/>
          <w:bCs/>
        </w:rPr>
        <w:t>Sediaan</w:t>
      </w:r>
      <w:r>
        <w:t xml:space="preserve"> (FORNAS 2025 hlm. 154)</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368"/>
        <w:gridCol w:w="1939"/>
      </w:tblGrid>
      <w:tr w:rsidR="0018512E" w14:paraId="4294C489"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56FED7CB" w14:textId="77777777" w:rsidR="0018512E" w:rsidRDefault="0094677D">
            <w:pPr>
              <w:pStyle w:val="Compact"/>
            </w:pPr>
            <w:r>
              <w:rPr>
                <w:sz w:val="19"/>
              </w:rPr>
              <w:t>Sediaan</w:t>
            </w:r>
          </w:p>
        </w:tc>
        <w:tc>
          <w:tcPr>
            <w:tcW w:w="0" w:type="auto"/>
            <w:shd w:val="clear" w:color="auto" w:fill="DCE6F1"/>
          </w:tcPr>
          <w:p w14:paraId="09A96502" w14:textId="77777777" w:rsidR="0018512E" w:rsidRDefault="0094677D">
            <w:pPr>
              <w:pStyle w:val="Compact"/>
            </w:pPr>
            <w:r>
              <w:rPr>
                <w:sz w:val="19"/>
              </w:rPr>
              <w:t>Peresepan maksimal</w:t>
            </w:r>
          </w:p>
        </w:tc>
      </w:tr>
      <w:tr w:rsidR="0018512E" w14:paraId="1E4A25EF" w14:textId="77777777">
        <w:tc>
          <w:tcPr>
            <w:tcW w:w="0" w:type="auto"/>
          </w:tcPr>
          <w:p w14:paraId="60448832" w14:textId="77777777" w:rsidR="0018512E" w:rsidRDefault="0094677D">
            <w:pPr>
              <w:pStyle w:val="Compact"/>
            </w:pPr>
            <w:r>
              <w:rPr>
                <w:sz w:val="19"/>
              </w:rPr>
              <w:t>Tablet 10 mg</w:t>
            </w:r>
          </w:p>
        </w:tc>
        <w:tc>
          <w:tcPr>
            <w:tcW w:w="0" w:type="auto"/>
          </w:tcPr>
          <w:p w14:paraId="4029CA7E" w14:textId="77777777" w:rsidR="0018512E" w:rsidRDefault="0094677D">
            <w:pPr>
              <w:pStyle w:val="Compact"/>
            </w:pPr>
            <w:r>
              <w:rPr>
                <w:sz w:val="19"/>
              </w:rPr>
              <w:t>90 tab/bulan</w:t>
            </w:r>
          </w:p>
        </w:tc>
      </w:tr>
      <w:tr w:rsidR="0018512E" w14:paraId="07403E2D" w14:textId="77777777">
        <w:tc>
          <w:tcPr>
            <w:tcW w:w="0" w:type="auto"/>
          </w:tcPr>
          <w:p w14:paraId="1D9DF35B" w14:textId="77777777" w:rsidR="0018512E" w:rsidRDefault="0094677D">
            <w:pPr>
              <w:pStyle w:val="Compact"/>
            </w:pPr>
            <w:r>
              <w:rPr>
                <w:sz w:val="19"/>
              </w:rPr>
              <w:t>Tablet lepas lambat 20 mg</w:t>
            </w:r>
          </w:p>
        </w:tc>
        <w:tc>
          <w:tcPr>
            <w:tcW w:w="0" w:type="auto"/>
          </w:tcPr>
          <w:p w14:paraId="4F8DA002" w14:textId="77777777" w:rsidR="0018512E" w:rsidRDefault="0094677D">
            <w:pPr>
              <w:pStyle w:val="Compact"/>
            </w:pPr>
            <w:r>
              <w:rPr>
                <w:sz w:val="19"/>
              </w:rPr>
              <w:t>30 tab/bulan</w:t>
            </w:r>
          </w:p>
        </w:tc>
      </w:tr>
      <w:tr w:rsidR="0018512E" w14:paraId="35AFCDB9" w14:textId="77777777">
        <w:tc>
          <w:tcPr>
            <w:tcW w:w="0" w:type="auto"/>
          </w:tcPr>
          <w:p w14:paraId="469E08D5" w14:textId="77777777" w:rsidR="0018512E" w:rsidRDefault="0094677D">
            <w:pPr>
              <w:pStyle w:val="Compact"/>
            </w:pPr>
            <w:r>
              <w:rPr>
                <w:sz w:val="19"/>
              </w:rPr>
              <w:t>Tablet lepas lambat 30 mg</w:t>
            </w:r>
          </w:p>
        </w:tc>
        <w:tc>
          <w:tcPr>
            <w:tcW w:w="0" w:type="auto"/>
          </w:tcPr>
          <w:p w14:paraId="37C5ADF8" w14:textId="77777777" w:rsidR="0018512E" w:rsidRDefault="0094677D">
            <w:pPr>
              <w:pStyle w:val="Compact"/>
            </w:pPr>
            <w:r>
              <w:rPr>
                <w:sz w:val="19"/>
              </w:rPr>
              <w:t>60 tab/bulan</w:t>
            </w:r>
          </w:p>
        </w:tc>
      </w:tr>
    </w:tbl>
    <w:p w14:paraId="347408C0" w14:textId="77777777" w:rsidR="0018512E" w:rsidRDefault="0094677D">
      <w:pPr>
        <w:pStyle w:val="BodyText"/>
      </w:pPr>
      <w:r>
        <w:rPr>
          <w:b/>
          <w:bCs/>
        </w:rPr>
        <w:t>Aturan penggunaan</w:t>
      </w:r>
    </w:p>
    <w:p w14:paraId="62807FB8" w14:textId="77777777" w:rsidR="0018512E" w:rsidRDefault="0094677D" w:rsidP="0094677D">
      <w:pPr>
        <w:pStyle w:val="Compact"/>
        <w:numPr>
          <w:ilvl w:val="0"/>
          <w:numId w:val="428"/>
        </w:numPr>
      </w:pPr>
      <w:r>
        <w:t>Sesuai tabel IDAI.</w:t>
      </w:r>
    </w:p>
    <w:p w14:paraId="76B0AB1A" w14:textId="77777777" w:rsidR="0018512E" w:rsidRDefault="0094677D">
      <w:pPr>
        <w:pStyle w:val="FirstParagraph"/>
      </w:pPr>
      <w:r>
        <w:rPr>
          <w:b/>
          <w:bCs/>
        </w:rPr>
        <w:t>Manfaat obat</w:t>
      </w:r>
      <w:r>
        <w:t xml:space="preserve"> (label nifedipin kapsul)</w:t>
      </w:r>
    </w:p>
    <w:p w14:paraId="72A10EE9" w14:textId="77777777" w:rsidR="0018512E" w:rsidRDefault="0094677D" w:rsidP="0094677D">
      <w:pPr>
        <w:pStyle w:val="Compact"/>
        <w:numPr>
          <w:ilvl w:val="0"/>
          <w:numId w:val="429"/>
        </w:numPr>
      </w:pPr>
      <w:r>
        <w:t>Angina vasospastik (Prinzmetal atau varian).</w:t>
      </w:r>
    </w:p>
    <w:p w14:paraId="27C5F443" w14:textId="77777777" w:rsidR="0018512E" w:rsidRDefault="0094677D" w:rsidP="0094677D">
      <w:pPr>
        <w:pStyle w:val="Compact"/>
        <w:numPr>
          <w:ilvl w:val="0"/>
          <w:numId w:val="429"/>
        </w:numPr>
      </w:pPr>
      <w:r>
        <w:lastRenderedPageBreak/>
        <w:t>Angina stabil kronik yang tetap bergejala meskipun sudah mendapat penyekat beta dan/atau nitrat dengan dosis memadai.</w:t>
      </w:r>
    </w:p>
    <w:p w14:paraId="70386C4E" w14:textId="77777777" w:rsidR="0018512E" w:rsidRDefault="0094677D">
      <w:pPr>
        <w:pStyle w:val="FirstParagraph"/>
      </w:pPr>
      <w:r>
        <w:rPr>
          <w:b/>
          <w:bCs/>
        </w:rPr>
        <w:t>Efek samping</w:t>
      </w:r>
      <w:r>
        <w:t xml:space="preserve"> (label nifedipin kapsul)</w:t>
      </w:r>
    </w:p>
    <w:p w14:paraId="3F9FCE7E" w14:textId="77777777" w:rsidR="0018512E" w:rsidRDefault="0094677D" w:rsidP="0094677D">
      <w:pPr>
        <w:pStyle w:val="Compact"/>
        <w:numPr>
          <w:ilvl w:val="0"/>
          <w:numId w:val="430"/>
        </w:numPr>
      </w:pPr>
      <w:r>
        <w:t>Pada uji terkontrol: pusing atau kepala terasa ringan (27%), kemerahan dan rasa panas (25%), sakit kepala (23%), lemah (12%), mual atau nyeri ulu hati (11%), kram otot atau tremor (8%), edema perifer (7%), gugup atau perubahan suasana hati (7%), palpitasi (7%), sesak, batuk, atau mengi (6%).</w:t>
      </w:r>
    </w:p>
    <w:p w14:paraId="70C18FD0" w14:textId="77777777" w:rsidR="0018512E" w:rsidRDefault="0094677D" w:rsidP="0094677D">
      <w:pPr>
        <w:pStyle w:val="Compact"/>
        <w:numPr>
          <w:ilvl w:val="0"/>
          <w:numId w:val="430"/>
        </w:numPr>
      </w:pPr>
      <w:r>
        <w:t>Sebagian besar merupakan akibat efek vasodilatasi; umumnya tidak serius.</w:t>
      </w:r>
    </w:p>
    <w:p w14:paraId="4CB708CF" w14:textId="77777777" w:rsidR="0018512E" w:rsidRDefault="0094677D">
      <w:pPr>
        <w:pStyle w:val="FirstParagraph"/>
      </w:pPr>
      <w:r>
        <w:rPr>
          <w:b/>
          <w:bCs/>
        </w:rPr>
        <w:t>Peringatan</w:t>
      </w:r>
      <w:r>
        <w:t xml:space="preserve"> (label nifedipin kapsul)</w:t>
      </w:r>
    </w:p>
    <w:p w14:paraId="24D9DCEB" w14:textId="77777777" w:rsidR="0018512E" w:rsidRDefault="0094677D" w:rsidP="0094677D">
      <w:pPr>
        <w:pStyle w:val="Compact"/>
        <w:numPr>
          <w:ilvl w:val="0"/>
          <w:numId w:val="431"/>
        </w:numPr>
      </w:pPr>
      <w:r>
        <w:t>Kontraindikasi: hipersensitivitas terhadap nifedipin.</w:t>
      </w:r>
    </w:p>
    <w:p w14:paraId="54FCF68A" w14:textId="77777777" w:rsidR="0018512E" w:rsidRDefault="0094677D" w:rsidP="0094677D">
      <w:pPr>
        <w:pStyle w:val="Compact"/>
        <w:numPr>
          <w:ilvl w:val="0"/>
          <w:numId w:val="431"/>
        </w:numPr>
      </w:pPr>
      <w:r>
        <w:t>Hipotensi berlebihan, terutama saat titrasi awal atau kenaikan dosis, dan lebih sering bila bersama penyekat beta.</w:t>
      </w:r>
    </w:p>
    <w:p w14:paraId="078AFDCE" w14:textId="77777777" w:rsidR="0018512E" w:rsidRDefault="0094677D" w:rsidP="0094677D">
      <w:pPr>
        <w:pStyle w:val="Compact"/>
        <w:numPr>
          <w:ilvl w:val="0"/>
          <w:numId w:val="431"/>
        </w:numPr>
      </w:pPr>
      <w:r>
        <w:t>Nifedipin kapsul pernah digunakan (oral dan sublingual) untuk menurunkan tekanan darah secara akut, meskipun tidak disetujui untuk tujuan ini. Terdapat laporan hipotensi berat, infark miokard, dan kematian pada penggunaan nifedipin lepas cepat dengan cara tersebut. Label menyatakan nifedipin kapsul tidak boleh digunakan untuk penurunan tekanan darah akut.</w:t>
      </w:r>
    </w:p>
    <w:p w14:paraId="7A376A00" w14:textId="77777777" w:rsidR="0018512E" w:rsidRDefault="0094677D" w:rsidP="0094677D">
      <w:pPr>
        <w:pStyle w:val="Compact"/>
        <w:numPr>
          <w:ilvl w:val="0"/>
          <w:numId w:val="431"/>
        </w:numPr>
      </w:pPr>
      <w:r>
        <w:t>Angina yang meningkat atau infark miokard akut pernah terjadi saat memulai atau menaikkan dosis, terutama pada penyakit koroner obstruktif berat; gagal jantung pernah terjadi, terutama pada pasien yang menerima penyekat beta.</w:t>
      </w:r>
    </w:p>
    <w:p w14:paraId="3AEA7B9C" w14:textId="77777777" w:rsidR="0018512E" w:rsidRDefault="0094677D" w:rsidP="0094677D">
      <w:pPr>
        <w:pStyle w:val="Compact"/>
        <w:numPr>
          <w:ilvl w:val="0"/>
          <w:numId w:val="431"/>
        </w:numPr>
      </w:pPr>
      <w:r>
        <w:t>Keamanan dan efektivitas pada anak belum ditetapkan; penggunaan pada anak tidak dianjurkan.</w:t>
      </w:r>
    </w:p>
    <w:p w14:paraId="5094E204" w14:textId="77777777" w:rsidR="0018512E" w:rsidRDefault="0094677D">
      <w:pPr>
        <w:pStyle w:val="FirstParagraph"/>
      </w:pPr>
      <w:r>
        <w:rPr>
          <w:b/>
          <w:bCs/>
        </w:rPr>
        <w:t>Farmakokinetik</w:t>
      </w:r>
      <w:r>
        <w:t xml:space="preserve"> (label nifedipin kapsul; data dewasa)</w:t>
      </w:r>
    </w:p>
    <w:p w14:paraId="7AAFA531" w14:textId="77777777" w:rsidR="0018512E" w:rsidRDefault="0094677D" w:rsidP="0094677D">
      <w:pPr>
        <w:pStyle w:val="Compact"/>
        <w:numPr>
          <w:ilvl w:val="0"/>
          <w:numId w:val="432"/>
        </w:numPr>
      </w:pPr>
      <w:r>
        <w:t>Diserap cepat dan sempurna setelah pemberian oral; terdeteksi di serum 10 menit setelah pemberian dan kadar puncak sekitar 30 menit.</w:t>
      </w:r>
    </w:p>
    <w:p w14:paraId="3F613EAA" w14:textId="77777777" w:rsidR="0018512E" w:rsidRDefault="0094677D" w:rsidP="0094677D">
      <w:pPr>
        <w:pStyle w:val="Compact"/>
        <w:numPr>
          <w:ilvl w:val="0"/>
          <w:numId w:val="432"/>
        </w:numPr>
      </w:pPr>
      <w:r>
        <w:t>Terikat kuat pada protein serum; diubah luas menjadi metabolit tidak aktif, dan sekitar 80% nifedipin beserta metabolitnya dikeluarkan lewat ginjal.</w:t>
      </w:r>
    </w:p>
    <w:p w14:paraId="10ADCEF6" w14:textId="77777777" w:rsidR="0018512E" w:rsidRDefault="0094677D" w:rsidP="0094677D">
      <w:pPr>
        <w:pStyle w:val="Compact"/>
        <w:numPr>
          <w:ilvl w:val="0"/>
          <w:numId w:val="432"/>
        </w:numPr>
      </w:pPr>
      <w:r>
        <w:t>Waktu paruh eliminasi sekitar 2 jam; farmakokinetik dapat berubah pada penyakit hati kronik.</w:t>
      </w:r>
    </w:p>
    <w:p w14:paraId="76E9669D" w14:textId="77777777" w:rsidR="0018512E" w:rsidRDefault="0094677D">
      <w:pPr>
        <w:pStyle w:val="FirstParagraph"/>
      </w:pPr>
      <w:r>
        <w:rPr>
          <w:b/>
          <w:bCs/>
        </w:rPr>
        <w:t>Farmakodinamik</w:t>
      </w:r>
      <w:r>
        <w:t xml:space="preserve"> (label nifedipin kapsul)</w:t>
      </w:r>
    </w:p>
    <w:p w14:paraId="73129E87" w14:textId="77777777" w:rsidR="0018512E" w:rsidRDefault="0094677D" w:rsidP="0094677D">
      <w:pPr>
        <w:pStyle w:val="Compact"/>
        <w:numPr>
          <w:ilvl w:val="0"/>
          <w:numId w:val="433"/>
        </w:numPr>
      </w:pPr>
      <w:r>
        <w:t>Penghambat masuknya ion kalsium (penyekat kanal lambat) ke otot jantung dan otot polos pembuluh darah tanpa mengubah kadar kalsium serum.</w:t>
      </w:r>
    </w:p>
    <w:p w14:paraId="2C5886DF" w14:textId="77777777" w:rsidR="0018512E" w:rsidRDefault="0094677D" w:rsidP="0094677D">
      <w:pPr>
        <w:pStyle w:val="Compact"/>
        <w:numPr>
          <w:ilvl w:val="0"/>
          <w:numId w:val="433"/>
        </w:numPr>
      </w:pPr>
      <w:r>
        <w:t>Menurunkan resistensi pembuluh perifer dan tekanan darah sistolik serta diastolik, biasanya disertai sedikit peningkatan denyut jantung akibat refleks vasodilatasi; melebarkan arteri koroner dan menghambat spasme koroner.</w:t>
      </w:r>
    </w:p>
    <w:p w14:paraId="5B3AED28" w14:textId="77777777" w:rsidR="0018512E" w:rsidRDefault="0094677D">
      <w:pPr>
        <w:pStyle w:val="FirstParagraph"/>
      </w:pPr>
      <w:r>
        <w:rPr>
          <w:b/>
          <w:bCs/>
        </w:rPr>
        <w:t>Daftar pustaka</w:t>
      </w:r>
    </w:p>
    <w:p w14:paraId="7EA8F0B1" w14:textId="77777777" w:rsidR="0018512E" w:rsidRDefault="0094677D" w:rsidP="0094677D">
      <w:pPr>
        <w:pStyle w:val="Compact"/>
        <w:numPr>
          <w:ilvl w:val="0"/>
          <w:numId w:val="434"/>
        </w:numPr>
      </w:pPr>
      <w:r>
        <w:lastRenderedPageBreak/>
        <w:t xml:space="preserve">Satuan Tugas Farmasi Pediatri IDAI. </w:t>
      </w:r>
      <w:r>
        <w:rPr>
          <w:i/>
          <w:iCs/>
        </w:rPr>
        <w:t>Buku Saku Dosis Obat Pediatri.</w:t>
      </w:r>
      <w:r>
        <w:t xml:space="preserve"> Jakarta: Ikatan Dokter Anak Indonesia; 2016. https://www.idai.or.id</w:t>
      </w:r>
    </w:p>
    <w:p w14:paraId="3226BC59" w14:textId="77777777" w:rsidR="0018512E" w:rsidRDefault="0094677D" w:rsidP="0094677D">
      <w:pPr>
        <w:pStyle w:val="Compact"/>
        <w:numPr>
          <w:ilvl w:val="0"/>
          <w:numId w:val="434"/>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13147A87" w14:textId="77777777" w:rsidR="0018512E" w:rsidRDefault="0094677D" w:rsidP="0094677D">
      <w:pPr>
        <w:pStyle w:val="Compact"/>
        <w:numPr>
          <w:ilvl w:val="0"/>
          <w:numId w:val="434"/>
        </w:numPr>
      </w:pPr>
      <w:r>
        <w:t>Nifedipine Capsules, USP (Heritage Pharmaceuticals d/b/a Avet Pharmaceuticals), label DailyMed. https://dailymed.nlm.nih.gov/dailymed/drugInfo.cfm?setid=b8b8cfee-ea71-44c2-81af-675efecfdf15</w:t>
      </w:r>
    </w:p>
    <w:p w14:paraId="13AD3881" w14:textId="77777777" w:rsidR="0018512E" w:rsidRDefault="0094677D">
      <w:r>
        <w:pict w14:anchorId="36827023">
          <v:rect id="_x0000_i1086" style="width:0;height:1.5pt" o:hralign="center" o:hrstd="t" o:hr="t"/>
        </w:pict>
      </w:r>
    </w:p>
    <w:p w14:paraId="775D6DD3" w14:textId="77777777" w:rsidR="0018512E" w:rsidRDefault="0094677D">
      <w:pPr>
        <w:pStyle w:val="Heading3"/>
      </w:pPr>
      <w:bookmarkStart w:id="134" w:name="amlodipin"/>
      <w:bookmarkStart w:id="135" w:name="_Toc243030708"/>
      <w:bookmarkEnd w:id="132"/>
      <w:r>
        <w:t>3.61 Amlodipin</w:t>
      </w:r>
      <w:bookmarkEnd w:id="135"/>
    </w:p>
    <w:p w14:paraId="564B23FF" w14:textId="77777777" w:rsidR="0018512E" w:rsidRDefault="0094677D">
      <w:pPr>
        <w:pStyle w:val="FirstParagraph"/>
      </w:pPr>
      <w:r>
        <w:rPr>
          <w:b/>
          <w:bCs/>
        </w:rPr>
        <w:t>Kalkulator berat badan</w:t>
      </w:r>
      <w:r>
        <w:t xml:space="preserve"> (IDAI hlm. 36)</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599"/>
        <w:gridCol w:w="2119"/>
      </w:tblGrid>
      <w:tr w:rsidR="0018512E" w14:paraId="095738EE"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1BB0E0A7" w14:textId="77777777" w:rsidR="0018512E" w:rsidRDefault="0094677D">
            <w:pPr>
              <w:pStyle w:val="Compact"/>
            </w:pPr>
            <w:r>
              <w:rPr>
                <w:sz w:val="19"/>
              </w:rPr>
              <w:t>Rute</w:t>
            </w:r>
          </w:p>
        </w:tc>
        <w:tc>
          <w:tcPr>
            <w:tcW w:w="0" w:type="auto"/>
            <w:shd w:val="clear" w:color="auto" w:fill="DCE6F1"/>
          </w:tcPr>
          <w:p w14:paraId="6BA73989" w14:textId="77777777" w:rsidR="0018512E" w:rsidRDefault="0094677D">
            <w:pPr>
              <w:pStyle w:val="Compact"/>
            </w:pPr>
            <w:r>
              <w:rPr>
                <w:sz w:val="19"/>
              </w:rPr>
              <w:t>Dosis</w:t>
            </w:r>
          </w:p>
        </w:tc>
      </w:tr>
      <w:tr w:rsidR="0018512E" w14:paraId="55EC7367" w14:textId="77777777">
        <w:tc>
          <w:tcPr>
            <w:tcW w:w="0" w:type="auto"/>
          </w:tcPr>
          <w:p w14:paraId="722FB52F" w14:textId="77777777" w:rsidR="0018512E" w:rsidRDefault="0094677D">
            <w:pPr>
              <w:pStyle w:val="Compact"/>
            </w:pPr>
            <w:r>
              <w:rPr>
                <w:sz w:val="19"/>
              </w:rPr>
              <w:t>Oral</w:t>
            </w:r>
          </w:p>
        </w:tc>
        <w:tc>
          <w:tcPr>
            <w:tcW w:w="0" w:type="auto"/>
          </w:tcPr>
          <w:p w14:paraId="2B46CB27" w14:textId="77777777" w:rsidR="0018512E" w:rsidRDefault="0094677D">
            <w:pPr>
              <w:pStyle w:val="Compact"/>
            </w:pPr>
            <w:r>
              <w:rPr>
                <w:sz w:val="19"/>
              </w:rPr>
              <w:t>0,05–0,2 mg/kg, 1x/hari</w:t>
            </w:r>
          </w:p>
        </w:tc>
      </w:tr>
    </w:tbl>
    <w:p w14:paraId="6B142742" w14:textId="77777777" w:rsidR="0018512E" w:rsidRDefault="0094677D">
      <w:pPr>
        <w:pStyle w:val="BodyText"/>
      </w:pPr>
      <w:r>
        <w:rPr>
          <w:b/>
          <w:bCs/>
        </w:rPr>
        <w:t>Penyesuaian dosis pada penyakit ginjal</w:t>
      </w:r>
      <w:r>
        <w:t xml:space="preserve"> (IDAI hlm. 77)</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533544ED"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7F32FDF1" w14:textId="77777777" w:rsidR="0018512E" w:rsidRDefault="0094677D">
            <w:pPr>
              <w:pStyle w:val="Compact"/>
            </w:pPr>
            <w:r>
              <w:rPr>
                <w:sz w:val="19"/>
              </w:rPr>
              <w:t>Dosis normal</w:t>
            </w:r>
          </w:p>
        </w:tc>
        <w:tc>
          <w:tcPr>
            <w:tcW w:w="1131" w:type="dxa"/>
            <w:shd w:val="clear" w:color="auto" w:fill="DCE6F1"/>
          </w:tcPr>
          <w:p w14:paraId="62450733" w14:textId="77777777" w:rsidR="0018512E" w:rsidRDefault="0094677D">
            <w:pPr>
              <w:pStyle w:val="Compact"/>
            </w:pPr>
            <w:r>
              <w:rPr>
                <w:sz w:val="19"/>
              </w:rPr>
              <w:t>Dosis (D)/Interval (I)</w:t>
            </w:r>
          </w:p>
        </w:tc>
        <w:tc>
          <w:tcPr>
            <w:tcW w:w="1131" w:type="dxa"/>
            <w:shd w:val="clear" w:color="auto" w:fill="DCE6F1"/>
          </w:tcPr>
          <w:p w14:paraId="0D322B16" w14:textId="77777777" w:rsidR="0018512E" w:rsidRDefault="0094677D">
            <w:pPr>
              <w:pStyle w:val="Compact"/>
            </w:pPr>
            <w:r>
              <w:rPr>
                <w:sz w:val="19"/>
              </w:rPr>
              <w:t>LFG &gt;50</w:t>
            </w:r>
          </w:p>
        </w:tc>
        <w:tc>
          <w:tcPr>
            <w:tcW w:w="1131" w:type="dxa"/>
            <w:shd w:val="clear" w:color="auto" w:fill="DCE6F1"/>
          </w:tcPr>
          <w:p w14:paraId="58ABB29F" w14:textId="77777777" w:rsidR="0018512E" w:rsidRDefault="0094677D">
            <w:pPr>
              <w:pStyle w:val="Compact"/>
            </w:pPr>
            <w:r>
              <w:rPr>
                <w:sz w:val="19"/>
              </w:rPr>
              <w:t>LFG 10–50</w:t>
            </w:r>
          </w:p>
        </w:tc>
        <w:tc>
          <w:tcPr>
            <w:tcW w:w="1131" w:type="dxa"/>
            <w:shd w:val="clear" w:color="auto" w:fill="DCE6F1"/>
          </w:tcPr>
          <w:p w14:paraId="4DF0707A" w14:textId="77777777" w:rsidR="0018512E" w:rsidRDefault="0094677D">
            <w:pPr>
              <w:pStyle w:val="Compact"/>
            </w:pPr>
            <w:r>
              <w:rPr>
                <w:sz w:val="19"/>
              </w:rPr>
              <w:t>LFG &lt;10</w:t>
            </w:r>
          </w:p>
        </w:tc>
        <w:tc>
          <w:tcPr>
            <w:tcW w:w="1131" w:type="dxa"/>
            <w:shd w:val="clear" w:color="auto" w:fill="DCE6F1"/>
          </w:tcPr>
          <w:p w14:paraId="1C17D5AF" w14:textId="77777777" w:rsidR="0018512E" w:rsidRDefault="0094677D">
            <w:pPr>
              <w:pStyle w:val="Compact"/>
            </w:pPr>
            <w:r>
              <w:rPr>
                <w:sz w:val="19"/>
              </w:rPr>
              <w:t>HD</w:t>
            </w:r>
          </w:p>
        </w:tc>
        <w:tc>
          <w:tcPr>
            <w:tcW w:w="1131" w:type="dxa"/>
            <w:shd w:val="clear" w:color="auto" w:fill="DCE6F1"/>
          </w:tcPr>
          <w:p w14:paraId="596D5A7D" w14:textId="77777777" w:rsidR="0018512E" w:rsidRDefault="0094677D">
            <w:pPr>
              <w:pStyle w:val="Compact"/>
            </w:pPr>
            <w:r>
              <w:rPr>
                <w:sz w:val="19"/>
              </w:rPr>
              <w:t>PD</w:t>
            </w:r>
          </w:p>
        </w:tc>
      </w:tr>
      <w:tr w:rsidR="0018512E" w14:paraId="48B07FAF" w14:textId="77777777">
        <w:tc>
          <w:tcPr>
            <w:tcW w:w="1131" w:type="dxa"/>
          </w:tcPr>
          <w:p w14:paraId="3DA217EE" w14:textId="77777777" w:rsidR="0018512E" w:rsidRDefault="0094677D">
            <w:pPr>
              <w:pStyle w:val="Compact"/>
            </w:pPr>
            <w:r>
              <w:rPr>
                <w:sz w:val="19"/>
              </w:rPr>
              <w:t>0,05–0,2 mg/kg q24 jam po</w:t>
            </w:r>
          </w:p>
        </w:tc>
        <w:tc>
          <w:tcPr>
            <w:tcW w:w="1131" w:type="dxa"/>
          </w:tcPr>
          <w:p w14:paraId="0E7CEB84" w14:textId="77777777" w:rsidR="0018512E" w:rsidRDefault="0094677D">
            <w:pPr>
              <w:pStyle w:val="Compact"/>
            </w:pPr>
            <w:r>
              <w:rPr>
                <w:sz w:val="19"/>
              </w:rPr>
              <w:t>D</w:t>
            </w:r>
          </w:p>
        </w:tc>
        <w:tc>
          <w:tcPr>
            <w:tcW w:w="1131" w:type="dxa"/>
          </w:tcPr>
          <w:p w14:paraId="6963E990" w14:textId="77777777" w:rsidR="0018512E" w:rsidRDefault="0094677D">
            <w:pPr>
              <w:pStyle w:val="Compact"/>
            </w:pPr>
            <w:r>
              <w:rPr>
                <w:sz w:val="19"/>
              </w:rPr>
              <w:t>100%</w:t>
            </w:r>
          </w:p>
        </w:tc>
        <w:tc>
          <w:tcPr>
            <w:tcW w:w="1131" w:type="dxa"/>
          </w:tcPr>
          <w:p w14:paraId="39042582" w14:textId="77777777" w:rsidR="0018512E" w:rsidRDefault="0094677D">
            <w:pPr>
              <w:pStyle w:val="Compact"/>
            </w:pPr>
            <w:r>
              <w:rPr>
                <w:sz w:val="19"/>
              </w:rPr>
              <w:t>100%</w:t>
            </w:r>
          </w:p>
        </w:tc>
        <w:tc>
          <w:tcPr>
            <w:tcW w:w="1131" w:type="dxa"/>
          </w:tcPr>
          <w:p w14:paraId="6F1FD127" w14:textId="77777777" w:rsidR="0018512E" w:rsidRDefault="0094677D">
            <w:pPr>
              <w:pStyle w:val="Compact"/>
            </w:pPr>
            <w:r>
              <w:rPr>
                <w:sz w:val="19"/>
              </w:rPr>
              <w:t>100%</w:t>
            </w:r>
          </w:p>
        </w:tc>
        <w:tc>
          <w:tcPr>
            <w:tcW w:w="1131" w:type="dxa"/>
          </w:tcPr>
          <w:p w14:paraId="32A7B8B5" w14:textId="77777777" w:rsidR="0018512E" w:rsidRDefault="0094677D">
            <w:pPr>
              <w:pStyle w:val="Compact"/>
            </w:pPr>
            <w:r>
              <w:rPr>
                <w:sz w:val="19"/>
              </w:rPr>
              <w:t>tak ada</w:t>
            </w:r>
          </w:p>
        </w:tc>
        <w:tc>
          <w:tcPr>
            <w:tcW w:w="1131" w:type="dxa"/>
          </w:tcPr>
          <w:p w14:paraId="6765D530" w14:textId="77777777" w:rsidR="0018512E" w:rsidRDefault="0094677D">
            <w:pPr>
              <w:pStyle w:val="Compact"/>
            </w:pPr>
            <w:r>
              <w:rPr>
                <w:sz w:val="19"/>
              </w:rPr>
              <w:t>tak ada</w:t>
            </w:r>
          </w:p>
        </w:tc>
      </w:tr>
    </w:tbl>
    <w:p w14:paraId="361F2FF8" w14:textId="77777777" w:rsidR="0018512E" w:rsidRDefault="0094677D">
      <w:pPr>
        <w:pStyle w:val="BodyText"/>
      </w:pPr>
      <w:r>
        <w:rPr>
          <w:b/>
          <w:bCs/>
        </w:rPr>
        <w:t>Sediaan</w:t>
      </w:r>
      <w:r>
        <w:t xml:space="preserve"> (FORNAS 2025)</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16EC07A8"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65801D4D" w14:textId="77777777" w:rsidR="0018512E" w:rsidRDefault="0094677D">
            <w:pPr>
              <w:pStyle w:val="Compact"/>
            </w:pPr>
            <w:r>
              <w:rPr>
                <w:sz w:val="19"/>
              </w:rPr>
              <w:t>Sediaan</w:t>
            </w:r>
          </w:p>
        </w:tc>
        <w:tc>
          <w:tcPr>
            <w:tcW w:w="2640" w:type="dxa"/>
            <w:shd w:val="clear" w:color="auto" w:fill="DCE6F1"/>
          </w:tcPr>
          <w:p w14:paraId="7EF0F580" w14:textId="77777777" w:rsidR="0018512E" w:rsidRDefault="0094677D">
            <w:pPr>
              <w:pStyle w:val="Compact"/>
            </w:pPr>
            <w:r>
              <w:rPr>
                <w:sz w:val="19"/>
              </w:rPr>
              <w:t>Halaman FORNAS</w:t>
            </w:r>
          </w:p>
        </w:tc>
        <w:tc>
          <w:tcPr>
            <w:tcW w:w="2640" w:type="dxa"/>
            <w:shd w:val="clear" w:color="auto" w:fill="DCE6F1"/>
          </w:tcPr>
          <w:p w14:paraId="7D072A3B" w14:textId="77777777" w:rsidR="0018512E" w:rsidRDefault="0094677D">
            <w:pPr>
              <w:pStyle w:val="Compact"/>
            </w:pPr>
            <w:r>
              <w:rPr>
                <w:sz w:val="19"/>
              </w:rPr>
              <w:t>Peresepan maksimal/restriksi</w:t>
            </w:r>
          </w:p>
        </w:tc>
      </w:tr>
      <w:tr w:rsidR="0018512E" w14:paraId="6FCDF928" w14:textId="77777777">
        <w:tc>
          <w:tcPr>
            <w:tcW w:w="2640" w:type="dxa"/>
          </w:tcPr>
          <w:p w14:paraId="77EE72FF" w14:textId="77777777" w:rsidR="0018512E" w:rsidRDefault="0094677D">
            <w:pPr>
              <w:pStyle w:val="Compact"/>
            </w:pPr>
            <w:r>
              <w:rPr>
                <w:sz w:val="19"/>
              </w:rPr>
              <w:t>Tablet 5 mg (antiangina)</w:t>
            </w:r>
          </w:p>
        </w:tc>
        <w:tc>
          <w:tcPr>
            <w:tcW w:w="2640" w:type="dxa"/>
          </w:tcPr>
          <w:p w14:paraId="11BE9EF8" w14:textId="77777777" w:rsidR="0018512E" w:rsidRDefault="0094677D">
            <w:pPr>
              <w:pStyle w:val="Compact"/>
            </w:pPr>
            <w:r>
              <w:rPr>
                <w:sz w:val="19"/>
              </w:rPr>
              <w:t>hlm. 150</w:t>
            </w:r>
          </w:p>
        </w:tc>
        <w:tc>
          <w:tcPr>
            <w:tcW w:w="2640" w:type="dxa"/>
          </w:tcPr>
          <w:p w14:paraId="58E54D29" w14:textId="77777777" w:rsidR="0018512E" w:rsidRDefault="0094677D">
            <w:pPr>
              <w:pStyle w:val="Compact"/>
            </w:pPr>
            <w:r>
              <w:rPr>
                <w:sz w:val="19"/>
              </w:rPr>
              <w:t>30 tab/bulan. Untuk angina dengan bradiaritmia</w:t>
            </w:r>
          </w:p>
        </w:tc>
      </w:tr>
      <w:tr w:rsidR="0018512E" w14:paraId="27DE9916" w14:textId="77777777">
        <w:tc>
          <w:tcPr>
            <w:tcW w:w="2640" w:type="dxa"/>
          </w:tcPr>
          <w:p w14:paraId="4BDC5683" w14:textId="77777777" w:rsidR="0018512E" w:rsidRDefault="0094677D">
            <w:pPr>
              <w:pStyle w:val="Compact"/>
            </w:pPr>
            <w:r>
              <w:rPr>
                <w:sz w:val="19"/>
              </w:rPr>
              <w:t>Tablet 5 mg (antihipertensi)</w:t>
            </w:r>
          </w:p>
        </w:tc>
        <w:tc>
          <w:tcPr>
            <w:tcW w:w="2640" w:type="dxa"/>
          </w:tcPr>
          <w:p w14:paraId="5EEFB77B" w14:textId="77777777" w:rsidR="0018512E" w:rsidRDefault="0094677D">
            <w:pPr>
              <w:pStyle w:val="Compact"/>
            </w:pPr>
            <w:r>
              <w:rPr>
                <w:sz w:val="19"/>
              </w:rPr>
              <w:t>hlm. 152</w:t>
            </w:r>
          </w:p>
        </w:tc>
        <w:tc>
          <w:tcPr>
            <w:tcW w:w="2640" w:type="dxa"/>
          </w:tcPr>
          <w:p w14:paraId="2D5EC5FF" w14:textId="77777777" w:rsidR="0018512E" w:rsidRDefault="0094677D">
            <w:pPr>
              <w:pStyle w:val="Compact"/>
            </w:pPr>
            <w:r>
              <w:rPr>
                <w:sz w:val="19"/>
              </w:rPr>
              <w:t>30 tab/bulan</w:t>
            </w:r>
          </w:p>
        </w:tc>
      </w:tr>
      <w:tr w:rsidR="0018512E" w14:paraId="35EFFFF9" w14:textId="77777777">
        <w:tc>
          <w:tcPr>
            <w:tcW w:w="2640" w:type="dxa"/>
          </w:tcPr>
          <w:p w14:paraId="21A3A57B" w14:textId="77777777" w:rsidR="0018512E" w:rsidRDefault="0094677D">
            <w:pPr>
              <w:pStyle w:val="Compact"/>
            </w:pPr>
            <w:r>
              <w:rPr>
                <w:sz w:val="19"/>
              </w:rPr>
              <w:t>Tablet 10 mg (antihipertensi)</w:t>
            </w:r>
          </w:p>
        </w:tc>
        <w:tc>
          <w:tcPr>
            <w:tcW w:w="2640" w:type="dxa"/>
          </w:tcPr>
          <w:p w14:paraId="1E1013E9" w14:textId="77777777" w:rsidR="0018512E" w:rsidRDefault="0094677D">
            <w:pPr>
              <w:pStyle w:val="Compact"/>
            </w:pPr>
            <w:r>
              <w:rPr>
                <w:sz w:val="19"/>
              </w:rPr>
              <w:t>hlm. 152</w:t>
            </w:r>
          </w:p>
        </w:tc>
        <w:tc>
          <w:tcPr>
            <w:tcW w:w="2640" w:type="dxa"/>
          </w:tcPr>
          <w:p w14:paraId="69D89C45" w14:textId="77777777" w:rsidR="0018512E" w:rsidRDefault="0094677D">
            <w:pPr>
              <w:pStyle w:val="Compact"/>
            </w:pPr>
            <w:r>
              <w:rPr>
                <w:sz w:val="19"/>
              </w:rPr>
              <w:t>30 tab/bulan</w:t>
            </w:r>
          </w:p>
        </w:tc>
      </w:tr>
    </w:tbl>
    <w:p w14:paraId="533BC56E" w14:textId="77777777" w:rsidR="0018512E" w:rsidRDefault="0094677D">
      <w:pPr>
        <w:pStyle w:val="BodyText"/>
      </w:pPr>
      <w:r>
        <w:rPr>
          <w:b/>
          <w:bCs/>
        </w:rPr>
        <w:t>Aturan penggunaan</w:t>
      </w:r>
    </w:p>
    <w:p w14:paraId="3711DBDC" w14:textId="77777777" w:rsidR="0018512E" w:rsidRDefault="0094677D" w:rsidP="0094677D">
      <w:pPr>
        <w:pStyle w:val="Compact"/>
        <w:numPr>
          <w:ilvl w:val="0"/>
          <w:numId w:val="435"/>
        </w:numPr>
      </w:pPr>
      <w:r>
        <w:t>Diberikan 1 kali sehari (IDAI).</w:t>
      </w:r>
    </w:p>
    <w:p w14:paraId="432C6B07" w14:textId="77777777" w:rsidR="0018512E" w:rsidRDefault="0094677D" w:rsidP="0094677D">
      <w:pPr>
        <w:pStyle w:val="Compact"/>
        <w:numPr>
          <w:ilvl w:val="0"/>
          <w:numId w:val="435"/>
        </w:numPr>
      </w:pPr>
      <w:r>
        <w:t>Bioavailabilitas tidak dipengaruhi makanan (label Norvasc).</w:t>
      </w:r>
    </w:p>
    <w:p w14:paraId="1A12B8CC" w14:textId="77777777" w:rsidR="0018512E" w:rsidRDefault="0094677D">
      <w:pPr>
        <w:pStyle w:val="FirstParagraph"/>
      </w:pPr>
      <w:r>
        <w:rPr>
          <w:b/>
          <w:bCs/>
        </w:rPr>
        <w:t>Manfaat obat</w:t>
      </w:r>
      <w:r>
        <w:t xml:space="preserve"> (label Norvasc)</w:t>
      </w:r>
    </w:p>
    <w:p w14:paraId="5B482800" w14:textId="77777777" w:rsidR="0018512E" w:rsidRDefault="0094677D" w:rsidP="0094677D">
      <w:pPr>
        <w:pStyle w:val="Compact"/>
        <w:numPr>
          <w:ilvl w:val="0"/>
          <w:numId w:val="436"/>
        </w:numPr>
      </w:pPr>
      <w:r>
        <w:t>Hipertensi, untuk menurunkan tekanan darah. Pada pasien usia 6–17 tahun, amlodipin efektif menurunkan tekanan darah; efek pada anak di bawah 6 tahun belum diketahui.</w:t>
      </w:r>
    </w:p>
    <w:p w14:paraId="7A33632F" w14:textId="77777777" w:rsidR="0018512E" w:rsidRDefault="0094677D" w:rsidP="0094677D">
      <w:pPr>
        <w:pStyle w:val="Compact"/>
        <w:numPr>
          <w:ilvl w:val="0"/>
          <w:numId w:val="436"/>
        </w:numPr>
      </w:pPr>
      <w:r>
        <w:t>Angina stabil kronik, angina vasospastik, dan penyakit arteri koroner yang terdokumentasi angiografi (tanpa gagal jantung atau fraksi ejeksi &lt;40%).</w:t>
      </w:r>
    </w:p>
    <w:p w14:paraId="20710474" w14:textId="77777777" w:rsidR="0018512E" w:rsidRDefault="0094677D">
      <w:pPr>
        <w:pStyle w:val="FirstParagraph"/>
      </w:pPr>
      <w:r>
        <w:rPr>
          <w:b/>
          <w:bCs/>
        </w:rPr>
        <w:lastRenderedPageBreak/>
        <w:t>Efek samping</w:t>
      </w:r>
      <w:r>
        <w:t xml:space="preserve"> (label Norvasc)</w:t>
      </w:r>
    </w:p>
    <w:p w14:paraId="2AC48BB7" w14:textId="77777777" w:rsidR="0018512E" w:rsidRDefault="0094677D" w:rsidP="0094677D">
      <w:pPr>
        <w:pStyle w:val="Compact"/>
        <w:numPr>
          <w:ilvl w:val="0"/>
          <w:numId w:val="437"/>
        </w:numPr>
      </w:pPr>
      <w:r>
        <w:t>Bergantung dosis: edema, pusing, kemerahan, palpitasi; edema paling sering pada dosis tertinggi.</w:t>
      </w:r>
    </w:p>
    <w:p w14:paraId="5130C073" w14:textId="77777777" w:rsidR="0018512E" w:rsidRDefault="0094677D" w:rsidP="0094677D">
      <w:pPr>
        <w:pStyle w:val="Compact"/>
        <w:numPr>
          <w:ilvl w:val="0"/>
          <w:numId w:val="437"/>
        </w:numPr>
      </w:pPr>
      <w:r>
        <w:t>Lainnya (&gt;1%): lelah, mual, nyeri perut, mengantuk.</w:t>
      </w:r>
    </w:p>
    <w:p w14:paraId="5653D4DE" w14:textId="77777777" w:rsidR="0018512E" w:rsidRDefault="0094677D" w:rsidP="0094677D">
      <w:pPr>
        <w:pStyle w:val="Compact"/>
        <w:numPr>
          <w:ilvl w:val="0"/>
          <w:numId w:val="437"/>
        </w:numPr>
      </w:pPr>
      <w:r>
        <w:t>Pascapemasaran: ginekomastia; ikterus dan kenaikan enzim hati (sebagian berat); kemungkinan gangguan ekstrapiramidal.</w:t>
      </w:r>
    </w:p>
    <w:p w14:paraId="691A215D" w14:textId="77777777" w:rsidR="0018512E" w:rsidRDefault="0094677D">
      <w:pPr>
        <w:pStyle w:val="FirstParagraph"/>
      </w:pPr>
      <w:r>
        <w:rPr>
          <w:b/>
          <w:bCs/>
        </w:rPr>
        <w:t>Peringatan</w:t>
      </w:r>
      <w:r>
        <w:t xml:space="preserve"> (label Norvasc)</w:t>
      </w:r>
    </w:p>
    <w:p w14:paraId="2A7EC906" w14:textId="77777777" w:rsidR="0018512E" w:rsidRDefault="0094677D" w:rsidP="0094677D">
      <w:pPr>
        <w:pStyle w:val="Compact"/>
        <w:numPr>
          <w:ilvl w:val="0"/>
          <w:numId w:val="438"/>
        </w:numPr>
      </w:pPr>
      <w:r>
        <w:t>Kontraindikasi: sensitivitas terhadap amlodipin.</w:t>
      </w:r>
    </w:p>
    <w:p w14:paraId="5CF2B5A8" w14:textId="77777777" w:rsidR="0018512E" w:rsidRDefault="0094677D" w:rsidP="0094677D">
      <w:pPr>
        <w:pStyle w:val="Compact"/>
        <w:numPr>
          <w:ilvl w:val="0"/>
          <w:numId w:val="438"/>
        </w:numPr>
      </w:pPr>
      <w:r>
        <w:t>Hipotensi bergejala mungkin terjadi, terutama pada stenosis aorta berat; hipotensi akut jarang karena awitan kerja bertahap.</w:t>
      </w:r>
    </w:p>
    <w:p w14:paraId="662FDCFF" w14:textId="77777777" w:rsidR="0018512E" w:rsidRDefault="0094677D" w:rsidP="0094677D">
      <w:pPr>
        <w:pStyle w:val="Compact"/>
        <w:numPr>
          <w:ilvl w:val="0"/>
          <w:numId w:val="438"/>
        </w:numPr>
      </w:pPr>
      <w:r>
        <w:t>Angina yang memburuk dan infark miokard akut dapat terjadi saat memulai atau menaikkan dosis, terutama pada penyakit koroner obstruktif berat.</w:t>
      </w:r>
    </w:p>
    <w:p w14:paraId="553E2336" w14:textId="77777777" w:rsidR="0018512E" w:rsidRDefault="0094677D" w:rsidP="0094677D">
      <w:pPr>
        <w:pStyle w:val="Compact"/>
        <w:numPr>
          <w:ilvl w:val="0"/>
          <w:numId w:val="438"/>
        </w:numPr>
      </w:pPr>
      <w:r>
        <w:t>Pada gangguan hati berat, waktu paruh memanjang (56 jam), sehingga titrasi dilakukan perlahan.</w:t>
      </w:r>
    </w:p>
    <w:p w14:paraId="4BD9C321" w14:textId="77777777" w:rsidR="0018512E" w:rsidRDefault="0094677D">
      <w:pPr>
        <w:pStyle w:val="FirstParagraph"/>
      </w:pPr>
      <w:r>
        <w:rPr>
          <w:b/>
          <w:bCs/>
        </w:rPr>
        <w:t>Farmakokinetik</w:t>
      </w:r>
      <w:r>
        <w:t xml:space="preserve"> (label Norvasc)</w:t>
      </w:r>
    </w:p>
    <w:p w14:paraId="7C1FB422" w14:textId="77777777" w:rsidR="0018512E" w:rsidRDefault="0094677D" w:rsidP="0094677D">
      <w:pPr>
        <w:pStyle w:val="Compact"/>
        <w:numPr>
          <w:ilvl w:val="0"/>
          <w:numId w:val="439"/>
        </w:numPr>
      </w:pPr>
      <w:r>
        <w:t>Kadar puncak plasma 6–12 jam setelah pemberian oral; bioavailabilitas absolut 64–90%.</w:t>
      </w:r>
    </w:p>
    <w:p w14:paraId="674E72D0" w14:textId="77777777" w:rsidR="0018512E" w:rsidRDefault="0094677D" w:rsidP="0094677D">
      <w:pPr>
        <w:pStyle w:val="Compact"/>
        <w:numPr>
          <w:ilvl w:val="0"/>
          <w:numId w:val="439"/>
        </w:numPr>
      </w:pPr>
      <w:r>
        <w:t>Sekitar 93% terikat protein plasma; sekitar 90% diubah di hati menjadi metabolit tidak aktif; 10% obat asal dan 60% metabolit dikeluarkan di urin.</w:t>
      </w:r>
    </w:p>
    <w:p w14:paraId="47977625" w14:textId="77777777" w:rsidR="0018512E" w:rsidRDefault="0094677D" w:rsidP="0094677D">
      <w:pPr>
        <w:pStyle w:val="Compact"/>
        <w:numPr>
          <w:ilvl w:val="0"/>
          <w:numId w:val="439"/>
        </w:numPr>
      </w:pPr>
      <w:r>
        <w:t>Waktu paruh eliminasi terminal 30–50 jam; kadar tunak tercapai setelah 7–8 hari pemberian harian. Tidak dipengaruhi bermakna oleh gangguan ginjal.</w:t>
      </w:r>
    </w:p>
    <w:p w14:paraId="189C4874" w14:textId="77777777" w:rsidR="0018512E" w:rsidRDefault="0094677D" w:rsidP="0094677D">
      <w:pPr>
        <w:pStyle w:val="Compact"/>
        <w:numPr>
          <w:ilvl w:val="0"/>
          <w:numId w:val="439"/>
        </w:numPr>
      </w:pPr>
      <w:r>
        <w:t>Pada pasien hipertensi usia 6–17 tahun, klirens dan volume distribusi setelah disesuaikan berat badan serupa dengan dewasa.</w:t>
      </w:r>
    </w:p>
    <w:p w14:paraId="3E9449E8" w14:textId="77777777" w:rsidR="0018512E" w:rsidRDefault="0094677D">
      <w:pPr>
        <w:pStyle w:val="FirstParagraph"/>
      </w:pPr>
      <w:r>
        <w:rPr>
          <w:b/>
          <w:bCs/>
        </w:rPr>
        <w:t>Farmakodinamik</w:t>
      </w:r>
      <w:r>
        <w:t xml:space="preserve"> (label Norvasc)</w:t>
      </w:r>
    </w:p>
    <w:p w14:paraId="59E412DC" w14:textId="77777777" w:rsidR="0018512E" w:rsidRDefault="0094677D" w:rsidP="0094677D">
      <w:pPr>
        <w:pStyle w:val="Compact"/>
        <w:numPr>
          <w:ilvl w:val="0"/>
          <w:numId w:val="440"/>
        </w:numPr>
      </w:pPr>
      <w:r>
        <w:t>Antagonis kalsium golongan dihidropiridin yang menghambat masuknya ion kalsium ke otot polos pembuluh darah dan otot jantung, dengan efek lebih besar pada otot polos pembuluh darah.</w:t>
      </w:r>
    </w:p>
    <w:p w14:paraId="1DB46A00" w14:textId="77777777" w:rsidR="0018512E" w:rsidRDefault="0094677D" w:rsidP="0094677D">
      <w:pPr>
        <w:pStyle w:val="Compact"/>
        <w:numPr>
          <w:ilvl w:val="0"/>
          <w:numId w:val="440"/>
        </w:numPr>
      </w:pPr>
      <w:r>
        <w:t>Ikatan dengan reseptor kanal kalsium terjadi dan lepas secara bertahap, sehingga awitan kerjanya bertahap.</w:t>
      </w:r>
    </w:p>
    <w:p w14:paraId="2D5340F1" w14:textId="77777777" w:rsidR="0018512E" w:rsidRDefault="0094677D">
      <w:pPr>
        <w:pStyle w:val="FirstParagraph"/>
      </w:pPr>
      <w:r>
        <w:rPr>
          <w:b/>
          <w:bCs/>
        </w:rPr>
        <w:t>Daftar pustaka</w:t>
      </w:r>
    </w:p>
    <w:p w14:paraId="6DEF2734" w14:textId="77777777" w:rsidR="0018512E" w:rsidRDefault="0094677D" w:rsidP="0094677D">
      <w:pPr>
        <w:pStyle w:val="Compact"/>
        <w:numPr>
          <w:ilvl w:val="0"/>
          <w:numId w:val="441"/>
        </w:numPr>
      </w:pPr>
      <w:r>
        <w:t xml:space="preserve">Satuan Tugas Farmasi Pediatri IDAI. </w:t>
      </w:r>
      <w:r>
        <w:rPr>
          <w:i/>
          <w:iCs/>
        </w:rPr>
        <w:t>Buku Saku Dosis Obat Pediatri.</w:t>
      </w:r>
      <w:r>
        <w:t xml:space="preserve"> Jakarta: Ikatan Dokter Anak Indonesia; 2016. https://www.idai.or.id</w:t>
      </w:r>
    </w:p>
    <w:p w14:paraId="0ABFE4F0" w14:textId="77777777" w:rsidR="0018512E" w:rsidRDefault="0094677D" w:rsidP="0094677D">
      <w:pPr>
        <w:pStyle w:val="Compact"/>
        <w:numPr>
          <w:ilvl w:val="0"/>
          <w:numId w:val="441"/>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7EBE8627" w14:textId="77777777" w:rsidR="0018512E" w:rsidRDefault="0094677D" w:rsidP="0094677D">
      <w:pPr>
        <w:pStyle w:val="Compact"/>
        <w:numPr>
          <w:ilvl w:val="0"/>
          <w:numId w:val="441"/>
        </w:numPr>
      </w:pPr>
      <w:r>
        <w:lastRenderedPageBreak/>
        <w:t>NORVASC (amlodipine besylate) tablets (Pfizer), label DailyMed. https://dailymed.nlm.nih.gov/dailymed/drugInfo.cfm?setid=abd6a2ca-40c2-485c-bc53-db1c652505ed</w:t>
      </w:r>
    </w:p>
    <w:p w14:paraId="6E2D847F" w14:textId="77777777" w:rsidR="0018512E" w:rsidRDefault="0094677D">
      <w:r>
        <w:pict w14:anchorId="4514AFC1">
          <v:rect id="_x0000_i1087" style="width:0;height:1.5pt" o:hralign="center" o:hrstd="t" o:hr="t"/>
        </w:pict>
      </w:r>
    </w:p>
    <w:p w14:paraId="6340DF91" w14:textId="77777777" w:rsidR="0018512E" w:rsidRDefault="0094677D">
      <w:pPr>
        <w:pStyle w:val="Heading3"/>
      </w:pPr>
      <w:bookmarkStart w:id="136" w:name="hidroklorotiazid"/>
      <w:bookmarkStart w:id="137" w:name="_Toc243030709"/>
      <w:bookmarkEnd w:id="134"/>
      <w:r>
        <w:t>3.62 Hidroklorotiazid</w:t>
      </w:r>
      <w:bookmarkEnd w:id="137"/>
    </w:p>
    <w:p w14:paraId="4ACD9903" w14:textId="77777777" w:rsidR="0018512E" w:rsidRDefault="0094677D">
      <w:pPr>
        <w:pStyle w:val="FirstParagraph"/>
      </w:pPr>
      <w:r>
        <w:rPr>
          <w:b/>
          <w:bCs/>
        </w:rPr>
        <w:t>Kalkulator berat badan</w:t>
      </w:r>
      <w:r>
        <w:t xml:space="preserve"> (IDAI hlm. 53)</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939"/>
        <w:gridCol w:w="2138"/>
      </w:tblGrid>
      <w:tr w:rsidR="0018512E" w14:paraId="3E52953C"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4C73F20A" w14:textId="77777777" w:rsidR="0018512E" w:rsidRDefault="0094677D">
            <w:pPr>
              <w:pStyle w:val="Compact"/>
            </w:pPr>
            <w:r>
              <w:rPr>
                <w:sz w:val="19"/>
              </w:rPr>
              <w:t>Keadaan</w:t>
            </w:r>
          </w:p>
        </w:tc>
        <w:tc>
          <w:tcPr>
            <w:tcW w:w="0" w:type="auto"/>
            <w:shd w:val="clear" w:color="auto" w:fill="DCE6F1"/>
          </w:tcPr>
          <w:p w14:paraId="17193D55" w14:textId="77777777" w:rsidR="0018512E" w:rsidRDefault="0094677D">
            <w:pPr>
              <w:pStyle w:val="Compact"/>
            </w:pPr>
            <w:r>
              <w:rPr>
                <w:sz w:val="19"/>
              </w:rPr>
              <w:t>Dosis</w:t>
            </w:r>
          </w:p>
        </w:tc>
      </w:tr>
      <w:tr w:rsidR="0018512E" w14:paraId="0A35173B" w14:textId="77777777">
        <w:tc>
          <w:tcPr>
            <w:tcW w:w="0" w:type="auto"/>
          </w:tcPr>
          <w:p w14:paraId="0133F0D9" w14:textId="77777777" w:rsidR="0018512E" w:rsidRDefault="0094677D">
            <w:pPr>
              <w:pStyle w:val="Compact"/>
            </w:pPr>
            <w:r>
              <w:rPr>
                <w:sz w:val="19"/>
              </w:rPr>
              <w:t>–</w:t>
            </w:r>
          </w:p>
        </w:tc>
        <w:tc>
          <w:tcPr>
            <w:tcW w:w="0" w:type="auto"/>
          </w:tcPr>
          <w:p w14:paraId="40AB6456" w14:textId="77777777" w:rsidR="0018512E" w:rsidRDefault="0094677D">
            <w:pPr>
              <w:pStyle w:val="Compact"/>
            </w:pPr>
            <w:r>
              <w:rPr>
                <w:sz w:val="19"/>
              </w:rPr>
              <w:t>1–1,5 mg/kg, 12–24 jam</w:t>
            </w:r>
          </w:p>
        </w:tc>
      </w:tr>
    </w:tbl>
    <w:p w14:paraId="31C8E529" w14:textId="77777777" w:rsidR="0018512E" w:rsidRDefault="0094677D">
      <w:pPr>
        <w:pStyle w:val="BodyText"/>
      </w:pPr>
      <w:r>
        <w:rPr>
          <w:b/>
          <w:bCs/>
        </w:rPr>
        <w:t>Penyesuaian dosis pada penyakit ginjal</w:t>
      </w:r>
      <w:r>
        <w:t xml:space="preserve"> (IDAI hlm. 84)</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1096F295"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030C2E9D" w14:textId="77777777" w:rsidR="0018512E" w:rsidRDefault="0094677D">
            <w:pPr>
              <w:pStyle w:val="Compact"/>
            </w:pPr>
            <w:r>
              <w:rPr>
                <w:sz w:val="19"/>
              </w:rPr>
              <w:t>Dosis normal</w:t>
            </w:r>
          </w:p>
        </w:tc>
        <w:tc>
          <w:tcPr>
            <w:tcW w:w="1131" w:type="dxa"/>
            <w:shd w:val="clear" w:color="auto" w:fill="DCE6F1"/>
          </w:tcPr>
          <w:p w14:paraId="0564F2EA" w14:textId="77777777" w:rsidR="0018512E" w:rsidRDefault="0094677D">
            <w:pPr>
              <w:pStyle w:val="Compact"/>
            </w:pPr>
            <w:r>
              <w:rPr>
                <w:sz w:val="19"/>
              </w:rPr>
              <w:t>Dosis (D)/Interval (I)</w:t>
            </w:r>
          </w:p>
        </w:tc>
        <w:tc>
          <w:tcPr>
            <w:tcW w:w="1131" w:type="dxa"/>
            <w:shd w:val="clear" w:color="auto" w:fill="DCE6F1"/>
          </w:tcPr>
          <w:p w14:paraId="0CC79F21" w14:textId="77777777" w:rsidR="0018512E" w:rsidRDefault="0094677D">
            <w:pPr>
              <w:pStyle w:val="Compact"/>
            </w:pPr>
            <w:r>
              <w:rPr>
                <w:sz w:val="19"/>
              </w:rPr>
              <w:t>LFG &gt;50</w:t>
            </w:r>
          </w:p>
        </w:tc>
        <w:tc>
          <w:tcPr>
            <w:tcW w:w="1131" w:type="dxa"/>
            <w:shd w:val="clear" w:color="auto" w:fill="DCE6F1"/>
          </w:tcPr>
          <w:p w14:paraId="61306E39" w14:textId="77777777" w:rsidR="0018512E" w:rsidRDefault="0094677D">
            <w:pPr>
              <w:pStyle w:val="Compact"/>
            </w:pPr>
            <w:r>
              <w:rPr>
                <w:sz w:val="19"/>
              </w:rPr>
              <w:t>LFG 10–50</w:t>
            </w:r>
          </w:p>
        </w:tc>
        <w:tc>
          <w:tcPr>
            <w:tcW w:w="1131" w:type="dxa"/>
            <w:shd w:val="clear" w:color="auto" w:fill="DCE6F1"/>
          </w:tcPr>
          <w:p w14:paraId="1A0168F7" w14:textId="77777777" w:rsidR="0018512E" w:rsidRDefault="0094677D">
            <w:pPr>
              <w:pStyle w:val="Compact"/>
            </w:pPr>
            <w:r>
              <w:rPr>
                <w:sz w:val="19"/>
              </w:rPr>
              <w:t>LFG &lt;10</w:t>
            </w:r>
          </w:p>
        </w:tc>
        <w:tc>
          <w:tcPr>
            <w:tcW w:w="1131" w:type="dxa"/>
            <w:shd w:val="clear" w:color="auto" w:fill="DCE6F1"/>
          </w:tcPr>
          <w:p w14:paraId="432479A9" w14:textId="77777777" w:rsidR="0018512E" w:rsidRDefault="0094677D">
            <w:pPr>
              <w:pStyle w:val="Compact"/>
            </w:pPr>
            <w:r>
              <w:rPr>
                <w:sz w:val="19"/>
              </w:rPr>
              <w:t>HD</w:t>
            </w:r>
          </w:p>
        </w:tc>
        <w:tc>
          <w:tcPr>
            <w:tcW w:w="1131" w:type="dxa"/>
            <w:shd w:val="clear" w:color="auto" w:fill="DCE6F1"/>
          </w:tcPr>
          <w:p w14:paraId="695C2F7E" w14:textId="77777777" w:rsidR="0018512E" w:rsidRDefault="0094677D">
            <w:pPr>
              <w:pStyle w:val="Compact"/>
            </w:pPr>
            <w:r>
              <w:rPr>
                <w:sz w:val="19"/>
              </w:rPr>
              <w:t>PD</w:t>
            </w:r>
          </w:p>
        </w:tc>
      </w:tr>
      <w:tr w:rsidR="0018512E" w14:paraId="20FB0C1F" w14:textId="77777777">
        <w:tc>
          <w:tcPr>
            <w:tcW w:w="1131" w:type="dxa"/>
          </w:tcPr>
          <w:p w14:paraId="09E4F0A2" w14:textId="77777777" w:rsidR="0018512E" w:rsidRDefault="0094677D">
            <w:pPr>
              <w:pStyle w:val="Compact"/>
            </w:pPr>
            <w:r>
              <w:rPr>
                <w:sz w:val="19"/>
              </w:rPr>
              <w:t>1–1,5 mg/kg/dosis q12–24 jam po</w:t>
            </w:r>
          </w:p>
        </w:tc>
        <w:tc>
          <w:tcPr>
            <w:tcW w:w="1131" w:type="dxa"/>
          </w:tcPr>
          <w:p w14:paraId="2EF03AAA" w14:textId="77777777" w:rsidR="0018512E" w:rsidRDefault="0094677D">
            <w:pPr>
              <w:pStyle w:val="Compact"/>
            </w:pPr>
            <w:r>
              <w:rPr>
                <w:sz w:val="19"/>
              </w:rPr>
              <w:t>D</w:t>
            </w:r>
          </w:p>
        </w:tc>
        <w:tc>
          <w:tcPr>
            <w:tcW w:w="1131" w:type="dxa"/>
          </w:tcPr>
          <w:p w14:paraId="51074DFE" w14:textId="77777777" w:rsidR="0018512E" w:rsidRDefault="0094677D">
            <w:pPr>
              <w:pStyle w:val="Compact"/>
            </w:pPr>
            <w:r>
              <w:rPr>
                <w:sz w:val="19"/>
              </w:rPr>
              <w:t>100%</w:t>
            </w:r>
          </w:p>
        </w:tc>
        <w:tc>
          <w:tcPr>
            <w:tcW w:w="1131" w:type="dxa"/>
          </w:tcPr>
          <w:p w14:paraId="2047F8FE" w14:textId="77777777" w:rsidR="0018512E" w:rsidRDefault="0094677D">
            <w:pPr>
              <w:pStyle w:val="Compact"/>
            </w:pPr>
            <w:r>
              <w:rPr>
                <w:sz w:val="19"/>
              </w:rPr>
              <w:t>100%</w:t>
            </w:r>
          </w:p>
        </w:tc>
        <w:tc>
          <w:tcPr>
            <w:tcW w:w="1131" w:type="dxa"/>
          </w:tcPr>
          <w:p w14:paraId="0427FB73" w14:textId="77777777" w:rsidR="0018512E" w:rsidRDefault="0094677D">
            <w:pPr>
              <w:pStyle w:val="Compact"/>
            </w:pPr>
            <w:r>
              <w:rPr>
                <w:sz w:val="19"/>
              </w:rPr>
              <w:t>hindari</w:t>
            </w:r>
          </w:p>
        </w:tc>
        <w:tc>
          <w:tcPr>
            <w:tcW w:w="1131" w:type="dxa"/>
          </w:tcPr>
          <w:p w14:paraId="0CE60FB8" w14:textId="77777777" w:rsidR="0018512E" w:rsidRDefault="0094677D">
            <w:pPr>
              <w:pStyle w:val="Compact"/>
            </w:pPr>
            <w:r>
              <w:rPr>
                <w:sz w:val="19"/>
              </w:rPr>
              <w:t>tak ada data</w:t>
            </w:r>
          </w:p>
        </w:tc>
        <w:tc>
          <w:tcPr>
            <w:tcW w:w="1131" w:type="dxa"/>
          </w:tcPr>
          <w:p w14:paraId="70F5CE5F" w14:textId="77777777" w:rsidR="0018512E" w:rsidRDefault="0094677D">
            <w:pPr>
              <w:pStyle w:val="Compact"/>
            </w:pPr>
            <w:r>
              <w:rPr>
                <w:sz w:val="19"/>
              </w:rPr>
              <w:t>tak ada data</w:t>
            </w:r>
          </w:p>
        </w:tc>
      </w:tr>
    </w:tbl>
    <w:p w14:paraId="5A0CD39B" w14:textId="77777777" w:rsidR="0018512E" w:rsidRDefault="0094677D">
      <w:pPr>
        <w:pStyle w:val="BodyText"/>
      </w:pPr>
      <w:r>
        <w:rPr>
          <w:b/>
          <w:bCs/>
        </w:rPr>
        <w:t>Sediaan</w:t>
      </w:r>
      <w:r>
        <w:t xml:space="preserve"> (FORNAS 2025)</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547"/>
        <w:gridCol w:w="1716"/>
        <w:gridCol w:w="1939"/>
      </w:tblGrid>
      <w:tr w:rsidR="0018512E" w14:paraId="1A668407"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391ED30D" w14:textId="77777777" w:rsidR="0018512E" w:rsidRDefault="0094677D">
            <w:pPr>
              <w:pStyle w:val="Compact"/>
            </w:pPr>
            <w:r>
              <w:rPr>
                <w:sz w:val="19"/>
              </w:rPr>
              <w:t>Sediaan</w:t>
            </w:r>
          </w:p>
        </w:tc>
        <w:tc>
          <w:tcPr>
            <w:tcW w:w="0" w:type="auto"/>
            <w:shd w:val="clear" w:color="auto" w:fill="DCE6F1"/>
          </w:tcPr>
          <w:p w14:paraId="6E936938" w14:textId="77777777" w:rsidR="0018512E" w:rsidRDefault="0094677D">
            <w:pPr>
              <w:pStyle w:val="Compact"/>
            </w:pPr>
            <w:r>
              <w:rPr>
                <w:sz w:val="19"/>
              </w:rPr>
              <w:t>Halaman FORNAS</w:t>
            </w:r>
          </w:p>
        </w:tc>
        <w:tc>
          <w:tcPr>
            <w:tcW w:w="0" w:type="auto"/>
            <w:shd w:val="clear" w:color="auto" w:fill="DCE6F1"/>
          </w:tcPr>
          <w:p w14:paraId="28387ED5" w14:textId="77777777" w:rsidR="0018512E" w:rsidRDefault="0094677D">
            <w:pPr>
              <w:pStyle w:val="Compact"/>
            </w:pPr>
            <w:r>
              <w:rPr>
                <w:sz w:val="19"/>
              </w:rPr>
              <w:t>Peresepan maksimal</w:t>
            </w:r>
          </w:p>
        </w:tc>
      </w:tr>
      <w:tr w:rsidR="0018512E" w14:paraId="36BEBBFE" w14:textId="77777777">
        <w:tc>
          <w:tcPr>
            <w:tcW w:w="0" w:type="auto"/>
          </w:tcPr>
          <w:p w14:paraId="69E3C16E" w14:textId="77777777" w:rsidR="0018512E" w:rsidRDefault="0094677D">
            <w:pPr>
              <w:pStyle w:val="Compact"/>
            </w:pPr>
            <w:r>
              <w:rPr>
                <w:sz w:val="19"/>
              </w:rPr>
              <w:t>Tablet 25 mg (diuretik)</w:t>
            </w:r>
          </w:p>
        </w:tc>
        <w:tc>
          <w:tcPr>
            <w:tcW w:w="0" w:type="auto"/>
          </w:tcPr>
          <w:p w14:paraId="61807E56" w14:textId="77777777" w:rsidR="0018512E" w:rsidRDefault="0094677D">
            <w:pPr>
              <w:pStyle w:val="Compact"/>
            </w:pPr>
            <w:r>
              <w:rPr>
                <w:sz w:val="19"/>
              </w:rPr>
              <w:t>hlm. 133</w:t>
            </w:r>
          </w:p>
        </w:tc>
        <w:tc>
          <w:tcPr>
            <w:tcW w:w="0" w:type="auto"/>
          </w:tcPr>
          <w:p w14:paraId="197BA03B" w14:textId="77777777" w:rsidR="0018512E" w:rsidRDefault="0094677D">
            <w:pPr>
              <w:pStyle w:val="Compact"/>
            </w:pPr>
            <w:r>
              <w:rPr>
                <w:sz w:val="19"/>
              </w:rPr>
              <w:t>30 tab/bulan</w:t>
            </w:r>
          </w:p>
        </w:tc>
      </w:tr>
      <w:tr w:rsidR="0018512E" w14:paraId="19A1660E" w14:textId="77777777">
        <w:tc>
          <w:tcPr>
            <w:tcW w:w="0" w:type="auto"/>
          </w:tcPr>
          <w:p w14:paraId="4E3EE0D4" w14:textId="77777777" w:rsidR="0018512E" w:rsidRDefault="0094677D">
            <w:pPr>
              <w:pStyle w:val="Compact"/>
            </w:pPr>
            <w:r>
              <w:rPr>
                <w:sz w:val="19"/>
              </w:rPr>
              <w:t>Tablet 25 mg (antihipertensi)</w:t>
            </w:r>
          </w:p>
        </w:tc>
        <w:tc>
          <w:tcPr>
            <w:tcW w:w="0" w:type="auto"/>
          </w:tcPr>
          <w:p w14:paraId="5D4411E3" w14:textId="77777777" w:rsidR="0018512E" w:rsidRDefault="0094677D">
            <w:pPr>
              <w:pStyle w:val="Compact"/>
            </w:pPr>
            <w:r>
              <w:rPr>
                <w:sz w:val="19"/>
              </w:rPr>
              <w:t>hlm. 153</w:t>
            </w:r>
          </w:p>
        </w:tc>
        <w:tc>
          <w:tcPr>
            <w:tcW w:w="0" w:type="auto"/>
          </w:tcPr>
          <w:p w14:paraId="176F0862" w14:textId="77777777" w:rsidR="0018512E" w:rsidRDefault="0094677D">
            <w:pPr>
              <w:pStyle w:val="Compact"/>
            </w:pPr>
            <w:r>
              <w:rPr>
                <w:sz w:val="19"/>
              </w:rPr>
              <w:t>30 tab/bulan</w:t>
            </w:r>
          </w:p>
        </w:tc>
      </w:tr>
    </w:tbl>
    <w:p w14:paraId="5FD4E161" w14:textId="77777777" w:rsidR="0018512E" w:rsidRDefault="0094677D">
      <w:pPr>
        <w:pStyle w:val="BodyText"/>
      </w:pPr>
      <w:r>
        <w:rPr>
          <w:b/>
          <w:bCs/>
        </w:rPr>
        <w:t>Aturan penggunaan</w:t>
      </w:r>
    </w:p>
    <w:p w14:paraId="04D72C38" w14:textId="77777777" w:rsidR="0018512E" w:rsidRDefault="0094677D" w:rsidP="0094677D">
      <w:pPr>
        <w:pStyle w:val="Compact"/>
        <w:numPr>
          <w:ilvl w:val="0"/>
          <w:numId w:val="442"/>
        </w:numPr>
      </w:pPr>
      <w:r>
        <w:t>Sesuai tabel IDAI.</w:t>
      </w:r>
    </w:p>
    <w:p w14:paraId="4DC81BFC" w14:textId="77777777" w:rsidR="0018512E" w:rsidRDefault="0094677D" w:rsidP="0094677D">
      <w:pPr>
        <w:pStyle w:val="Compact"/>
        <w:numPr>
          <w:ilvl w:val="0"/>
          <w:numId w:val="442"/>
        </w:numPr>
      </w:pPr>
      <w:r>
        <w:t>Pantau tanda gangguan cairan dan elektrolit (hiponatremia, alkalosis hipokloremik, hipokalemia), terutama bila muntah berlebihan atau mendapat cairan parenteral (label hidroklorotiazid).</w:t>
      </w:r>
    </w:p>
    <w:p w14:paraId="10E682DE" w14:textId="77777777" w:rsidR="0018512E" w:rsidRDefault="0094677D">
      <w:pPr>
        <w:pStyle w:val="FirstParagraph"/>
      </w:pPr>
      <w:r>
        <w:rPr>
          <w:b/>
          <w:bCs/>
        </w:rPr>
        <w:t>Manfaat obat</w:t>
      </w:r>
      <w:r>
        <w:t xml:space="preserve"> (label hidroklorotiazid)</w:t>
      </w:r>
    </w:p>
    <w:p w14:paraId="76373CD6" w14:textId="77777777" w:rsidR="0018512E" w:rsidRDefault="0094677D" w:rsidP="0094677D">
      <w:pPr>
        <w:pStyle w:val="Compact"/>
        <w:numPr>
          <w:ilvl w:val="0"/>
          <w:numId w:val="443"/>
        </w:numPr>
      </w:pPr>
      <w:r>
        <w:t>Terapi tambahan untuk edema akibat gagal jantung kongestif, sirosis hati, dan terapi kortikosteroid atau estrogen; juga edema akibat gangguan ginjal seperti sindrom nefrotik, glomerulonefritis akut, dan gagal ginjal kronik.</w:t>
      </w:r>
    </w:p>
    <w:p w14:paraId="4025D4CE" w14:textId="77777777" w:rsidR="0018512E" w:rsidRDefault="0094677D" w:rsidP="0094677D">
      <w:pPr>
        <w:pStyle w:val="Compact"/>
        <w:numPr>
          <w:ilvl w:val="0"/>
          <w:numId w:val="443"/>
        </w:numPr>
      </w:pPr>
      <w:r>
        <w:t>Hipertensi, sebagai obat tunggal atau untuk meningkatkan efektivitas antihipertensi lain.</w:t>
      </w:r>
    </w:p>
    <w:p w14:paraId="0661AE71" w14:textId="77777777" w:rsidR="0018512E" w:rsidRDefault="0094677D">
      <w:pPr>
        <w:pStyle w:val="FirstParagraph"/>
      </w:pPr>
      <w:r>
        <w:rPr>
          <w:b/>
          <w:bCs/>
        </w:rPr>
        <w:t>Efek samping</w:t>
      </w:r>
      <w:r>
        <w:t xml:space="preserve"> (label hidroklorotiazid)</w:t>
      </w:r>
    </w:p>
    <w:p w14:paraId="6C6DE317" w14:textId="77777777" w:rsidR="0018512E" w:rsidRDefault="0094677D" w:rsidP="0094677D">
      <w:pPr>
        <w:pStyle w:val="Compact"/>
        <w:numPr>
          <w:ilvl w:val="0"/>
          <w:numId w:val="444"/>
        </w:numPr>
      </w:pPr>
      <w:r>
        <w:t>Kardiovaskular: hipotensi termasuk hipotensi ortostatik.</w:t>
      </w:r>
    </w:p>
    <w:p w14:paraId="4EADD27B" w14:textId="77777777" w:rsidR="0018512E" w:rsidRDefault="0094677D" w:rsidP="0094677D">
      <w:pPr>
        <w:pStyle w:val="Compact"/>
        <w:numPr>
          <w:ilvl w:val="0"/>
          <w:numId w:val="444"/>
        </w:numPr>
      </w:pPr>
      <w:r>
        <w:t>Saluran cerna: pankreatitis, ikterus kolestatik intrahepatik, diare, muntah, sialadenitis, kram, konstipasi, iritasi lambung, mual, anoreksia.</w:t>
      </w:r>
    </w:p>
    <w:p w14:paraId="7D708C86" w14:textId="77777777" w:rsidR="0018512E" w:rsidRDefault="0094677D" w:rsidP="0094677D">
      <w:pPr>
        <w:pStyle w:val="Compact"/>
        <w:numPr>
          <w:ilvl w:val="0"/>
          <w:numId w:val="444"/>
        </w:numPr>
      </w:pPr>
      <w:r>
        <w:lastRenderedPageBreak/>
        <w:t>Darah: anemia aplastik, agranulositosis, leukopenia, anemia hemolitik, trombositopenia.</w:t>
      </w:r>
    </w:p>
    <w:p w14:paraId="61CBFAB2" w14:textId="77777777" w:rsidR="0018512E" w:rsidRDefault="0094677D" w:rsidP="0094677D">
      <w:pPr>
        <w:pStyle w:val="Compact"/>
        <w:numPr>
          <w:ilvl w:val="0"/>
          <w:numId w:val="444"/>
        </w:numPr>
      </w:pPr>
      <w:r>
        <w:t>Metabolik: gangguan elektrolit, hiperglikemia, glikosuria, hiperurisemia.</w:t>
      </w:r>
    </w:p>
    <w:p w14:paraId="695D6EFB" w14:textId="77777777" w:rsidR="0018512E" w:rsidRDefault="0094677D" w:rsidP="0094677D">
      <w:pPr>
        <w:pStyle w:val="Compact"/>
        <w:numPr>
          <w:ilvl w:val="0"/>
          <w:numId w:val="444"/>
        </w:numPr>
      </w:pPr>
      <w:r>
        <w:t>Hipersensitivitas dan kulit: anafilaksis, vaskulitis, fotosensitivitas, urtikaria, ruam, purpura; eritema multiformis termasuk sindrom Stevens-Johnson, nekrolisis epidermal toksik.</w:t>
      </w:r>
    </w:p>
    <w:p w14:paraId="407777BD" w14:textId="77777777" w:rsidR="0018512E" w:rsidRDefault="0094677D" w:rsidP="0094677D">
      <w:pPr>
        <w:pStyle w:val="Compact"/>
        <w:numPr>
          <w:ilvl w:val="0"/>
          <w:numId w:val="444"/>
        </w:numPr>
      </w:pPr>
      <w:r>
        <w:t>Lainnya: lemah, spasme otot, vertigo, parestesia, pusing, sakit kepala, gagal ginjal, nefritis interstisial, penglihatan kabur sementara, xantopsia.</w:t>
      </w:r>
    </w:p>
    <w:p w14:paraId="42395E5C" w14:textId="77777777" w:rsidR="0018512E" w:rsidRDefault="0094677D" w:rsidP="0094677D">
      <w:pPr>
        <w:pStyle w:val="Compact"/>
        <w:numPr>
          <w:ilvl w:val="0"/>
          <w:numId w:val="444"/>
        </w:numPr>
      </w:pPr>
      <w:r>
        <w:t>Pascapemasaran: peningkatan risiko kanker kulit nonmelanoma, terutama karsinoma sel skuamosa pada dosis kumulatif besar.</w:t>
      </w:r>
    </w:p>
    <w:p w14:paraId="2DE5BAF3" w14:textId="77777777" w:rsidR="0018512E" w:rsidRDefault="0094677D">
      <w:pPr>
        <w:pStyle w:val="FirstParagraph"/>
      </w:pPr>
      <w:r>
        <w:rPr>
          <w:b/>
          <w:bCs/>
        </w:rPr>
        <w:t>Peringatan</w:t>
      </w:r>
      <w:r>
        <w:t xml:space="preserve"> (label hidroklorotiazid)</w:t>
      </w:r>
    </w:p>
    <w:p w14:paraId="6141D9B6" w14:textId="77777777" w:rsidR="0018512E" w:rsidRDefault="0094677D" w:rsidP="0094677D">
      <w:pPr>
        <w:pStyle w:val="Compact"/>
        <w:numPr>
          <w:ilvl w:val="0"/>
          <w:numId w:val="445"/>
        </w:numPr>
      </w:pPr>
      <w:r>
        <w:t>Kontraindikasi: anuria; hipersensitivitas terhadap produk ini atau obat turunan sulfonamida lain.</w:t>
      </w:r>
    </w:p>
    <w:p w14:paraId="364A085D" w14:textId="77777777" w:rsidR="0018512E" w:rsidRDefault="0094677D" w:rsidP="0094677D">
      <w:pPr>
        <w:pStyle w:val="Compact"/>
        <w:numPr>
          <w:ilvl w:val="0"/>
          <w:numId w:val="445"/>
        </w:numPr>
      </w:pPr>
      <w:r>
        <w:t>Hati-hati pada penyakit ginjal berat (dapat mencetuskan azotemia) dan pada gangguan fungsi hati (perubahan kecil cairan dan elektrolit dapat mencetuskan koma hepatikum).</w:t>
      </w:r>
    </w:p>
    <w:p w14:paraId="512FAB2E" w14:textId="77777777" w:rsidR="0018512E" w:rsidRDefault="0094677D" w:rsidP="0094677D">
      <w:pPr>
        <w:pStyle w:val="Compact"/>
        <w:numPr>
          <w:ilvl w:val="0"/>
          <w:numId w:val="445"/>
        </w:numPr>
      </w:pPr>
      <w:r>
        <w:t>Miopia akut sementara dan glaukoma sudut tertutup akut; hentikan obat secepatnya bila terjadi.</w:t>
      </w:r>
    </w:p>
    <w:p w14:paraId="2CC6E3EC" w14:textId="77777777" w:rsidR="0018512E" w:rsidRDefault="0094677D" w:rsidP="0094677D">
      <w:pPr>
        <w:pStyle w:val="Compact"/>
        <w:numPr>
          <w:ilvl w:val="0"/>
          <w:numId w:val="445"/>
        </w:numPr>
      </w:pPr>
      <w:r>
        <w:t>Dapat memicu atau memperberat lupus eritematosus sistemik.</w:t>
      </w:r>
    </w:p>
    <w:p w14:paraId="652290E6" w14:textId="77777777" w:rsidR="0018512E" w:rsidRDefault="0094677D" w:rsidP="0094677D">
      <w:pPr>
        <w:pStyle w:val="Compact"/>
        <w:numPr>
          <w:ilvl w:val="0"/>
          <w:numId w:val="445"/>
        </w:numPr>
      </w:pPr>
      <w:r>
        <w:t>Tidak ada uji klinis terkontrol yang baik pada anak; informasi dosis anak berasal dari penggunaan empiris dan literatur.</w:t>
      </w:r>
    </w:p>
    <w:p w14:paraId="7A1DC249" w14:textId="77777777" w:rsidR="0018512E" w:rsidRDefault="0094677D">
      <w:pPr>
        <w:pStyle w:val="FirstParagraph"/>
      </w:pPr>
      <w:r>
        <w:rPr>
          <w:b/>
          <w:bCs/>
        </w:rPr>
        <w:t>Farmakokinetik</w:t>
      </w:r>
      <w:r>
        <w:t xml:space="preserve"> (label hidroklorotiazid)</w:t>
      </w:r>
    </w:p>
    <w:p w14:paraId="62B35896" w14:textId="77777777" w:rsidR="0018512E" w:rsidRDefault="0094677D" w:rsidP="0094677D">
      <w:pPr>
        <w:pStyle w:val="Compact"/>
        <w:numPr>
          <w:ilvl w:val="0"/>
          <w:numId w:val="446"/>
        </w:numPr>
      </w:pPr>
      <w:r>
        <w:t>Diuresis mulai dalam 2 jam setelah pemberian oral, puncak sekitar 4 jam, dan berlangsung 6–12 jam.</w:t>
      </w:r>
    </w:p>
    <w:p w14:paraId="155A6C41" w14:textId="77777777" w:rsidR="0018512E" w:rsidRDefault="0094677D" w:rsidP="0094677D">
      <w:pPr>
        <w:pStyle w:val="Compact"/>
        <w:numPr>
          <w:ilvl w:val="0"/>
          <w:numId w:val="446"/>
        </w:numPr>
      </w:pPr>
      <w:r>
        <w:t>Tidak dimetabolisme dan dieliminasi cepat oleh ginjal; sedikitnya 61% dosis oral dikeluarkan utuh dalam 24 jam. Waktu paruh plasma 5,6–14,8 jam.</w:t>
      </w:r>
    </w:p>
    <w:p w14:paraId="48F7B375" w14:textId="77777777" w:rsidR="0018512E" w:rsidRDefault="0094677D" w:rsidP="0094677D">
      <w:pPr>
        <w:pStyle w:val="Compact"/>
        <w:numPr>
          <w:ilvl w:val="0"/>
          <w:numId w:val="446"/>
        </w:numPr>
      </w:pPr>
      <w:r>
        <w:t>Melintasi plasenta tetapi tidak melintasi sawar darah-otak; masuk ke ASI.</w:t>
      </w:r>
    </w:p>
    <w:p w14:paraId="61AC7208" w14:textId="77777777" w:rsidR="0018512E" w:rsidRDefault="0094677D">
      <w:pPr>
        <w:pStyle w:val="FirstParagraph"/>
      </w:pPr>
      <w:r>
        <w:rPr>
          <w:b/>
          <w:bCs/>
        </w:rPr>
        <w:t>Farmakodinamik</w:t>
      </w:r>
      <w:r>
        <w:t xml:space="preserve"> (label hidroklorotiazid)</w:t>
      </w:r>
    </w:p>
    <w:p w14:paraId="2F9F97A4" w14:textId="77777777" w:rsidR="0018512E" w:rsidRDefault="0094677D" w:rsidP="0094677D">
      <w:pPr>
        <w:pStyle w:val="Compact"/>
        <w:numPr>
          <w:ilvl w:val="0"/>
          <w:numId w:val="447"/>
        </w:numPr>
      </w:pPr>
      <w:r>
        <w:t>Memengaruhi mekanisme reabsorpsi elektrolit di tubulus distal ginjal; meningkatkan ekskresi natrium dan klorida dalam jumlah yang kira-kira setara, dapat disertai kehilangan kalium dan bikarbonat.</w:t>
      </w:r>
    </w:p>
    <w:p w14:paraId="1889364A" w14:textId="77777777" w:rsidR="0018512E" w:rsidRDefault="0094677D" w:rsidP="0094677D">
      <w:pPr>
        <w:pStyle w:val="Compact"/>
        <w:numPr>
          <w:ilvl w:val="0"/>
          <w:numId w:val="447"/>
        </w:numPr>
      </w:pPr>
      <w:r>
        <w:t>Mekanisme efek antihipertensi tiazid belum diketahui; biasanya tidak memengaruhi tekanan darah normal.</w:t>
      </w:r>
    </w:p>
    <w:p w14:paraId="62F461D7" w14:textId="77777777" w:rsidR="0018512E" w:rsidRDefault="0094677D">
      <w:pPr>
        <w:pStyle w:val="FirstParagraph"/>
      </w:pPr>
      <w:r>
        <w:rPr>
          <w:b/>
          <w:bCs/>
        </w:rPr>
        <w:t>Daftar pustaka</w:t>
      </w:r>
    </w:p>
    <w:p w14:paraId="545A4E58" w14:textId="77777777" w:rsidR="0018512E" w:rsidRDefault="0094677D" w:rsidP="0094677D">
      <w:pPr>
        <w:pStyle w:val="Compact"/>
        <w:numPr>
          <w:ilvl w:val="0"/>
          <w:numId w:val="448"/>
        </w:numPr>
      </w:pPr>
      <w:r>
        <w:t xml:space="preserve">Satuan Tugas Farmasi Pediatri IDAI. </w:t>
      </w:r>
      <w:r>
        <w:rPr>
          <w:i/>
          <w:iCs/>
        </w:rPr>
        <w:t>Buku Saku Dosis Obat Pediatri.</w:t>
      </w:r>
      <w:r>
        <w:t xml:space="preserve"> Jakarta: Ikatan Dokter Anak Indonesia; 2016. https://www.idai.or.id</w:t>
      </w:r>
    </w:p>
    <w:p w14:paraId="277C6C9F" w14:textId="77777777" w:rsidR="0018512E" w:rsidRDefault="0094677D" w:rsidP="0094677D">
      <w:pPr>
        <w:pStyle w:val="Compact"/>
        <w:numPr>
          <w:ilvl w:val="0"/>
          <w:numId w:val="448"/>
        </w:numPr>
      </w:pPr>
      <w:r>
        <w:lastRenderedPageBreak/>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6B5FE3C1" w14:textId="77777777" w:rsidR="0018512E" w:rsidRDefault="0094677D" w:rsidP="0094677D">
      <w:pPr>
        <w:pStyle w:val="Compact"/>
        <w:numPr>
          <w:ilvl w:val="0"/>
          <w:numId w:val="448"/>
        </w:numPr>
      </w:pPr>
      <w:r>
        <w:t>Hydrochlorothiazide Tablets USP (Teva Pharmaceuticals USA), label DailyMed. https://dailymed.nlm.nih.gov/dailymed/drugInfo.cfm?setid=e2270db4-2930-4ec5-ac96-2b4542aed367</w:t>
      </w:r>
    </w:p>
    <w:p w14:paraId="58B154B4" w14:textId="77777777" w:rsidR="0018512E" w:rsidRDefault="0094677D">
      <w:r>
        <w:pict w14:anchorId="45A74C11">
          <v:rect id="_x0000_i1088" style="width:0;height:1.5pt" o:hralign="center" o:hrstd="t" o:hr="t"/>
        </w:pict>
      </w:r>
    </w:p>
    <w:p w14:paraId="260B6551" w14:textId="77777777" w:rsidR="0018512E" w:rsidRDefault="0094677D">
      <w:pPr>
        <w:pStyle w:val="Heading3"/>
      </w:pPr>
      <w:bookmarkStart w:id="138" w:name="laktulosa"/>
      <w:bookmarkStart w:id="139" w:name="_Toc243030710"/>
      <w:bookmarkEnd w:id="136"/>
      <w:r>
        <w:t>3.63 Laktulosa</w:t>
      </w:r>
      <w:bookmarkEnd w:id="139"/>
    </w:p>
    <w:p w14:paraId="1E3AABCB" w14:textId="77777777" w:rsidR="0018512E" w:rsidRDefault="0094677D">
      <w:pPr>
        <w:pStyle w:val="FirstParagraph"/>
      </w:pPr>
      <w:r>
        <w:rPr>
          <w:b/>
          <w:bCs/>
        </w:rPr>
        <w:t>Kalkulator berat badan</w:t>
      </w:r>
      <w:r>
        <w:t xml:space="preserve"> (IDAI hlm. 61)</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442"/>
        <w:gridCol w:w="2027"/>
      </w:tblGrid>
      <w:tr w:rsidR="0018512E" w14:paraId="2AAD6C3D"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4BDD5CA4" w14:textId="77777777" w:rsidR="0018512E" w:rsidRDefault="0094677D">
            <w:pPr>
              <w:pStyle w:val="Compact"/>
            </w:pPr>
            <w:r>
              <w:rPr>
                <w:sz w:val="19"/>
              </w:rPr>
              <w:t>Keadaan</w:t>
            </w:r>
          </w:p>
        </w:tc>
        <w:tc>
          <w:tcPr>
            <w:tcW w:w="0" w:type="auto"/>
            <w:shd w:val="clear" w:color="auto" w:fill="DCE6F1"/>
          </w:tcPr>
          <w:p w14:paraId="0637EDE0" w14:textId="77777777" w:rsidR="0018512E" w:rsidRDefault="0094677D">
            <w:pPr>
              <w:pStyle w:val="Compact"/>
            </w:pPr>
            <w:r>
              <w:rPr>
                <w:sz w:val="19"/>
              </w:rPr>
              <w:t>Dosis</w:t>
            </w:r>
          </w:p>
        </w:tc>
      </w:tr>
      <w:tr w:rsidR="0018512E" w14:paraId="28CC87CA" w14:textId="77777777">
        <w:tc>
          <w:tcPr>
            <w:tcW w:w="0" w:type="auto"/>
          </w:tcPr>
          <w:p w14:paraId="5A1E2D09" w14:textId="77777777" w:rsidR="0018512E" w:rsidRDefault="0094677D">
            <w:pPr>
              <w:pStyle w:val="Compact"/>
            </w:pPr>
            <w:r>
              <w:rPr>
                <w:sz w:val="19"/>
              </w:rPr>
              <w:t>Laksatif (larutan 3,3 g/5 ml)</w:t>
            </w:r>
          </w:p>
        </w:tc>
        <w:tc>
          <w:tcPr>
            <w:tcW w:w="0" w:type="auto"/>
          </w:tcPr>
          <w:p w14:paraId="52B29A0B" w14:textId="77777777" w:rsidR="0018512E" w:rsidRDefault="0094677D">
            <w:pPr>
              <w:pStyle w:val="Compact"/>
            </w:pPr>
            <w:r>
              <w:rPr>
                <w:sz w:val="19"/>
              </w:rPr>
              <w:t>0,5 ml/kg, 12 jam, oral</w:t>
            </w:r>
          </w:p>
        </w:tc>
      </w:tr>
    </w:tbl>
    <w:p w14:paraId="49822A85" w14:textId="77777777" w:rsidR="0018512E" w:rsidRDefault="0094677D">
      <w:pPr>
        <w:pStyle w:val="BodyText"/>
      </w:pPr>
      <w:r>
        <w:rPr>
          <w:b/>
          <w:bCs/>
        </w:rPr>
        <w:t>Sediaan</w:t>
      </w:r>
      <w:r>
        <w:t xml:space="preserve"> (FORNAS 2025 hlm. 192)</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737"/>
        <w:gridCol w:w="1939"/>
      </w:tblGrid>
      <w:tr w:rsidR="0018512E" w14:paraId="7CE0D785"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21A61DDD" w14:textId="77777777" w:rsidR="0018512E" w:rsidRDefault="0094677D">
            <w:pPr>
              <w:pStyle w:val="Compact"/>
            </w:pPr>
            <w:r>
              <w:rPr>
                <w:sz w:val="19"/>
              </w:rPr>
              <w:t>Sediaan</w:t>
            </w:r>
          </w:p>
        </w:tc>
        <w:tc>
          <w:tcPr>
            <w:tcW w:w="0" w:type="auto"/>
            <w:shd w:val="clear" w:color="auto" w:fill="DCE6F1"/>
          </w:tcPr>
          <w:p w14:paraId="7CD47030" w14:textId="77777777" w:rsidR="0018512E" w:rsidRDefault="0094677D">
            <w:pPr>
              <w:pStyle w:val="Compact"/>
            </w:pPr>
            <w:r>
              <w:rPr>
                <w:sz w:val="19"/>
              </w:rPr>
              <w:t>Peresepan maksimal</w:t>
            </w:r>
          </w:p>
        </w:tc>
      </w:tr>
      <w:tr w:rsidR="0018512E" w14:paraId="63CA584C" w14:textId="77777777">
        <w:tc>
          <w:tcPr>
            <w:tcW w:w="0" w:type="auto"/>
          </w:tcPr>
          <w:p w14:paraId="58B913B5" w14:textId="77777777" w:rsidR="0018512E" w:rsidRDefault="0094677D">
            <w:pPr>
              <w:pStyle w:val="Compact"/>
            </w:pPr>
            <w:r>
              <w:rPr>
                <w:sz w:val="19"/>
              </w:rPr>
              <w:t>Sirup 3,335 g/5 mL</w:t>
            </w:r>
          </w:p>
        </w:tc>
        <w:tc>
          <w:tcPr>
            <w:tcW w:w="0" w:type="auto"/>
          </w:tcPr>
          <w:p w14:paraId="4F35F379" w14:textId="77777777" w:rsidR="0018512E" w:rsidRDefault="0094677D">
            <w:pPr>
              <w:pStyle w:val="Compact"/>
            </w:pPr>
            <w:r>
              <w:rPr>
                <w:sz w:val="19"/>
              </w:rPr>
              <w:t>–</w:t>
            </w:r>
          </w:p>
        </w:tc>
      </w:tr>
    </w:tbl>
    <w:p w14:paraId="64AA58AA" w14:textId="77777777" w:rsidR="0018512E" w:rsidRDefault="0094677D">
      <w:pPr>
        <w:pStyle w:val="BodyText"/>
      </w:pPr>
      <w:r>
        <w:rPr>
          <w:b/>
          <w:bCs/>
        </w:rPr>
        <w:t>Aturan penggunaan</w:t>
      </w:r>
    </w:p>
    <w:p w14:paraId="761851AA" w14:textId="77777777" w:rsidR="0018512E" w:rsidRDefault="0094677D" w:rsidP="0094677D">
      <w:pPr>
        <w:pStyle w:val="Compact"/>
        <w:numPr>
          <w:ilvl w:val="0"/>
          <w:numId w:val="449"/>
        </w:numPr>
      </w:pPr>
      <w:r>
        <w:t>Sesuai tabel IDAI.</w:t>
      </w:r>
    </w:p>
    <w:p w14:paraId="1E01D3C8" w14:textId="77777777" w:rsidR="0018512E" w:rsidRDefault="0094677D" w:rsidP="0094677D">
      <w:pPr>
        <w:pStyle w:val="Compact"/>
        <w:numPr>
          <w:ilvl w:val="0"/>
          <w:numId w:val="449"/>
        </w:numPr>
      </w:pPr>
      <w:r>
        <w:t>Efek baru muncul setelah obat mencapai kolon; dapat diperlukan 24–48 jam untuk menghasilkan buang air besar (label laktulosa).</w:t>
      </w:r>
    </w:p>
    <w:p w14:paraId="47265E39" w14:textId="77777777" w:rsidR="0018512E" w:rsidRDefault="0094677D">
      <w:pPr>
        <w:pStyle w:val="FirstParagraph"/>
      </w:pPr>
      <w:r>
        <w:rPr>
          <w:b/>
          <w:bCs/>
        </w:rPr>
        <w:t>Manfaat obat</w:t>
      </w:r>
      <w:r>
        <w:t xml:space="preserve"> (label laktulosa)</w:t>
      </w:r>
    </w:p>
    <w:p w14:paraId="25F97DE3" w14:textId="77777777" w:rsidR="0018512E" w:rsidRDefault="0094677D" w:rsidP="0094677D">
      <w:pPr>
        <w:pStyle w:val="Compact"/>
        <w:numPr>
          <w:ilvl w:val="0"/>
          <w:numId w:val="450"/>
        </w:numPr>
      </w:pPr>
      <w:r>
        <w:t>Pengobatan konstipasi; pada konstipasi kronik meningkatkan jumlah buang air besar per hari dan jumlah hari dengan buang air besar.</w:t>
      </w:r>
    </w:p>
    <w:p w14:paraId="6F5F2462" w14:textId="77777777" w:rsidR="0018512E" w:rsidRDefault="0094677D">
      <w:pPr>
        <w:pStyle w:val="FirstParagraph"/>
      </w:pPr>
      <w:r>
        <w:rPr>
          <w:b/>
          <w:bCs/>
        </w:rPr>
        <w:t>Efek samping</w:t>
      </w:r>
      <w:r>
        <w:t xml:space="preserve"> (label laktulosa)</w:t>
      </w:r>
    </w:p>
    <w:p w14:paraId="3003C946" w14:textId="77777777" w:rsidR="0018512E" w:rsidRDefault="0094677D" w:rsidP="0094677D">
      <w:pPr>
        <w:pStyle w:val="Compact"/>
        <w:numPr>
          <w:ilvl w:val="0"/>
          <w:numId w:val="451"/>
        </w:numPr>
      </w:pPr>
      <w:r>
        <w:t>Pada awal pemberian dapat timbul flatulens dan kram usus, biasanya sementara.</w:t>
      </w:r>
    </w:p>
    <w:p w14:paraId="1C4D5E12" w14:textId="77777777" w:rsidR="0018512E" w:rsidRDefault="0094677D" w:rsidP="0094677D">
      <w:pPr>
        <w:pStyle w:val="Compact"/>
        <w:numPr>
          <w:ilvl w:val="0"/>
          <w:numId w:val="451"/>
        </w:numPr>
      </w:pPr>
      <w:r>
        <w:t>Dosis berlebihan dapat menyebabkan diare dengan komplikasi kehilangan cairan, hipokalemia, dan hipernatremia.</w:t>
      </w:r>
    </w:p>
    <w:p w14:paraId="5F1E91A2" w14:textId="77777777" w:rsidR="0018512E" w:rsidRDefault="0094677D" w:rsidP="0094677D">
      <w:pPr>
        <w:pStyle w:val="Compact"/>
        <w:numPr>
          <w:ilvl w:val="0"/>
          <w:numId w:val="451"/>
        </w:numPr>
      </w:pPr>
      <w:r>
        <w:t>Mual dan muntah pernah dilaporkan.</w:t>
      </w:r>
    </w:p>
    <w:p w14:paraId="32C5DD6D" w14:textId="77777777" w:rsidR="0018512E" w:rsidRDefault="0094677D">
      <w:pPr>
        <w:pStyle w:val="FirstParagraph"/>
      </w:pPr>
      <w:r>
        <w:rPr>
          <w:b/>
          <w:bCs/>
        </w:rPr>
        <w:t>Peringatan</w:t>
      </w:r>
      <w:r>
        <w:t xml:space="preserve"> (label laktulosa)</w:t>
      </w:r>
    </w:p>
    <w:p w14:paraId="6BCC75D0" w14:textId="77777777" w:rsidR="0018512E" w:rsidRDefault="0094677D" w:rsidP="0094677D">
      <w:pPr>
        <w:pStyle w:val="Compact"/>
        <w:numPr>
          <w:ilvl w:val="0"/>
          <w:numId w:val="452"/>
        </w:numPr>
      </w:pPr>
      <w:r>
        <w:t>Kontraindikasi: pasien yang memerlukan diet rendah galaktosa (larutan mengandung galaktosa).</w:t>
      </w:r>
    </w:p>
    <w:p w14:paraId="1DD096E3" w14:textId="77777777" w:rsidR="0018512E" w:rsidRDefault="0094677D" w:rsidP="0094677D">
      <w:pPr>
        <w:pStyle w:val="Compact"/>
        <w:numPr>
          <w:ilvl w:val="0"/>
          <w:numId w:val="452"/>
        </w:numPr>
      </w:pPr>
      <w:r>
        <w:t>Hati-hati pada diabetes karena mengandung galaktosa dan laktosa.</w:t>
      </w:r>
    </w:p>
    <w:p w14:paraId="663952B6" w14:textId="77777777" w:rsidR="0018512E" w:rsidRDefault="0094677D" w:rsidP="0094677D">
      <w:pPr>
        <w:pStyle w:val="Compact"/>
        <w:numPr>
          <w:ilvl w:val="0"/>
          <w:numId w:val="452"/>
        </w:numPr>
      </w:pPr>
      <w:r>
        <w:t>Secara teoretis, akumulasi gas H2 dapat menimbulkan ledakan pada tindakan elektrokauter saat proktoskopi atau kolonoskopi; lakukan pembersihan usus dengan larutan yang tidak difermentasi.</w:t>
      </w:r>
    </w:p>
    <w:p w14:paraId="4026FE90" w14:textId="77777777" w:rsidR="0018512E" w:rsidRDefault="0094677D" w:rsidP="0094677D">
      <w:pPr>
        <w:pStyle w:val="Compact"/>
        <w:numPr>
          <w:ilvl w:val="0"/>
          <w:numId w:val="452"/>
        </w:numPr>
      </w:pPr>
      <w:r>
        <w:lastRenderedPageBreak/>
        <w:t>Pasien lanjut usia atau lemah yang menerima laktulosa lebih dari 6 bulan perlu pemeriksaan elektrolit serum berkala.</w:t>
      </w:r>
    </w:p>
    <w:p w14:paraId="3300AA1D" w14:textId="77777777" w:rsidR="0018512E" w:rsidRDefault="0094677D" w:rsidP="0094677D">
      <w:pPr>
        <w:pStyle w:val="Compact"/>
        <w:numPr>
          <w:ilvl w:val="0"/>
          <w:numId w:val="452"/>
        </w:numPr>
      </w:pPr>
      <w:r>
        <w:t>Antasida yang tidak diserap dapat menghambat penurunan pH kolon yang diharapkan.</w:t>
      </w:r>
    </w:p>
    <w:p w14:paraId="3B8ADF2C" w14:textId="77777777" w:rsidR="0018512E" w:rsidRDefault="0094677D" w:rsidP="0094677D">
      <w:pPr>
        <w:pStyle w:val="Compact"/>
        <w:numPr>
          <w:ilvl w:val="0"/>
          <w:numId w:val="452"/>
        </w:numPr>
      </w:pPr>
      <w:r>
        <w:t>Keamanan dan efektivitas pada anak belum ditetapkan.</w:t>
      </w:r>
    </w:p>
    <w:p w14:paraId="59A05D25" w14:textId="77777777" w:rsidR="0018512E" w:rsidRDefault="0094677D">
      <w:pPr>
        <w:pStyle w:val="FirstParagraph"/>
      </w:pPr>
      <w:r>
        <w:rPr>
          <w:b/>
          <w:bCs/>
        </w:rPr>
        <w:t>Farmakokinetik</w:t>
      </w:r>
      <w:r>
        <w:t xml:space="preserve"> (label laktulosa)</w:t>
      </w:r>
    </w:p>
    <w:p w14:paraId="78223D30" w14:textId="77777777" w:rsidR="0018512E" w:rsidRDefault="0094677D" w:rsidP="0094677D">
      <w:pPr>
        <w:pStyle w:val="Compact"/>
        <w:numPr>
          <w:ilvl w:val="0"/>
          <w:numId w:val="453"/>
        </w:numPr>
      </w:pPr>
      <w:r>
        <w:t>Sangat sedikit diserap dari saluran cerna dan tidak ada enzim di saluran cerna manusia yang dapat menghidrolisisnya, sehingga mencapai kolon hampir tanpa perubahan.</w:t>
      </w:r>
    </w:p>
    <w:p w14:paraId="54925817" w14:textId="77777777" w:rsidR="0018512E" w:rsidRDefault="0094677D" w:rsidP="0094677D">
      <w:pPr>
        <w:pStyle w:val="Compact"/>
        <w:numPr>
          <w:ilvl w:val="0"/>
          <w:numId w:val="453"/>
        </w:numPr>
      </w:pPr>
      <w:r>
        <w:t>Hanya sedikit yang mencapai darah; ekskresi di urin 3% atau kurang dan selesai dalam 24 jam.</w:t>
      </w:r>
    </w:p>
    <w:p w14:paraId="0D4A5BBA" w14:textId="77777777" w:rsidR="0018512E" w:rsidRDefault="0094677D">
      <w:pPr>
        <w:pStyle w:val="FirstParagraph"/>
      </w:pPr>
      <w:r>
        <w:rPr>
          <w:b/>
          <w:bCs/>
        </w:rPr>
        <w:t>Farmakodinamik</w:t>
      </w:r>
      <w:r>
        <w:t xml:space="preserve"> (label laktulosa)</w:t>
      </w:r>
    </w:p>
    <w:p w14:paraId="78AD9B39" w14:textId="77777777" w:rsidR="0018512E" w:rsidRDefault="0094677D" w:rsidP="0094677D">
      <w:pPr>
        <w:pStyle w:val="Compact"/>
        <w:numPr>
          <w:ilvl w:val="0"/>
          <w:numId w:val="454"/>
        </w:numPr>
      </w:pPr>
      <w:r>
        <w:t>Di kolon, bakteri memecah laktulosa terutama menjadi asam laktat dan sedikit asam format dan asetat, sehingga tekanan osmotik meningkat dan isi kolon sedikit lebih asam.</w:t>
      </w:r>
    </w:p>
    <w:p w14:paraId="3728E3CD" w14:textId="77777777" w:rsidR="0018512E" w:rsidRDefault="0094677D" w:rsidP="0094677D">
      <w:pPr>
        <w:pStyle w:val="Compact"/>
        <w:numPr>
          <w:ilvl w:val="0"/>
          <w:numId w:val="454"/>
        </w:numPr>
      </w:pPr>
      <w:r>
        <w:t>Akibatnya kadar air tinja meningkat dan tinja menjadi lebih lunak.</w:t>
      </w:r>
    </w:p>
    <w:p w14:paraId="36B80052" w14:textId="77777777" w:rsidR="0018512E" w:rsidRDefault="0094677D">
      <w:pPr>
        <w:pStyle w:val="FirstParagraph"/>
      </w:pPr>
      <w:r>
        <w:rPr>
          <w:b/>
          <w:bCs/>
        </w:rPr>
        <w:t>Daftar pustaka</w:t>
      </w:r>
    </w:p>
    <w:p w14:paraId="4BF12341" w14:textId="77777777" w:rsidR="0018512E" w:rsidRDefault="0094677D" w:rsidP="0094677D">
      <w:pPr>
        <w:pStyle w:val="Compact"/>
        <w:numPr>
          <w:ilvl w:val="0"/>
          <w:numId w:val="455"/>
        </w:numPr>
      </w:pPr>
      <w:r>
        <w:t xml:space="preserve">Satuan Tugas Farmasi Pediatri IDAI. </w:t>
      </w:r>
      <w:r>
        <w:rPr>
          <w:i/>
          <w:iCs/>
        </w:rPr>
        <w:t>Buku Saku Dosis Obat Pediatri.</w:t>
      </w:r>
      <w:r>
        <w:t xml:space="preserve"> Jakarta: Ikatan Dokter Anak Indonesia; 2016. https://www.idai.or.id</w:t>
      </w:r>
    </w:p>
    <w:p w14:paraId="7CE249CE" w14:textId="77777777" w:rsidR="0018512E" w:rsidRDefault="0094677D" w:rsidP="0094677D">
      <w:pPr>
        <w:pStyle w:val="Compact"/>
        <w:numPr>
          <w:ilvl w:val="0"/>
          <w:numId w:val="455"/>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103651D5" w14:textId="77777777" w:rsidR="0018512E" w:rsidRDefault="0094677D" w:rsidP="0094677D">
      <w:pPr>
        <w:pStyle w:val="Compact"/>
        <w:numPr>
          <w:ilvl w:val="0"/>
          <w:numId w:val="455"/>
        </w:numPr>
      </w:pPr>
      <w:r>
        <w:t>Lactulose Solution USP (Chartwell RX), label DailyMed. https://dailymed.nlm.nih.gov/dailymed/drugInfo.cfm?setid=d6975cd8-80e0-43e2-809a-175ea7e40715</w:t>
      </w:r>
    </w:p>
    <w:p w14:paraId="0EEE24BC" w14:textId="77777777" w:rsidR="0018512E" w:rsidRDefault="0094677D">
      <w:r>
        <w:pict w14:anchorId="3E1DF08F">
          <v:rect id="_x0000_i1089" style="width:0;height:1.5pt" o:hralign="center" o:hrstd="t" o:hr="t"/>
        </w:pict>
      </w:r>
    </w:p>
    <w:p w14:paraId="6103F74B" w14:textId="77777777" w:rsidR="0018512E" w:rsidRDefault="0094677D">
      <w:pPr>
        <w:pStyle w:val="Heading3"/>
      </w:pPr>
      <w:bookmarkStart w:id="140" w:name="ipratropium-bromida"/>
      <w:bookmarkStart w:id="141" w:name="_Toc243030711"/>
      <w:bookmarkEnd w:id="138"/>
      <w:r>
        <w:t>3.64 Ipratropium bromida</w:t>
      </w:r>
      <w:bookmarkEnd w:id="141"/>
    </w:p>
    <w:p w14:paraId="7032DE85" w14:textId="77777777" w:rsidR="0018512E" w:rsidRDefault="0094677D">
      <w:pPr>
        <w:pStyle w:val="FirstParagraph"/>
      </w:pPr>
      <w:r>
        <w:rPr>
          <w:b/>
          <w:bCs/>
        </w:rPr>
        <w:t>Kalkulator berat badan</w:t>
      </w:r>
      <w:r>
        <w:t xml:space="preserve"> (IDAI hlm. 56–57)</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0EEA87B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6A8F9232" w14:textId="77777777" w:rsidR="0018512E" w:rsidRDefault="0094677D">
            <w:pPr>
              <w:pStyle w:val="Compact"/>
            </w:pPr>
            <w:r>
              <w:rPr>
                <w:sz w:val="19"/>
              </w:rPr>
              <w:t>Sediaan/rute</w:t>
            </w:r>
          </w:p>
        </w:tc>
        <w:tc>
          <w:tcPr>
            <w:tcW w:w="3960" w:type="dxa"/>
            <w:shd w:val="clear" w:color="auto" w:fill="DCE6F1"/>
          </w:tcPr>
          <w:p w14:paraId="20E86800" w14:textId="77777777" w:rsidR="0018512E" w:rsidRDefault="0094677D">
            <w:pPr>
              <w:pStyle w:val="Compact"/>
            </w:pPr>
            <w:r>
              <w:rPr>
                <w:sz w:val="19"/>
              </w:rPr>
              <w:t>Dosis</w:t>
            </w:r>
          </w:p>
        </w:tc>
      </w:tr>
      <w:tr w:rsidR="0018512E" w14:paraId="685E0608" w14:textId="77777777">
        <w:tc>
          <w:tcPr>
            <w:tcW w:w="3960" w:type="dxa"/>
          </w:tcPr>
          <w:p w14:paraId="566453E9" w14:textId="77777777" w:rsidR="0018512E" w:rsidRDefault="0094677D">
            <w:pPr>
              <w:pStyle w:val="Compact"/>
            </w:pPr>
            <w:r>
              <w:rPr>
                <w:sz w:val="19"/>
              </w:rPr>
              <w:t>Larutan pernapasan (250 mcg/ml)</w:t>
            </w:r>
          </w:p>
        </w:tc>
        <w:tc>
          <w:tcPr>
            <w:tcW w:w="3960" w:type="dxa"/>
          </w:tcPr>
          <w:p w14:paraId="61F3FDD7" w14:textId="77777777" w:rsidR="0018512E" w:rsidRDefault="0094677D">
            <w:pPr>
              <w:pStyle w:val="Compact"/>
            </w:pPr>
            <w:r>
              <w:rPr>
                <w:sz w:val="19"/>
              </w:rPr>
              <w:t>0,25–1 ml dilarutkan menjadi 4 ml, 4–8 jam</w:t>
            </w:r>
          </w:p>
        </w:tc>
      </w:tr>
      <w:tr w:rsidR="0018512E" w14:paraId="61A49069" w14:textId="77777777">
        <w:tc>
          <w:tcPr>
            <w:tcW w:w="3960" w:type="dxa"/>
          </w:tcPr>
          <w:p w14:paraId="7A1A5471" w14:textId="77777777" w:rsidR="0018512E" w:rsidRDefault="0094677D">
            <w:pPr>
              <w:pStyle w:val="Compact"/>
            </w:pPr>
            <w:r>
              <w:rPr>
                <w:sz w:val="19"/>
              </w:rPr>
              <w:t>Larutan pernapasan, serangan berat</w:t>
            </w:r>
          </w:p>
        </w:tc>
        <w:tc>
          <w:tcPr>
            <w:tcW w:w="3960" w:type="dxa"/>
          </w:tcPr>
          <w:p w14:paraId="5F2676B3" w14:textId="77777777" w:rsidR="0018512E" w:rsidRDefault="0094677D">
            <w:pPr>
              <w:pStyle w:val="Compact"/>
            </w:pPr>
            <w:r>
              <w:rPr>
                <w:sz w:val="19"/>
              </w:rPr>
              <w:t>Tiap 20 menit, 3 dosis, kemudian 4–6 jam</w:t>
            </w:r>
          </w:p>
        </w:tc>
      </w:tr>
      <w:tr w:rsidR="0018512E" w14:paraId="1BEA90F2" w14:textId="77777777">
        <w:tc>
          <w:tcPr>
            <w:tcW w:w="3960" w:type="dxa"/>
          </w:tcPr>
          <w:p w14:paraId="0144EEC1" w14:textId="77777777" w:rsidR="0018512E" w:rsidRDefault="0094677D">
            <w:pPr>
              <w:pStyle w:val="Compact"/>
            </w:pPr>
            <w:r>
              <w:rPr>
                <w:sz w:val="19"/>
              </w:rPr>
              <w:t>Aerosol 20 mcg/puff</w:t>
            </w:r>
          </w:p>
        </w:tc>
        <w:tc>
          <w:tcPr>
            <w:tcW w:w="3960" w:type="dxa"/>
          </w:tcPr>
          <w:p w14:paraId="4C881716" w14:textId="77777777" w:rsidR="0018512E" w:rsidRDefault="0094677D">
            <w:pPr>
              <w:pStyle w:val="Compact"/>
            </w:pPr>
            <w:r>
              <w:rPr>
                <w:sz w:val="19"/>
              </w:rPr>
              <w:t>2–4 semprot, 6–8 jam</w:t>
            </w:r>
          </w:p>
        </w:tc>
      </w:tr>
      <w:tr w:rsidR="0018512E" w14:paraId="6F23CCA0" w14:textId="77777777">
        <w:tc>
          <w:tcPr>
            <w:tcW w:w="3960" w:type="dxa"/>
          </w:tcPr>
          <w:p w14:paraId="10C74CB7" w14:textId="77777777" w:rsidR="0018512E" w:rsidRDefault="0094677D">
            <w:pPr>
              <w:pStyle w:val="Compact"/>
            </w:pPr>
            <w:r>
              <w:rPr>
                <w:sz w:val="19"/>
              </w:rPr>
              <w:t>Nasal</w:t>
            </w:r>
          </w:p>
        </w:tc>
        <w:tc>
          <w:tcPr>
            <w:tcW w:w="3960" w:type="dxa"/>
          </w:tcPr>
          <w:p w14:paraId="48D6AFD1" w14:textId="77777777" w:rsidR="0018512E" w:rsidRDefault="0094677D">
            <w:pPr>
              <w:pStyle w:val="Compact"/>
            </w:pPr>
            <w:r>
              <w:rPr>
                <w:sz w:val="19"/>
              </w:rPr>
              <w:t>84 mcg/lubang hidung, 6–12 jam</w:t>
            </w:r>
          </w:p>
        </w:tc>
      </w:tr>
    </w:tbl>
    <w:p w14:paraId="4B6DFEF3" w14:textId="77777777" w:rsidR="0018512E" w:rsidRDefault="0094677D">
      <w:pPr>
        <w:pStyle w:val="BodyText"/>
      </w:pPr>
      <w:r>
        <w:rPr>
          <w:b/>
          <w:bCs/>
        </w:rPr>
        <w:t>Penyesuaian dosis pada penyakit ginjal</w:t>
      </w:r>
      <w:r>
        <w:t xml:space="preserve"> (IDAI hlm. 84)</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4A294B41"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55DA8E9C" w14:textId="77777777" w:rsidR="0018512E" w:rsidRDefault="0094677D">
            <w:pPr>
              <w:pStyle w:val="Compact"/>
            </w:pPr>
            <w:r>
              <w:rPr>
                <w:sz w:val="19"/>
              </w:rPr>
              <w:lastRenderedPageBreak/>
              <w:t>Dosis normal</w:t>
            </w:r>
          </w:p>
        </w:tc>
        <w:tc>
          <w:tcPr>
            <w:tcW w:w="1131" w:type="dxa"/>
            <w:shd w:val="clear" w:color="auto" w:fill="DCE6F1"/>
          </w:tcPr>
          <w:p w14:paraId="3C9DEAD0" w14:textId="77777777" w:rsidR="0018512E" w:rsidRDefault="0094677D">
            <w:pPr>
              <w:pStyle w:val="Compact"/>
            </w:pPr>
            <w:r>
              <w:rPr>
                <w:sz w:val="19"/>
              </w:rPr>
              <w:t>Dosis (D)/Interval (I)</w:t>
            </w:r>
          </w:p>
        </w:tc>
        <w:tc>
          <w:tcPr>
            <w:tcW w:w="1131" w:type="dxa"/>
            <w:shd w:val="clear" w:color="auto" w:fill="DCE6F1"/>
          </w:tcPr>
          <w:p w14:paraId="1145F5DF" w14:textId="77777777" w:rsidR="0018512E" w:rsidRDefault="0094677D">
            <w:pPr>
              <w:pStyle w:val="Compact"/>
            </w:pPr>
            <w:r>
              <w:rPr>
                <w:sz w:val="19"/>
              </w:rPr>
              <w:t>LFG &gt;50</w:t>
            </w:r>
          </w:p>
        </w:tc>
        <w:tc>
          <w:tcPr>
            <w:tcW w:w="1131" w:type="dxa"/>
            <w:shd w:val="clear" w:color="auto" w:fill="DCE6F1"/>
          </w:tcPr>
          <w:p w14:paraId="43F62A5A" w14:textId="77777777" w:rsidR="0018512E" w:rsidRDefault="0094677D">
            <w:pPr>
              <w:pStyle w:val="Compact"/>
            </w:pPr>
            <w:r>
              <w:rPr>
                <w:sz w:val="19"/>
              </w:rPr>
              <w:t>LFG 10–50</w:t>
            </w:r>
          </w:p>
        </w:tc>
        <w:tc>
          <w:tcPr>
            <w:tcW w:w="1131" w:type="dxa"/>
            <w:shd w:val="clear" w:color="auto" w:fill="DCE6F1"/>
          </w:tcPr>
          <w:p w14:paraId="55C39D54" w14:textId="77777777" w:rsidR="0018512E" w:rsidRDefault="0094677D">
            <w:pPr>
              <w:pStyle w:val="Compact"/>
            </w:pPr>
            <w:r>
              <w:rPr>
                <w:sz w:val="19"/>
              </w:rPr>
              <w:t>LFG &lt;10</w:t>
            </w:r>
          </w:p>
        </w:tc>
        <w:tc>
          <w:tcPr>
            <w:tcW w:w="1131" w:type="dxa"/>
            <w:shd w:val="clear" w:color="auto" w:fill="DCE6F1"/>
          </w:tcPr>
          <w:p w14:paraId="4C77892A" w14:textId="77777777" w:rsidR="0018512E" w:rsidRDefault="0094677D">
            <w:pPr>
              <w:pStyle w:val="Compact"/>
            </w:pPr>
            <w:r>
              <w:rPr>
                <w:sz w:val="19"/>
              </w:rPr>
              <w:t>HD</w:t>
            </w:r>
          </w:p>
        </w:tc>
        <w:tc>
          <w:tcPr>
            <w:tcW w:w="1131" w:type="dxa"/>
            <w:shd w:val="clear" w:color="auto" w:fill="DCE6F1"/>
          </w:tcPr>
          <w:p w14:paraId="20D5EE72" w14:textId="77777777" w:rsidR="0018512E" w:rsidRDefault="0094677D">
            <w:pPr>
              <w:pStyle w:val="Compact"/>
            </w:pPr>
            <w:r>
              <w:rPr>
                <w:sz w:val="19"/>
              </w:rPr>
              <w:t>PD</w:t>
            </w:r>
          </w:p>
        </w:tc>
      </w:tr>
      <w:tr w:rsidR="0018512E" w14:paraId="12D0A5D4" w14:textId="77777777">
        <w:tc>
          <w:tcPr>
            <w:tcW w:w="1131" w:type="dxa"/>
          </w:tcPr>
          <w:p w14:paraId="2D38CD2A" w14:textId="77777777" w:rsidR="0018512E" w:rsidRDefault="0094677D">
            <w:pPr>
              <w:pStyle w:val="Compact"/>
            </w:pPr>
            <w:r>
              <w:rPr>
                <w:sz w:val="19"/>
              </w:rPr>
              <w:t>0,25–1 ml/dosis q4–8 jam inhalasi</w:t>
            </w:r>
          </w:p>
        </w:tc>
        <w:tc>
          <w:tcPr>
            <w:tcW w:w="1131" w:type="dxa"/>
          </w:tcPr>
          <w:p w14:paraId="772381D9" w14:textId="77777777" w:rsidR="0018512E" w:rsidRDefault="0094677D">
            <w:pPr>
              <w:pStyle w:val="Compact"/>
            </w:pPr>
            <w:r>
              <w:rPr>
                <w:sz w:val="19"/>
              </w:rPr>
              <w:t>D</w:t>
            </w:r>
          </w:p>
        </w:tc>
        <w:tc>
          <w:tcPr>
            <w:tcW w:w="1131" w:type="dxa"/>
          </w:tcPr>
          <w:p w14:paraId="28394783" w14:textId="77777777" w:rsidR="0018512E" w:rsidRDefault="0094677D">
            <w:pPr>
              <w:pStyle w:val="Compact"/>
            </w:pPr>
            <w:r>
              <w:rPr>
                <w:sz w:val="19"/>
              </w:rPr>
              <w:t>100%</w:t>
            </w:r>
          </w:p>
        </w:tc>
        <w:tc>
          <w:tcPr>
            <w:tcW w:w="1131" w:type="dxa"/>
          </w:tcPr>
          <w:p w14:paraId="387932CC" w14:textId="77777777" w:rsidR="0018512E" w:rsidRDefault="0094677D">
            <w:pPr>
              <w:pStyle w:val="Compact"/>
            </w:pPr>
            <w:r>
              <w:rPr>
                <w:sz w:val="19"/>
              </w:rPr>
              <w:t>100%</w:t>
            </w:r>
          </w:p>
        </w:tc>
        <w:tc>
          <w:tcPr>
            <w:tcW w:w="1131" w:type="dxa"/>
          </w:tcPr>
          <w:p w14:paraId="1C9E9D85" w14:textId="77777777" w:rsidR="0018512E" w:rsidRDefault="0094677D">
            <w:pPr>
              <w:pStyle w:val="Compact"/>
            </w:pPr>
            <w:r>
              <w:rPr>
                <w:sz w:val="19"/>
              </w:rPr>
              <w:t>100%</w:t>
            </w:r>
          </w:p>
        </w:tc>
        <w:tc>
          <w:tcPr>
            <w:tcW w:w="1131" w:type="dxa"/>
          </w:tcPr>
          <w:p w14:paraId="0C0DAFE4" w14:textId="77777777" w:rsidR="0018512E" w:rsidRDefault="0094677D">
            <w:pPr>
              <w:pStyle w:val="Compact"/>
            </w:pPr>
            <w:r>
              <w:rPr>
                <w:sz w:val="19"/>
              </w:rPr>
              <w:t>tak ada</w:t>
            </w:r>
          </w:p>
        </w:tc>
        <w:tc>
          <w:tcPr>
            <w:tcW w:w="1131" w:type="dxa"/>
          </w:tcPr>
          <w:p w14:paraId="042176A1" w14:textId="77777777" w:rsidR="0018512E" w:rsidRDefault="0094677D">
            <w:pPr>
              <w:pStyle w:val="Compact"/>
            </w:pPr>
            <w:r>
              <w:rPr>
                <w:sz w:val="19"/>
              </w:rPr>
              <w:t>tak ada</w:t>
            </w:r>
          </w:p>
        </w:tc>
      </w:tr>
    </w:tbl>
    <w:p w14:paraId="6976775A" w14:textId="77777777" w:rsidR="0018512E" w:rsidRDefault="0094677D">
      <w:pPr>
        <w:pStyle w:val="BodyText"/>
      </w:pPr>
      <w:r>
        <w:rPr>
          <w:b/>
          <w:bCs/>
        </w:rPr>
        <w:t>Sediaan</w:t>
      </w:r>
      <w:r>
        <w:t xml:space="preserve"> (FORNAS 2025)</w:t>
      </w:r>
    </w:p>
    <w:p w14:paraId="00CDA086" w14:textId="77777777" w:rsidR="0018512E" w:rsidRDefault="0094677D">
      <w:pPr>
        <w:pStyle w:val="BodyText"/>
      </w:pPr>
      <w:r>
        <w:t>Restriksi FORNAS: a) untuk pasien PPOK dengan eksaserbasi akut; b) tidak untuk jangka panjang.</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102"/>
        <w:gridCol w:w="1716"/>
        <w:gridCol w:w="1939"/>
      </w:tblGrid>
      <w:tr w:rsidR="0018512E" w14:paraId="7ABC0C4C"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6B93EC93" w14:textId="77777777" w:rsidR="0018512E" w:rsidRDefault="0094677D">
            <w:pPr>
              <w:pStyle w:val="Compact"/>
            </w:pPr>
            <w:r>
              <w:rPr>
                <w:sz w:val="19"/>
              </w:rPr>
              <w:t>Sediaan</w:t>
            </w:r>
          </w:p>
        </w:tc>
        <w:tc>
          <w:tcPr>
            <w:tcW w:w="0" w:type="auto"/>
            <w:shd w:val="clear" w:color="auto" w:fill="DCE6F1"/>
          </w:tcPr>
          <w:p w14:paraId="24E7B093" w14:textId="77777777" w:rsidR="0018512E" w:rsidRDefault="0094677D">
            <w:pPr>
              <w:pStyle w:val="Compact"/>
            </w:pPr>
            <w:r>
              <w:rPr>
                <w:sz w:val="19"/>
              </w:rPr>
              <w:t>Halaman FORNAS</w:t>
            </w:r>
          </w:p>
        </w:tc>
        <w:tc>
          <w:tcPr>
            <w:tcW w:w="0" w:type="auto"/>
            <w:shd w:val="clear" w:color="auto" w:fill="DCE6F1"/>
          </w:tcPr>
          <w:p w14:paraId="676DCF71" w14:textId="77777777" w:rsidR="0018512E" w:rsidRDefault="0094677D">
            <w:pPr>
              <w:pStyle w:val="Compact"/>
            </w:pPr>
            <w:r>
              <w:rPr>
                <w:sz w:val="19"/>
              </w:rPr>
              <w:t>Peresepan maksimal</w:t>
            </w:r>
          </w:p>
        </w:tc>
      </w:tr>
      <w:tr w:rsidR="0018512E" w14:paraId="5E84578A" w14:textId="77777777">
        <w:tc>
          <w:tcPr>
            <w:tcW w:w="0" w:type="auto"/>
          </w:tcPr>
          <w:p w14:paraId="1B30AF2E" w14:textId="77777777" w:rsidR="0018512E" w:rsidRDefault="0094677D">
            <w:pPr>
              <w:pStyle w:val="Compact"/>
            </w:pPr>
            <w:r>
              <w:rPr>
                <w:sz w:val="19"/>
              </w:rPr>
              <w:t>Aerosol 0,02 mg/dosis</w:t>
            </w:r>
          </w:p>
        </w:tc>
        <w:tc>
          <w:tcPr>
            <w:tcW w:w="0" w:type="auto"/>
          </w:tcPr>
          <w:p w14:paraId="35BD3D05" w14:textId="77777777" w:rsidR="0018512E" w:rsidRDefault="0094677D">
            <w:pPr>
              <w:pStyle w:val="Compact"/>
            </w:pPr>
            <w:r>
              <w:rPr>
                <w:sz w:val="19"/>
              </w:rPr>
              <w:t>hlm. 196, 202</w:t>
            </w:r>
          </w:p>
        </w:tc>
        <w:tc>
          <w:tcPr>
            <w:tcW w:w="0" w:type="auto"/>
          </w:tcPr>
          <w:p w14:paraId="37DAC355" w14:textId="77777777" w:rsidR="0018512E" w:rsidRDefault="0094677D">
            <w:pPr>
              <w:pStyle w:val="Compact"/>
            </w:pPr>
            <w:r>
              <w:rPr>
                <w:sz w:val="19"/>
              </w:rPr>
              <w:t>1 canister/bulan</w:t>
            </w:r>
          </w:p>
        </w:tc>
      </w:tr>
      <w:tr w:rsidR="0018512E" w14:paraId="3B9DE4B2" w14:textId="77777777">
        <w:tc>
          <w:tcPr>
            <w:tcW w:w="0" w:type="auto"/>
          </w:tcPr>
          <w:p w14:paraId="161F23CD" w14:textId="77777777" w:rsidR="0018512E" w:rsidRDefault="0094677D">
            <w:pPr>
              <w:pStyle w:val="Compact"/>
            </w:pPr>
            <w:r>
              <w:rPr>
                <w:sz w:val="19"/>
              </w:rPr>
              <w:t>Cairan inhalasi 0,025%</w:t>
            </w:r>
          </w:p>
        </w:tc>
        <w:tc>
          <w:tcPr>
            <w:tcW w:w="0" w:type="auto"/>
          </w:tcPr>
          <w:p w14:paraId="43AD1AB5" w14:textId="77777777" w:rsidR="0018512E" w:rsidRDefault="0094677D">
            <w:pPr>
              <w:pStyle w:val="Compact"/>
            </w:pPr>
            <w:r>
              <w:rPr>
                <w:sz w:val="19"/>
              </w:rPr>
              <w:t>hlm. 202</w:t>
            </w:r>
          </w:p>
        </w:tc>
        <w:tc>
          <w:tcPr>
            <w:tcW w:w="0" w:type="auto"/>
          </w:tcPr>
          <w:p w14:paraId="62E6642C" w14:textId="77777777" w:rsidR="0018512E" w:rsidRDefault="0094677D">
            <w:pPr>
              <w:pStyle w:val="Compact"/>
            </w:pPr>
            <w:r>
              <w:rPr>
                <w:sz w:val="19"/>
              </w:rPr>
              <w:t>–</w:t>
            </w:r>
          </w:p>
        </w:tc>
      </w:tr>
    </w:tbl>
    <w:p w14:paraId="335B4C0B" w14:textId="77777777" w:rsidR="0018512E" w:rsidRDefault="0094677D">
      <w:pPr>
        <w:pStyle w:val="BodyText"/>
      </w:pPr>
      <w:r>
        <w:rPr>
          <w:b/>
          <w:bCs/>
        </w:rPr>
        <w:t>Aturan penggunaan</w:t>
      </w:r>
    </w:p>
    <w:p w14:paraId="5081117F" w14:textId="77777777" w:rsidR="0018512E" w:rsidRDefault="0094677D" w:rsidP="0094677D">
      <w:pPr>
        <w:pStyle w:val="Compact"/>
        <w:numPr>
          <w:ilvl w:val="0"/>
          <w:numId w:val="456"/>
        </w:numPr>
      </w:pPr>
      <w:r>
        <w:t>Larutan pernapasan dilarutkan menjadi 4 ml sebelum diberikan (IDAI).</w:t>
      </w:r>
    </w:p>
    <w:p w14:paraId="02890444" w14:textId="77777777" w:rsidR="0018512E" w:rsidRDefault="0094677D" w:rsidP="0094677D">
      <w:pPr>
        <w:pStyle w:val="Compact"/>
        <w:numPr>
          <w:ilvl w:val="0"/>
          <w:numId w:val="456"/>
        </w:numPr>
      </w:pPr>
      <w:r>
        <w:t>Hindari menyemprotkan aerosol ke mata (label Atrovent HFA).</w:t>
      </w:r>
    </w:p>
    <w:p w14:paraId="5D7550FC" w14:textId="77777777" w:rsidR="0018512E" w:rsidRDefault="0094677D">
      <w:pPr>
        <w:pStyle w:val="FirstParagraph"/>
      </w:pPr>
      <w:r>
        <w:rPr>
          <w:b/>
          <w:bCs/>
        </w:rPr>
        <w:t>Manfaat obat</w:t>
      </w:r>
      <w:r>
        <w:t xml:space="preserve"> (label ipratropium larutan inhalasi; label Atrovent HFA)</w:t>
      </w:r>
    </w:p>
    <w:p w14:paraId="78B0BACC" w14:textId="77777777" w:rsidR="0018512E" w:rsidRDefault="0094677D" w:rsidP="0094677D">
      <w:pPr>
        <w:pStyle w:val="Compact"/>
        <w:numPr>
          <w:ilvl w:val="0"/>
          <w:numId w:val="457"/>
        </w:numPr>
      </w:pPr>
      <w:r>
        <w:t>Bronkodilator untuk terapi rumatan bronkospasme pada penyakit paru obstruktif kronik (PPOK), termasuk bronkitis kronik dan emfisema, sendiri atau bersama bronkodilator lain, terutama agonis beta.</w:t>
      </w:r>
    </w:p>
    <w:p w14:paraId="2EFB207E" w14:textId="77777777" w:rsidR="0018512E" w:rsidRDefault="0094677D">
      <w:pPr>
        <w:pStyle w:val="FirstParagraph"/>
      </w:pPr>
      <w:r>
        <w:rPr>
          <w:b/>
          <w:bCs/>
        </w:rPr>
        <w:t>Efek samping</w:t>
      </w:r>
      <w:r>
        <w:t xml:space="preserve"> (label ipratropium larutan inhalasi)</w:t>
      </w:r>
    </w:p>
    <w:p w14:paraId="731A4954" w14:textId="77777777" w:rsidR="0018512E" w:rsidRDefault="0094677D" w:rsidP="0094677D">
      <w:pPr>
        <w:pStyle w:val="Compact"/>
        <w:numPr>
          <w:ilvl w:val="0"/>
          <w:numId w:val="458"/>
        </w:numPr>
      </w:pPr>
      <w:r>
        <w:t>Kurang dari 3%: takikardia, palpitasi, nyeri mata, retensi urin, infeksi saluran kemih, urtikaria.</w:t>
      </w:r>
    </w:p>
    <w:p w14:paraId="527C0743" w14:textId="77777777" w:rsidR="0018512E" w:rsidRDefault="0094677D" w:rsidP="0094677D">
      <w:pPr>
        <w:pStyle w:val="Compact"/>
        <w:numPr>
          <w:ilvl w:val="0"/>
          <w:numId w:val="458"/>
        </w:numPr>
      </w:pPr>
      <w:r>
        <w:t>Pencetusan atau perburukan glaukoma sudut sempit, midriasis, dan nyeri mata akut pernah dilaporkan.</w:t>
      </w:r>
    </w:p>
    <w:p w14:paraId="7B2F76F8" w14:textId="77777777" w:rsidR="0018512E" w:rsidRDefault="0094677D" w:rsidP="0094677D">
      <w:pPr>
        <w:pStyle w:val="Compact"/>
        <w:numPr>
          <w:ilvl w:val="0"/>
          <w:numId w:val="458"/>
        </w:numPr>
      </w:pPr>
      <w:r>
        <w:t>Efek samping saluran napas bawah (bronkitis, sesak, bronkospasme) paling sering menjadi alasan penghentian obat.</w:t>
      </w:r>
    </w:p>
    <w:p w14:paraId="66F3FBEE" w14:textId="77777777" w:rsidR="0018512E" w:rsidRDefault="0094677D" w:rsidP="0094677D">
      <w:pPr>
        <w:pStyle w:val="Compact"/>
        <w:numPr>
          <w:ilvl w:val="0"/>
          <w:numId w:val="458"/>
        </w:numPr>
      </w:pPr>
      <w:r>
        <w:t>Sakit kepala, mulut kering, dan perburukan gejala PPOK lebih sering pada dosis total harian 2.000 mcg atau lebih.</w:t>
      </w:r>
    </w:p>
    <w:p w14:paraId="3914D2C5" w14:textId="77777777" w:rsidR="0018512E" w:rsidRDefault="0094677D" w:rsidP="0094677D">
      <w:pPr>
        <w:pStyle w:val="Compact"/>
        <w:numPr>
          <w:ilvl w:val="0"/>
          <w:numId w:val="458"/>
        </w:numPr>
      </w:pPr>
      <w:r>
        <w:t>Reaksi alergi: ruam, angioedema lidah, bibir, dan wajah, urtikaria, laringospasme, reaksi anafilaksis.</w:t>
      </w:r>
    </w:p>
    <w:p w14:paraId="6EE6AC53" w14:textId="77777777" w:rsidR="0018512E" w:rsidRDefault="0094677D">
      <w:pPr>
        <w:pStyle w:val="FirstParagraph"/>
      </w:pPr>
      <w:r>
        <w:rPr>
          <w:b/>
          <w:bCs/>
        </w:rPr>
        <w:t>Peringatan</w:t>
      </w:r>
      <w:r>
        <w:t xml:space="preserve"> (label ipratropium larutan inhalasi; label Atrovent HFA)</w:t>
      </w:r>
    </w:p>
    <w:p w14:paraId="226DE769" w14:textId="77777777" w:rsidR="0018512E" w:rsidRDefault="0094677D" w:rsidP="0094677D">
      <w:pPr>
        <w:pStyle w:val="Compact"/>
        <w:numPr>
          <w:ilvl w:val="0"/>
          <w:numId w:val="459"/>
        </w:numPr>
      </w:pPr>
      <w:r>
        <w:t>Kontraindikasi: hipersensitivitas terhadap ipratropium bromida atau terhadap atropin dan turunannya.</w:t>
      </w:r>
    </w:p>
    <w:p w14:paraId="6D537957" w14:textId="77777777" w:rsidR="0018512E" w:rsidRDefault="0094677D" w:rsidP="0094677D">
      <w:pPr>
        <w:pStyle w:val="Compact"/>
        <w:numPr>
          <w:ilvl w:val="0"/>
          <w:numId w:val="459"/>
        </w:numPr>
      </w:pPr>
      <w:r>
        <w:t>Penggunaan tunggal untuk meredakan bronkospasme pada eksaserbasi akut PPOK belum cukup diteliti; obat dengan awitan lebih cepat mungkin lebih baik sebagai terapi awal. Atrovent HFA tidak diindikasikan untuk terapi awal episode bronkospasme akut yang memerlukan pertolongan cepat.</w:t>
      </w:r>
    </w:p>
    <w:p w14:paraId="3662E269" w14:textId="77777777" w:rsidR="0018512E" w:rsidRDefault="0094677D" w:rsidP="0094677D">
      <w:pPr>
        <w:pStyle w:val="Compact"/>
        <w:numPr>
          <w:ilvl w:val="0"/>
          <w:numId w:val="459"/>
        </w:numPr>
      </w:pPr>
      <w:r>
        <w:lastRenderedPageBreak/>
        <w:t>Bronkospasme paradoksal yang dapat mengancam jiwa (Atrovent HFA).</w:t>
      </w:r>
    </w:p>
    <w:p w14:paraId="0A94ADE4" w14:textId="77777777" w:rsidR="0018512E" w:rsidRDefault="0094677D" w:rsidP="0094677D">
      <w:pPr>
        <w:pStyle w:val="Compact"/>
        <w:numPr>
          <w:ilvl w:val="0"/>
          <w:numId w:val="459"/>
        </w:numPr>
      </w:pPr>
      <w:r>
        <w:t>Hati-hati pada glaukoma sudut sempit, hipertrofi prostat, atau obstruksi leher kandung kemih.</w:t>
      </w:r>
    </w:p>
    <w:p w14:paraId="04DFABD8" w14:textId="77777777" w:rsidR="0018512E" w:rsidRDefault="0094677D" w:rsidP="0094677D">
      <w:pPr>
        <w:pStyle w:val="Compact"/>
        <w:numPr>
          <w:ilvl w:val="0"/>
          <w:numId w:val="459"/>
        </w:numPr>
      </w:pPr>
      <w:r>
        <w:t>Keamanan dan efektivitas larutan inhalasi pada anak di bawah 12 tahun belum ditetapkan; Atrovent HFA belum ditetapkan pada anak.</w:t>
      </w:r>
    </w:p>
    <w:p w14:paraId="13D030CC" w14:textId="77777777" w:rsidR="0018512E" w:rsidRDefault="0094677D">
      <w:pPr>
        <w:pStyle w:val="FirstParagraph"/>
      </w:pPr>
      <w:r>
        <w:rPr>
          <w:b/>
          <w:bCs/>
        </w:rPr>
        <w:t>Farmakokinetik</w:t>
      </w:r>
      <w:r>
        <w:t xml:space="preserve"> (label ipratropium larutan inhalasi)</w:t>
      </w:r>
    </w:p>
    <w:p w14:paraId="34ECC5D8" w14:textId="77777777" w:rsidR="0018512E" w:rsidRDefault="0094677D" w:rsidP="0094677D">
      <w:pPr>
        <w:pStyle w:val="Compact"/>
        <w:numPr>
          <w:ilvl w:val="0"/>
          <w:numId w:val="460"/>
        </w:numPr>
      </w:pPr>
      <w:r>
        <w:t>Sebagian besar dosis tertelan tetapi tidak diserap; setelah nebulisasi 2 mg, rata-rata 7% dosis masuk ke sirkulasi sistemik.</w:t>
      </w:r>
    </w:p>
    <w:p w14:paraId="7A6ED119" w14:textId="77777777" w:rsidR="0018512E" w:rsidRDefault="0094677D" w:rsidP="0094677D">
      <w:pPr>
        <w:pStyle w:val="Compact"/>
        <w:numPr>
          <w:ilvl w:val="0"/>
          <w:numId w:val="460"/>
        </w:numPr>
      </w:pPr>
      <w:r>
        <w:t>Ikatan dengan albumin dan glikoprotein asam alfa-1 minimal (0–9% in vitro); dimetabolisme sebagian.</w:t>
      </w:r>
    </w:p>
    <w:p w14:paraId="08589FED" w14:textId="77777777" w:rsidR="0018512E" w:rsidRDefault="0094677D" w:rsidP="0094677D">
      <w:pPr>
        <w:pStyle w:val="Compact"/>
        <w:numPr>
          <w:ilvl w:val="0"/>
          <w:numId w:val="460"/>
        </w:numPr>
      </w:pPr>
      <w:r>
        <w:t>Waktu paruh eliminasi sekitar 1,6 jam setelah pemberian IV.</w:t>
      </w:r>
    </w:p>
    <w:p w14:paraId="4AFBF3AE" w14:textId="77777777" w:rsidR="0018512E" w:rsidRDefault="0094677D">
      <w:pPr>
        <w:pStyle w:val="FirstParagraph"/>
      </w:pPr>
      <w:r>
        <w:rPr>
          <w:b/>
          <w:bCs/>
        </w:rPr>
        <w:t>Farmakodinamik</w:t>
      </w:r>
      <w:r>
        <w:t xml:space="preserve"> </w:t>
      </w:r>
      <w:r>
        <w:t>(label ipratropium larutan inhalasi)</w:t>
      </w:r>
    </w:p>
    <w:p w14:paraId="3EC036F9" w14:textId="77777777" w:rsidR="0018512E" w:rsidRDefault="0094677D" w:rsidP="0094677D">
      <w:pPr>
        <w:pStyle w:val="Compact"/>
        <w:numPr>
          <w:ilvl w:val="0"/>
          <w:numId w:val="461"/>
        </w:numPr>
      </w:pPr>
      <w:r>
        <w:t>Antikolinergik (parasimpatolitik) yang menghambat refleks yang diperantarai vagus dengan melawan kerja asetilkolin.</w:t>
      </w:r>
    </w:p>
    <w:p w14:paraId="6F09C359" w14:textId="77777777" w:rsidR="0018512E" w:rsidRDefault="0094677D" w:rsidP="0094677D">
      <w:pPr>
        <w:pStyle w:val="Compact"/>
        <w:numPr>
          <w:ilvl w:val="0"/>
          <w:numId w:val="461"/>
        </w:numPr>
      </w:pPr>
      <w:r>
        <w:t>Mencegah peningkatan siklik GMP intrasel pada otot polos bronkus; bronkodilatasi setelah inhalasi terutama bersifat lokal, bukan sistemik.</w:t>
      </w:r>
    </w:p>
    <w:p w14:paraId="649825D1" w14:textId="77777777" w:rsidR="0018512E" w:rsidRDefault="0094677D">
      <w:pPr>
        <w:pStyle w:val="FirstParagraph"/>
      </w:pPr>
      <w:r>
        <w:rPr>
          <w:b/>
          <w:bCs/>
        </w:rPr>
        <w:t>Daftar pustaka</w:t>
      </w:r>
    </w:p>
    <w:p w14:paraId="3BEF9FC3" w14:textId="77777777" w:rsidR="0018512E" w:rsidRDefault="0094677D" w:rsidP="0094677D">
      <w:pPr>
        <w:pStyle w:val="Compact"/>
        <w:numPr>
          <w:ilvl w:val="0"/>
          <w:numId w:val="462"/>
        </w:numPr>
      </w:pPr>
      <w:r>
        <w:t xml:space="preserve">Satuan Tugas Farmasi Pediatri IDAI. </w:t>
      </w:r>
      <w:r>
        <w:rPr>
          <w:i/>
          <w:iCs/>
        </w:rPr>
        <w:t>Buku Saku Dosis Obat Pediatri.</w:t>
      </w:r>
      <w:r>
        <w:t xml:space="preserve"> Jakarta: Ikatan Dokter Anak Indonesia; 2016. https://www.idai.or.id</w:t>
      </w:r>
    </w:p>
    <w:p w14:paraId="72D0D7B3" w14:textId="77777777" w:rsidR="0018512E" w:rsidRDefault="0094677D" w:rsidP="0094677D">
      <w:pPr>
        <w:pStyle w:val="Compact"/>
        <w:numPr>
          <w:ilvl w:val="0"/>
          <w:numId w:val="462"/>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50EFE264" w14:textId="77777777" w:rsidR="0018512E" w:rsidRDefault="0094677D" w:rsidP="0094677D">
      <w:pPr>
        <w:pStyle w:val="Compact"/>
        <w:numPr>
          <w:ilvl w:val="0"/>
          <w:numId w:val="462"/>
        </w:numPr>
      </w:pPr>
      <w:r>
        <w:t>Ipratropium Bromide Inhalation Solution (Ritedose Pharmaceuticals), label DailyMed. https://dailymed.nlm.nih.gov/dailymed/drugInfo.cfm?setid=22479633-624a-4251-ad3c-1dcba5d503fb</w:t>
      </w:r>
    </w:p>
    <w:p w14:paraId="1DCCF39E" w14:textId="77777777" w:rsidR="0018512E" w:rsidRDefault="0094677D" w:rsidP="0094677D">
      <w:pPr>
        <w:pStyle w:val="Compact"/>
        <w:numPr>
          <w:ilvl w:val="0"/>
          <w:numId w:val="462"/>
        </w:numPr>
      </w:pPr>
      <w:r>
        <w:t>ATROVENT HFA (ipratropium bromide) inhalation aerosol (Boehringer Ingelheim), label DailyMed. https://dailymed.nlm.nih.gov/dailymed/drugInfo.cfm?setid=170e98ef-5560-4068-be7d-e649068eb884</w:t>
      </w:r>
    </w:p>
    <w:p w14:paraId="5AAAAD58" w14:textId="77777777" w:rsidR="0018512E" w:rsidRDefault="0094677D">
      <w:r>
        <w:pict w14:anchorId="1DA26343">
          <v:rect id="_x0000_i1090" style="width:0;height:1.5pt" o:hralign="center" o:hrstd="t" o:hr="t"/>
        </w:pict>
      </w:r>
    </w:p>
    <w:p w14:paraId="60C8E49B" w14:textId="77777777" w:rsidR="0018512E" w:rsidRDefault="0094677D">
      <w:pPr>
        <w:pStyle w:val="Heading3"/>
      </w:pPr>
      <w:bookmarkStart w:id="142" w:name="insulin-reguler"/>
      <w:bookmarkStart w:id="143" w:name="_Toc243030712"/>
      <w:bookmarkEnd w:id="140"/>
      <w:r>
        <w:t>3.65 Insulin reguler</w:t>
      </w:r>
      <w:bookmarkEnd w:id="143"/>
    </w:p>
    <w:p w14:paraId="15F6EDC5" w14:textId="77777777" w:rsidR="0018512E" w:rsidRDefault="0094677D">
      <w:pPr>
        <w:pStyle w:val="FirstParagraph"/>
      </w:pPr>
      <w:r>
        <w:rPr>
          <w:b/>
          <w:bCs/>
        </w:rPr>
        <w:t>Kalkulator berat badan</w:t>
      </w:r>
      <w:r>
        <w:t xml:space="preserve"> (IDAI hlm. 56)</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400AF38D"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3D0C61C7" w14:textId="77777777" w:rsidR="0018512E" w:rsidRDefault="0094677D">
            <w:pPr>
              <w:pStyle w:val="Compact"/>
            </w:pPr>
            <w:r>
              <w:rPr>
                <w:sz w:val="19"/>
              </w:rPr>
              <w:t>Rute</w:t>
            </w:r>
          </w:p>
        </w:tc>
        <w:tc>
          <w:tcPr>
            <w:tcW w:w="3960" w:type="dxa"/>
            <w:shd w:val="clear" w:color="auto" w:fill="DCE6F1"/>
          </w:tcPr>
          <w:p w14:paraId="1F0FE683" w14:textId="77777777" w:rsidR="0018512E" w:rsidRDefault="0094677D">
            <w:pPr>
              <w:pStyle w:val="Compact"/>
            </w:pPr>
            <w:r>
              <w:rPr>
                <w:sz w:val="19"/>
              </w:rPr>
              <w:t>Dosis</w:t>
            </w:r>
          </w:p>
        </w:tc>
      </w:tr>
      <w:tr w:rsidR="0018512E" w14:paraId="6060DF9D" w14:textId="77777777">
        <w:tc>
          <w:tcPr>
            <w:tcW w:w="3960" w:type="dxa"/>
          </w:tcPr>
          <w:p w14:paraId="7F2E3864" w14:textId="77777777" w:rsidR="0018512E" w:rsidRDefault="0094677D">
            <w:pPr>
              <w:pStyle w:val="Compact"/>
            </w:pPr>
            <w:r>
              <w:rPr>
                <w:sz w:val="19"/>
              </w:rPr>
              <w:t>IV</w:t>
            </w:r>
          </w:p>
        </w:tc>
        <w:tc>
          <w:tcPr>
            <w:tcW w:w="3960" w:type="dxa"/>
          </w:tcPr>
          <w:p w14:paraId="2B36622B" w14:textId="77777777" w:rsidR="0018512E" w:rsidRDefault="0094677D">
            <w:pPr>
              <w:pStyle w:val="Compact"/>
            </w:pPr>
            <w:r>
              <w:rPr>
                <w:sz w:val="19"/>
              </w:rPr>
              <w:t>0,025–0,1 u/kg ATAU 0,025–0,1 u/kg/jam (2–5 u/kg dalam 50 ml NS, kecepatan 0,5–2 ml/jam)</w:t>
            </w:r>
          </w:p>
        </w:tc>
      </w:tr>
      <w:tr w:rsidR="0018512E" w14:paraId="1257772B" w14:textId="77777777">
        <w:tc>
          <w:tcPr>
            <w:tcW w:w="3960" w:type="dxa"/>
          </w:tcPr>
          <w:p w14:paraId="7F6F7B9F" w14:textId="77777777" w:rsidR="0018512E" w:rsidRDefault="0094677D">
            <w:pPr>
              <w:pStyle w:val="Compact"/>
            </w:pPr>
            <w:r>
              <w:rPr>
                <w:sz w:val="19"/>
              </w:rPr>
              <w:lastRenderedPageBreak/>
              <w:t>SK</w:t>
            </w:r>
          </w:p>
        </w:tc>
        <w:tc>
          <w:tcPr>
            <w:tcW w:w="3960" w:type="dxa"/>
          </w:tcPr>
          <w:p w14:paraId="72E6910C" w14:textId="77777777" w:rsidR="0018512E" w:rsidRDefault="0094677D">
            <w:pPr>
              <w:pStyle w:val="Compact"/>
            </w:pPr>
            <w:r>
              <w:rPr>
                <w:sz w:val="19"/>
              </w:rPr>
              <w:t>0,7–1 u/kg/hari</w:t>
            </w:r>
          </w:p>
        </w:tc>
      </w:tr>
    </w:tbl>
    <w:p w14:paraId="40835F33" w14:textId="77777777" w:rsidR="0018512E" w:rsidRDefault="0094677D">
      <w:pPr>
        <w:pStyle w:val="BodyText"/>
      </w:pPr>
      <w:r>
        <w:t>Keterangan IDAI (hlm. 56):</w:t>
      </w:r>
    </w:p>
    <w:p w14:paraId="0AE7F24F" w14:textId="77777777" w:rsidR="0018512E" w:rsidRDefault="0094677D" w:rsidP="0094677D">
      <w:pPr>
        <w:pStyle w:val="Compact"/>
        <w:numPr>
          <w:ilvl w:val="0"/>
          <w:numId w:val="463"/>
        </w:numPr>
      </w:pPr>
      <w:r>
        <w:t>SK (onset/puncak/durasi): glulisin, lispro 10–15 menit/1 jam/2–5 jam; aspartate 15–20 mnt/1 jam/3–5 jam; detemir 1–2 jam/datar/24 jam; glargin 1–2 jam/datar/24 jam; isofan (NPH) 2–4 jam/4–12 jam/18–20 jam; zinc lente 2–3 jam/7–15 jam/24 jam; kristalin zinc (ultralente) 4–6 jam/10–30 jam/24–36 jam; protamine zinc 4–8 jam/15–20 jam/24–36 jam.</w:t>
      </w:r>
    </w:p>
    <w:p w14:paraId="7F477ED0" w14:textId="77777777" w:rsidR="0018512E" w:rsidRDefault="0094677D" w:rsidP="0094677D">
      <w:pPr>
        <w:pStyle w:val="Compact"/>
        <w:numPr>
          <w:ilvl w:val="0"/>
          <w:numId w:val="463"/>
        </w:numPr>
      </w:pPr>
      <w:r>
        <w:t>Bila diberikan 2x/hari: 2/3 dosis sebelum sarapan, 1/3 sebelum makan malam; 2/3 kerja panjang, 1/3 kerja pendek.</w:t>
      </w:r>
    </w:p>
    <w:p w14:paraId="74D8E1A7" w14:textId="77777777" w:rsidR="0018512E" w:rsidRDefault="0094677D" w:rsidP="0094677D">
      <w:pPr>
        <w:pStyle w:val="Compact"/>
        <w:numPr>
          <w:ilvl w:val="0"/>
          <w:numId w:val="463"/>
        </w:numPr>
      </w:pPr>
      <w:r>
        <w:t>Bila pemberian multipel: 20% kerja pendek sebelum makan dan 40% kerja panjang dalam 1–2 dosis terbagi.</w:t>
      </w:r>
    </w:p>
    <w:p w14:paraId="3F55B9AE" w14:textId="77777777" w:rsidR="0018512E" w:rsidRDefault="0094677D">
      <w:pPr>
        <w:pStyle w:val="FirstParagraph"/>
      </w:pPr>
      <w:r>
        <w:rPr>
          <w:b/>
          <w:bCs/>
        </w:rPr>
        <w:t>Penyesuaian dosis pada penyakit ginjal</w:t>
      </w:r>
      <w:r>
        <w:t xml:space="preserve"> (IDAI hlm. 84)</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137BB418"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56C12559" w14:textId="77777777" w:rsidR="0018512E" w:rsidRDefault="0094677D">
            <w:pPr>
              <w:pStyle w:val="Compact"/>
            </w:pPr>
            <w:r>
              <w:rPr>
                <w:sz w:val="19"/>
              </w:rPr>
              <w:t>Dosis normal</w:t>
            </w:r>
          </w:p>
        </w:tc>
        <w:tc>
          <w:tcPr>
            <w:tcW w:w="1131" w:type="dxa"/>
            <w:shd w:val="clear" w:color="auto" w:fill="DCE6F1"/>
          </w:tcPr>
          <w:p w14:paraId="4AC298B4" w14:textId="77777777" w:rsidR="0018512E" w:rsidRDefault="0094677D">
            <w:pPr>
              <w:pStyle w:val="Compact"/>
            </w:pPr>
            <w:r>
              <w:rPr>
                <w:sz w:val="19"/>
              </w:rPr>
              <w:t>Dosis (D)/Interval (I)</w:t>
            </w:r>
          </w:p>
        </w:tc>
        <w:tc>
          <w:tcPr>
            <w:tcW w:w="1131" w:type="dxa"/>
            <w:shd w:val="clear" w:color="auto" w:fill="DCE6F1"/>
          </w:tcPr>
          <w:p w14:paraId="26691546" w14:textId="77777777" w:rsidR="0018512E" w:rsidRDefault="0094677D">
            <w:pPr>
              <w:pStyle w:val="Compact"/>
            </w:pPr>
            <w:r>
              <w:rPr>
                <w:sz w:val="19"/>
              </w:rPr>
              <w:t>LFG &gt;50</w:t>
            </w:r>
          </w:p>
        </w:tc>
        <w:tc>
          <w:tcPr>
            <w:tcW w:w="1131" w:type="dxa"/>
            <w:shd w:val="clear" w:color="auto" w:fill="DCE6F1"/>
          </w:tcPr>
          <w:p w14:paraId="2861D6C7" w14:textId="77777777" w:rsidR="0018512E" w:rsidRDefault="0094677D">
            <w:pPr>
              <w:pStyle w:val="Compact"/>
            </w:pPr>
            <w:r>
              <w:rPr>
                <w:sz w:val="19"/>
              </w:rPr>
              <w:t>LFG 10–50</w:t>
            </w:r>
          </w:p>
        </w:tc>
        <w:tc>
          <w:tcPr>
            <w:tcW w:w="1131" w:type="dxa"/>
            <w:shd w:val="clear" w:color="auto" w:fill="DCE6F1"/>
          </w:tcPr>
          <w:p w14:paraId="4C795A8C" w14:textId="77777777" w:rsidR="0018512E" w:rsidRDefault="0094677D">
            <w:pPr>
              <w:pStyle w:val="Compact"/>
            </w:pPr>
            <w:r>
              <w:rPr>
                <w:sz w:val="19"/>
              </w:rPr>
              <w:t>LFG &lt;10</w:t>
            </w:r>
          </w:p>
        </w:tc>
        <w:tc>
          <w:tcPr>
            <w:tcW w:w="1131" w:type="dxa"/>
            <w:shd w:val="clear" w:color="auto" w:fill="DCE6F1"/>
          </w:tcPr>
          <w:p w14:paraId="669386EC" w14:textId="77777777" w:rsidR="0018512E" w:rsidRDefault="0094677D">
            <w:pPr>
              <w:pStyle w:val="Compact"/>
            </w:pPr>
            <w:r>
              <w:rPr>
                <w:sz w:val="19"/>
              </w:rPr>
              <w:t>HD</w:t>
            </w:r>
          </w:p>
        </w:tc>
        <w:tc>
          <w:tcPr>
            <w:tcW w:w="1131" w:type="dxa"/>
            <w:shd w:val="clear" w:color="auto" w:fill="DCE6F1"/>
          </w:tcPr>
          <w:p w14:paraId="44ABF250" w14:textId="77777777" w:rsidR="0018512E" w:rsidRDefault="0094677D">
            <w:pPr>
              <w:pStyle w:val="Compact"/>
            </w:pPr>
            <w:r>
              <w:rPr>
                <w:sz w:val="19"/>
              </w:rPr>
              <w:t>PD</w:t>
            </w:r>
          </w:p>
        </w:tc>
      </w:tr>
      <w:tr w:rsidR="0018512E" w14:paraId="5CE37E46" w14:textId="77777777">
        <w:tc>
          <w:tcPr>
            <w:tcW w:w="1131" w:type="dxa"/>
          </w:tcPr>
          <w:p w14:paraId="0BB8A5B5" w14:textId="77777777" w:rsidR="0018512E" w:rsidRDefault="0094677D">
            <w:pPr>
              <w:pStyle w:val="Compact"/>
            </w:pPr>
            <w:r>
              <w:rPr>
                <w:sz w:val="19"/>
              </w:rPr>
              <w:t>0,05–0,2 IU/kg/dosis sc prn</w:t>
            </w:r>
          </w:p>
        </w:tc>
        <w:tc>
          <w:tcPr>
            <w:tcW w:w="1131" w:type="dxa"/>
          </w:tcPr>
          <w:p w14:paraId="45B9D1F1" w14:textId="77777777" w:rsidR="0018512E" w:rsidRDefault="0094677D">
            <w:pPr>
              <w:pStyle w:val="Compact"/>
            </w:pPr>
            <w:r>
              <w:rPr>
                <w:sz w:val="19"/>
              </w:rPr>
              <w:t>D</w:t>
            </w:r>
          </w:p>
        </w:tc>
        <w:tc>
          <w:tcPr>
            <w:tcW w:w="1131" w:type="dxa"/>
          </w:tcPr>
          <w:p w14:paraId="04B7E571" w14:textId="77777777" w:rsidR="0018512E" w:rsidRDefault="0094677D">
            <w:pPr>
              <w:pStyle w:val="Compact"/>
            </w:pPr>
            <w:r>
              <w:rPr>
                <w:sz w:val="19"/>
              </w:rPr>
              <w:t>100%</w:t>
            </w:r>
          </w:p>
        </w:tc>
        <w:tc>
          <w:tcPr>
            <w:tcW w:w="1131" w:type="dxa"/>
          </w:tcPr>
          <w:p w14:paraId="1DE9E031" w14:textId="77777777" w:rsidR="0018512E" w:rsidRDefault="0094677D">
            <w:pPr>
              <w:pStyle w:val="Compact"/>
            </w:pPr>
            <w:r>
              <w:rPr>
                <w:sz w:val="19"/>
              </w:rPr>
              <w:t>75%</w:t>
            </w:r>
          </w:p>
        </w:tc>
        <w:tc>
          <w:tcPr>
            <w:tcW w:w="1131" w:type="dxa"/>
          </w:tcPr>
          <w:p w14:paraId="304A7DDC" w14:textId="77777777" w:rsidR="0018512E" w:rsidRDefault="0094677D">
            <w:pPr>
              <w:pStyle w:val="Compact"/>
            </w:pPr>
            <w:r>
              <w:rPr>
                <w:sz w:val="19"/>
              </w:rPr>
              <w:t>50%</w:t>
            </w:r>
          </w:p>
        </w:tc>
        <w:tc>
          <w:tcPr>
            <w:tcW w:w="1131" w:type="dxa"/>
          </w:tcPr>
          <w:p w14:paraId="34CB3465" w14:textId="77777777" w:rsidR="0018512E" w:rsidRDefault="0094677D">
            <w:pPr>
              <w:pStyle w:val="Compact"/>
            </w:pPr>
            <w:r>
              <w:rPr>
                <w:sz w:val="19"/>
              </w:rPr>
              <w:t>tak ada</w:t>
            </w:r>
          </w:p>
        </w:tc>
        <w:tc>
          <w:tcPr>
            <w:tcW w:w="1131" w:type="dxa"/>
          </w:tcPr>
          <w:p w14:paraId="72A5C780" w14:textId="77777777" w:rsidR="0018512E" w:rsidRDefault="0094677D">
            <w:pPr>
              <w:pStyle w:val="Compact"/>
            </w:pPr>
            <w:r>
              <w:rPr>
                <w:sz w:val="19"/>
              </w:rPr>
              <w:t>tak ada</w:t>
            </w:r>
          </w:p>
        </w:tc>
      </w:tr>
    </w:tbl>
    <w:p w14:paraId="1E70182D" w14:textId="77777777" w:rsidR="0018512E" w:rsidRDefault="0094677D">
      <w:pPr>
        <w:pStyle w:val="BodyText"/>
      </w:pPr>
      <w:r>
        <w:rPr>
          <w:b/>
          <w:bCs/>
        </w:rPr>
        <w:t>Sediaan</w:t>
      </w:r>
      <w:r>
        <w:t xml:space="preserve"> (FORNAS 2025 hlm. 137)</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00D5682A"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4D5C3A88" w14:textId="77777777" w:rsidR="0018512E" w:rsidRDefault="0094677D">
            <w:pPr>
              <w:pStyle w:val="Compact"/>
            </w:pPr>
            <w:r>
              <w:rPr>
                <w:sz w:val="19"/>
              </w:rPr>
              <w:t>Sediaan</w:t>
            </w:r>
          </w:p>
        </w:tc>
        <w:tc>
          <w:tcPr>
            <w:tcW w:w="3960" w:type="dxa"/>
            <w:shd w:val="clear" w:color="auto" w:fill="DCE6F1"/>
          </w:tcPr>
          <w:p w14:paraId="663E587C" w14:textId="77777777" w:rsidR="0018512E" w:rsidRDefault="0094677D">
            <w:pPr>
              <w:pStyle w:val="Compact"/>
            </w:pPr>
            <w:r>
              <w:rPr>
                <w:sz w:val="19"/>
              </w:rPr>
              <w:t>Peresepan maksimal</w:t>
            </w:r>
          </w:p>
        </w:tc>
      </w:tr>
      <w:tr w:rsidR="0018512E" w14:paraId="3BE3F4FC" w14:textId="77777777">
        <w:tc>
          <w:tcPr>
            <w:tcW w:w="3960" w:type="dxa"/>
          </w:tcPr>
          <w:p w14:paraId="1609C1F1" w14:textId="77777777" w:rsidR="0018512E" w:rsidRDefault="0094677D">
            <w:pPr>
              <w:pStyle w:val="Compact"/>
            </w:pPr>
            <w:r>
              <w:rPr>
                <w:sz w:val="19"/>
              </w:rPr>
              <w:t xml:space="preserve">Insulin regular, injeksi 100 IU/mL (kemasan vial, </w:t>
            </w:r>
            <w:r>
              <w:rPr>
                <w:i/>
                <w:iCs/>
                <w:sz w:val="19"/>
              </w:rPr>
              <w:t>disposable cartridge</w:t>
            </w:r>
            <w:r>
              <w:rPr>
                <w:sz w:val="19"/>
              </w:rPr>
              <w:t xml:space="preserve">, </w:t>
            </w:r>
            <w:r>
              <w:rPr>
                <w:i/>
                <w:iCs/>
                <w:sz w:val="19"/>
              </w:rPr>
              <w:t>penfill cartridge</w:t>
            </w:r>
            <w:r>
              <w:rPr>
                <w:sz w:val="19"/>
              </w:rPr>
              <w:t>)</w:t>
            </w:r>
          </w:p>
        </w:tc>
        <w:tc>
          <w:tcPr>
            <w:tcW w:w="3960" w:type="dxa"/>
          </w:tcPr>
          <w:p w14:paraId="0F61F440" w14:textId="77777777" w:rsidR="0018512E" w:rsidRDefault="0094677D">
            <w:pPr>
              <w:pStyle w:val="Compact"/>
            </w:pPr>
            <w:r>
              <w:rPr>
                <w:sz w:val="19"/>
              </w:rPr>
              <w:t>–</w:t>
            </w:r>
          </w:p>
        </w:tc>
      </w:tr>
    </w:tbl>
    <w:p w14:paraId="333A2C72" w14:textId="77777777" w:rsidR="0018512E" w:rsidRDefault="0094677D">
      <w:pPr>
        <w:pStyle w:val="BodyText"/>
      </w:pPr>
      <w:r>
        <w:t>Catatan FORNAS untuk antidiabetes parenteral (hlm. 136):</w:t>
      </w:r>
    </w:p>
    <w:p w14:paraId="59C7D8BF" w14:textId="77777777" w:rsidR="0018512E" w:rsidRDefault="0018512E" w:rsidP="0094677D">
      <w:pPr>
        <w:pStyle w:val="Compact"/>
        <w:numPr>
          <w:ilvl w:val="0"/>
          <w:numId w:val="464"/>
        </w:numPr>
      </w:pPr>
    </w:p>
    <w:p w14:paraId="62D2EE3A" w14:textId="77777777" w:rsidR="0018512E" w:rsidRDefault="0094677D" w:rsidP="0094677D">
      <w:pPr>
        <w:pStyle w:val="Compact"/>
        <w:numPr>
          <w:ilvl w:val="1"/>
          <w:numId w:val="465"/>
        </w:numPr>
      </w:pPr>
      <w:r>
        <w:t>Dapat digunakan untuk pasien DM tipe 1 atau DM tipe 2.</w:t>
      </w:r>
    </w:p>
    <w:p w14:paraId="510A14EA" w14:textId="77777777" w:rsidR="0018512E" w:rsidRDefault="0018512E" w:rsidP="0094677D">
      <w:pPr>
        <w:pStyle w:val="Compact"/>
        <w:numPr>
          <w:ilvl w:val="0"/>
          <w:numId w:val="464"/>
        </w:numPr>
      </w:pPr>
    </w:p>
    <w:p w14:paraId="0AD139CA" w14:textId="77777777" w:rsidR="0018512E" w:rsidRDefault="0094677D" w:rsidP="0094677D">
      <w:pPr>
        <w:pStyle w:val="Compact"/>
        <w:numPr>
          <w:ilvl w:val="1"/>
          <w:numId w:val="466"/>
        </w:numPr>
      </w:pPr>
      <w:r>
        <w:t>Untuk DM tipe 1 dapat dimulai dengan Human Insulin atau Analog Insulin.</w:t>
      </w:r>
    </w:p>
    <w:p w14:paraId="17A2B9A0" w14:textId="77777777" w:rsidR="0018512E" w:rsidRDefault="0018512E" w:rsidP="0094677D">
      <w:pPr>
        <w:pStyle w:val="Compact"/>
        <w:numPr>
          <w:ilvl w:val="0"/>
          <w:numId w:val="464"/>
        </w:numPr>
      </w:pPr>
    </w:p>
    <w:p w14:paraId="58B7EE4A" w14:textId="77777777" w:rsidR="0018512E" w:rsidRDefault="0094677D" w:rsidP="0094677D">
      <w:pPr>
        <w:pStyle w:val="Compact"/>
        <w:numPr>
          <w:ilvl w:val="1"/>
          <w:numId w:val="467"/>
        </w:numPr>
      </w:pPr>
      <w:r>
        <w:t xml:space="preserve">Wanita hamil yang memerlukan insulin maka diutamakan menggunakan </w:t>
      </w:r>
      <w:r>
        <w:rPr>
          <w:i/>
          <w:iCs/>
        </w:rPr>
        <w:t>human</w:t>
      </w:r>
      <w:r>
        <w:t xml:space="preserve"> insulin.</w:t>
      </w:r>
    </w:p>
    <w:p w14:paraId="233D6B72" w14:textId="77777777" w:rsidR="0018512E" w:rsidRDefault="0018512E" w:rsidP="0094677D">
      <w:pPr>
        <w:pStyle w:val="Compact"/>
        <w:numPr>
          <w:ilvl w:val="0"/>
          <w:numId w:val="464"/>
        </w:numPr>
      </w:pPr>
    </w:p>
    <w:p w14:paraId="064FB0BC" w14:textId="77777777" w:rsidR="0018512E" w:rsidRDefault="0094677D" w:rsidP="0094677D">
      <w:pPr>
        <w:pStyle w:val="Compact"/>
        <w:numPr>
          <w:ilvl w:val="1"/>
          <w:numId w:val="468"/>
        </w:numPr>
      </w:pPr>
      <w:r>
        <w:t>Diperlukan kehati-hatian terhadap risiko terjadinya hipoglikemia yang penanganannya merujuk pada penatalaksanaan hipoglikemia.</w:t>
      </w:r>
    </w:p>
    <w:p w14:paraId="3A3BD83D" w14:textId="77777777" w:rsidR="0018512E" w:rsidRDefault="0094677D">
      <w:pPr>
        <w:pStyle w:val="FirstParagraph"/>
      </w:pPr>
      <w:r>
        <w:rPr>
          <w:b/>
          <w:bCs/>
        </w:rPr>
        <w:t>Aturan penggunaan</w:t>
      </w:r>
    </w:p>
    <w:p w14:paraId="24E381FD" w14:textId="77777777" w:rsidR="0018512E" w:rsidRDefault="0094677D" w:rsidP="0094677D">
      <w:pPr>
        <w:pStyle w:val="Compact"/>
        <w:numPr>
          <w:ilvl w:val="0"/>
          <w:numId w:val="469"/>
        </w:numPr>
      </w:pPr>
      <w:r>
        <w:t>Sesuai tabel IDAI.</w:t>
      </w:r>
    </w:p>
    <w:p w14:paraId="46FE9AFB" w14:textId="77777777" w:rsidR="0018512E" w:rsidRDefault="0094677D" w:rsidP="0094677D">
      <w:pPr>
        <w:pStyle w:val="Compact"/>
        <w:numPr>
          <w:ilvl w:val="0"/>
          <w:numId w:val="469"/>
        </w:numPr>
      </w:pPr>
      <w:r>
        <w:lastRenderedPageBreak/>
        <w:t>SK: disuntikkan sekitar 30 menit sebelum makan di paha, lengan atas, perut, atau bokong; lokasi suntikan dirotasi dalam area yang sama untuk mengurangi risiko lipodistrofi dan amiloidosis kutan lokal (label Humulin R).</w:t>
      </w:r>
    </w:p>
    <w:p w14:paraId="308C6162" w14:textId="77777777" w:rsidR="0018512E" w:rsidRDefault="0094677D" w:rsidP="0094677D">
      <w:pPr>
        <w:pStyle w:val="Compact"/>
        <w:numPr>
          <w:ilvl w:val="0"/>
          <w:numId w:val="469"/>
        </w:numPr>
      </w:pPr>
      <w:r>
        <w:t>IV hanya di bawah pengawasan medis dengan pemantauan ketat gula darah dan kalium (label Humulin R).</w:t>
      </w:r>
    </w:p>
    <w:p w14:paraId="1480AA0C" w14:textId="77777777" w:rsidR="0018512E" w:rsidRDefault="0094677D" w:rsidP="0094677D">
      <w:pPr>
        <w:pStyle w:val="Compact"/>
        <w:numPr>
          <w:ilvl w:val="0"/>
          <w:numId w:val="469"/>
        </w:numPr>
      </w:pPr>
      <w:r>
        <w:t>Jarum dan spuit tidak boleh dipakai bergantian antarpasien; periksa label insulin sebelum setiap suntikan untuk mencegah tertukar (label Humulin R).</w:t>
      </w:r>
    </w:p>
    <w:p w14:paraId="27083FBD" w14:textId="77777777" w:rsidR="0018512E" w:rsidRDefault="0094677D">
      <w:pPr>
        <w:pStyle w:val="FirstParagraph"/>
      </w:pPr>
      <w:r>
        <w:rPr>
          <w:b/>
          <w:bCs/>
        </w:rPr>
        <w:t>Manfaat obat</w:t>
      </w:r>
      <w:r>
        <w:t xml:space="preserve"> (label Humulin R)</w:t>
      </w:r>
    </w:p>
    <w:p w14:paraId="0282040A" w14:textId="77777777" w:rsidR="0018512E" w:rsidRDefault="0094677D" w:rsidP="0094677D">
      <w:pPr>
        <w:pStyle w:val="Compact"/>
        <w:numPr>
          <w:ilvl w:val="0"/>
          <w:numId w:val="470"/>
        </w:numPr>
      </w:pPr>
      <w:r>
        <w:t>Memperbaiki kendali glikemik pada pasien dewasa dan anak dengan diabetes melitus. Pada anak, dosis harus disesuaikan secara individual berdasarkan kebutuhan metabolik dan pemantauan gula darah yang sering.</w:t>
      </w:r>
    </w:p>
    <w:p w14:paraId="50E1A6F5" w14:textId="77777777" w:rsidR="0018512E" w:rsidRDefault="0094677D">
      <w:pPr>
        <w:pStyle w:val="FirstParagraph"/>
      </w:pPr>
      <w:r>
        <w:rPr>
          <w:b/>
          <w:bCs/>
        </w:rPr>
        <w:t>Efek samping</w:t>
      </w:r>
      <w:r>
        <w:t xml:space="preserve"> (label Humulin R)</w:t>
      </w:r>
    </w:p>
    <w:p w14:paraId="7BCEEF1A" w14:textId="77777777" w:rsidR="0018512E" w:rsidRDefault="0094677D" w:rsidP="0094677D">
      <w:pPr>
        <w:pStyle w:val="Compact"/>
        <w:numPr>
          <w:ilvl w:val="0"/>
          <w:numId w:val="471"/>
        </w:numPr>
      </w:pPr>
      <w:r>
        <w:t>Hipoglikemia adalah efek samping tersering semua insulin; hipoglikemia berat dapat menyebabkan kejang, tidak sadar, dan kematian.</w:t>
      </w:r>
    </w:p>
    <w:p w14:paraId="4CB7B114" w14:textId="77777777" w:rsidR="0018512E" w:rsidRDefault="0094677D" w:rsidP="0094677D">
      <w:pPr>
        <w:pStyle w:val="Compact"/>
        <w:numPr>
          <w:ilvl w:val="0"/>
          <w:numId w:val="471"/>
        </w:numPr>
      </w:pPr>
      <w:r>
        <w:t>Hipokalemia akibat perpindahan kalium ke dalam sel.</w:t>
      </w:r>
    </w:p>
    <w:p w14:paraId="3E113730" w14:textId="77777777" w:rsidR="0018512E" w:rsidRDefault="0094677D" w:rsidP="0094677D">
      <w:pPr>
        <w:pStyle w:val="Compact"/>
        <w:numPr>
          <w:ilvl w:val="0"/>
          <w:numId w:val="471"/>
        </w:numPr>
      </w:pPr>
      <w:r>
        <w:t>Reaksi alergi generalisata berat termasuk anafilaksis; reaksi di tempat suntikan (hematoma, nyeri, kemerahan, nodul, bengkak, gatal).</w:t>
      </w:r>
    </w:p>
    <w:p w14:paraId="357F0DFF" w14:textId="77777777" w:rsidR="0018512E" w:rsidRDefault="0094677D" w:rsidP="0094677D">
      <w:pPr>
        <w:pStyle w:val="Compact"/>
        <w:numPr>
          <w:ilvl w:val="0"/>
          <w:numId w:val="471"/>
        </w:numPr>
      </w:pPr>
      <w:r>
        <w:t>Lipodistrofi (lipoatrofi atau lipohipertrofi) dan amiloidosis kutan lokal di tempat suntikan; edema perifer dan kenaikan berat badan.</w:t>
      </w:r>
    </w:p>
    <w:p w14:paraId="6648B624" w14:textId="77777777" w:rsidR="0018512E" w:rsidRDefault="0094677D">
      <w:pPr>
        <w:pStyle w:val="FirstParagraph"/>
      </w:pPr>
      <w:r>
        <w:rPr>
          <w:b/>
          <w:bCs/>
        </w:rPr>
        <w:t>Peringatan</w:t>
      </w:r>
      <w:r>
        <w:t xml:space="preserve"> (label Humulin R)</w:t>
      </w:r>
    </w:p>
    <w:p w14:paraId="0E80805D" w14:textId="77777777" w:rsidR="0018512E" w:rsidRDefault="0094677D" w:rsidP="0094677D">
      <w:pPr>
        <w:pStyle w:val="Compact"/>
        <w:numPr>
          <w:ilvl w:val="0"/>
          <w:numId w:val="472"/>
        </w:numPr>
      </w:pPr>
      <w:r>
        <w:t>Kontraindikasi: saat episode hipoglikemia; hipersensitivitas terhadap Humulin R atau eksipiennya.</w:t>
      </w:r>
    </w:p>
    <w:p w14:paraId="72C917DE" w14:textId="77777777" w:rsidR="0018512E" w:rsidRDefault="0094677D" w:rsidP="0094677D">
      <w:pPr>
        <w:pStyle w:val="Compact"/>
        <w:numPr>
          <w:ilvl w:val="0"/>
          <w:numId w:val="472"/>
        </w:numPr>
      </w:pPr>
      <w:r>
        <w:t>Perubahan regimen insulin (kekuatan, produsen, jenis, lokasi atau cara suntikan) dapat memengaruhi kendali glikemik; lakukan di bawah pengawasan medis dengan pemantauan gula darah lebih sering.</w:t>
      </w:r>
    </w:p>
    <w:p w14:paraId="27A5A6AC" w14:textId="77777777" w:rsidR="0018512E" w:rsidRDefault="0094677D" w:rsidP="0094677D">
      <w:pPr>
        <w:pStyle w:val="Compact"/>
        <w:numPr>
          <w:ilvl w:val="0"/>
          <w:numId w:val="472"/>
        </w:numPr>
      </w:pPr>
      <w:r>
        <w:t>Kesadaran terhadap gejala hipoglikemia dapat berkurang, misalnya pada penggunaan penyekat beta atau hipoglikemia berulang.</w:t>
      </w:r>
    </w:p>
    <w:p w14:paraId="18F7D440" w14:textId="77777777" w:rsidR="0018512E" w:rsidRDefault="0094677D" w:rsidP="0094677D">
      <w:pPr>
        <w:pStyle w:val="Compact"/>
        <w:numPr>
          <w:ilvl w:val="0"/>
          <w:numId w:val="472"/>
        </w:numPr>
      </w:pPr>
      <w:r>
        <w:t>Hipokalemia yang tidak diobati dapat menyebabkan paralisis napas, aritmia ventrikel, dan kematian; pantau kalium pada pasien berisiko.</w:t>
      </w:r>
    </w:p>
    <w:p w14:paraId="769664D4" w14:textId="77777777" w:rsidR="0018512E" w:rsidRDefault="0094677D">
      <w:pPr>
        <w:pStyle w:val="FirstParagraph"/>
      </w:pPr>
      <w:r>
        <w:rPr>
          <w:b/>
          <w:bCs/>
        </w:rPr>
        <w:t>Farmakokinetik</w:t>
      </w:r>
      <w:r>
        <w:t xml:space="preserve"> (label Humulin R)</w:t>
      </w:r>
    </w:p>
    <w:p w14:paraId="02A70118" w14:textId="77777777" w:rsidR="0018512E" w:rsidRDefault="0094677D" w:rsidP="0094677D">
      <w:pPr>
        <w:pStyle w:val="Compact"/>
        <w:numPr>
          <w:ilvl w:val="0"/>
          <w:numId w:val="473"/>
        </w:numPr>
      </w:pPr>
      <w:r>
        <w:t>SK: kadar puncak serum 36–150 menit setelah dosis 0,05–0,4 unit/kg; bioavailabilitas absolut 48–89%.</w:t>
      </w:r>
    </w:p>
    <w:p w14:paraId="5BE1B4BB" w14:textId="77777777" w:rsidR="0018512E" w:rsidRDefault="0094677D" w:rsidP="0094677D">
      <w:pPr>
        <w:pStyle w:val="Compact"/>
        <w:numPr>
          <w:ilvl w:val="0"/>
          <w:numId w:val="473"/>
        </w:numPr>
      </w:pPr>
      <w:r>
        <w:t>Volume distribusi 0,32–0,67 L/kg setelah pemberian IV.</w:t>
      </w:r>
    </w:p>
    <w:p w14:paraId="7CDF60EB" w14:textId="77777777" w:rsidR="0018512E" w:rsidRDefault="0094677D" w:rsidP="0094677D">
      <w:pPr>
        <w:pStyle w:val="Compact"/>
        <w:numPr>
          <w:ilvl w:val="0"/>
          <w:numId w:val="473"/>
        </w:numPr>
      </w:pPr>
      <w:r>
        <w:t>Diambil dan didegradasi terutama di hati, ginjal, otot, dan jaringan lemak; hati merupakan organ utama klirens.</w:t>
      </w:r>
    </w:p>
    <w:p w14:paraId="2096194D" w14:textId="77777777" w:rsidR="0018512E" w:rsidRDefault="0094677D" w:rsidP="0094677D">
      <w:pPr>
        <w:pStyle w:val="Compact"/>
        <w:numPr>
          <w:ilvl w:val="0"/>
          <w:numId w:val="473"/>
        </w:numPr>
      </w:pPr>
      <w:r>
        <w:t>Waktu paruh tampak setelah pemberian SK sekitar 1,5 jam (rentang 40 menit–7 jam).</w:t>
      </w:r>
    </w:p>
    <w:p w14:paraId="39555140" w14:textId="77777777" w:rsidR="0018512E" w:rsidRDefault="0094677D">
      <w:pPr>
        <w:pStyle w:val="FirstParagraph"/>
      </w:pPr>
      <w:r>
        <w:rPr>
          <w:b/>
          <w:bCs/>
        </w:rPr>
        <w:lastRenderedPageBreak/>
        <w:t>Farmakodinamik</w:t>
      </w:r>
      <w:r>
        <w:t xml:space="preserve"> (label Humulin R)</w:t>
      </w:r>
    </w:p>
    <w:p w14:paraId="191AD985" w14:textId="77777777" w:rsidR="0018512E" w:rsidRDefault="0094677D" w:rsidP="0094677D">
      <w:pPr>
        <w:pStyle w:val="Compact"/>
        <w:numPr>
          <w:ilvl w:val="0"/>
          <w:numId w:val="474"/>
        </w:numPr>
      </w:pPr>
      <w:r>
        <w:t>Mengatur metabolisme glukosa: menurunkan gula darah dengan merangsang ambilan glukosa perifer (terutama otot rangka dan lemak) dan menghambat produksi glukosa hati; menghambat lipolisis dan proteolisis serta meningkatkan sintesis protein.</w:t>
      </w:r>
    </w:p>
    <w:p w14:paraId="361791EB" w14:textId="77777777" w:rsidR="0018512E" w:rsidRDefault="0094677D" w:rsidP="0094677D">
      <w:pPr>
        <w:pStyle w:val="Compact"/>
        <w:numPr>
          <w:ilvl w:val="0"/>
          <w:numId w:val="474"/>
        </w:numPr>
      </w:pPr>
      <w:r>
        <w:t>SK: efek mulai sekitar 30 menit, maksimal sekitar 3 jam, dan berakhir sekitar 8 jam; bervariasi antarindividu. IV: efek mulai sekitar 10–15 menit dan berakhir sekitar 4 jam.</w:t>
      </w:r>
    </w:p>
    <w:p w14:paraId="4145AC9A" w14:textId="77777777" w:rsidR="0018512E" w:rsidRDefault="0094677D">
      <w:pPr>
        <w:pStyle w:val="FirstParagraph"/>
      </w:pPr>
      <w:r>
        <w:rPr>
          <w:b/>
          <w:bCs/>
        </w:rPr>
        <w:t>Daftar pustaka</w:t>
      </w:r>
    </w:p>
    <w:p w14:paraId="28FB6DAF" w14:textId="77777777" w:rsidR="0018512E" w:rsidRDefault="0094677D" w:rsidP="0094677D">
      <w:pPr>
        <w:pStyle w:val="Compact"/>
        <w:numPr>
          <w:ilvl w:val="0"/>
          <w:numId w:val="475"/>
        </w:numPr>
      </w:pPr>
      <w:r>
        <w:t xml:space="preserve">Satuan Tugas Farmasi Pediatri IDAI. </w:t>
      </w:r>
      <w:r>
        <w:rPr>
          <w:i/>
          <w:iCs/>
        </w:rPr>
        <w:t>Buku Saku Dosis Obat Pediatri.</w:t>
      </w:r>
      <w:r>
        <w:t xml:space="preserve"> </w:t>
      </w:r>
      <w:r>
        <w:t>Jakarta: Ikatan Dokter Anak Indonesia; 2016. https://www.idai.or.id</w:t>
      </w:r>
    </w:p>
    <w:p w14:paraId="50AB8EF7" w14:textId="77777777" w:rsidR="0018512E" w:rsidRDefault="0094677D" w:rsidP="0094677D">
      <w:pPr>
        <w:pStyle w:val="Compact"/>
        <w:numPr>
          <w:ilvl w:val="0"/>
          <w:numId w:val="475"/>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60988301" w14:textId="77777777" w:rsidR="0018512E" w:rsidRDefault="0094677D" w:rsidP="0094677D">
      <w:pPr>
        <w:pStyle w:val="Compact"/>
        <w:numPr>
          <w:ilvl w:val="0"/>
          <w:numId w:val="475"/>
        </w:numPr>
      </w:pPr>
      <w:r>
        <w:t>HUMULIN R (insulin human) injection (Eli Lilly), label DailyMed. https://dailymed.nlm.nih.gov/dailymed/drugInfo.cfm?setid=b519bd83-038c-4ec5-a231-a51ec5cc291f</w:t>
      </w:r>
    </w:p>
    <w:p w14:paraId="55E69F12" w14:textId="77777777" w:rsidR="0018512E" w:rsidRDefault="0094677D">
      <w:r>
        <w:pict w14:anchorId="79C6B57D">
          <v:rect id="_x0000_i1091" style="width:0;height:1.5pt" o:hralign="center" o:hrstd="t" o:hr="t"/>
        </w:pict>
      </w:r>
    </w:p>
    <w:p w14:paraId="0B7149FD" w14:textId="77777777" w:rsidR="0018512E" w:rsidRDefault="0094677D">
      <w:pPr>
        <w:pStyle w:val="Heading3"/>
      </w:pPr>
      <w:bookmarkStart w:id="144" w:name="sukralfat"/>
      <w:bookmarkStart w:id="145" w:name="_Toc243030713"/>
      <w:bookmarkEnd w:id="142"/>
      <w:r>
        <w:t>3.66 Sukralfat</w:t>
      </w:r>
      <w:bookmarkEnd w:id="145"/>
    </w:p>
    <w:p w14:paraId="14301739" w14:textId="77777777" w:rsidR="0018512E" w:rsidRDefault="0094677D">
      <w:pPr>
        <w:pStyle w:val="FirstParagraph"/>
      </w:pPr>
      <w:r>
        <w:rPr>
          <w:b/>
          <w:bCs/>
        </w:rPr>
        <w:t>Kalkulator berat badan</w:t>
      </w:r>
      <w:r>
        <w:t xml:space="preserve"> (IDAI hlm. 70)</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939"/>
        <w:gridCol w:w="2859"/>
      </w:tblGrid>
      <w:tr w:rsidR="0018512E" w14:paraId="66299152"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13F7B4E9" w14:textId="77777777" w:rsidR="0018512E" w:rsidRDefault="0094677D">
            <w:pPr>
              <w:pStyle w:val="Compact"/>
            </w:pPr>
            <w:r>
              <w:rPr>
                <w:sz w:val="19"/>
              </w:rPr>
              <w:t>Keadaan</w:t>
            </w:r>
          </w:p>
        </w:tc>
        <w:tc>
          <w:tcPr>
            <w:tcW w:w="0" w:type="auto"/>
            <w:shd w:val="clear" w:color="auto" w:fill="DCE6F1"/>
          </w:tcPr>
          <w:p w14:paraId="20E401E6" w14:textId="77777777" w:rsidR="0018512E" w:rsidRDefault="0094677D">
            <w:pPr>
              <w:pStyle w:val="Compact"/>
            </w:pPr>
            <w:r>
              <w:rPr>
                <w:sz w:val="19"/>
              </w:rPr>
              <w:t>Dosis</w:t>
            </w:r>
          </w:p>
        </w:tc>
      </w:tr>
      <w:tr w:rsidR="0018512E" w14:paraId="5ED1FCE6" w14:textId="77777777">
        <w:tc>
          <w:tcPr>
            <w:tcW w:w="0" w:type="auto"/>
          </w:tcPr>
          <w:p w14:paraId="63B8DC8A" w14:textId="77777777" w:rsidR="0018512E" w:rsidRDefault="0094677D">
            <w:pPr>
              <w:pStyle w:val="Compact"/>
            </w:pPr>
            <w:r>
              <w:rPr>
                <w:sz w:val="19"/>
              </w:rPr>
              <w:t>–</w:t>
            </w:r>
          </w:p>
        </w:tc>
        <w:tc>
          <w:tcPr>
            <w:tcW w:w="0" w:type="auto"/>
          </w:tcPr>
          <w:p w14:paraId="45F18D99" w14:textId="77777777" w:rsidR="0018512E" w:rsidRDefault="0094677D">
            <w:pPr>
              <w:pStyle w:val="Compact"/>
            </w:pPr>
            <w:r>
              <w:rPr>
                <w:sz w:val="19"/>
              </w:rPr>
              <w:t>40–80 mg/kg/hari terbagi 4 dosis</w:t>
            </w:r>
          </w:p>
        </w:tc>
      </w:tr>
    </w:tbl>
    <w:p w14:paraId="38DFE6FC" w14:textId="77777777" w:rsidR="0018512E" w:rsidRDefault="0094677D">
      <w:pPr>
        <w:pStyle w:val="BodyText"/>
      </w:pPr>
      <w:r>
        <w:rPr>
          <w:b/>
          <w:bCs/>
        </w:rPr>
        <w:t>Sediaan</w:t>
      </w:r>
      <w:r>
        <w:t xml:space="preserve"> (FORNAS 2025 hlm. 189)</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069"/>
        <w:gridCol w:w="1939"/>
      </w:tblGrid>
      <w:tr w:rsidR="0018512E" w14:paraId="33EA9087"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00AD2CD0" w14:textId="77777777" w:rsidR="0018512E" w:rsidRDefault="0094677D">
            <w:pPr>
              <w:pStyle w:val="Compact"/>
            </w:pPr>
            <w:r>
              <w:rPr>
                <w:sz w:val="19"/>
              </w:rPr>
              <w:t>Sediaan</w:t>
            </w:r>
          </w:p>
        </w:tc>
        <w:tc>
          <w:tcPr>
            <w:tcW w:w="0" w:type="auto"/>
            <w:shd w:val="clear" w:color="auto" w:fill="DCE6F1"/>
          </w:tcPr>
          <w:p w14:paraId="0E9CE42F" w14:textId="77777777" w:rsidR="0018512E" w:rsidRDefault="0094677D">
            <w:pPr>
              <w:pStyle w:val="Compact"/>
            </w:pPr>
            <w:r>
              <w:rPr>
                <w:sz w:val="19"/>
              </w:rPr>
              <w:t>Peresepan maksimal</w:t>
            </w:r>
          </w:p>
        </w:tc>
      </w:tr>
      <w:tr w:rsidR="0018512E" w14:paraId="48A3490F" w14:textId="77777777">
        <w:tc>
          <w:tcPr>
            <w:tcW w:w="0" w:type="auto"/>
          </w:tcPr>
          <w:p w14:paraId="48B76BE3" w14:textId="77777777" w:rsidR="0018512E" w:rsidRDefault="0094677D">
            <w:pPr>
              <w:pStyle w:val="Compact"/>
            </w:pPr>
            <w:r>
              <w:rPr>
                <w:sz w:val="19"/>
              </w:rPr>
              <w:t>Tablet 500 mg</w:t>
            </w:r>
          </w:p>
        </w:tc>
        <w:tc>
          <w:tcPr>
            <w:tcW w:w="0" w:type="auto"/>
          </w:tcPr>
          <w:p w14:paraId="3FB2C7AF" w14:textId="77777777" w:rsidR="0018512E" w:rsidRDefault="0094677D">
            <w:pPr>
              <w:pStyle w:val="Compact"/>
            </w:pPr>
            <w:r>
              <w:rPr>
                <w:sz w:val="19"/>
              </w:rPr>
              <w:t>60 tab/bulan</w:t>
            </w:r>
          </w:p>
        </w:tc>
      </w:tr>
      <w:tr w:rsidR="0018512E" w14:paraId="008999E3" w14:textId="77777777">
        <w:tc>
          <w:tcPr>
            <w:tcW w:w="0" w:type="auto"/>
          </w:tcPr>
          <w:p w14:paraId="3B369F0A" w14:textId="77777777" w:rsidR="0018512E" w:rsidRDefault="0094677D">
            <w:pPr>
              <w:pStyle w:val="Compact"/>
            </w:pPr>
            <w:r>
              <w:rPr>
                <w:sz w:val="19"/>
              </w:rPr>
              <w:t>Suspensi 500 mg/5 mL</w:t>
            </w:r>
          </w:p>
        </w:tc>
        <w:tc>
          <w:tcPr>
            <w:tcW w:w="0" w:type="auto"/>
          </w:tcPr>
          <w:p w14:paraId="39800D43" w14:textId="77777777" w:rsidR="0018512E" w:rsidRDefault="0094677D">
            <w:pPr>
              <w:pStyle w:val="Compact"/>
            </w:pPr>
            <w:r>
              <w:rPr>
                <w:sz w:val="19"/>
              </w:rPr>
              <w:t>–</w:t>
            </w:r>
          </w:p>
        </w:tc>
      </w:tr>
    </w:tbl>
    <w:p w14:paraId="39E14513" w14:textId="77777777" w:rsidR="0018512E" w:rsidRDefault="0094677D">
      <w:pPr>
        <w:pStyle w:val="BodyText"/>
      </w:pPr>
      <w:r>
        <w:rPr>
          <w:b/>
          <w:bCs/>
        </w:rPr>
        <w:t>Aturan penggunaan</w:t>
      </w:r>
    </w:p>
    <w:p w14:paraId="1223B8CE" w14:textId="77777777" w:rsidR="0018512E" w:rsidRDefault="0094677D" w:rsidP="0094677D">
      <w:pPr>
        <w:pStyle w:val="Compact"/>
        <w:numPr>
          <w:ilvl w:val="0"/>
          <w:numId w:val="476"/>
        </w:numPr>
      </w:pPr>
      <w:r>
        <w:t>Dibagi 4 dosis per hari (IDAI).</w:t>
      </w:r>
    </w:p>
    <w:p w14:paraId="7F75800A" w14:textId="77777777" w:rsidR="0018512E" w:rsidRDefault="0094677D" w:rsidP="0094677D">
      <w:pPr>
        <w:pStyle w:val="Compact"/>
        <w:numPr>
          <w:ilvl w:val="0"/>
          <w:numId w:val="476"/>
        </w:numPr>
      </w:pPr>
      <w:r>
        <w:t>Sukralfat dapat mengurangi penyerapan obat lain (misalnya simetidin, digoksin, fluorokuinolon, ketokonazol, levotiroksin, fenitoin, kuinidin, ranitidin, tetrasiklin, teofilin); pemberian obat tersebut 2 jam sebelum sukralfat menghilangkan interaksi pada kasus yang diteliti (label Carafate).</w:t>
      </w:r>
    </w:p>
    <w:p w14:paraId="59BDEB3B" w14:textId="77777777" w:rsidR="0018512E" w:rsidRDefault="0094677D">
      <w:pPr>
        <w:pStyle w:val="FirstParagraph"/>
      </w:pPr>
      <w:r>
        <w:rPr>
          <w:b/>
          <w:bCs/>
        </w:rPr>
        <w:t>Manfaat obat</w:t>
      </w:r>
      <w:r>
        <w:t xml:space="preserve"> (label Carafate)</w:t>
      </w:r>
    </w:p>
    <w:p w14:paraId="65F609FA" w14:textId="77777777" w:rsidR="0018512E" w:rsidRDefault="0094677D" w:rsidP="0094677D">
      <w:pPr>
        <w:pStyle w:val="Compact"/>
        <w:numPr>
          <w:ilvl w:val="0"/>
          <w:numId w:val="477"/>
        </w:numPr>
      </w:pPr>
      <w:r>
        <w:t>Pengobatan jangka pendek (sampai 8 minggu) ulkus duodenum aktif.</w:t>
      </w:r>
    </w:p>
    <w:p w14:paraId="2AE9A9F7" w14:textId="77777777" w:rsidR="0018512E" w:rsidRDefault="0094677D" w:rsidP="0094677D">
      <w:pPr>
        <w:pStyle w:val="Compact"/>
        <w:numPr>
          <w:ilvl w:val="0"/>
          <w:numId w:val="477"/>
        </w:numPr>
      </w:pPr>
      <w:r>
        <w:lastRenderedPageBreak/>
        <w:t>Terapi pemeliharaan setelah ulkus duodenum sembuh.</w:t>
      </w:r>
    </w:p>
    <w:p w14:paraId="612A4304" w14:textId="77777777" w:rsidR="0018512E" w:rsidRDefault="0094677D">
      <w:pPr>
        <w:pStyle w:val="FirstParagraph"/>
      </w:pPr>
      <w:r>
        <w:rPr>
          <w:b/>
          <w:bCs/>
        </w:rPr>
        <w:t>Efek samping</w:t>
      </w:r>
      <w:r>
        <w:t xml:space="preserve"> (label Carafate)</w:t>
      </w:r>
    </w:p>
    <w:p w14:paraId="2D59EBF0" w14:textId="77777777" w:rsidR="0018512E" w:rsidRDefault="0094677D" w:rsidP="0094677D">
      <w:pPr>
        <w:pStyle w:val="Compact"/>
        <w:numPr>
          <w:ilvl w:val="0"/>
          <w:numId w:val="478"/>
        </w:numPr>
      </w:pPr>
      <w:r>
        <w:t>Umumnya ringan; dilaporkan pada 4,7% pasien. Tersering konstipasi (2%).</w:t>
      </w:r>
    </w:p>
    <w:p w14:paraId="6DBD16D9" w14:textId="77777777" w:rsidR="0018512E" w:rsidRDefault="0094677D" w:rsidP="0094677D">
      <w:pPr>
        <w:pStyle w:val="Compact"/>
        <w:numPr>
          <w:ilvl w:val="0"/>
          <w:numId w:val="478"/>
        </w:numPr>
      </w:pPr>
      <w:r>
        <w:t>Kurang dari 0,5%: diare, mual, muntah, rasa tidak nyaman di lambung, gangguan pencernaan, flatulens, mulut kering; gatal, ruam; pusing, insomnia, mengantuk, vertigo; nyeri punggung, sakit kepala.</w:t>
      </w:r>
    </w:p>
    <w:p w14:paraId="0A2279AC" w14:textId="77777777" w:rsidR="0018512E" w:rsidRDefault="0094677D" w:rsidP="0094677D">
      <w:pPr>
        <w:pStyle w:val="Compact"/>
        <w:numPr>
          <w:ilvl w:val="0"/>
          <w:numId w:val="478"/>
        </w:numPr>
      </w:pPr>
      <w:r>
        <w:t>Pascapemasaran: reaksi hipersensitivitas (sesak, bibir bengkak, gatal, ruam, urtikaria); bezoar, terutama pada pasien dengan pengosongan lambung lambat atau yang menerima makanan lewat selang.</w:t>
      </w:r>
    </w:p>
    <w:p w14:paraId="67A27241" w14:textId="77777777" w:rsidR="0018512E" w:rsidRDefault="0094677D">
      <w:pPr>
        <w:pStyle w:val="FirstParagraph"/>
      </w:pPr>
      <w:r>
        <w:rPr>
          <w:b/>
          <w:bCs/>
        </w:rPr>
        <w:t>Peringatan</w:t>
      </w:r>
      <w:r>
        <w:t xml:space="preserve"> (label Carafate)</w:t>
      </w:r>
    </w:p>
    <w:p w14:paraId="5E061F59" w14:textId="77777777" w:rsidR="0018512E" w:rsidRDefault="0094677D" w:rsidP="0094677D">
      <w:pPr>
        <w:pStyle w:val="Compact"/>
        <w:numPr>
          <w:ilvl w:val="0"/>
          <w:numId w:val="479"/>
        </w:numPr>
      </w:pPr>
      <w:r>
        <w:t>Kontraindikasi: hipersensitivitas terhadap zat aktif atau eksipien.</w:t>
      </w:r>
    </w:p>
    <w:p w14:paraId="2BED7D37" w14:textId="77777777" w:rsidR="0018512E" w:rsidRDefault="0094677D" w:rsidP="0094677D">
      <w:pPr>
        <w:pStyle w:val="Compact"/>
        <w:numPr>
          <w:ilvl w:val="0"/>
          <w:numId w:val="479"/>
        </w:numPr>
      </w:pPr>
      <w:r>
        <w:t>Aspirasi tablet dengan komplikasi napas pernah dilaporkan; hati-hati pada kondisi yang mengganggu menelan atau refleks muntah dan batuk.</w:t>
      </w:r>
    </w:p>
    <w:p w14:paraId="50E95F53" w14:textId="77777777" w:rsidR="0018512E" w:rsidRDefault="0094677D" w:rsidP="0094677D">
      <w:pPr>
        <w:pStyle w:val="Compact"/>
        <w:numPr>
          <w:ilvl w:val="0"/>
          <w:numId w:val="479"/>
        </w:numPr>
      </w:pPr>
      <w:r>
        <w:t>Sedikit aluminium diserap; pada gagal ginjal kronik atau dialisis dapat terjadi akumulasi dan toksisitas aluminium (osteodistrofi, osteomalasia, ensefalopati). Gunakan dengan hati-hati pada gagal ginjal kronik.</w:t>
      </w:r>
    </w:p>
    <w:p w14:paraId="23FAE3C6" w14:textId="77777777" w:rsidR="0018512E" w:rsidRDefault="0094677D" w:rsidP="0094677D">
      <w:pPr>
        <w:pStyle w:val="Compact"/>
        <w:numPr>
          <w:ilvl w:val="0"/>
          <w:numId w:val="479"/>
        </w:numPr>
      </w:pPr>
      <w:r>
        <w:t>Keamanan dan efektivitas pada anak belum ditetapkan.</w:t>
      </w:r>
    </w:p>
    <w:p w14:paraId="6B00D6A1" w14:textId="77777777" w:rsidR="0018512E" w:rsidRDefault="0094677D">
      <w:pPr>
        <w:pStyle w:val="FirstParagraph"/>
      </w:pPr>
      <w:r>
        <w:rPr>
          <w:b/>
          <w:bCs/>
        </w:rPr>
        <w:t>Farmakokinetik</w:t>
      </w:r>
      <w:r>
        <w:t xml:space="preserve"> (label Carafate)</w:t>
      </w:r>
    </w:p>
    <w:p w14:paraId="1A36C511" w14:textId="77777777" w:rsidR="0018512E" w:rsidRDefault="0094677D" w:rsidP="0094677D">
      <w:pPr>
        <w:pStyle w:val="Compact"/>
        <w:numPr>
          <w:ilvl w:val="0"/>
          <w:numId w:val="480"/>
        </w:numPr>
      </w:pPr>
      <w:r>
        <w:t>Hanya sedikit diserap dari saluran cerna; bagian kecil yang diserap dikeluarkan terutama di urin.</w:t>
      </w:r>
    </w:p>
    <w:p w14:paraId="4232EA47" w14:textId="77777777" w:rsidR="0018512E" w:rsidRDefault="0094677D" w:rsidP="0094677D">
      <w:pPr>
        <w:pStyle w:val="Compact"/>
        <w:numPr>
          <w:ilvl w:val="0"/>
          <w:numId w:val="480"/>
        </w:numPr>
      </w:pPr>
      <w:r>
        <w:t>Bekerja secara lokal, bukan sistemik.</w:t>
      </w:r>
    </w:p>
    <w:p w14:paraId="36527C1C" w14:textId="77777777" w:rsidR="0018512E" w:rsidRDefault="0094677D">
      <w:pPr>
        <w:pStyle w:val="FirstParagraph"/>
      </w:pPr>
      <w:r>
        <w:rPr>
          <w:b/>
          <w:bCs/>
        </w:rPr>
        <w:t>Farmakodinamik</w:t>
      </w:r>
      <w:r>
        <w:t xml:space="preserve"> (label Carafate)</w:t>
      </w:r>
    </w:p>
    <w:p w14:paraId="1570219B" w14:textId="77777777" w:rsidR="0018512E" w:rsidRDefault="0094677D" w:rsidP="0094677D">
      <w:pPr>
        <w:pStyle w:val="Compact"/>
        <w:numPr>
          <w:ilvl w:val="0"/>
          <w:numId w:val="481"/>
        </w:numPr>
      </w:pPr>
      <w:r>
        <w:t>Membentuk kompleks yang melekat pada ulkus dengan eksudat protein di dasar ulkus, sehingga menutupi ulkus dan melindunginya dari asam, pepsin, dan garam empedu.</w:t>
      </w:r>
    </w:p>
    <w:p w14:paraId="09C5EC36" w14:textId="77777777" w:rsidR="0018512E" w:rsidRDefault="0094677D" w:rsidP="0094677D">
      <w:pPr>
        <w:pStyle w:val="Compact"/>
        <w:numPr>
          <w:ilvl w:val="0"/>
          <w:numId w:val="481"/>
        </w:numPr>
      </w:pPr>
      <w:r>
        <w:t>Menghambat aktivitas pepsin dalam cairan lambung dan menyerap garam empedu in vitro.</w:t>
      </w:r>
    </w:p>
    <w:p w14:paraId="0903903D" w14:textId="77777777" w:rsidR="0018512E" w:rsidRDefault="0094677D">
      <w:pPr>
        <w:pStyle w:val="FirstParagraph"/>
      </w:pPr>
      <w:r>
        <w:rPr>
          <w:b/>
          <w:bCs/>
        </w:rPr>
        <w:t>Daftar pustaka</w:t>
      </w:r>
    </w:p>
    <w:p w14:paraId="68C1259C" w14:textId="77777777" w:rsidR="0018512E" w:rsidRDefault="0094677D" w:rsidP="0094677D">
      <w:pPr>
        <w:pStyle w:val="Compact"/>
        <w:numPr>
          <w:ilvl w:val="0"/>
          <w:numId w:val="482"/>
        </w:numPr>
      </w:pPr>
      <w:r>
        <w:t xml:space="preserve">Satuan Tugas Farmasi Pediatri IDAI. </w:t>
      </w:r>
      <w:r>
        <w:rPr>
          <w:i/>
          <w:iCs/>
        </w:rPr>
        <w:t>Buku Saku Dosis Obat Pediatri.</w:t>
      </w:r>
      <w:r>
        <w:t xml:space="preserve"> </w:t>
      </w:r>
      <w:r>
        <w:t>Jakarta: Ikatan Dokter Anak Indonesia; 2016. https://www.idai.or.id</w:t>
      </w:r>
    </w:p>
    <w:p w14:paraId="54CCCD61" w14:textId="77777777" w:rsidR="0018512E" w:rsidRDefault="0094677D" w:rsidP="0094677D">
      <w:pPr>
        <w:pStyle w:val="Compact"/>
        <w:numPr>
          <w:ilvl w:val="0"/>
          <w:numId w:val="482"/>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4FEFD7CE" w14:textId="77777777" w:rsidR="0018512E" w:rsidRDefault="0094677D" w:rsidP="0094677D">
      <w:pPr>
        <w:pStyle w:val="Compact"/>
        <w:numPr>
          <w:ilvl w:val="0"/>
          <w:numId w:val="482"/>
        </w:numPr>
      </w:pPr>
      <w:r>
        <w:lastRenderedPageBreak/>
        <w:t>CARAFATE (sucralfate) tablets (Allergan), label DailyMed. https://dailymed.nlm.nih.gov/dailymed/drugInfo.cfm?setid=c87c6b50-6977-4fa7-ae98-40c0753f7aee</w:t>
      </w:r>
    </w:p>
    <w:p w14:paraId="3F36E44F" w14:textId="77777777" w:rsidR="0018512E" w:rsidRDefault="0094677D">
      <w:r>
        <w:pict w14:anchorId="572D666F">
          <v:rect id="_x0000_i1092" style="width:0;height:1.5pt" o:hralign="center" o:hrstd="t" o:hr="t"/>
        </w:pict>
      </w:r>
    </w:p>
    <w:p w14:paraId="37E188CF" w14:textId="77777777" w:rsidR="0018512E" w:rsidRDefault="0094677D">
      <w:pPr>
        <w:pStyle w:val="Heading3"/>
      </w:pPr>
      <w:bookmarkStart w:id="146" w:name="midazolam"/>
      <w:bookmarkStart w:id="147" w:name="_Toc243030714"/>
      <w:bookmarkEnd w:id="144"/>
      <w:r>
        <w:t>3.67 Midazolam</w:t>
      </w:r>
      <w:bookmarkEnd w:id="147"/>
    </w:p>
    <w:p w14:paraId="624A4C6E" w14:textId="77777777" w:rsidR="0018512E" w:rsidRDefault="0094677D">
      <w:pPr>
        <w:pStyle w:val="FirstParagraph"/>
      </w:pPr>
      <w:r>
        <w:rPr>
          <w:b/>
          <w:bCs/>
        </w:rPr>
        <w:t>Kalkulator berat badan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7509E66D"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576312FE" w14:textId="77777777" w:rsidR="0018512E" w:rsidRDefault="0094677D">
            <w:pPr>
              <w:pStyle w:val="Compact"/>
            </w:pPr>
            <w:r>
              <w:rPr>
                <w:sz w:val="19"/>
              </w:rPr>
              <w:t>Rute</w:t>
            </w:r>
          </w:p>
        </w:tc>
        <w:tc>
          <w:tcPr>
            <w:tcW w:w="2640" w:type="dxa"/>
            <w:shd w:val="clear" w:color="auto" w:fill="DCE6F1"/>
          </w:tcPr>
          <w:p w14:paraId="0EDC7DDB" w14:textId="77777777" w:rsidR="0018512E" w:rsidRDefault="0094677D">
            <w:pPr>
              <w:pStyle w:val="Compact"/>
            </w:pPr>
            <w:r>
              <w:rPr>
                <w:sz w:val="19"/>
              </w:rPr>
              <w:t>Dosis</w:t>
            </w:r>
          </w:p>
        </w:tc>
        <w:tc>
          <w:tcPr>
            <w:tcW w:w="2640" w:type="dxa"/>
            <w:shd w:val="clear" w:color="auto" w:fill="DCE6F1"/>
          </w:tcPr>
          <w:p w14:paraId="3BD4FD65" w14:textId="77777777" w:rsidR="0018512E" w:rsidRDefault="0094677D">
            <w:pPr>
              <w:pStyle w:val="Compact"/>
            </w:pPr>
            <w:r>
              <w:rPr>
                <w:sz w:val="19"/>
              </w:rPr>
              <w:t>Sumber</w:t>
            </w:r>
          </w:p>
        </w:tc>
      </w:tr>
      <w:tr w:rsidR="0018512E" w14:paraId="09D956F1" w14:textId="77777777">
        <w:tc>
          <w:tcPr>
            <w:tcW w:w="2640" w:type="dxa"/>
          </w:tcPr>
          <w:p w14:paraId="17D9E287" w14:textId="77777777" w:rsidR="0018512E" w:rsidRDefault="0094677D">
            <w:pPr>
              <w:pStyle w:val="Compact"/>
            </w:pPr>
            <w:r>
              <w:rPr>
                <w:sz w:val="19"/>
              </w:rPr>
              <w:t>IV, IM</w:t>
            </w:r>
          </w:p>
        </w:tc>
        <w:tc>
          <w:tcPr>
            <w:tcW w:w="2640" w:type="dxa"/>
          </w:tcPr>
          <w:p w14:paraId="1CD4237F" w14:textId="77777777" w:rsidR="0018512E" w:rsidRDefault="0094677D">
            <w:pPr>
              <w:pStyle w:val="Compact"/>
            </w:pPr>
            <w:r>
              <w:rPr>
                <w:sz w:val="19"/>
              </w:rPr>
              <w:t>0,1–0,2 mg/kg/dosis</w:t>
            </w:r>
          </w:p>
        </w:tc>
        <w:tc>
          <w:tcPr>
            <w:tcW w:w="2640" w:type="dxa"/>
          </w:tcPr>
          <w:p w14:paraId="1162796F" w14:textId="77777777" w:rsidR="0018512E" w:rsidRDefault="0094677D">
            <w:pPr>
              <w:pStyle w:val="Compact"/>
            </w:pPr>
            <w:r>
              <w:rPr>
                <w:sz w:val="19"/>
              </w:rPr>
              <w:t>IDAI hlm. 86 (tabel ginjal, kolom dosis normal)</w:t>
            </w:r>
          </w:p>
        </w:tc>
      </w:tr>
    </w:tbl>
    <w:p w14:paraId="71E91731" w14:textId="77777777" w:rsidR="0018512E" w:rsidRDefault="0094677D">
      <w:pPr>
        <w:pStyle w:val="BodyText"/>
      </w:pPr>
      <w:r>
        <w:rPr>
          <w:b/>
          <w:bCs/>
        </w:rPr>
        <w:t>Penyesuaian dosis pada penyakit ginjal</w:t>
      </w:r>
      <w:r>
        <w:t xml:space="preserve"> (IDAI hlm. 86)</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368"/>
        <w:gridCol w:w="1368"/>
        <w:gridCol w:w="1368"/>
        <w:gridCol w:w="1368"/>
        <w:gridCol w:w="1368"/>
        <w:gridCol w:w="1368"/>
        <w:gridCol w:w="1368"/>
      </w:tblGrid>
      <w:tr w:rsidR="0018512E" w14:paraId="235CB819"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CE6F1"/>
          </w:tcPr>
          <w:p w14:paraId="162BA31F" w14:textId="77777777" w:rsidR="0018512E" w:rsidRDefault="0094677D">
            <w:pPr>
              <w:pStyle w:val="Compact"/>
            </w:pPr>
            <w:r>
              <w:rPr>
                <w:sz w:val="19"/>
              </w:rPr>
              <w:t>Dosis normal</w:t>
            </w:r>
          </w:p>
        </w:tc>
        <w:tc>
          <w:tcPr>
            <w:tcW w:w="1131" w:type="dxa"/>
            <w:shd w:val="clear" w:color="auto" w:fill="DCE6F1"/>
          </w:tcPr>
          <w:p w14:paraId="231D9A87" w14:textId="77777777" w:rsidR="0018512E" w:rsidRDefault="0094677D">
            <w:pPr>
              <w:pStyle w:val="Compact"/>
            </w:pPr>
            <w:r>
              <w:rPr>
                <w:sz w:val="19"/>
              </w:rPr>
              <w:t>Dosis (D)/Interval (I)</w:t>
            </w:r>
          </w:p>
        </w:tc>
        <w:tc>
          <w:tcPr>
            <w:tcW w:w="1131" w:type="dxa"/>
            <w:shd w:val="clear" w:color="auto" w:fill="DCE6F1"/>
          </w:tcPr>
          <w:p w14:paraId="41BE04B6" w14:textId="77777777" w:rsidR="0018512E" w:rsidRDefault="0094677D">
            <w:pPr>
              <w:pStyle w:val="Compact"/>
            </w:pPr>
            <w:r>
              <w:rPr>
                <w:sz w:val="19"/>
              </w:rPr>
              <w:t>LFG &gt;50</w:t>
            </w:r>
          </w:p>
        </w:tc>
        <w:tc>
          <w:tcPr>
            <w:tcW w:w="1131" w:type="dxa"/>
            <w:shd w:val="clear" w:color="auto" w:fill="DCE6F1"/>
          </w:tcPr>
          <w:p w14:paraId="31C78186" w14:textId="77777777" w:rsidR="0018512E" w:rsidRDefault="0094677D">
            <w:pPr>
              <w:pStyle w:val="Compact"/>
            </w:pPr>
            <w:r>
              <w:rPr>
                <w:sz w:val="19"/>
              </w:rPr>
              <w:t>LFG 10–50</w:t>
            </w:r>
          </w:p>
        </w:tc>
        <w:tc>
          <w:tcPr>
            <w:tcW w:w="1131" w:type="dxa"/>
            <w:shd w:val="clear" w:color="auto" w:fill="DCE6F1"/>
          </w:tcPr>
          <w:p w14:paraId="4DC0CF7D" w14:textId="77777777" w:rsidR="0018512E" w:rsidRDefault="0094677D">
            <w:pPr>
              <w:pStyle w:val="Compact"/>
            </w:pPr>
            <w:r>
              <w:rPr>
                <w:sz w:val="19"/>
              </w:rPr>
              <w:t>LFG &lt;10</w:t>
            </w:r>
          </w:p>
        </w:tc>
        <w:tc>
          <w:tcPr>
            <w:tcW w:w="1131" w:type="dxa"/>
            <w:shd w:val="clear" w:color="auto" w:fill="DCE6F1"/>
          </w:tcPr>
          <w:p w14:paraId="78E4D821" w14:textId="77777777" w:rsidR="0018512E" w:rsidRDefault="0094677D">
            <w:pPr>
              <w:pStyle w:val="Compact"/>
            </w:pPr>
            <w:r>
              <w:rPr>
                <w:sz w:val="19"/>
              </w:rPr>
              <w:t>HD</w:t>
            </w:r>
          </w:p>
        </w:tc>
        <w:tc>
          <w:tcPr>
            <w:tcW w:w="1131" w:type="dxa"/>
            <w:shd w:val="clear" w:color="auto" w:fill="DCE6F1"/>
          </w:tcPr>
          <w:p w14:paraId="7E447580" w14:textId="77777777" w:rsidR="0018512E" w:rsidRDefault="0094677D">
            <w:pPr>
              <w:pStyle w:val="Compact"/>
            </w:pPr>
            <w:r>
              <w:rPr>
                <w:sz w:val="19"/>
              </w:rPr>
              <w:t>PD</w:t>
            </w:r>
          </w:p>
        </w:tc>
      </w:tr>
      <w:tr w:rsidR="0018512E" w14:paraId="34E31AA6" w14:textId="77777777">
        <w:tc>
          <w:tcPr>
            <w:tcW w:w="1131" w:type="dxa"/>
          </w:tcPr>
          <w:p w14:paraId="370F4FA7" w14:textId="77777777" w:rsidR="0018512E" w:rsidRDefault="0094677D">
            <w:pPr>
              <w:pStyle w:val="Compact"/>
            </w:pPr>
            <w:r>
              <w:rPr>
                <w:sz w:val="19"/>
              </w:rPr>
              <w:t>0,1–0,2 mg/kg/dosis iv, im</w:t>
            </w:r>
          </w:p>
        </w:tc>
        <w:tc>
          <w:tcPr>
            <w:tcW w:w="1131" w:type="dxa"/>
          </w:tcPr>
          <w:p w14:paraId="616F98D3" w14:textId="77777777" w:rsidR="0018512E" w:rsidRDefault="0094677D">
            <w:pPr>
              <w:pStyle w:val="Compact"/>
            </w:pPr>
            <w:r>
              <w:rPr>
                <w:sz w:val="19"/>
              </w:rPr>
              <w:t>D</w:t>
            </w:r>
          </w:p>
        </w:tc>
        <w:tc>
          <w:tcPr>
            <w:tcW w:w="1131" w:type="dxa"/>
          </w:tcPr>
          <w:p w14:paraId="1146CAB8" w14:textId="77777777" w:rsidR="0018512E" w:rsidRDefault="0094677D">
            <w:pPr>
              <w:pStyle w:val="Compact"/>
            </w:pPr>
            <w:r>
              <w:rPr>
                <w:sz w:val="19"/>
              </w:rPr>
              <w:t>100%</w:t>
            </w:r>
          </w:p>
        </w:tc>
        <w:tc>
          <w:tcPr>
            <w:tcW w:w="1131" w:type="dxa"/>
          </w:tcPr>
          <w:p w14:paraId="63DBB62E" w14:textId="77777777" w:rsidR="0018512E" w:rsidRDefault="0094677D">
            <w:pPr>
              <w:pStyle w:val="Compact"/>
            </w:pPr>
            <w:r>
              <w:rPr>
                <w:sz w:val="19"/>
              </w:rPr>
              <w:t>100%</w:t>
            </w:r>
          </w:p>
        </w:tc>
        <w:tc>
          <w:tcPr>
            <w:tcW w:w="1131" w:type="dxa"/>
          </w:tcPr>
          <w:p w14:paraId="7EE8EB88" w14:textId="77777777" w:rsidR="0018512E" w:rsidRDefault="0094677D">
            <w:pPr>
              <w:pStyle w:val="Compact"/>
            </w:pPr>
            <w:r>
              <w:rPr>
                <w:sz w:val="19"/>
              </w:rPr>
              <w:t>50%</w:t>
            </w:r>
          </w:p>
        </w:tc>
        <w:tc>
          <w:tcPr>
            <w:tcW w:w="1131" w:type="dxa"/>
          </w:tcPr>
          <w:p w14:paraId="48A0C507" w14:textId="77777777" w:rsidR="0018512E" w:rsidRDefault="0094677D">
            <w:pPr>
              <w:pStyle w:val="Compact"/>
            </w:pPr>
            <w:r>
              <w:rPr>
                <w:sz w:val="19"/>
              </w:rPr>
              <w:t>Tak ada data</w:t>
            </w:r>
          </w:p>
        </w:tc>
        <w:tc>
          <w:tcPr>
            <w:tcW w:w="1131" w:type="dxa"/>
          </w:tcPr>
          <w:p w14:paraId="5AB38ADD" w14:textId="77777777" w:rsidR="0018512E" w:rsidRDefault="0094677D">
            <w:pPr>
              <w:pStyle w:val="Compact"/>
            </w:pPr>
            <w:r>
              <w:rPr>
                <w:sz w:val="19"/>
              </w:rPr>
              <w:t>Tak ada data</w:t>
            </w:r>
          </w:p>
        </w:tc>
      </w:tr>
    </w:tbl>
    <w:p w14:paraId="07822E65" w14:textId="77777777" w:rsidR="0018512E" w:rsidRDefault="0094677D">
      <w:pPr>
        <w:pStyle w:val="BodyText"/>
      </w:pPr>
      <w:r>
        <w:rPr>
          <w:b/>
          <w:bCs/>
        </w:rPr>
        <w:t>Sediaan</w:t>
      </w:r>
      <w:r>
        <w:t xml:space="preserve"> (FORNAS 2025 hlm. 17; obat untuk prosedur pre operatif)</w:t>
      </w:r>
    </w:p>
    <w:p w14:paraId="283A953C" w14:textId="77777777" w:rsidR="0018512E" w:rsidRDefault="0094677D">
      <w:pPr>
        <w:pStyle w:val="BodyText"/>
      </w:pPr>
      <w:r>
        <w:t>Restriksi FORNAS: dapat digunakan untuk premedikasi sebelum induksi anestesi dan rumatan untuk sedasi di ruang perawatan intensif.</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88"/>
        <w:gridCol w:w="4788"/>
      </w:tblGrid>
      <w:tr w:rsidR="0018512E" w14:paraId="775678F9"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CE6F1"/>
          </w:tcPr>
          <w:p w14:paraId="6A7BEFA4" w14:textId="77777777" w:rsidR="0018512E" w:rsidRDefault="0094677D">
            <w:pPr>
              <w:pStyle w:val="Compact"/>
            </w:pPr>
            <w:r>
              <w:rPr>
                <w:sz w:val="19"/>
              </w:rPr>
              <w:t>Sediaan</w:t>
            </w:r>
          </w:p>
        </w:tc>
        <w:tc>
          <w:tcPr>
            <w:tcW w:w="3960" w:type="dxa"/>
            <w:shd w:val="clear" w:color="auto" w:fill="DCE6F1"/>
          </w:tcPr>
          <w:p w14:paraId="2FA56668" w14:textId="77777777" w:rsidR="0018512E" w:rsidRDefault="0094677D">
            <w:pPr>
              <w:pStyle w:val="Compact"/>
            </w:pPr>
            <w:r>
              <w:rPr>
                <w:sz w:val="19"/>
              </w:rPr>
              <w:t>Peresepan maksimal/restriksi</w:t>
            </w:r>
          </w:p>
        </w:tc>
      </w:tr>
      <w:tr w:rsidR="0018512E" w14:paraId="6E937B22" w14:textId="77777777">
        <w:tc>
          <w:tcPr>
            <w:tcW w:w="3960" w:type="dxa"/>
          </w:tcPr>
          <w:p w14:paraId="4B6BD674" w14:textId="77777777" w:rsidR="0018512E" w:rsidRDefault="0094677D">
            <w:pPr>
              <w:pStyle w:val="Compact"/>
            </w:pPr>
            <w:r>
              <w:rPr>
                <w:sz w:val="19"/>
              </w:rPr>
              <w:t>Injeksi 1 mg/mL (i.v.)</w:t>
            </w:r>
          </w:p>
        </w:tc>
        <w:tc>
          <w:tcPr>
            <w:tcW w:w="3960" w:type="dxa"/>
          </w:tcPr>
          <w:p w14:paraId="030EEC7F" w14:textId="77777777" w:rsidR="0018512E" w:rsidRDefault="0094677D">
            <w:pPr>
              <w:pStyle w:val="Compact"/>
            </w:pPr>
            <w:r>
              <w:rPr>
                <w:sz w:val="19"/>
              </w:rPr>
              <w:t>Dosis rumatan: 1 mg/jam (24 mg/hari). Dosis premedikasi: 8 vial/kasus</w:t>
            </w:r>
          </w:p>
        </w:tc>
      </w:tr>
      <w:tr w:rsidR="0018512E" w14:paraId="455D6B7E" w14:textId="77777777">
        <w:tc>
          <w:tcPr>
            <w:tcW w:w="3960" w:type="dxa"/>
          </w:tcPr>
          <w:p w14:paraId="2AE7ADA2" w14:textId="77777777" w:rsidR="0018512E" w:rsidRDefault="0094677D">
            <w:pPr>
              <w:pStyle w:val="Compact"/>
            </w:pPr>
            <w:r>
              <w:rPr>
                <w:sz w:val="19"/>
              </w:rPr>
              <w:t>Injeksi 5 mg/mL (i.v.)</w:t>
            </w:r>
          </w:p>
        </w:tc>
        <w:tc>
          <w:tcPr>
            <w:tcW w:w="3960" w:type="dxa"/>
          </w:tcPr>
          <w:p w14:paraId="14FCE803" w14:textId="77777777" w:rsidR="0018512E" w:rsidRDefault="0094677D">
            <w:pPr>
              <w:pStyle w:val="Compact"/>
            </w:pPr>
            <w:r>
              <w:rPr>
                <w:sz w:val="19"/>
              </w:rPr>
              <w:t>Dosis rumatan: 1 mg/jam (24 mg/hari). Dosis premedikasi: 8 vial/kasus. Hanya digunakan untuk sedasi pada pasien di ruang perawatan intensif</w:t>
            </w:r>
          </w:p>
        </w:tc>
      </w:tr>
    </w:tbl>
    <w:p w14:paraId="2BF1A7A7" w14:textId="77777777" w:rsidR="0018512E" w:rsidRDefault="0094677D">
      <w:pPr>
        <w:pStyle w:val="BodyText"/>
      </w:pPr>
      <w:r>
        <w:rPr>
          <w:b/>
          <w:bCs/>
        </w:rPr>
        <w:t>Aturan penggunaan</w:t>
      </w:r>
    </w:p>
    <w:p w14:paraId="70B97434" w14:textId="77777777" w:rsidR="0018512E" w:rsidRDefault="0094677D" w:rsidP="0094677D">
      <w:pPr>
        <w:pStyle w:val="Compact"/>
        <w:numPr>
          <w:ilvl w:val="0"/>
          <w:numId w:val="483"/>
        </w:numPr>
      </w:pPr>
      <w:r>
        <w:t>Sebelum pemberian IV dalam dosis berapa pun, pastikan tersedia oksigen, obat resusitasi, alat bantu napas (bag-valve-mask dan intubasi) sesuai usia dan ukuran, serta tenaga terampil; pantau terus tanda hipoventilasi, sumbatan jalan napas, atau apnea (misalnya dengan oksimetri nadi). Flumazenil sebaiknya tersedia (label midazolam).</w:t>
      </w:r>
    </w:p>
    <w:p w14:paraId="15ABD41F" w14:textId="77777777" w:rsidR="0018512E" w:rsidRDefault="0094677D" w:rsidP="0094677D">
      <w:pPr>
        <w:pStyle w:val="Compact"/>
        <w:numPr>
          <w:ilvl w:val="0"/>
          <w:numId w:val="483"/>
        </w:numPr>
      </w:pPr>
      <w:r>
        <w:t>Pada anak, dosis dihitung per kg; pada anak obesitas dihitung berdasarkan berat badan ideal (label midazolam).</w:t>
      </w:r>
    </w:p>
    <w:p w14:paraId="7BF56C05" w14:textId="77777777" w:rsidR="0018512E" w:rsidRDefault="0094677D" w:rsidP="0094677D">
      <w:pPr>
        <w:pStyle w:val="Compact"/>
        <w:numPr>
          <w:ilvl w:val="0"/>
          <w:numId w:val="483"/>
        </w:numPr>
      </w:pPr>
      <w:r>
        <w:t>Tidak boleh diberikan dengan suntikan cepat pada neonatus; hipotensi berat dan kejang pernah dilaporkan, terutama bila bersama fentanil (label midazolam).</w:t>
      </w:r>
    </w:p>
    <w:p w14:paraId="113DF5F4" w14:textId="77777777" w:rsidR="0018512E" w:rsidRDefault="0094677D">
      <w:pPr>
        <w:pStyle w:val="FirstParagraph"/>
      </w:pPr>
      <w:r>
        <w:rPr>
          <w:b/>
          <w:bCs/>
        </w:rPr>
        <w:t>Manfaat obat</w:t>
      </w:r>
      <w:r>
        <w:t xml:space="preserve"> (label midazolam)</w:t>
      </w:r>
    </w:p>
    <w:p w14:paraId="1111481E" w14:textId="77777777" w:rsidR="0018512E" w:rsidRDefault="0094677D" w:rsidP="0094677D">
      <w:pPr>
        <w:pStyle w:val="Compact"/>
        <w:numPr>
          <w:ilvl w:val="0"/>
          <w:numId w:val="484"/>
        </w:numPr>
      </w:pPr>
      <w:r>
        <w:t>Sedasi, ansiolisis, dan amnesia praoperasi (IM atau IV).</w:t>
      </w:r>
    </w:p>
    <w:p w14:paraId="5F085C65" w14:textId="77777777" w:rsidR="0018512E" w:rsidRDefault="0094677D" w:rsidP="0094677D">
      <w:pPr>
        <w:pStyle w:val="Compact"/>
        <w:numPr>
          <w:ilvl w:val="0"/>
          <w:numId w:val="484"/>
        </w:numPr>
      </w:pPr>
      <w:r>
        <w:lastRenderedPageBreak/>
        <w:t>Sedasi, ansiolisis, dan amnesia sebelum atau selama prosedur diagnostik, terapeutik, atau endoskopi (IV).</w:t>
      </w:r>
    </w:p>
    <w:p w14:paraId="5ECD830E" w14:textId="77777777" w:rsidR="0018512E" w:rsidRDefault="0094677D" w:rsidP="0094677D">
      <w:pPr>
        <w:pStyle w:val="Compact"/>
        <w:numPr>
          <w:ilvl w:val="0"/>
          <w:numId w:val="484"/>
        </w:numPr>
      </w:pPr>
      <w:r>
        <w:t>Induksi anestesi umum (IV) dan komponen anestesi seimbang.</w:t>
      </w:r>
    </w:p>
    <w:p w14:paraId="0D298D4D" w14:textId="77777777" w:rsidR="0018512E" w:rsidRDefault="0094677D" w:rsidP="0094677D">
      <w:pPr>
        <w:pStyle w:val="Compact"/>
        <w:numPr>
          <w:ilvl w:val="0"/>
          <w:numId w:val="484"/>
        </w:numPr>
      </w:pPr>
      <w:r>
        <w:t>Infus IV kontinu untuk sedasi pasien yang diintubasi dan diberi ventilasi mekanik di ruang perawatan kritis.</w:t>
      </w:r>
    </w:p>
    <w:p w14:paraId="0E1E74F4" w14:textId="77777777" w:rsidR="0018512E" w:rsidRDefault="0094677D" w:rsidP="0094677D">
      <w:pPr>
        <w:pStyle w:val="Compact"/>
        <w:numPr>
          <w:ilvl w:val="0"/>
          <w:numId w:val="484"/>
        </w:numPr>
      </w:pPr>
      <w:r>
        <w:t>Keamanan dan efikasi untuk sedasi telah ditetapkan pada pasien anak dan neonatus.</w:t>
      </w:r>
    </w:p>
    <w:p w14:paraId="41796E09" w14:textId="77777777" w:rsidR="0018512E" w:rsidRDefault="0094677D">
      <w:pPr>
        <w:pStyle w:val="FirstParagraph"/>
      </w:pPr>
      <w:r>
        <w:rPr>
          <w:b/>
          <w:bCs/>
        </w:rPr>
        <w:t>Efek samping</w:t>
      </w:r>
      <w:r>
        <w:t xml:space="preserve"> (label midazolam)</w:t>
      </w:r>
    </w:p>
    <w:p w14:paraId="6A7F2E5A" w14:textId="77777777" w:rsidR="0018512E" w:rsidRDefault="0094677D" w:rsidP="0094677D">
      <w:pPr>
        <w:pStyle w:val="Compact"/>
        <w:numPr>
          <w:ilvl w:val="0"/>
          <w:numId w:val="485"/>
        </w:numPr>
      </w:pPr>
      <w:r>
        <w:t>Tersering: fluktuasi tanda vital, termasuk penurunan volume tidal dan/atau laju napas (23,3% setelah IV; 10,8% setelah IM) dan apnea (15,4% setelah IV), serta perubahan tekanan darah dan nadi.</w:t>
      </w:r>
    </w:p>
    <w:p w14:paraId="2C221FCB" w14:textId="77777777" w:rsidR="0018512E" w:rsidRDefault="0094677D" w:rsidP="0094677D">
      <w:pPr>
        <w:pStyle w:val="Compact"/>
        <w:numPr>
          <w:ilvl w:val="0"/>
          <w:numId w:val="485"/>
        </w:numPr>
      </w:pPr>
      <w:r>
        <w:t>Sebagian besar efek samping serius, terutama terkait oksigenasi dan ventilasi, terjadi bila diberikan bersama obat lain yang menekan SSP.</w:t>
      </w:r>
    </w:p>
    <w:p w14:paraId="342A7435" w14:textId="77777777" w:rsidR="0018512E" w:rsidRDefault="0094677D" w:rsidP="0094677D">
      <w:pPr>
        <w:pStyle w:val="Compact"/>
        <w:numPr>
          <w:ilvl w:val="0"/>
          <w:numId w:val="485"/>
        </w:numPr>
      </w:pPr>
      <w:r>
        <w:t>IM: sakit kepala; nyeri, indurasi, dan kemerahan di tempat suntikan.</w:t>
      </w:r>
    </w:p>
    <w:p w14:paraId="5BB8D757" w14:textId="77777777" w:rsidR="0018512E" w:rsidRDefault="0094677D">
      <w:pPr>
        <w:pStyle w:val="FirstParagraph"/>
      </w:pPr>
      <w:r>
        <w:rPr>
          <w:b/>
          <w:bCs/>
        </w:rPr>
        <w:t>Peringatan</w:t>
      </w:r>
      <w:r>
        <w:t xml:space="preserve"> (label midazolam)</w:t>
      </w:r>
    </w:p>
    <w:p w14:paraId="5D2A0663" w14:textId="77777777" w:rsidR="0018512E" w:rsidRDefault="0094677D" w:rsidP="0094677D">
      <w:pPr>
        <w:pStyle w:val="Compact"/>
        <w:numPr>
          <w:ilvl w:val="0"/>
          <w:numId w:val="486"/>
        </w:numPr>
      </w:pPr>
      <w:r>
        <w:t>Penggunaan bersama opioid dapat menyebabkan sedasi berat, depresi napas, koma, dan kematian.</w:t>
      </w:r>
    </w:p>
    <w:p w14:paraId="3043DF61" w14:textId="77777777" w:rsidR="0018512E" w:rsidRDefault="0094677D" w:rsidP="0094677D">
      <w:pPr>
        <w:pStyle w:val="Compact"/>
        <w:numPr>
          <w:ilvl w:val="0"/>
          <w:numId w:val="486"/>
        </w:numPr>
      </w:pPr>
      <w:r>
        <w:t>Hanya digunakan bila ada tenaga yang terampil mendeteksi hipoventilasi dan menangani jalan napas; titrasi selalu perlahan pada dewasa maupun anak.</w:t>
      </w:r>
    </w:p>
    <w:p w14:paraId="36DD56CB" w14:textId="77777777" w:rsidR="0018512E" w:rsidRDefault="0094677D" w:rsidP="0094677D">
      <w:pPr>
        <w:pStyle w:val="Compact"/>
        <w:numPr>
          <w:ilvl w:val="0"/>
          <w:numId w:val="486"/>
        </w:numPr>
      </w:pPr>
      <w:r>
        <w:t>Kontraindikasi: hipersensitivitas terhadap midazolam; glaukoma sudut sempit akut; glaukoma sudut terbuka kecuali mendapat terapi yang sesuai.</w:t>
      </w:r>
    </w:p>
    <w:p w14:paraId="64577951" w14:textId="77777777" w:rsidR="0018512E" w:rsidRDefault="0094677D" w:rsidP="0094677D">
      <w:pPr>
        <w:pStyle w:val="Compact"/>
        <w:numPr>
          <w:ilvl w:val="0"/>
          <w:numId w:val="486"/>
        </w:numPr>
      </w:pPr>
      <w:r>
        <w:t>Neurotoksisitas pada anak: studi hewan menunjukkan obat anestesi dan sedasi yang diberikan lebih dari 3 jam dapat meningkatkan apoptosis neuron di otak yang sedang berkembang; signifikansi klinisnya belum jelas.</w:t>
      </w:r>
    </w:p>
    <w:p w14:paraId="0AD614E3" w14:textId="77777777" w:rsidR="0018512E" w:rsidRDefault="0094677D" w:rsidP="0094677D">
      <w:pPr>
        <w:pStyle w:val="Compact"/>
        <w:numPr>
          <w:ilvl w:val="0"/>
          <w:numId w:val="486"/>
        </w:numPr>
      </w:pPr>
      <w:r>
        <w:t>Penggunaan pada akhir kehamilan dapat menyebabkan sedasi atau gejala putus obat pada neonatus.</w:t>
      </w:r>
    </w:p>
    <w:p w14:paraId="51EBF0A0" w14:textId="77777777" w:rsidR="0018512E" w:rsidRDefault="0094677D">
      <w:pPr>
        <w:pStyle w:val="FirstParagraph"/>
      </w:pPr>
      <w:r>
        <w:rPr>
          <w:b/>
          <w:bCs/>
        </w:rPr>
        <w:t>Farmakokinetik</w:t>
      </w:r>
      <w:r>
        <w:t xml:space="preserve"> (label midazolam)</w:t>
      </w:r>
    </w:p>
    <w:p w14:paraId="637B11C0" w14:textId="77777777" w:rsidR="0018512E" w:rsidRDefault="0094677D" w:rsidP="0094677D">
      <w:pPr>
        <w:pStyle w:val="Compact"/>
        <w:numPr>
          <w:ilvl w:val="0"/>
          <w:numId w:val="487"/>
        </w:numPr>
      </w:pPr>
      <w:r>
        <w:t>Dewasa: volume distribusi 1,0–3,1 L/kg; waktu paruh eliminasi 1,8–6,4 jam (rata-rata sekitar 3 jam); sekitar 97% terikat protein plasma, terutama albumin.</w:t>
      </w:r>
    </w:p>
    <w:p w14:paraId="0364D49C" w14:textId="77777777" w:rsidR="0018512E" w:rsidRDefault="0094677D" w:rsidP="0094677D">
      <w:pPr>
        <w:pStyle w:val="Compact"/>
        <w:numPr>
          <w:ilvl w:val="0"/>
          <w:numId w:val="487"/>
        </w:numPr>
      </w:pPr>
      <w:r>
        <w:t>Dieliminasi melalui metabolisme hati (CYP3A4) menjadi metabolit terhidroksilasi yang dikonjugasi dan dikeluarkan di urin.</w:t>
      </w:r>
    </w:p>
    <w:p w14:paraId="4E3D20B0" w14:textId="77777777" w:rsidR="0018512E" w:rsidRDefault="0094677D" w:rsidP="0094677D">
      <w:pPr>
        <w:pStyle w:val="Compact"/>
        <w:numPr>
          <w:ilvl w:val="0"/>
          <w:numId w:val="487"/>
        </w:numPr>
      </w:pPr>
      <w:r>
        <w:t>Anak usia 1 tahun ke atas: klirens per berat badan serupa atau lebih tinggi daripada dewasa, dan waktu paruh terminal 0,78–3,3 jam.</w:t>
      </w:r>
    </w:p>
    <w:p w14:paraId="1A1BECBC" w14:textId="77777777" w:rsidR="0018512E" w:rsidRDefault="0094677D" w:rsidP="0094677D">
      <w:pPr>
        <w:pStyle w:val="Compact"/>
        <w:numPr>
          <w:ilvl w:val="0"/>
          <w:numId w:val="487"/>
        </w:numPr>
      </w:pPr>
      <w:r>
        <w:t>Neonatus sakit berat: waktu paruh terminal jauh memanjang (6,5–12,0 jam) dan klirens menurun.</w:t>
      </w:r>
    </w:p>
    <w:p w14:paraId="3C55B83F" w14:textId="77777777" w:rsidR="0018512E" w:rsidRDefault="0094677D">
      <w:pPr>
        <w:pStyle w:val="FirstParagraph"/>
      </w:pPr>
      <w:r>
        <w:rPr>
          <w:b/>
          <w:bCs/>
        </w:rPr>
        <w:t>Farmakodinamik</w:t>
      </w:r>
      <w:r>
        <w:t xml:space="preserve"> (label midazolam)</w:t>
      </w:r>
    </w:p>
    <w:p w14:paraId="3F8A1B75" w14:textId="77777777" w:rsidR="0018512E" w:rsidRDefault="0094677D" w:rsidP="0094677D">
      <w:pPr>
        <w:pStyle w:val="Compact"/>
        <w:numPr>
          <w:ilvl w:val="0"/>
          <w:numId w:val="488"/>
        </w:numPr>
      </w:pPr>
      <w:r>
        <w:lastRenderedPageBreak/>
        <w:t>Benzodiazepin kerja singkat yang menekan SSP; efeknya bergantung dosis, rute, dan obat lain yang diberikan.</w:t>
      </w:r>
    </w:p>
    <w:p w14:paraId="304C37CA" w14:textId="77777777" w:rsidR="0018512E" w:rsidRDefault="0094677D" w:rsidP="0094677D">
      <w:pPr>
        <w:pStyle w:val="Compact"/>
        <w:numPr>
          <w:ilvl w:val="0"/>
          <w:numId w:val="488"/>
        </w:numPr>
      </w:pPr>
      <w:r>
        <w:t>Pada anak, efek sedasi setelah IM mulai dalam 5 menit dan puncak 15–30 menit; setelah IV, sedasi tercapai dalam 3–5 menit pada dewasa dan anak.</w:t>
      </w:r>
    </w:p>
    <w:p w14:paraId="77050384" w14:textId="77777777" w:rsidR="0018512E" w:rsidRDefault="0094677D">
      <w:pPr>
        <w:pStyle w:val="FirstParagraph"/>
      </w:pPr>
      <w:r>
        <w:rPr>
          <w:b/>
          <w:bCs/>
        </w:rPr>
        <w:t>Daftar pustaka</w:t>
      </w:r>
    </w:p>
    <w:p w14:paraId="1664D591" w14:textId="77777777" w:rsidR="0018512E" w:rsidRDefault="0094677D" w:rsidP="0094677D">
      <w:pPr>
        <w:pStyle w:val="Compact"/>
        <w:numPr>
          <w:ilvl w:val="0"/>
          <w:numId w:val="489"/>
        </w:numPr>
      </w:pPr>
      <w:r>
        <w:t xml:space="preserve">Satuan Tugas Farmasi Pediatri IDAI. </w:t>
      </w:r>
      <w:r>
        <w:rPr>
          <w:i/>
          <w:iCs/>
        </w:rPr>
        <w:t>Buku Saku Dosis Obat Pediatri.</w:t>
      </w:r>
      <w:r>
        <w:t xml:space="preserve"> Jakarta: Ikatan Dokter Anak Indonesia; 2016. https://www.idai.or.id</w:t>
      </w:r>
    </w:p>
    <w:p w14:paraId="3561E3D5" w14:textId="77777777" w:rsidR="0018512E" w:rsidRDefault="0094677D" w:rsidP="0094677D">
      <w:pPr>
        <w:pStyle w:val="Compact"/>
        <w:numPr>
          <w:ilvl w:val="0"/>
          <w:numId w:val="489"/>
        </w:numPr>
      </w:pPr>
      <w:r>
        <w:t xml:space="preserve">Kementerian Kesehatan RI. </w:t>
      </w:r>
      <w:r>
        <w:rPr>
          <w:i/>
          <w:iCs/>
        </w:rPr>
        <w:t>KMK Nomor HK.01.07/MENKES/1199/2025 tentang Formularium Nasional.</w:t>
      </w:r>
      <w:r>
        <w:t xml:space="preserve"> 2025. https://farmalkes.kemkes.go.id/en/unduh/keputusan-menteri-kesehatan-republik-indonesia-nomor-hk-01-07-menkes-1199-2025-tentang-formularium-nasional/</w:t>
      </w:r>
    </w:p>
    <w:p w14:paraId="076E3926" w14:textId="77777777" w:rsidR="0018512E" w:rsidRDefault="0094677D" w:rsidP="0094677D">
      <w:pPr>
        <w:pStyle w:val="Compact"/>
        <w:numPr>
          <w:ilvl w:val="0"/>
          <w:numId w:val="489"/>
        </w:numPr>
      </w:pPr>
      <w:r>
        <w:t>Midazolam Injection, USP (Hospira), label DailyMed. https://dailymed.nlm.nih.gov/dailymed/drugInfo.cfm?setid=1abda8b8-48a8-4995-af86-39220d1aa240</w:t>
      </w:r>
    </w:p>
    <w:p w14:paraId="2A932752" w14:textId="77777777" w:rsidR="0018512E" w:rsidRDefault="0094677D">
      <w:r>
        <w:pict w14:anchorId="03BF8B11">
          <v:rect id="_x0000_i1093" style="width:0;height:1.5pt" o:hralign="center" o:hrstd="t" o:hr="t"/>
        </w:pict>
      </w:r>
    </w:p>
    <w:p w14:paraId="6A583753" w14:textId="77777777" w:rsidR="0018512E" w:rsidRDefault="0094677D">
      <w:pPr>
        <w:pStyle w:val="Heading3"/>
      </w:pPr>
      <w:bookmarkStart w:id="148" w:name="lansoprazol"/>
      <w:bookmarkStart w:id="149" w:name="_Toc243030715"/>
      <w:bookmarkEnd w:id="146"/>
      <w:r>
        <w:t>3.68 Lansoprazol</w:t>
      </w:r>
      <w:bookmarkEnd w:id="149"/>
    </w:p>
    <w:p w14:paraId="554F5061" w14:textId="77777777" w:rsidR="0018512E" w:rsidRDefault="0094677D">
      <w:pPr>
        <w:pStyle w:val="FirstParagraph"/>
      </w:pPr>
      <w:r>
        <w:rPr>
          <w:b/>
          <w:bCs/>
        </w:rPr>
        <w:t>Kalkulator berat badan</w:t>
      </w:r>
      <w:r>
        <w:t xml:space="preserve"> (IDAI hlm. 61)</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216"/>
        <w:gridCol w:w="712"/>
      </w:tblGrid>
      <w:tr w:rsidR="0018512E" w14:paraId="2949A362"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5ECB8249" w14:textId="77777777" w:rsidR="0018512E" w:rsidRDefault="0094677D">
            <w:pPr>
              <w:pStyle w:val="Compact"/>
            </w:pPr>
            <w:r>
              <w:rPr>
                <w:sz w:val="19"/>
              </w:rPr>
              <w:t>Berat badan</w:t>
            </w:r>
          </w:p>
        </w:tc>
        <w:tc>
          <w:tcPr>
            <w:tcW w:w="0" w:type="auto"/>
            <w:shd w:val="clear" w:color="auto" w:fill="DCE6F1"/>
          </w:tcPr>
          <w:p w14:paraId="40521DAF" w14:textId="77777777" w:rsidR="0018512E" w:rsidRDefault="0094677D">
            <w:pPr>
              <w:pStyle w:val="Compact"/>
            </w:pPr>
            <w:r>
              <w:rPr>
                <w:sz w:val="19"/>
              </w:rPr>
              <w:t>Dosis</w:t>
            </w:r>
          </w:p>
        </w:tc>
      </w:tr>
      <w:tr w:rsidR="0018512E" w14:paraId="3CE73C87" w14:textId="77777777">
        <w:tc>
          <w:tcPr>
            <w:tcW w:w="0" w:type="auto"/>
          </w:tcPr>
          <w:p w14:paraId="090DB428" w14:textId="77777777" w:rsidR="0018512E" w:rsidRDefault="0094677D">
            <w:pPr>
              <w:pStyle w:val="Compact"/>
            </w:pPr>
            <w:r>
              <w:rPr>
                <w:sz w:val="19"/>
              </w:rPr>
              <w:t>1 thn–30 kg</w:t>
            </w:r>
          </w:p>
        </w:tc>
        <w:tc>
          <w:tcPr>
            <w:tcW w:w="0" w:type="auto"/>
          </w:tcPr>
          <w:p w14:paraId="6DC515EE" w14:textId="77777777" w:rsidR="0018512E" w:rsidRDefault="0094677D">
            <w:pPr>
              <w:pStyle w:val="Compact"/>
            </w:pPr>
            <w:r>
              <w:rPr>
                <w:sz w:val="19"/>
              </w:rPr>
              <w:t>15 mg</w:t>
            </w:r>
          </w:p>
        </w:tc>
      </w:tr>
      <w:tr w:rsidR="0018512E" w14:paraId="62FBA6DA" w14:textId="77777777">
        <w:tc>
          <w:tcPr>
            <w:tcW w:w="0" w:type="auto"/>
          </w:tcPr>
          <w:p w14:paraId="0E09E4A2" w14:textId="77777777" w:rsidR="0018512E" w:rsidRDefault="0094677D">
            <w:pPr>
              <w:pStyle w:val="Compact"/>
            </w:pPr>
            <w:r>
              <w:rPr>
                <w:sz w:val="19"/>
              </w:rPr>
              <w:t>&gt;30 kg</w:t>
            </w:r>
          </w:p>
        </w:tc>
        <w:tc>
          <w:tcPr>
            <w:tcW w:w="0" w:type="auto"/>
          </w:tcPr>
          <w:p w14:paraId="2C94C94F" w14:textId="77777777" w:rsidR="0018512E" w:rsidRDefault="0094677D">
            <w:pPr>
              <w:pStyle w:val="Compact"/>
            </w:pPr>
            <w:r>
              <w:rPr>
                <w:sz w:val="19"/>
              </w:rPr>
              <w:t>30 mg</w:t>
            </w:r>
          </w:p>
        </w:tc>
      </w:tr>
    </w:tbl>
    <w:p w14:paraId="6B3CDA26" w14:textId="77777777" w:rsidR="0018512E" w:rsidRDefault="0094677D">
      <w:pPr>
        <w:pStyle w:val="BodyText"/>
      </w:pPr>
      <w:r>
        <w:rPr>
          <w:b/>
          <w:bCs/>
        </w:rPr>
        <w:t>Sediaan</w:t>
      </w:r>
      <w:r>
        <w:t xml:space="preserve"> (FORNAS 2025 hlm. 188)</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18512E" w14:paraId="477B8DFE" w14:textId="77777777" w:rsidTr="0018512E">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CE6F1"/>
          </w:tcPr>
          <w:p w14:paraId="1889E5A8" w14:textId="77777777" w:rsidR="0018512E" w:rsidRDefault="0094677D">
            <w:pPr>
              <w:pStyle w:val="Compact"/>
            </w:pPr>
            <w:r>
              <w:rPr>
                <w:sz w:val="19"/>
              </w:rPr>
              <w:t>Sediaan</w:t>
            </w:r>
          </w:p>
        </w:tc>
        <w:tc>
          <w:tcPr>
            <w:tcW w:w="2640" w:type="dxa"/>
            <w:shd w:val="clear" w:color="auto" w:fill="DCE6F1"/>
          </w:tcPr>
          <w:p w14:paraId="7D3C2FA0" w14:textId="77777777" w:rsidR="0018512E" w:rsidRDefault="0094677D">
            <w:pPr>
              <w:pStyle w:val="Compact"/>
            </w:pPr>
            <w:r>
              <w:rPr>
                <w:sz w:val="19"/>
              </w:rPr>
              <w:t>Peresepan maksimal</w:t>
            </w:r>
          </w:p>
        </w:tc>
        <w:tc>
          <w:tcPr>
            <w:tcW w:w="2640" w:type="dxa"/>
            <w:shd w:val="clear" w:color="auto" w:fill="DCE6F1"/>
          </w:tcPr>
          <w:p w14:paraId="08FC05EA" w14:textId="77777777" w:rsidR="0018512E" w:rsidRDefault="0094677D">
            <w:pPr>
              <w:pStyle w:val="Compact"/>
            </w:pPr>
            <w:r>
              <w:rPr>
                <w:sz w:val="19"/>
              </w:rPr>
              <w:t>Restriksi</w:t>
            </w:r>
          </w:p>
        </w:tc>
      </w:tr>
      <w:tr w:rsidR="0018512E" w14:paraId="2C0A1C09" w14:textId="77777777">
        <w:tc>
          <w:tcPr>
            <w:tcW w:w="2640" w:type="dxa"/>
          </w:tcPr>
          <w:p w14:paraId="6A0314A6" w14:textId="77777777" w:rsidR="0018512E" w:rsidRDefault="0094677D">
            <w:pPr>
              <w:pStyle w:val="Compact"/>
            </w:pPr>
            <w:r>
              <w:rPr>
                <w:sz w:val="19"/>
              </w:rPr>
              <w:t>Kapsul 30 mg</w:t>
            </w:r>
          </w:p>
        </w:tc>
        <w:tc>
          <w:tcPr>
            <w:tcW w:w="2640" w:type="dxa"/>
          </w:tcPr>
          <w:p w14:paraId="133C1A2C" w14:textId="77777777" w:rsidR="0018512E" w:rsidRDefault="0094677D">
            <w:pPr>
              <w:pStyle w:val="Compact"/>
            </w:pPr>
            <w:r>
              <w:rPr>
                <w:sz w:val="19"/>
              </w:rPr>
              <w:t>30 kaps/bulan</w:t>
            </w:r>
          </w:p>
        </w:tc>
        <w:tc>
          <w:tcPr>
            <w:tcW w:w="2640" w:type="dxa"/>
          </w:tcPr>
          <w:p w14:paraId="03C4B2C0" w14:textId="77777777" w:rsidR="0018512E" w:rsidRDefault="0094677D">
            <w:pPr>
              <w:pStyle w:val="Compact"/>
            </w:pPr>
            <w:r>
              <w:rPr>
                <w:sz w:val="19"/>
              </w:rPr>
              <w:t>a) Untuk terapi jangka pendek pada kasus tukak lambung, tukak duodenum dan refluks esofagitis. b) Diberikan 1 jam sebelum makan.</w:t>
            </w:r>
          </w:p>
        </w:tc>
      </w:tr>
    </w:tbl>
    <w:p w14:paraId="1AE24629" w14:textId="77777777" w:rsidR="0018512E" w:rsidRDefault="0094677D">
      <w:pPr>
        <w:pStyle w:val="BodyText"/>
      </w:pPr>
      <w:r>
        <w:rPr>
          <w:b/>
          <w:bCs/>
        </w:rPr>
        <w:t>Aturan penggunaan</w:t>
      </w:r>
    </w:p>
    <w:p w14:paraId="75AA51E8" w14:textId="77777777" w:rsidR="0018512E" w:rsidRDefault="0094677D" w:rsidP="0094677D">
      <w:pPr>
        <w:pStyle w:val="Compact"/>
        <w:numPr>
          <w:ilvl w:val="0"/>
          <w:numId w:val="490"/>
        </w:numPr>
      </w:pPr>
      <w:r>
        <w:t>Diberikan 1 jam sebelum makan (FORNAS).</w:t>
      </w:r>
    </w:p>
    <w:p w14:paraId="22152845" w14:textId="77777777" w:rsidR="0018512E" w:rsidRDefault="0094677D" w:rsidP="0094677D">
      <w:pPr>
        <w:pStyle w:val="Compact"/>
        <w:numPr>
          <w:ilvl w:val="0"/>
          <w:numId w:val="490"/>
        </w:numPr>
      </w:pPr>
      <w:r>
        <w:t>Kapsul tidak boleh dihancurkan atau dikunyah; diberikan sedikitnya 30 menit sebelum sukralfat; antasida boleh diberikan bersamaan (label Prevacid).</w:t>
      </w:r>
    </w:p>
    <w:p w14:paraId="20B6A3A1" w14:textId="77777777" w:rsidR="0018512E" w:rsidRDefault="0094677D">
      <w:pPr>
        <w:pStyle w:val="FirstParagraph"/>
      </w:pPr>
      <w:r>
        <w:rPr>
          <w:b/>
          <w:bCs/>
        </w:rPr>
        <w:t>Manfaat obat</w:t>
      </w:r>
      <w:r>
        <w:t xml:space="preserve"> (label Prevacid)</w:t>
      </w:r>
    </w:p>
    <w:p w14:paraId="19B012AF" w14:textId="77777777" w:rsidR="0018512E" w:rsidRDefault="0094677D" w:rsidP="0094677D">
      <w:pPr>
        <w:pStyle w:val="Compact"/>
        <w:numPr>
          <w:ilvl w:val="0"/>
          <w:numId w:val="491"/>
        </w:numPr>
      </w:pPr>
      <w:r>
        <w:t>Pada anak usia 1–17 tahun: terapi jangka pendek GERD simtomatik dan esofagitis erosif. Tidak efektif pada bayi usia 1 bulan sampai kurang dari 1 tahun dengan GERD simtomatik.</w:t>
      </w:r>
    </w:p>
    <w:p w14:paraId="12C98A16" w14:textId="77777777" w:rsidR="0018512E" w:rsidRDefault="0094677D" w:rsidP="0094677D">
      <w:pPr>
        <w:pStyle w:val="Compact"/>
        <w:numPr>
          <w:ilvl w:val="0"/>
          <w:numId w:val="491"/>
        </w:numPr>
      </w:pPr>
      <w:r>
        <w:lastRenderedPageBreak/>
        <w:t xml:space="preserve">Pada dewasa: ulkus duodenum dan lambung aktif, eradikasi </w:t>
      </w:r>
      <w:r>
        <w:rPr>
          <w:i/>
          <w:iCs/>
        </w:rPr>
        <w:t>H. pylori</w:t>
      </w:r>
      <w:r>
        <w:t>, ulkus terkait OAINS, GERD, esofagitis erosif, dan kondisi hipersekresi patologis termasuk sindrom Zollinger-Ellison.</w:t>
      </w:r>
    </w:p>
    <w:p w14:paraId="58C31E8B" w14:textId="77777777" w:rsidR="0018512E" w:rsidRDefault="0094677D">
      <w:pPr>
        <w:pStyle w:val="FirstParagraph"/>
      </w:pPr>
      <w:r>
        <w:rPr>
          <w:b/>
          <w:bCs/>
        </w:rPr>
        <w:t>Efek samping</w:t>
      </w:r>
      <w:r>
        <w:t xml:space="preserve"> (label Prevacid)</w:t>
      </w:r>
    </w:p>
    <w:p w14:paraId="5077AF4F" w14:textId="77777777" w:rsidR="0018512E" w:rsidRDefault="0094677D" w:rsidP="0094677D">
      <w:pPr>
        <w:pStyle w:val="Compact"/>
        <w:numPr>
          <w:ilvl w:val="0"/>
          <w:numId w:val="492"/>
        </w:numPr>
      </w:pPr>
      <w:r>
        <w:t>Pada uji terkontrol plasebo: diare (3,8%), nyeri perut (2,1%), mual (1,3%), konstipasi (1,0%). Diare lebih sering pada dosis 60 mg.</w:t>
      </w:r>
    </w:p>
    <w:p w14:paraId="1A8D4A5C" w14:textId="77777777" w:rsidR="0018512E" w:rsidRDefault="0094677D">
      <w:pPr>
        <w:pStyle w:val="FirstParagraph"/>
      </w:pPr>
      <w:r>
        <w:rPr>
          <w:b/>
          <w:bCs/>
        </w:rPr>
        <w:t>Peringatan</w:t>
      </w:r>
      <w:r>
        <w:t xml:space="preserve"> (label Prevacid)</w:t>
      </w:r>
    </w:p>
    <w:p w14:paraId="396A6B09" w14:textId="77777777" w:rsidR="0018512E" w:rsidRDefault="0094677D" w:rsidP="0094677D">
      <w:pPr>
        <w:pStyle w:val="Compact"/>
        <w:numPr>
          <w:ilvl w:val="0"/>
          <w:numId w:val="493"/>
        </w:numPr>
      </w:pPr>
      <w:r>
        <w:t>Kontraindikasi: hipersensitivitas terhadap komponen formulasi; pemberian bersama produk yang mengandung rilpivirin.</w:t>
      </w:r>
    </w:p>
    <w:p w14:paraId="42991A47" w14:textId="77777777" w:rsidR="0018512E" w:rsidRDefault="0094677D" w:rsidP="0094677D">
      <w:pPr>
        <w:pStyle w:val="Compact"/>
        <w:numPr>
          <w:ilvl w:val="0"/>
          <w:numId w:val="493"/>
        </w:numPr>
      </w:pPr>
      <w:r>
        <w:t>Tidak disetujui pada anak di bawah 1 tahun; studi pada tikus muda menunjukkan penebalan katup jantung. Pada anak 1–11 tahun, lansoprazol tidak diberikan lebih dari 12 minggu dalam uji klinis; jangan melebihi dosis dan lama penggunaan yang dianjurkan.</w:t>
      </w:r>
    </w:p>
    <w:p w14:paraId="0691DFC0" w14:textId="77777777" w:rsidR="0018512E" w:rsidRDefault="0094677D" w:rsidP="0094677D">
      <w:pPr>
        <w:pStyle w:val="Compact"/>
        <w:numPr>
          <w:ilvl w:val="0"/>
          <w:numId w:val="493"/>
        </w:numPr>
      </w:pPr>
      <w:r>
        <w:t xml:space="preserve">Nefritis tubulointerstisial akut; diare terkait </w:t>
      </w:r>
      <w:r>
        <w:rPr>
          <w:i/>
          <w:iCs/>
        </w:rPr>
        <w:t>Clostridium difficile</w:t>
      </w:r>
      <w:r>
        <w:t>; fraktur terkait osteoporosis pada dosis tinggi dan terapi lama; reaksi kulit berat (SJS, TEN, DRESS, AGEP); lupus eritematosus kutan dan sistemik.</w:t>
      </w:r>
    </w:p>
    <w:p w14:paraId="254186F1" w14:textId="77777777" w:rsidR="0018512E" w:rsidRDefault="0094677D" w:rsidP="0094677D">
      <w:pPr>
        <w:pStyle w:val="Compact"/>
        <w:numPr>
          <w:ilvl w:val="0"/>
          <w:numId w:val="493"/>
        </w:numPr>
      </w:pPr>
      <w:r>
        <w:t>Penggunaan lama: defisiensi vitamin B12, hipomagnesemia, dan polip kelenjar fundus.</w:t>
      </w:r>
    </w:p>
    <w:p w14:paraId="5DE29C3F" w14:textId="77777777" w:rsidR="0018512E" w:rsidRDefault="0094677D" w:rsidP="0094677D">
      <w:pPr>
        <w:pStyle w:val="Compact"/>
        <w:numPr>
          <w:ilvl w:val="0"/>
          <w:numId w:val="493"/>
        </w:numPr>
      </w:pPr>
      <w:r>
        <w:t>Dapat meningkatkan kadar kromogranin A sehingga mengganggu pemeriksaan tumor neuroendokrin; interaksi dengan metotreksat dosis tinggi.</w:t>
      </w:r>
    </w:p>
    <w:p w14:paraId="59910EC7" w14:textId="77777777" w:rsidR="0018512E" w:rsidRDefault="0094677D">
      <w:pPr>
        <w:pStyle w:val="FirstParagraph"/>
      </w:pPr>
      <w:r>
        <w:rPr>
          <w:b/>
          <w:bCs/>
        </w:rPr>
        <w:t>Farmakokinetik</w:t>
      </w:r>
      <w:r>
        <w:t xml:space="preserve"> (label Prevacid)</w:t>
      </w:r>
    </w:p>
    <w:p w14:paraId="2CF0C5BB" w14:textId="77777777" w:rsidR="0018512E" w:rsidRDefault="0094677D" w:rsidP="0094677D">
      <w:pPr>
        <w:pStyle w:val="Compact"/>
        <w:numPr>
          <w:ilvl w:val="0"/>
          <w:numId w:val="494"/>
        </w:numPr>
      </w:pPr>
      <w:r>
        <w:t>Granul bersalut enterik; penyerapan dimulai setelah granul keluar dari lambung. Kadar puncak plasma sekitar 1,7 jam; bioavailabilitas absolut lebih dari 80%.</w:t>
      </w:r>
    </w:p>
    <w:p w14:paraId="2BDE5DD1" w14:textId="77777777" w:rsidR="0018512E" w:rsidRDefault="0094677D" w:rsidP="0094677D">
      <w:pPr>
        <w:pStyle w:val="Compact"/>
        <w:numPr>
          <w:ilvl w:val="0"/>
          <w:numId w:val="494"/>
        </w:numPr>
      </w:pPr>
      <w:r>
        <w:t>Cmax dan AUC turun 50–70% bila diberikan 30 menit setelah makan; tidak ada pengaruh makanan bermakna bila diberikan sebelum makan.</w:t>
      </w:r>
    </w:p>
    <w:p w14:paraId="0CC1EE53" w14:textId="77777777" w:rsidR="0018512E" w:rsidRDefault="0094677D" w:rsidP="0094677D">
      <w:pPr>
        <w:pStyle w:val="Compact"/>
        <w:numPr>
          <w:ilvl w:val="0"/>
          <w:numId w:val="494"/>
        </w:numPr>
      </w:pPr>
      <w:r>
        <w:t>97% terikat protein plasma; dimetabolisme luas di hati. Waktu paruh plasma rata-rata 1,5 jam.</w:t>
      </w:r>
    </w:p>
    <w:p w14:paraId="06E0A000" w14:textId="77777777" w:rsidR="0018512E" w:rsidRDefault="0094677D" w:rsidP="0094677D">
      <w:pPr>
        <w:pStyle w:val="Compact"/>
        <w:numPr>
          <w:ilvl w:val="0"/>
          <w:numId w:val="494"/>
        </w:numPr>
      </w:pPr>
      <w:r>
        <w:t>Hampir tidak ada obat utuh di urin; sekitar sepertiga dikeluarkan di urin dan dua pertiga di feses sebagai metabolit.</w:t>
      </w:r>
    </w:p>
    <w:p w14:paraId="7266DC2A" w14:textId="77777777" w:rsidR="0018512E" w:rsidRDefault="0094677D">
      <w:pPr>
        <w:pStyle w:val="FirstParagraph"/>
      </w:pPr>
      <w:r>
        <w:rPr>
          <w:b/>
          <w:bCs/>
        </w:rPr>
        <w:t>Farmakodinamik</w:t>
      </w:r>
      <w:r>
        <w:t xml:space="preserve"> (label Prevacid)</w:t>
      </w:r>
    </w:p>
    <w:p w14:paraId="6F1931FD" w14:textId="77777777" w:rsidR="0018512E" w:rsidRDefault="0094677D" w:rsidP="0094677D">
      <w:pPr>
        <w:pStyle w:val="Compact"/>
        <w:numPr>
          <w:ilvl w:val="0"/>
          <w:numId w:val="495"/>
        </w:numPr>
      </w:pPr>
      <w:r>
        <w:t>Golongan benzimidazol tersubstitusi yang menekan sekresi asam lambung dengan menghambat secara spesifik sistem enzim (H+, K+)-ATPase (pompa proton) di permukaan sekretori sel parietal lambung.</w:t>
      </w:r>
    </w:p>
    <w:p w14:paraId="349FA521" w14:textId="77777777" w:rsidR="0018512E" w:rsidRDefault="0094677D" w:rsidP="0094677D">
      <w:pPr>
        <w:pStyle w:val="Compact"/>
        <w:numPr>
          <w:ilvl w:val="0"/>
          <w:numId w:val="495"/>
        </w:numPr>
      </w:pPr>
      <w:r>
        <w:t>Menghambat tahap akhir pembentukan asam.</w:t>
      </w:r>
    </w:p>
    <w:p w14:paraId="6B8EC451" w14:textId="77777777" w:rsidR="0018512E" w:rsidRDefault="0094677D">
      <w:pPr>
        <w:pStyle w:val="FirstParagraph"/>
      </w:pPr>
      <w:r>
        <w:rPr>
          <w:b/>
          <w:bCs/>
        </w:rPr>
        <w:t>Daftar pustaka</w:t>
      </w:r>
    </w:p>
    <w:p w14:paraId="5F0E55C1" w14:textId="77777777" w:rsidR="0018512E" w:rsidRDefault="0094677D" w:rsidP="0094677D">
      <w:pPr>
        <w:pStyle w:val="Compact"/>
        <w:numPr>
          <w:ilvl w:val="0"/>
          <w:numId w:val="496"/>
        </w:numPr>
      </w:pPr>
      <w:r>
        <w:lastRenderedPageBreak/>
        <w:t xml:space="preserve">Satuan Tugas Farmasi Pediatri IDAI. </w:t>
      </w:r>
      <w:r>
        <w:rPr>
          <w:i/>
          <w:iCs/>
        </w:rPr>
        <w:t>Buku Saku Dosis Obat Pediatri.</w:t>
      </w:r>
      <w:r>
        <w:t xml:space="preserve"> Jakarta: Ikatan Dokter Anak Indonesia; 2016. https://www.idai.or.id</w:t>
      </w:r>
    </w:p>
    <w:p w14:paraId="43FCB08B" w14:textId="77777777" w:rsidR="0018512E" w:rsidRDefault="0094677D" w:rsidP="0094677D">
      <w:pPr>
        <w:pStyle w:val="Compact"/>
        <w:numPr>
          <w:ilvl w:val="0"/>
          <w:numId w:val="496"/>
        </w:numPr>
      </w:pPr>
      <w:r>
        <w:t xml:space="preserve">Kementerian Kesehatan RI. </w:t>
      </w:r>
      <w:r>
        <w:rPr>
          <w:i/>
          <w:iCs/>
        </w:rPr>
        <w:t>KMK Nomor HK.01.07/MENKES/1199/2025 tentang Formularium Nasional.</w:t>
      </w:r>
      <w:r>
        <w:t xml:space="preserve"> </w:t>
      </w:r>
      <w:r>
        <w:t>2025. https://farmalkes.kemkes.go.id/en/unduh/keputusan-menteri-kesehatan-republik-indonesia-nomor-hk-01-07-menkes-1199-2025-tentang-formularium-nasional/</w:t>
      </w:r>
    </w:p>
    <w:p w14:paraId="500D9FC2" w14:textId="77777777" w:rsidR="0018512E" w:rsidRDefault="0094677D" w:rsidP="0094677D">
      <w:pPr>
        <w:pStyle w:val="Compact"/>
        <w:numPr>
          <w:ilvl w:val="0"/>
          <w:numId w:val="496"/>
        </w:numPr>
      </w:pPr>
      <w:r>
        <w:t>PREVACID (lansoprazole) delayed-release capsules and SoluTab (Takeda Pharmaceuticals America), label DailyMed. https://dailymed.nlm.nih.gov/dailymed/drugInfo.cfm?setid=71ba78cb-7e46-43eb-9425-fa130f537f84</w:t>
      </w:r>
      <w:bookmarkEnd w:id="0"/>
      <w:bookmarkEnd w:id="12"/>
      <w:bookmarkEnd w:id="148"/>
    </w:p>
    <w:sectPr w:rsidR="0018512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9A60B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46D6D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21"/>
    <w:multiLevelType w:val="multilevel"/>
    <w:tmpl w:val="CE28892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0A99722"/>
    <w:multiLevelType w:val="multilevel"/>
    <w:tmpl w:val="F1FC1922"/>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4" w15:restartNumberingAfterBreak="0">
    <w:nsid w:val="00A99723"/>
    <w:multiLevelType w:val="multilevel"/>
    <w:tmpl w:val="18ACDD7C"/>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5" w15:restartNumberingAfterBreak="0">
    <w:nsid w:val="00A99724"/>
    <w:multiLevelType w:val="multilevel"/>
    <w:tmpl w:val="5DDC22B4"/>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 w16cid:durableId="290982567">
    <w:abstractNumId w:val="0"/>
  </w:num>
  <w:num w:numId="2" w16cid:durableId="263809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9939273">
    <w:abstractNumId w:val="0"/>
  </w:num>
  <w:num w:numId="4" w16cid:durableId="918445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33465241">
    <w:abstractNumId w:val="0"/>
  </w:num>
  <w:num w:numId="6" w16cid:durableId="1031221056">
    <w:abstractNumId w:val="0"/>
  </w:num>
  <w:num w:numId="7" w16cid:durableId="770442263">
    <w:abstractNumId w:val="0"/>
  </w:num>
  <w:num w:numId="8" w16cid:durableId="1593855297">
    <w:abstractNumId w:val="0"/>
  </w:num>
  <w:num w:numId="9" w16cid:durableId="902177312">
    <w:abstractNumId w:val="0"/>
  </w:num>
  <w:num w:numId="10" w16cid:durableId="1625769784">
    <w:abstractNumId w:val="0"/>
  </w:num>
  <w:num w:numId="11" w16cid:durableId="1123576202">
    <w:abstractNumId w:val="0"/>
  </w:num>
  <w:num w:numId="12" w16cid:durableId="260333220">
    <w:abstractNumId w:val="0"/>
  </w:num>
  <w:num w:numId="13" w16cid:durableId="17641063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31392471">
    <w:abstractNumId w:val="0"/>
  </w:num>
  <w:num w:numId="15" w16cid:durableId="1167018049">
    <w:abstractNumId w:val="0"/>
  </w:num>
  <w:num w:numId="16" w16cid:durableId="1106001772">
    <w:abstractNumId w:val="0"/>
  </w:num>
  <w:num w:numId="17" w16cid:durableId="1221209578">
    <w:abstractNumId w:val="0"/>
  </w:num>
  <w:num w:numId="18" w16cid:durableId="1750928415">
    <w:abstractNumId w:val="0"/>
  </w:num>
  <w:num w:numId="19" w16cid:durableId="344358648">
    <w:abstractNumId w:val="0"/>
  </w:num>
  <w:num w:numId="20" w16cid:durableId="543758485">
    <w:abstractNumId w:val="0"/>
  </w:num>
  <w:num w:numId="21" w16cid:durableId="1075476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2656435">
    <w:abstractNumId w:val="0"/>
  </w:num>
  <w:num w:numId="23" w16cid:durableId="771166280">
    <w:abstractNumId w:val="0"/>
  </w:num>
  <w:num w:numId="24" w16cid:durableId="2123378256">
    <w:abstractNumId w:val="0"/>
  </w:num>
  <w:num w:numId="25" w16cid:durableId="134835576">
    <w:abstractNumId w:val="0"/>
  </w:num>
  <w:num w:numId="26" w16cid:durableId="720596216">
    <w:abstractNumId w:val="0"/>
  </w:num>
  <w:num w:numId="27" w16cid:durableId="1358389245">
    <w:abstractNumId w:val="0"/>
  </w:num>
  <w:num w:numId="28" w16cid:durableId="9719794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4036443">
    <w:abstractNumId w:val="0"/>
  </w:num>
  <w:num w:numId="30" w16cid:durableId="1648438036">
    <w:abstractNumId w:val="0"/>
  </w:num>
  <w:num w:numId="31" w16cid:durableId="779492563">
    <w:abstractNumId w:val="0"/>
  </w:num>
  <w:num w:numId="32" w16cid:durableId="1475412215">
    <w:abstractNumId w:val="0"/>
  </w:num>
  <w:num w:numId="33" w16cid:durableId="1909146179">
    <w:abstractNumId w:val="0"/>
  </w:num>
  <w:num w:numId="34" w16cid:durableId="1736274854">
    <w:abstractNumId w:val="0"/>
  </w:num>
  <w:num w:numId="35" w16cid:durableId="9750607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11934804">
    <w:abstractNumId w:val="0"/>
  </w:num>
  <w:num w:numId="37" w16cid:durableId="1827621724">
    <w:abstractNumId w:val="0"/>
  </w:num>
  <w:num w:numId="38" w16cid:durableId="795949334">
    <w:abstractNumId w:val="0"/>
  </w:num>
  <w:num w:numId="39" w16cid:durableId="1215775385">
    <w:abstractNumId w:val="0"/>
  </w:num>
  <w:num w:numId="40" w16cid:durableId="1157457605">
    <w:abstractNumId w:val="0"/>
  </w:num>
  <w:num w:numId="41" w16cid:durableId="9616905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12520739">
    <w:abstractNumId w:val="0"/>
  </w:num>
  <w:num w:numId="43" w16cid:durableId="1362896496">
    <w:abstractNumId w:val="0"/>
  </w:num>
  <w:num w:numId="44" w16cid:durableId="508495410">
    <w:abstractNumId w:val="0"/>
  </w:num>
  <w:num w:numId="45" w16cid:durableId="346949846">
    <w:abstractNumId w:val="0"/>
  </w:num>
  <w:num w:numId="46" w16cid:durableId="1793472792">
    <w:abstractNumId w:val="0"/>
  </w:num>
  <w:num w:numId="47" w16cid:durableId="821046102">
    <w:abstractNumId w:val="0"/>
  </w:num>
  <w:num w:numId="48" w16cid:durableId="190727257">
    <w:abstractNumId w:val="0"/>
  </w:num>
  <w:num w:numId="49" w16cid:durableId="10746214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94776571">
    <w:abstractNumId w:val="0"/>
  </w:num>
  <w:num w:numId="51" w16cid:durableId="62609836">
    <w:abstractNumId w:val="0"/>
  </w:num>
  <w:num w:numId="52" w16cid:durableId="986855445">
    <w:abstractNumId w:val="0"/>
  </w:num>
  <w:num w:numId="53" w16cid:durableId="1088040159">
    <w:abstractNumId w:val="0"/>
  </w:num>
  <w:num w:numId="54" w16cid:durableId="793183751">
    <w:abstractNumId w:val="0"/>
  </w:num>
  <w:num w:numId="55" w16cid:durableId="397439973">
    <w:abstractNumId w:val="0"/>
  </w:num>
  <w:num w:numId="56" w16cid:durableId="4997396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932472234">
    <w:abstractNumId w:val="0"/>
  </w:num>
  <w:num w:numId="58" w16cid:durableId="1740056994">
    <w:abstractNumId w:val="0"/>
  </w:num>
  <w:num w:numId="59" w16cid:durableId="194999321">
    <w:abstractNumId w:val="0"/>
  </w:num>
  <w:num w:numId="60" w16cid:durableId="1745910148">
    <w:abstractNumId w:val="0"/>
  </w:num>
  <w:num w:numId="61" w16cid:durableId="2113354625">
    <w:abstractNumId w:val="0"/>
  </w:num>
  <w:num w:numId="62" w16cid:durableId="1632206777">
    <w:abstractNumId w:val="0"/>
  </w:num>
  <w:num w:numId="63" w16cid:durableId="672031764">
    <w:abstractNumId w:val="0"/>
  </w:num>
  <w:num w:numId="64" w16cid:durableId="7071451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757284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53529230">
    <w:abstractNumId w:val="0"/>
  </w:num>
  <w:num w:numId="67" w16cid:durableId="1832479267">
    <w:abstractNumId w:val="0"/>
  </w:num>
  <w:num w:numId="68" w16cid:durableId="808937491">
    <w:abstractNumId w:val="0"/>
  </w:num>
  <w:num w:numId="69" w16cid:durableId="912274906">
    <w:abstractNumId w:val="0"/>
  </w:num>
  <w:num w:numId="70" w16cid:durableId="2124304567">
    <w:abstractNumId w:val="0"/>
  </w:num>
  <w:num w:numId="71" w16cid:durableId="810631418">
    <w:abstractNumId w:val="0"/>
  </w:num>
  <w:num w:numId="72" w16cid:durableId="2091851398">
    <w:abstractNumId w:val="0"/>
  </w:num>
  <w:num w:numId="73" w16cid:durableId="5262596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296645235">
    <w:abstractNumId w:val="0"/>
  </w:num>
  <w:num w:numId="75" w16cid:durableId="331687036">
    <w:abstractNumId w:val="0"/>
  </w:num>
  <w:num w:numId="76" w16cid:durableId="1030227310">
    <w:abstractNumId w:val="0"/>
  </w:num>
  <w:num w:numId="77" w16cid:durableId="1897426779">
    <w:abstractNumId w:val="0"/>
  </w:num>
  <w:num w:numId="78" w16cid:durableId="1489858189">
    <w:abstractNumId w:val="0"/>
  </w:num>
  <w:num w:numId="79" w16cid:durableId="210849437">
    <w:abstractNumId w:val="0"/>
  </w:num>
  <w:num w:numId="80" w16cid:durableId="5833458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435007937">
    <w:abstractNumId w:val="0"/>
  </w:num>
  <w:num w:numId="82" w16cid:durableId="2051227897">
    <w:abstractNumId w:val="0"/>
  </w:num>
  <w:num w:numId="83" w16cid:durableId="2041203132">
    <w:abstractNumId w:val="0"/>
  </w:num>
  <w:num w:numId="84" w16cid:durableId="770319565">
    <w:abstractNumId w:val="0"/>
  </w:num>
  <w:num w:numId="85" w16cid:durableId="1000236291">
    <w:abstractNumId w:val="0"/>
  </w:num>
  <w:num w:numId="86" w16cid:durableId="951664146">
    <w:abstractNumId w:val="0"/>
  </w:num>
  <w:num w:numId="87" w16cid:durableId="332877912">
    <w:abstractNumId w:val="0"/>
  </w:num>
  <w:num w:numId="88" w16cid:durableId="1553153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310138453">
    <w:abstractNumId w:val="0"/>
  </w:num>
  <w:num w:numId="90" w16cid:durableId="271403398">
    <w:abstractNumId w:val="0"/>
  </w:num>
  <w:num w:numId="91" w16cid:durableId="668413210">
    <w:abstractNumId w:val="0"/>
  </w:num>
  <w:num w:numId="92" w16cid:durableId="200630296">
    <w:abstractNumId w:val="0"/>
  </w:num>
  <w:num w:numId="93" w16cid:durableId="1210386902">
    <w:abstractNumId w:val="0"/>
  </w:num>
  <w:num w:numId="94" w16cid:durableId="1599488045">
    <w:abstractNumId w:val="0"/>
  </w:num>
  <w:num w:numId="95" w16cid:durableId="10632860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065375989">
    <w:abstractNumId w:val="0"/>
  </w:num>
  <w:num w:numId="97" w16cid:durableId="914628853">
    <w:abstractNumId w:val="0"/>
  </w:num>
  <w:num w:numId="98" w16cid:durableId="1444107026">
    <w:abstractNumId w:val="0"/>
  </w:num>
  <w:num w:numId="99" w16cid:durableId="773864383">
    <w:abstractNumId w:val="0"/>
  </w:num>
  <w:num w:numId="100" w16cid:durableId="514851364">
    <w:abstractNumId w:val="0"/>
  </w:num>
  <w:num w:numId="101" w16cid:durableId="484509699">
    <w:abstractNumId w:val="0"/>
  </w:num>
  <w:num w:numId="102" w16cid:durableId="393547154">
    <w:abstractNumId w:val="0"/>
  </w:num>
  <w:num w:numId="103" w16cid:durableId="278222572">
    <w:abstractNumId w:val="0"/>
  </w:num>
  <w:num w:numId="104" w16cid:durableId="13741908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867183966">
    <w:abstractNumId w:val="0"/>
  </w:num>
  <w:num w:numId="106" w16cid:durableId="1873806430">
    <w:abstractNumId w:val="0"/>
  </w:num>
  <w:num w:numId="107" w16cid:durableId="1245452192">
    <w:abstractNumId w:val="0"/>
  </w:num>
  <w:num w:numId="108" w16cid:durableId="1518229869">
    <w:abstractNumId w:val="0"/>
  </w:num>
  <w:num w:numId="109" w16cid:durableId="2035424421">
    <w:abstractNumId w:val="0"/>
  </w:num>
  <w:num w:numId="110" w16cid:durableId="1632125082">
    <w:abstractNumId w:val="0"/>
  </w:num>
  <w:num w:numId="111" w16cid:durableId="11839389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523203856">
    <w:abstractNumId w:val="0"/>
  </w:num>
  <w:num w:numId="113" w16cid:durableId="69280194">
    <w:abstractNumId w:val="0"/>
  </w:num>
  <w:num w:numId="114" w16cid:durableId="1202207645">
    <w:abstractNumId w:val="0"/>
  </w:num>
  <w:num w:numId="115" w16cid:durableId="1346788675">
    <w:abstractNumId w:val="0"/>
  </w:num>
  <w:num w:numId="116" w16cid:durableId="1399860153">
    <w:abstractNumId w:val="0"/>
  </w:num>
  <w:num w:numId="117" w16cid:durableId="825391591">
    <w:abstractNumId w:val="0"/>
  </w:num>
  <w:num w:numId="118" w16cid:durableId="21292726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355349320">
    <w:abstractNumId w:val="0"/>
  </w:num>
  <w:num w:numId="120" w16cid:durableId="147091687">
    <w:abstractNumId w:val="0"/>
  </w:num>
  <w:num w:numId="121" w16cid:durableId="316811139">
    <w:abstractNumId w:val="0"/>
  </w:num>
  <w:num w:numId="122" w16cid:durableId="1093548941">
    <w:abstractNumId w:val="0"/>
  </w:num>
  <w:num w:numId="123" w16cid:durableId="1592202384">
    <w:abstractNumId w:val="0"/>
  </w:num>
  <w:num w:numId="124" w16cid:durableId="975912549">
    <w:abstractNumId w:val="0"/>
  </w:num>
  <w:num w:numId="125" w16cid:durableId="18965750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391393579">
    <w:abstractNumId w:val="0"/>
  </w:num>
  <w:num w:numId="127" w16cid:durableId="624242035">
    <w:abstractNumId w:val="0"/>
  </w:num>
  <w:num w:numId="128" w16cid:durableId="1235702668">
    <w:abstractNumId w:val="0"/>
  </w:num>
  <w:num w:numId="129" w16cid:durableId="2108304384">
    <w:abstractNumId w:val="0"/>
  </w:num>
  <w:num w:numId="130" w16cid:durableId="753282857">
    <w:abstractNumId w:val="0"/>
  </w:num>
  <w:num w:numId="131" w16cid:durableId="1628315345">
    <w:abstractNumId w:val="0"/>
  </w:num>
  <w:num w:numId="132" w16cid:durableId="15112179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458032512">
    <w:abstractNumId w:val="0"/>
  </w:num>
  <w:num w:numId="134" w16cid:durableId="162595993">
    <w:abstractNumId w:val="0"/>
  </w:num>
  <w:num w:numId="135" w16cid:durableId="1430007032">
    <w:abstractNumId w:val="0"/>
  </w:num>
  <w:num w:numId="136" w16cid:durableId="91556470">
    <w:abstractNumId w:val="0"/>
  </w:num>
  <w:num w:numId="137" w16cid:durableId="419063978">
    <w:abstractNumId w:val="0"/>
  </w:num>
  <w:num w:numId="138" w16cid:durableId="665478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38645397">
    <w:abstractNumId w:val="0"/>
  </w:num>
  <w:num w:numId="140" w16cid:durableId="93212188">
    <w:abstractNumId w:val="0"/>
  </w:num>
  <w:num w:numId="141" w16cid:durableId="1248730211">
    <w:abstractNumId w:val="0"/>
  </w:num>
  <w:num w:numId="142" w16cid:durableId="772164248">
    <w:abstractNumId w:val="0"/>
  </w:num>
  <w:num w:numId="143" w16cid:durableId="1311859658">
    <w:abstractNumId w:val="0"/>
  </w:num>
  <w:num w:numId="144" w16cid:durableId="248464355">
    <w:abstractNumId w:val="0"/>
  </w:num>
  <w:num w:numId="145" w16cid:durableId="1005984820">
    <w:abstractNumId w:val="0"/>
  </w:num>
  <w:num w:numId="146" w16cid:durableId="16799648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928805841">
    <w:abstractNumId w:val="0"/>
  </w:num>
  <w:num w:numId="148" w16cid:durableId="1900483267">
    <w:abstractNumId w:val="0"/>
  </w:num>
  <w:num w:numId="149" w16cid:durableId="1095595387">
    <w:abstractNumId w:val="0"/>
  </w:num>
  <w:num w:numId="150" w16cid:durableId="314262899">
    <w:abstractNumId w:val="0"/>
  </w:num>
  <w:num w:numId="151" w16cid:durableId="310795736">
    <w:abstractNumId w:val="0"/>
  </w:num>
  <w:num w:numId="152" w16cid:durableId="384988441">
    <w:abstractNumId w:val="0"/>
  </w:num>
  <w:num w:numId="153" w16cid:durableId="1968318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822087174">
    <w:abstractNumId w:val="0"/>
  </w:num>
  <w:num w:numId="155" w16cid:durableId="2018535258">
    <w:abstractNumId w:val="0"/>
  </w:num>
  <w:num w:numId="156" w16cid:durableId="949240814">
    <w:abstractNumId w:val="0"/>
  </w:num>
  <w:num w:numId="157" w16cid:durableId="549197164">
    <w:abstractNumId w:val="0"/>
  </w:num>
  <w:num w:numId="158" w16cid:durableId="1971012784">
    <w:abstractNumId w:val="0"/>
  </w:num>
  <w:num w:numId="159" w16cid:durableId="357315897">
    <w:abstractNumId w:val="0"/>
  </w:num>
  <w:num w:numId="160" w16cid:durableId="1352802483">
    <w:abstractNumId w:val="0"/>
  </w:num>
  <w:num w:numId="161" w16cid:durableId="1144470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783571719">
    <w:abstractNumId w:val="0"/>
  </w:num>
  <w:num w:numId="163" w16cid:durableId="1748841023">
    <w:abstractNumId w:val="0"/>
  </w:num>
  <w:num w:numId="164" w16cid:durableId="568347435">
    <w:abstractNumId w:val="0"/>
  </w:num>
  <w:num w:numId="165" w16cid:durableId="2026324936">
    <w:abstractNumId w:val="0"/>
  </w:num>
  <w:num w:numId="166" w16cid:durableId="2009207994">
    <w:abstractNumId w:val="0"/>
  </w:num>
  <w:num w:numId="167" w16cid:durableId="820999050">
    <w:abstractNumId w:val="0"/>
  </w:num>
  <w:num w:numId="168" w16cid:durableId="1790009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870725837">
    <w:abstractNumId w:val="0"/>
  </w:num>
  <w:num w:numId="170" w16cid:durableId="1178930031">
    <w:abstractNumId w:val="0"/>
  </w:num>
  <w:num w:numId="171" w16cid:durableId="2047438266">
    <w:abstractNumId w:val="0"/>
  </w:num>
  <w:num w:numId="172" w16cid:durableId="628124337">
    <w:abstractNumId w:val="0"/>
  </w:num>
  <w:num w:numId="173" w16cid:durableId="365327709">
    <w:abstractNumId w:val="0"/>
  </w:num>
  <w:num w:numId="174" w16cid:durableId="244612273">
    <w:abstractNumId w:val="0"/>
  </w:num>
  <w:num w:numId="175" w16cid:durableId="17132683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390545409">
    <w:abstractNumId w:val="0"/>
  </w:num>
  <w:num w:numId="177" w16cid:durableId="775175505">
    <w:abstractNumId w:val="0"/>
  </w:num>
  <w:num w:numId="178" w16cid:durableId="144861121">
    <w:abstractNumId w:val="0"/>
  </w:num>
  <w:num w:numId="179" w16cid:durableId="956326434">
    <w:abstractNumId w:val="0"/>
  </w:num>
  <w:num w:numId="180" w16cid:durableId="616300753">
    <w:abstractNumId w:val="0"/>
  </w:num>
  <w:num w:numId="181" w16cid:durableId="1136147507">
    <w:abstractNumId w:val="0"/>
  </w:num>
  <w:num w:numId="182" w16cid:durableId="19488060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196583478">
    <w:abstractNumId w:val="0"/>
  </w:num>
  <w:num w:numId="184" w16cid:durableId="217667734">
    <w:abstractNumId w:val="0"/>
  </w:num>
  <w:num w:numId="185" w16cid:durableId="645936409">
    <w:abstractNumId w:val="0"/>
  </w:num>
  <w:num w:numId="186" w16cid:durableId="2070687117">
    <w:abstractNumId w:val="0"/>
  </w:num>
  <w:num w:numId="187" w16cid:durableId="1667828058">
    <w:abstractNumId w:val="0"/>
  </w:num>
  <w:num w:numId="188" w16cid:durableId="564754389">
    <w:abstractNumId w:val="0"/>
  </w:num>
  <w:num w:numId="189" w16cid:durableId="16888718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900212918">
    <w:abstractNumId w:val="0"/>
  </w:num>
  <w:num w:numId="191" w16cid:durableId="154538106">
    <w:abstractNumId w:val="0"/>
  </w:num>
  <w:num w:numId="192" w16cid:durableId="588924343">
    <w:abstractNumId w:val="0"/>
  </w:num>
  <w:num w:numId="193" w16cid:durableId="1630550467">
    <w:abstractNumId w:val="0"/>
  </w:num>
  <w:num w:numId="194" w16cid:durableId="1479223367">
    <w:abstractNumId w:val="0"/>
  </w:num>
  <w:num w:numId="195" w16cid:durableId="523131588">
    <w:abstractNumId w:val="0"/>
  </w:num>
  <w:num w:numId="196" w16cid:durableId="929240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1943370100">
    <w:abstractNumId w:val="0"/>
  </w:num>
  <w:num w:numId="198" w16cid:durableId="197552838">
    <w:abstractNumId w:val="0"/>
  </w:num>
  <w:num w:numId="199" w16cid:durableId="1704329472">
    <w:abstractNumId w:val="0"/>
  </w:num>
  <w:num w:numId="200" w16cid:durableId="46270274">
    <w:abstractNumId w:val="0"/>
  </w:num>
  <w:num w:numId="201" w16cid:durableId="501744088">
    <w:abstractNumId w:val="0"/>
  </w:num>
  <w:num w:numId="202" w16cid:durableId="997654729">
    <w:abstractNumId w:val="0"/>
  </w:num>
  <w:num w:numId="203" w16cid:durableId="14022898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2011641531">
    <w:abstractNumId w:val="0"/>
  </w:num>
  <w:num w:numId="205" w16cid:durableId="1487667364">
    <w:abstractNumId w:val="0"/>
  </w:num>
  <w:num w:numId="206" w16cid:durableId="2034531368">
    <w:abstractNumId w:val="0"/>
  </w:num>
  <w:num w:numId="207" w16cid:durableId="1496336784">
    <w:abstractNumId w:val="0"/>
  </w:num>
  <w:num w:numId="208" w16cid:durableId="532814794">
    <w:abstractNumId w:val="0"/>
  </w:num>
  <w:num w:numId="209" w16cid:durableId="1430199798">
    <w:abstractNumId w:val="0"/>
  </w:num>
  <w:num w:numId="210" w16cid:durableId="1447311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479539429">
    <w:abstractNumId w:val="0"/>
  </w:num>
  <w:num w:numId="212" w16cid:durableId="1685008683">
    <w:abstractNumId w:val="0"/>
  </w:num>
  <w:num w:numId="213" w16cid:durableId="1073238124">
    <w:abstractNumId w:val="0"/>
  </w:num>
  <w:num w:numId="214" w16cid:durableId="1435442832">
    <w:abstractNumId w:val="0"/>
  </w:num>
  <w:num w:numId="215" w16cid:durableId="1052190230">
    <w:abstractNumId w:val="0"/>
  </w:num>
  <w:num w:numId="216" w16cid:durableId="1587112247">
    <w:abstractNumId w:val="0"/>
  </w:num>
  <w:num w:numId="217" w16cid:durableId="9877791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354696935">
    <w:abstractNumId w:val="0"/>
  </w:num>
  <w:num w:numId="219" w16cid:durableId="1353148695">
    <w:abstractNumId w:val="0"/>
  </w:num>
  <w:num w:numId="220" w16cid:durableId="368458184">
    <w:abstractNumId w:val="0"/>
  </w:num>
  <w:num w:numId="221" w16cid:durableId="2012021455">
    <w:abstractNumId w:val="0"/>
  </w:num>
  <w:num w:numId="222" w16cid:durableId="1305157528">
    <w:abstractNumId w:val="0"/>
  </w:num>
  <w:num w:numId="223" w16cid:durableId="2105417578">
    <w:abstractNumId w:val="0"/>
  </w:num>
  <w:num w:numId="224" w16cid:durableId="10732404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387850233">
    <w:abstractNumId w:val="0"/>
  </w:num>
  <w:num w:numId="226" w16cid:durableId="1263144541">
    <w:abstractNumId w:val="0"/>
  </w:num>
  <w:num w:numId="227" w16cid:durableId="1151478869">
    <w:abstractNumId w:val="0"/>
  </w:num>
  <w:num w:numId="228" w16cid:durableId="885143361">
    <w:abstractNumId w:val="0"/>
  </w:num>
  <w:num w:numId="229" w16cid:durableId="811408687">
    <w:abstractNumId w:val="0"/>
  </w:num>
  <w:num w:numId="230" w16cid:durableId="1757706299">
    <w:abstractNumId w:val="0"/>
  </w:num>
  <w:num w:numId="231" w16cid:durableId="532381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303773458">
    <w:abstractNumId w:val="0"/>
  </w:num>
  <w:num w:numId="233" w16cid:durableId="2117796000">
    <w:abstractNumId w:val="0"/>
  </w:num>
  <w:num w:numId="234" w16cid:durableId="1679842234">
    <w:abstractNumId w:val="0"/>
  </w:num>
  <w:num w:numId="235" w16cid:durableId="916087434">
    <w:abstractNumId w:val="0"/>
  </w:num>
  <w:num w:numId="236" w16cid:durableId="62029279">
    <w:abstractNumId w:val="0"/>
  </w:num>
  <w:num w:numId="237" w16cid:durableId="42558933">
    <w:abstractNumId w:val="0"/>
  </w:num>
  <w:num w:numId="238" w16cid:durableId="434090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153883674">
    <w:abstractNumId w:val="0"/>
  </w:num>
  <w:num w:numId="240" w16cid:durableId="1757358962">
    <w:abstractNumId w:val="0"/>
  </w:num>
  <w:num w:numId="241" w16cid:durableId="1108350198">
    <w:abstractNumId w:val="0"/>
  </w:num>
  <w:num w:numId="242" w16cid:durableId="1399747807">
    <w:abstractNumId w:val="0"/>
  </w:num>
  <w:num w:numId="243" w16cid:durableId="1661078742">
    <w:abstractNumId w:val="0"/>
  </w:num>
  <w:num w:numId="244" w16cid:durableId="1882280111">
    <w:abstractNumId w:val="0"/>
  </w:num>
  <w:num w:numId="245" w16cid:durableId="663121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698238178">
    <w:abstractNumId w:val="0"/>
  </w:num>
  <w:num w:numId="247" w16cid:durableId="1804736190">
    <w:abstractNumId w:val="0"/>
  </w:num>
  <w:num w:numId="248" w16cid:durableId="1065686047">
    <w:abstractNumId w:val="0"/>
  </w:num>
  <w:num w:numId="249" w16cid:durableId="1921330872">
    <w:abstractNumId w:val="0"/>
  </w:num>
  <w:num w:numId="250" w16cid:durableId="1975676073">
    <w:abstractNumId w:val="0"/>
  </w:num>
  <w:num w:numId="251" w16cid:durableId="837185610">
    <w:abstractNumId w:val="0"/>
  </w:num>
  <w:num w:numId="252" w16cid:durableId="16510588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958027964">
    <w:abstractNumId w:val="0"/>
  </w:num>
  <w:num w:numId="254" w16cid:durableId="1235048725">
    <w:abstractNumId w:val="0"/>
  </w:num>
  <w:num w:numId="255" w16cid:durableId="1682851366">
    <w:abstractNumId w:val="0"/>
  </w:num>
  <w:num w:numId="256" w16cid:durableId="689374521">
    <w:abstractNumId w:val="0"/>
  </w:num>
  <w:num w:numId="257" w16cid:durableId="618298656">
    <w:abstractNumId w:val="0"/>
  </w:num>
  <w:num w:numId="258" w16cid:durableId="895622054">
    <w:abstractNumId w:val="0"/>
  </w:num>
  <w:num w:numId="259" w16cid:durableId="86851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965457131">
    <w:abstractNumId w:val="0"/>
  </w:num>
  <w:num w:numId="261" w16cid:durableId="530607760">
    <w:abstractNumId w:val="0"/>
  </w:num>
  <w:num w:numId="262" w16cid:durableId="2107728866">
    <w:abstractNumId w:val="0"/>
  </w:num>
  <w:num w:numId="263" w16cid:durableId="321666010">
    <w:abstractNumId w:val="0"/>
  </w:num>
  <w:num w:numId="264" w16cid:durableId="519391691">
    <w:abstractNumId w:val="0"/>
  </w:num>
  <w:num w:numId="265" w16cid:durableId="371346155">
    <w:abstractNumId w:val="0"/>
  </w:num>
  <w:num w:numId="266" w16cid:durableId="8719205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159010893">
    <w:abstractNumId w:val="0"/>
  </w:num>
  <w:num w:numId="268" w16cid:durableId="1272662765">
    <w:abstractNumId w:val="0"/>
  </w:num>
  <w:num w:numId="269" w16cid:durableId="2031880369">
    <w:abstractNumId w:val="0"/>
  </w:num>
  <w:num w:numId="270" w16cid:durableId="751391330">
    <w:abstractNumId w:val="0"/>
  </w:num>
  <w:num w:numId="271" w16cid:durableId="1882134211">
    <w:abstractNumId w:val="0"/>
  </w:num>
  <w:num w:numId="272" w16cid:durableId="11482023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461385472">
    <w:abstractNumId w:val="0"/>
  </w:num>
  <w:num w:numId="274" w16cid:durableId="1442872397">
    <w:abstractNumId w:val="0"/>
  </w:num>
  <w:num w:numId="275" w16cid:durableId="551311283">
    <w:abstractNumId w:val="0"/>
  </w:num>
  <w:num w:numId="276" w16cid:durableId="1093017940">
    <w:abstractNumId w:val="0"/>
  </w:num>
  <w:num w:numId="277" w16cid:durableId="1219852754">
    <w:abstractNumId w:val="0"/>
  </w:num>
  <w:num w:numId="278" w16cid:durableId="809592413">
    <w:abstractNumId w:val="0"/>
  </w:num>
  <w:num w:numId="279" w16cid:durableId="7286500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309478535">
    <w:abstractNumId w:val="0"/>
  </w:num>
  <w:num w:numId="281" w16cid:durableId="274021132">
    <w:abstractNumId w:val="0"/>
  </w:num>
  <w:num w:numId="282" w16cid:durableId="428235578">
    <w:abstractNumId w:val="0"/>
  </w:num>
  <w:num w:numId="283" w16cid:durableId="1089159870">
    <w:abstractNumId w:val="0"/>
  </w:num>
  <w:num w:numId="284" w16cid:durableId="1067650328">
    <w:abstractNumId w:val="0"/>
  </w:num>
  <w:num w:numId="285" w16cid:durableId="7098321">
    <w:abstractNumId w:val="0"/>
  </w:num>
  <w:num w:numId="286" w16cid:durableId="555051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163399563">
    <w:abstractNumId w:val="0"/>
  </w:num>
  <w:num w:numId="288" w16cid:durableId="937179680">
    <w:abstractNumId w:val="0"/>
  </w:num>
  <w:num w:numId="289" w16cid:durableId="565646752">
    <w:abstractNumId w:val="0"/>
  </w:num>
  <w:num w:numId="290" w16cid:durableId="125514247">
    <w:abstractNumId w:val="0"/>
  </w:num>
  <w:num w:numId="291" w16cid:durableId="935133501">
    <w:abstractNumId w:val="0"/>
  </w:num>
  <w:num w:numId="292" w16cid:durableId="1523547979">
    <w:abstractNumId w:val="0"/>
  </w:num>
  <w:num w:numId="293" w16cid:durableId="8302161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1998652921">
    <w:abstractNumId w:val="0"/>
  </w:num>
  <w:num w:numId="295" w16cid:durableId="655837411">
    <w:abstractNumId w:val="0"/>
  </w:num>
  <w:num w:numId="296" w16cid:durableId="742875048">
    <w:abstractNumId w:val="0"/>
  </w:num>
  <w:num w:numId="297" w16cid:durableId="326832006">
    <w:abstractNumId w:val="0"/>
  </w:num>
  <w:num w:numId="298" w16cid:durableId="1234392811">
    <w:abstractNumId w:val="0"/>
  </w:num>
  <w:num w:numId="299" w16cid:durableId="1560551978">
    <w:abstractNumId w:val="0"/>
  </w:num>
  <w:num w:numId="300" w16cid:durableId="1691073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78451170">
    <w:abstractNumId w:val="0"/>
  </w:num>
  <w:num w:numId="302" w16cid:durableId="1062756476">
    <w:abstractNumId w:val="0"/>
  </w:num>
  <w:num w:numId="303" w16cid:durableId="377319539">
    <w:abstractNumId w:val="0"/>
  </w:num>
  <w:num w:numId="304" w16cid:durableId="1157308775">
    <w:abstractNumId w:val="0"/>
  </w:num>
  <w:num w:numId="305" w16cid:durableId="378825218">
    <w:abstractNumId w:val="0"/>
  </w:num>
  <w:num w:numId="306" w16cid:durableId="1767652260">
    <w:abstractNumId w:val="0"/>
  </w:num>
  <w:num w:numId="307" w16cid:durableId="15889998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16cid:durableId="1934583598">
    <w:abstractNumId w:val="0"/>
  </w:num>
  <w:num w:numId="309" w16cid:durableId="1113593129">
    <w:abstractNumId w:val="0"/>
  </w:num>
  <w:num w:numId="310" w16cid:durableId="298924224">
    <w:abstractNumId w:val="0"/>
  </w:num>
  <w:num w:numId="311" w16cid:durableId="535655431">
    <w:abstractNumId w:val="0"/>
  </w:num>
  <w:num w:numId="312" w16cid:durableId="607540516">
    <w:abstractNumId w:val="0"/>
  </w:num>
  <w:num w:numId="313" w16cid:durableId="1615094874">
    <w:abstractNumId w:val="0"/>
  </w:num>
  <w:num w:numId="314" w16cid:durableId="9579569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1647002880">
    <w:abstractNumId w:val="0"/>
  </w:num>
  <w:num w:numId="316" w16cid:durableId="538054421">
    <w:abstractNumId w:val="0"/>
  </w:num>
  <w:num w:numId="317" w16cid:durableId="1257906489">
    <w:abstractNumId w:val="0"/>
  </w:num>
  <w:num w:numId="318" w16cid:durableId="1796875688">
    <w:abstractNumId w:val="0"/>
  </w:num>
  <w:num w:numId="319" w16cid:durableId="1073817841">
    <w:abstractNumId w:val="0"/>
  </w:num>
  <w:num w:numId="320" w16cid:durableId="1022560671">
    <w:abstractNumId w:val="0"/>
  </w:num>
  <w:num w:numId="321" w16cid:durableId="21379469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927273595">
    <w:abstractNumId w:val="0"/>
  </w:num>
  <w:num w:numId="323" w16cid:durableId="299308911">
    <w:abstractNumId w:val="0"/>
  </w:num>
  <w:num w:numId="324" w16cid:durableId="1406075810">
    <w:abstractNumId w:val="0"/>
  </w:num>
  <w:num w:numId="325" w16cid:durableId="194731366">
    <w:abstractNumId w:val="0"/>
  </w:num>
  <w:num w:numId="326" w16cid:durableId="409236712">
    <w:abstractNumId w:val="0"/>
  </w:num>
  <w:num w:numId="327" w16cid:durableId="1793093405">
    <w:abstractNumId w:val="0"/>
  </w:num>
  <w:num w:numId="328" w16cid:durableId="8845599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1909459172">
    <w:abstractNumId w:val="0"/>
  </w:num>
  <w:num w:numId="330" w16cid:durableId="1465849625">
    <w:abstractNumId w:val="0"/>
  </w:num>
  <w:num w:numId="331" w16cid:durableId="2053337552">
    <w:abstractNumId w:val="0"/>
  </w:num>
  <w:num w:numId="332" w16cid:durableId="107088748">
    <w:abstractNumId w:val="0"/>
  </w:num>
  <w:num w:numId="333" w16cid:durableId="367611212">
    <w:abstractNumId w:val="0"/>
  </w:num>
  <w:num w:numId="334" w16cid:durableId="772752438">
    <w:abstractNumId w:val="0"/>
  </w:num>
  <w:num w:numId="335" w16cid:durableId="1821536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525291887">
    <w:abstractNumId w:val="0"/>
  </w:num>
  <w:num w:numId="337" w16cid:durableId="1614435612">
    <w:abstractNumId w:val="0"/>
  </w:num>
  <w:num w:numId="338" w16cid:durableId="101414767">
    <w:abstractNumId w:val="0"/>
  </w:num>
  <w:num w:numId="339" w16cid:durableId="626811423">
    <w:abstractNumId w:val="0"/>
  </w:num>
  <w:num w:numId="340" w16cid:durableId="2115854923">
    <w:abstractNumId w:val="0"/>
  </w:num>
  <w:num w:numId="341" w16cid:durableId="635372657">
    <w:abstractNumId w:val="0"/>
  </w:num>
  <w:num w:numId="342" w16cid:durableId="7385567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1343705680">
    <w:abstractNumId w:val="0"/>
  </w:num>
  <w:num w:numId="344" w16cid:durableId="925264038">
    <w:abstractNumId w:val="0"/>
  </w:num>
  <w:num w:numId="345" w16cid:durableId="1219322961">
    <w:abstractNumId w:val="0"/>
  </w:num>
  <w:num w:numId="346" w16cid:durableId="2146660306">
    <w:abstractNumId w:val="0"/>
  </w:num>
  <w:num w:numId="347" w16cid:durableId="408163203">
    <w:abstractNumId w:val="0"/>
  </w:num>
  <w:num w:numId="348" w16cid:durableId="1270158432">
    <w:abstractNumId w:val="0"/>
  </w:num>
  <w:num w:numId="349" w16cid:durableId="16505498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16cid:durableId="480389231">
    <w:abstractNumId w:val="0"/>
  </w:num>
  <w:num w:numId="351" w16cid:durableId="1303854364">
    <w:abstractNumId w:val="0"/>
  </w:num>
  <w:num w:numId="352" w16cid:durableId="949051250">
    <w:abstractNumId w:val="0"/>
  </w:num>
  <w:num w:numId="353" w16cid:durableId="1705858977">
    <w:abstractNumId w:val="0"/>
  </w:num>
  <w:num w:numId="354" w16cid:durableId="1138571914">
    <w:abstractNumId w:val="0"/>
  </w:num>
  <w:num w:numId="355" w16cid:durableId="423963763">
    <w:abstractNumId w:val="0"/>
  </w:num>
  <w:num w:numId="356" w16cid:durableId="16252287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253516219">
    <w:abstractNumId w:val="0"/>
  </w:num>
  <w:num w:numId="358" w16cid:durableId="1313024387">
    <w:abstractNumId w:val="0"/>
  </w:num>
  <w:num w:numId="359" w16cid:durableId="917180052">
    <w:abstractNumId w:val="0"/>
  </w:num>
  <w:num w:numId="360" w16cid:durableId="564877935">
    <w:abstractNumId w:val="0"/>
  </w:num>
  <w:num w:numId="361" w16cid:durableId="453213805">
    <w:abstractNumId w:val="0"/>
  </w:num>
  <w:num w:numId="362" w16cid:durableId="510027445">
    <w:abstractNumId w:val="0"/>
  </w:num>
  <w:num w:numId="363" w16cid:durableId="11492482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16cid:durableId="1059401145">
    <w:abstractNumId w:val="0"/>
  </w:num>
  <w:num w:numId="365" w16cid:durableId="1115632775">
    <w:abstractNumId w:val="0"/>
  </w:num>
  <w:num w:numId="366" w16cid:durableId="90440756">
    <w:abstractNumId w:val="0"/>
  </w:num>
  <w:num w:numId="367" w16cid:durableId="1563564343">
    <w:abstractNumId w:val="0"/>
  </w:num>
  <w:num w:numId="368" w16cid:durableId="1391002094">
    <w:abstractNumId w:val="0"/>
  </w:num>
  <w:num w:numId="369" w16cid:durableId="1971668419">
    <w:abstractNumId w:val="0"/>
  </w:num>
  <w:num w:numId="370" w16cid:durableId="11505568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1114596118">
    <w:abstractNumId w:val="0"/>
  </w:num>
  <w:num w:numId="372" w16cid:durableId="1247373764">
    <w:abstractNumId w:val="0"/>
  </w:num>
  <w:num w:numId="373" w16cid:durableId="511069033">
    <w:abstractNumId w:val="0"/>
  </w:num>
  <w:num w:numId="374" w16cid:durableId="1221862747">
    <w:abstractNumId w:val="0"/>
  </w:num>
  <w:num w:numId="375" w16cid:durableId="748619513">
    <w:abstractNumId w:val="0"/>
  </w:num>
  <w:num w:numId="376" w16cid:durableId="101806229">
    <w:abstractNumId w:val="0"/>
  </w:num>
  <w:num w:numId="377" w16cid:durableId="1670789280">
    <w:abstractNumId w:val="0"/>
  </w:num>
  <w:num w:numId="378" w16cid:durableId="684260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16cid:durableId="1246840936">
    <w:abstractNumId w:val="0"/>
  </w:num>
  <w:num w:numId="380" w16cid:durableId="240913153">
    <w:abstractNumId w:val="0"/>
  </w:num>
  <w:num w:numId="381" w16cid:durableId="572591347">
    <w:abstractNumId w:val="0"/>
  </w:num>
  <w:num w:numId="382" w16cid:durableId="1674530881">
    <w:abstractNumId w:val="0"/>
  </w:num>
  <w:num w:numId="383" w16cid:durableId="1621375509">
    <w:abstractNumId w:val="0"/>
  </w:num>
  <w:num w:numId="384" w16cid:durableId="2091611798">
    <w:abstractNumId w:val="0"/>
  </w:num>
  <w:num w:numId="385" w16cid:durableId="12111892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486289191">
    <w:abstractNumId w:val="0"/>
  </w:num>
  <w:num w:numId="387" w16cid:durableId="1550529583">
    <w:abstractNumId w:val="0"/>
  </w:num>
  <w:num w:numId="388" w16cid:durableId="1536230620">
    <w:abstractNumId w:val="0"/>
  </w:num>
  <w:num w:numId="389" w16cid:durableId="2021466024">
    <w:abstractNumId w:val="0"/>
  </w:num>
  <w:num w:numId="390" w16cid:durableId="1404451659">
    <w:abstractNumId w:val="0"/>
  </w:num>
  <w:num w:numId="391" w16cid:durableId="1032802068">
    <w:abstractNumId w:val="0"/>
  </w:num>
  <w:num w:numId="392" w16cid:durableId="174275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16cid:durableId="737556249">
    <w:abstractNumId w:val="0"/>
  </w:num>
  <w:num w:numId="394" w16cid:durableId="689451969">
    <w:abstractNumId w:val="0"/>
  </w:num>
  <w:num w:numId="395" w16cid:durableId="1165126777">
    <w:abstractNumId w:val="0"/>
  </w:num>
  <w:num w:numId="396" w16cid:durableId="705954857">
    <w:abstractNumId w:val="0"/>
  </w:num>
  <w:num w:numId="397" w16cid:durableId="938952922">
    <w:abstractNumId w:val="0"/>
  </w:num>
  <w:num w:numId="398" w16cid:durableId="1833176966">
    <w:abstractNumId w:val="0"/>
  </w:num>
  <w:num w:numId="399" w16cid:durableId="13998641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16cid:durableId="506095021">
    <w:abstractNumId w:val="0"/>
  </w:num>
  <w:num w:numId="401" w16cid:durableId="1798715399">
    <w:abstractNumId w:val="0"/>
  </w:num>
  <w:num w:numId="402" w16cid:durableId="1072003299">
    <w:abstractNumId w:val="0"/>
  </w:num>
  <w:num w:numId="403" w16cid:durableId="1643777326">
    <w:abstractNumId w:val="0"/>
  </w:num>
  <w:num w:numId="404" w16cid:durableId="2040734569">
    <w:abstractNumId w:val="0"/>
  </w:num>
  <w:num w:numId="405" w16cid:durableId="2013801085">
    <w:abstractNumId w:val="0"/>
  </w:num>
  <w:num w:numId="406" w16cid:durableId="12119214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16cid:durableId="945624072">
    <w:abstractNumId w:val="0"/>
  </w:num>
  <w:num w:numId="408" w16cid:durableId="1470633371">
    <w:abstractNumId w:val="0"/>
  </w:num>
  <w:num w:numId="409" w16cid:durableId="1143232319">
    <w:abstractNumId w:val="0"/>
  </w:num>
  <w:num w:numId="410" w16cid:durableId="1106996126">
    <w:abstractNumId w:val="0"/>
  </w:num>
  <w:num w:numId="411" w16cid:durableId="859516298">
    <w:abstractNumId w:val="0"/>
  </w:num>
  <w:num w:numId="412" w16cid:durableId="404375230">
    <w:abstractNumId w:val="0"/>
  </w:num>
  <w:num w:numId="413" w16cid:durableId="3785579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126751392">
    <w:abstractNumId w:val="0"/>
  </w:num>
  <w:num w:numId="415" w16cid:durableId="828910531">
    <w:abstractNumId w:val="0"/>
  </w:num>
  <w:num w:numId="416" w16cid:durableId="855189649">
    <w:abstractNumId w:val="0"/>
  </w:num>
  <w:num w:numId="417" w16cid:durableId="1349018743">
    <w:abstractNumId w:val="0"/>
  </w:num>
  <w:num w:numId="418" w16cid:durableId="2028553693">
    <w:abstractNumId w:val="0"/>
  </w:num>
  <w:num w:numId="419" w16cid:durableId="1311210842">
    <w:abstractNumId w:val="0"/>
  </w:num>
  <w:num w:numId="420" w16cid:durableId="20080965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16cid:durableId="1014301564">
    <w:abstractNumId w:val="0"/>
  </w:num>
  <w:num w:numId="422" w16cid:durableId="788546329">
    <w:abstractNumId w:val="0"/>
  </w:num>
  <w:num w:numId="423" w16cid:durableId="1992439983">
    <w:abstractNumId w:val="0"/>
  </w:num>
  <w:num w:numId="424" w16cid:durableId="151141501">
    <w:abstractNumId w:val="0"/>
  </w:num>
  <w:num w:numId="425" w16cid:durableId="820584277">
    <w:abstractNumId w:val="0"/>
  </w:num>
  <w:num w:numId="426" w16cid:durableId="331221345">
    <w:abstractNumId w:val="0"/>
  </w:num>
  <w:num w:numId="427" w16cid:durableId="12513108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444541163">
    <w:abstractNumId w:val="0"/>
  </w:num>
  <w:num w:numId="429" w16cid:durableId="1768964215">
    <w:abstractNumId w:val="0"/>
  </w:num>
  <w:num w:numId="430" w16cid:durableId="1920404781">
    <w:abstractNumId w:val="0"/>
  </w:num>
  <w:num w:numId="431" w16cid:durableId="272057881">
    <w:abstractNumId w:val="0"/>
  </w:num>
  <w:num w:numId="432" w16cid:durableId="1037655106">
    <w:abstractNumId w:val="0"/>
  </w:num>
  <w:num w:numId="433" w16cid:durableId="662970963">
    <w:abstractNumId w:val="0"/>
  </w:num>
  <w:num w:numId="434" w16cid:durableId="15414812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16cid:durableId="770979357">
    <w:abstractNumId w:val="0"/>
  </w:num>
  <w:num w:numId="436" w16cid:durableId="1426613006">
    <w:abstractNumId w:val="0"/>
  </w:num>
  <w:num w:numId="437" w16cid:durableId="638846909">
    <w:abstractNumId w:val="0"/>
  </w:num>
  <w:num w:numId="438" w16cid:durableId="66850193">
    <w:abstractNumId w:val="0"/>
  </w:num>
  <w:num w:numId="439" w16cid:durableId="940379920">
    <w:abstractNumId w:val="0"/>
  </w:num>
  <w:num w:numId="440" w16cid:durableId="262611359">
    <w:abstractNumId w:val="0"/>
  </w:num>
  <w:num w:numId="441" w16cid:durableId="12615700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16cid:durableId="960037521">
    <w:abstractNumId w:val="0"/>
  </w:num>
  <w:num w:numId="443" w16cid:durableId="1445886223">
    <w:abstractNumId w:val="0"/>
  </w:num>
  <w:num w:numId="444" w16cid:durableId="109975832">
    <w:abstractNumId w:val="0"/>
  </w:num>
  <w:num w:numId="445" w16cid:durableId="1389767253">
    <w:abstractNumId w:val="0"/>
  </w:num>
  <w:num w:numId="446" w16cid:durableId="417989806">
    <w:abstractNumId w:val="0"/>
  </w:num>
  <w:num w:numId="447" w16cid:durableId="1522815430">
    <w:abstractNumId w:val="0"/>
  </w:num>
  <w:num w:numId="448" w16cid:durableId="13923839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16cid:durableId="1012028872">
    <w:abstractNumId w:val="0"/>
  </w:num>
  <w:num w:numId="450" w16cid:durableId="723793557">
    <w:abstractNumId w:val="0"/>
  </w:num>
  <w:num w:numId="451" w16cid:durableId="291330194">
    <w:abstractNumId w:val="0"/>
  </w:num>
  <w:num w:numId="452" w16cid:durableId="1167288763">
    <w:abstractNumId w:val="0"/>
  </w:num>
  <w:num w:numId="453" w16cid:durableId="151528928">
    <w:abstractNumId w:val="0"/>
  </w:num>
  <w:num w:numId="454" w16cid:durableId="749622772">
    <w:abstractNumId w:val="0"/>
  </w:num>
  <w:num w:numId="455" w16cid:durableId="10082935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 w16cid:durableId="498077367">
    <w:abstractNumId w:val="0"/>
  </w:num>
  <w:num w:numId="457" w16cid:durableId="38091068">
    <w:abstractNumId w:val="0"/>
  </w:num>
  <w:num w:numId="458" w16cid:durableId="1849253284">
    <w:abstractNumId w:val="0"/>
  </w:num>
  <w:num w:numId="459" w16cid:durableId="1216547557">
    <w:abstractNumId w:val="0"/>
  </w:num>
  <w:num w:numId="460" w16cid:durableId="173957072">
    <w:abstractNumId w:val="0"/>
  </w:num>
  <w:num w:numId="461" w16cid:durableId="1324234101">
    <w:abstractNumId w:val="0"/>
  </w:num>
  <w:num w:numId="462" w16cid:durableId="17069828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16cid:durableId="1399596105">
    <w:abstractNumId w:val="0"/>
  </w:num>
  <w:num w:numId="464" w16cid:durableId="200867944">
    <w:abstractNumId w:val="0"/>
  </w:num>
  <w:num w:numId="465" w16cid:durableId="898783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 w16cid:durableId="124383818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7" w16cid:durableId="197547876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8" w16cid:durableId="155466141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69" w16cid:durableId="2004313518">
    <w:abstractNumId w:val="0"/>
  </w:num>
  <w:num w:numId="470" w16cid:durableId="1456943389">
    <w:abstractNumId w:val="0"/>
  </w:num>
  <w:num w:numId="471" w16cid:durableId="962661798">
    <w:abstractNumId w:val="0"/>
  </w:num>
  <w:num w:numId="472" w16cid:durableId="2050298776">
    <w:abstractNumId w:val="0"/>
  </w:num>
  <w:num w:numId="473" w16cid:durableId="1500076521">
    <w:abstractNumId w:val="0"/>
  </w:num>
  <w:num w:numId="474" w16cid:durableId="1108622818">
    <w:abstractNumId w:val="0"/>
  </w:num>
  <w:num w:numId="475" w16cid:durableId="3402037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16cid:durableId="1865627311">
    <w:abstractNumId w:val="0"/>
  </w:num>
  <w:num w:numId="477" w16cid:durableId="400560011">
    <w:abstractNumId w:val="0"/>
  </w:num>
  <w:num w:numId="478" w16cid:durableId="134184678">
    <w:abstractNumId w:val="0"/>
  </w:num>
  <w:num w:numId="479" w16cid:durableId="1912352675">
    <w:abstractNumId w:val="0"/>
  </w:num>
  <w:num w:numId="480" w16cid:durableId="1689595487">
    <w:abstractNumId w:val="0"/>
  </w:num>
  <w:num w:numId="481" w16cid:durableId="540094568">
    <w:abstractNumId w:val="0"/>
  </w:num>
  <w:num w:numId="482" w16cid:durableId="11494451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16cid:durableId="725909180">
    <w:abstractNumId w:val="0"/>
  </w:num>
  <w:num w:numId="484" w16cid:durableId="1087263627">
    <w:abstractNumId w:val="0"/>
  </w:num>
  <w:num w:numId="485" w16cid:durableId="1668241496">
    <w:abstractNumId w:val="0"/>
  </w:num>
  <w:num w:numId="486" w16cid:durableId="370888318">
    <w:abstractNumId w:val="0"/>
  </w:num>
  <w:num w:numId="487" w16cid:durableId="1535583199">
    <w:abstractNumId w:val="0"/>
  </w:num>
  <w:num w:numId="488" w16cid:durableId="283611">
    <w:abstractNumId w:val="0"/>
  </w:num>
  <w:num w:numId="489" w16cid:durableId="241350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16cid:durableId="442309344">
    <w:abstractNumId w:val="0"/>
  </w:num>
  <w:num w:numId="491" w16cid:durableId="1519614995">
    <w:abstractNumId w:val="0"/>
  </w:num>
  <w:num w:numId="492" w16cid:durableId="736051402">
    <w:abstractNumId w:val="0"/>
  </w:num>
  <w:num w:numId="493" w16cid:durableId="1535534581">
    <w:abstractNumId w:val="0"/>
  </w:num>
  <w:num w:numId="494" w16cid:durableId="1495338269">
    <w:abstractNumId w:val="0"/>
  </w:num>
  <w:num w:numId="495" w16cid:durableId="1033458361">
    <w:abstractNumId w:val="0"/>
  </w:num>
  <w:num w:numId="496" w16cid:durableId="179975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8512E"/>
    <w:rsid w:val="0018512E"/>
    <w:rsid w:val="006B59D8"/>
    <w:rsid w:val="00935201"/>
    <w:rsid w:val="00946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94A834"/>
  <w15:docId w15:val="{4B5D8D37-C849-4B72-AEDA-5B3C3A771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d-ID"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935201"/>
    <w:pPr>
      <w:spacing w:after="100"/>
    </w:pPr>
  </w:style>
  <w:style w:type="paragraph" w:styleId="TOC2">
    <w:name w:val="toc 2"/>
    <w:basedOn w:val="Normal"/>
    <w:next w:val="Normal"/>
    <w:autoRedefine/>
    <w:uiPriority w:val="39"/>
    <w:rsid w:val="00935201"/>
    <w:pPr>
      <w:spacing w:after="100"/>
      <w:ind w:left="240"/>
    </w:pPr>
  </w:style>
  <w:style w:type="paragraph" w:styleId="TOC3">
    <w:name w:val="toc 3"/>
    <w:basedOn w:val="Normal"/>
    <w:next w:val="Normal"/>
    <w:autoRedefine/>
    <w:uiPriority w:val="39"/>
    <w:rsid w:val="0093520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144</Pages>
  <Words>31850</Words>
  <Characters>217810</Characters>
  <Application>Microsoft Office Word</Application>
  <DocSecurity>0</DocSecurity>
  <Lines>6539</Lines>
  <Paragraphs>4298</Paragraphs>
  <ScaleCrop>false</ScaleCrop>
  <Company/>
  <LinksUpToDate>false</LinksUpToDate>
  <CharactersWithSpaces>246059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Kalkulator Dosis Obat Anak</dc:title>
  <dc:creator/>
  <cp:keywords/>
  <cp:lastModifiedBy>penulis asli</cp:lastModifiedBy>
  <cp:revision>3</cp:revision>
  <dcterms:created xsi:type="dcterms:W3CDTF">2026-10-16T01:09:00Z</dcterms:created>
  <dcterms:modified xsi:type="dcterms:W3CDTF">2026-10-16T01:09:00Z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Daftar Isi</vt:lpwstr>
  </property>
</Properties>
</file>