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25BD0" w14:textId="1DD19ACF" w:rsidR="00621E7C" w:rsidRDefault="00C6654C">
      <w:r>
        <w:t>SOLUCIONES FINANCIERAS DEL IESS</w:t>
      </w:r>
    </w:p>
    <w:p w14:paraId="5E515A36" w14:textId="05B77B8C" w:rsidR="00C6654C" w:rsidRDefault="00C6654C">
      <w:r>
        <w:t xml:space="preserve">CREDITOS QUIROGRAFARIOS </w:t>
      </w:r>
    </w:p>
    <w:p w14:paraId="35F69FED" w14:textId="77777777" w:rsidR="00C6654C" w:rsidRPr="00C6654C" w:rsidRDefault="00C6654C" w:rsidP="00C6654C">
      <w:pPr>
        <w:rPr>
          <w:b/>
          <w:bCs/>
        </w:rPr>
      </w:pPr>
      <w:r w:rsidRPr="00C6654C">
        <w:rPr>
          <w:b/>
          <w:bCs/>
        </w:rPr>
        <w:t>Pensiones alimenticias</w:t>
      </w:r>
    </w:p>
    <w:p w14:paraId="516215EC" w14:textId="4B3969F7" w:rsidR="00C6654C" w:rsidRPr="00C6654C" w:rsidRDefault="00C6654C" w:rsidP="00C6654C">
      <w:r w:rsidRPr="00C6654C">
        <w:t> </w:t>
      </w:r>
      <w:r w:rsidRPr="00C6654C">
        <w:drawing>
          <wp:inline distT="0" distB="0" distL="0" distR="0" wp14:anchorId="14D7CD96" wp14:editId="35B3BBD3">
            <wp:extent cx="5400040" cy="1772920"/>
            <wp:effectExtent l="0" t="0" r="0" b="0"/>
            <wp:docPr id="18899988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654C">
        <w:br/>
      </w:r>
      <w:r w:rsidRPr="00C6654C">
        <w:br/>
      </w:r>
      <w:r w:rsidRPr="00C6654C">
        <w:br/>
        <w:t>Préstamo Quirografario destinado a todos los afiliados y jubilados que deban cumplir con sus obligaciones de pago de pensiones alimenticias.</w:t>
      </w:r>
      <w:r w:rsidRPr="00C6654C">
        <w:br/>
      </w:r>
      <w:r w:rsidRPr="00C6654C">
        <w:br/>
        <w:t>El desembolso se realiza en la cuenta del beneficiario con la patria potestad una vez aprobado el préstamo.</w:t>
      </w:r>
      <w:r w:rsidRPr="00C6654C">
        <w:br/>
      </w:r>
      <w:r w:rsidRPr="00C6654C">
        <w:br/>
        <w:t>Para el otorgamiento del crédito se toma en cuenta los requisitos de aportación y de calificación de un préstamo quirografario de tipo “Normal” más los requisitos específicos de este producto.</w:t>
      </w:r>
      <w:r w:rsidRPr="00C6654C">
        <w:br/>
      </w:r>
      <w:r w:rsidRPr="00C6654C">
        <w:br/>
      </w:r>
      <w:r w:rsidRPr="00C6654C">
        <w:rPr>
          <w:b/>
          <w:bCs/>
        </w:rPr>
        <w:t>Requisitos del Préstamo</w:t>
      </w:r>
      <w:r w:rsidRPr="00C6654C">
        <w:br/>
      </w:r>
      <w:r w:rsidRPr="00C6654C">
        <w:br/>
        <w:t>Al momento de solicitar el préstamo se debe contar con los datos personales del/la beneficiario/a con patria potestad:</w:t>
      </w:r>
      <w:r w:rsidRPr="00C6654C">
        <w:br/>
      </w:r>
      <w:r w:rsidRPr="00C6654C">
        <w:br/>
      </w:r>
    </w:p>
    <w:p w14:paraId="3AEFDBDF" w14:textId="77777777" w:rsidR="00C6654C" w:rsidRPr="00C6654C" w:rsidRDefault="00C6654C" w:rsidP="00C6654C">
      <w:pPr>
        <w:numPr>
          <w:ilvl w:val="0"/>
          <w:numId w:val="1"/>
        </w:numPr>
      </w:pPr>
      <w:r w:rsidRPr="00C6654C">
        <w:t>Número de cédula de Identidad.</w:t>
      </w:r>
    </w:p>
    <w:p w14:paraId="1ED2CB63" w14:textId="77777777" w:rsidR="00C6654C" w:rsidRPr="00C6654C" w:rsidRDefault="00C6654C" w:rsidP="00C6654C">
      <w:pPr>
        <w:numPr>
          <w:ilvl w:val="0"/>
          <w:numId w:val="1"/>
        </w:numPr>
      </w:pPr>
      <w:r w:rsidRPr="00C6654C">
        <w:t>Nombres y Apellidos.</w:t>
      </w:r>
    </w:p>
    <w:p w14:paraId="17D1527C" w14:textId="77777777" w:rsidR="00C6654C" w:rsidRPr="00C6654C" w:rsidRDefault="00C6654C" w:rsidP="00C6654C">
      <w:pPr>
        <w:numPr>
          <w:ilvl w:val="0"/>
          <w:numId w:val="1"/>
        </w:numPr>
      </w:pPr>
      <w:r w:rsidRPr="00C6654C">
        <w:t>Nombre de el/los menores.</w:t>
      </w:r>
    </w:p>
    <w:p w14:paraId="54561764" w14:textId="77777777" w:rsidR="00C6654C" w:rsidRPr="00C6654C" w:rsidRDefault="00C6654C" w:rsidP="00C6654C">
      <w:pPr>
        <w:numPr>
          <w:ilvl w:val="0"/>
          <w:numId w:val="1"/>
        </w:numPr>
      </w:pPr>
      <w:r w:rsidRPr="00C6654C">
        <w:t>Datos de la Institución financiera donde se depositará el valor del préstamo </w:t>
      </w:r>
      <w:r w:rsidRPr="00C6654C">
        <w:rPr>
          <w:b/>
          <w:bCs/>
        </w:rPr>
        <w:t>(Registro que consta en la providencia del juez o acta de mediación)</w:t>
      </w:r>
      <w:r w:rsidRPr="00C6654C">
        <w:t>:</w:t>
      </w:r>
    </w:p>
    <w:p w14:paraId="05CC47F3" w14:textId="77777777" w:rsidR="00C6654C" w:rsidRPr="00C6654C" w:rsidRDefault="00C6654C" w:rsidP="00C6654C">
      <w:pPr>
        <w:numPr>
          <w:ilvl w:val="1"/>
          <w:numId w:val="2"/>
        </w:numPr>
      </w:pPr>
      <w:r w:rsidRPr="00C6654C">
        <w:t>- Nombre de la Institución Financiera</w:t>
      </w:r>
    </w:p>
    <w:p w14:paraId="08F0E8FB" w14:textId="77777777" w:rsidR="00C6654C" w:rsidRPr="00C6654C" w:rsidRDefault="00C6654C" w:rsidP="00C6654C">
      <w:pPr>
        <w:numPr>
          <w:ilvl w:val="1"/>
          <w:numId w:val="2"/>
        </w:numPr>
      </w:pPr>
      <w:r w:rsidRPr="00C6654C">
        <w:t>- Número de Cuenta</w:t>
      </w:r>
    </w:p>
    <w:p w14:paraId="1D26A566" w14:textId="77777777" w:rsidR="00C6654C" w:rsidRPr="00C6654C" w:rsidRDefault="00C6654C" w:rsidP="00C6654C">
      <w:pPr>
        <w:numPr>
          <w:ilvl w:val="1"/>
          <w:numId w:val="2"/>
        </w:numPr>
      </w:pPr>
      <w:r w:rsidRPr="00C6654C">
        <w:t>- Tipo de Cuenta</w:t>
      </w:r>
    </w:p>
    <w:p w14:paraId="6EA40714" w14:textId="77777777" w:rsidR="00C6654C" w:rsidRPr="00C6654C" w:rsidRDefault="00C6654C" w:rsidP="00C6654C">
      <w:pPr>
        <w:numPr>
          <w:ilvl w:val="0"/>
          <w:numId w:val="3"/>
        </w:numPr>
      </w:pPr>
      <w:r w:rsidRPr="00C6654C">
        <w:t>Número de causa.</w:t>
      </w:r>
    </w:p>
    <w:p w14:paraId="25B07FFB" w14:textId="77777777" w:rsidR="00C6654C" w:rsidRPr="00C6654C" w:rsidRDefault="00C6654C" w:rsidP="00C6654C">
      <w:pPr>
        <w:numPr>
          <w:ilvl w:val="0"/>
          <w:numId w:val="3"/>
        </w:numPr>
      </w:pPr>
      <w:r w:rsidRPr="00C6654C">
        <w:t>Número de Kardex.</w:t>
      </w:r>
    </w:p>
    <w:p w14:paraId="7F2A8171" w14:textId="77777777" w:rsidR="00C6654C" w:rsidRPr="00C6654C" w:rsidRDefault="00C6654C" w:rsidP="00C6654C">
      <w:pPr>
        <w:numPr>
          <w:ilvl w:val="0"/>
          <w:numId w:val="3"/>
        </w:numPr>
      </w:pPr>
      <w:r w:rsidRPr="00C6654C">
        <w:lastRenderedPageBreak/>
        <w:t>Número de Juzgado.</w:t>
      </w:r>
    </w:p>
    <w:p w14:paraId="1CB4D446" w14:textId="77777777" w:rsidR="00C6654C" w:rsidRPr="00C6654C" w:rsidRDefault="00C6654C" w:rsidP="00C6654C">
      <w:pPr>
        <w:numPr>
          <w:ilvl w:val="0"/>
          <w:numId w:val="3"/>
        </w:numPr>
      </w:pPr>
      <w:r w:rsidRPr="00C6654C">
        <w:t>Provincia donde se desarrolla el juicio.</w:t>
      </w:r>
    </w:p>
    <w:p w14:paraId="60403D98" w14:textId="77777777" w:rsidR="00C6654C" w:rsidRPr="00C6654C" w:rsidRDefault="00C6654C" w:rsidP="00C6654C">
      <w:pPr>
        <w:numPr>
          <w:ilvl w:val="0"/>
          <w:numId w:val="3"/>
        </w:numPr>
      </w:pPr>
      <w:r w:rsidRPr="00C6654C">
        <w:t>Ciudad donde se desarrolla el juicio.</w:t>
      </w:r>
    </w:p>
    <w:p w14:paraId="1B87EAF4" w14:textId="77777777" w:rsidR="00C6654C" w:rsidRPr="00C6654C" w:rsidRDefault="00C6654C" w:rsidP="00C6654C">
      <w:r w:rsidRPr="00C6654C">
        <w:br/>
      </w:r>
      <w:r w:rsidRPr="00C6654C">
        <w:rPr>
          <w:b/>
          <w:bCs/>
        </w:rPr>
        <w:t>Nota: </w:t>
      </w:r>
      <w:r w:rsidRPr="00C6654C">
        <w:t>Estos datos serán ingresados en el</w:t>
      </w:r>
      <w:hyperlink r:id="rId6" w:history="1">
        <w:r w:rsidRPr="00C6654C">
          <w:rPr>
            <w:rStyle w:val="Hyperlink"/>
          </w:rPr>
          <w:t> sistema web de préstamos</w:t>
        </w:r>
      </w:hyperlink>
      <w:r w:rsidRPr="00C6654C">
        <w:t>. Una vez culminado el proceso de solicitud, se deberá </w:t>
      </w:r>
      <w:r w:rsidRPr="00C6654C">
        <w:rPr>
          <w:b/>
          <w:bCs/>
        </w:rPr>
        <w:t>IMPRIMIR</w:t>
      </w:r>
      <w:r w:rsidRPr="00C6654C">
        <w:t> el </w:t>
      </w:r>
      <w:r w:rsidRPr="00C6654C">
        <w:rPr>
          <w:b/>
          <w:bCs/>
        </w:rPr>
        <w:t>“Formulario de autorización de transferencia de fondos”</w:t>
      </w:r>
      <w:r w:rsidRPr="00C6654C">
        <w:t>, el cual tendrá que estar suscrito tanto por el titular del crédito como por el beneficiario con patria potestad.</w:t>
      </w:r>
      <w:r w:rsidRPr="00C6654C">
        <w:br/>
      </w:r>
      <w:r w:rsidRPr="00C6654C">
        <w:br/>
      </w:r>
      <w:r w:rsidRPr="00C6654C">
        <w:br/>
      </w:r>
      <w:r w:rsidRPr="00C6654C">
        <w:rPr>
          <w:b/>
          <w:bCs/>
        </w:rPr>
        <w:t>Requisitos de Aprobación</w:t>
      </w:r>
      <w:r w:rsidRPr="00C6654C">
        <w:br/>
      </w:r>
      <w:r w:rsidRPr="00C6654C">
        <w:br/>
        <w:t>El afiliado o jubilado podrá solicitar la aprobación de la solicitud del préstamo en estado</w:t>
      </w:r>
      <w:r w:rsidRPr="00C6654C">
        <w:rPr>
          <w:i/>
          <w:iCs/>
        </w:rPr>
        <w:t> “Pendiente de Confirmación” </w:t>
      </w:r>
      <w:r w:rsidRPr="00C6654C">
        <w:t>de manera virtual enviando los documentos al correo electrónico </w:t>
      </w:r>
      <w:hyperlink r:id="rId7" w:history="1">
        <w:r w:rsidRPr="00C6654C">
          <w:rPr>
            <w:rStyle w:val="Hyperlink"/>
          </w:rPr>
          <w:t>aprobacionespq@biess.fin.ec </w:t>
        </w:r>
      </w:hyperlink>
      <w:r w:rsidRPr="00C6654C">
        <w:t xml:space="preserve">o de forma presencial en cualquier punto de atención a nivel nacional del </w:t>
      </w:r>
      <w:proofErr w:type="spellStart"/>
      <w:r w:rsidRPr="00C6654C">
        <w:t>Biess</w:t>
      </w:r>
      <w:proofErr w:type="spellEnd"/>
      <w:r w:rsidRPr="00C6654C">
        <w:t>.</w:t>
      </w:r>
      <w:r w:rsidRPr="00C6654C">
        <w:br/>
      </w:r>
      <w:r w:rsidRPr="00C6654C">
        <w:br/>
      </w:r>
    </w:p>
    <w:p w14:paraId="484D5A59" w14:textId="77777777" w:rsidR="00C6654C" w:rsidRPr="00C6654C" w:rsidRDefault="00C6654C" w:rsidP="00C6654C">
      <w:r w:rsidRPr="00C6654C">
        <w:rPr>
          <w:b/>
          <w:bCs/>
        </w:rPr>
        <w:t>Documentos de aprobación:</w:t>
      </w:r>
    </w:p>
    <w:p w14:paraId="5A8FDBA7" w14:textId="77777777" w:rsidR="00C6654C" w:rsidRPr="00C6654C" w:rsidRDefault="00C6654C" w:rsidP="00C6654C">
      <w:pPr>
        <w:numPr>
          <w:ilvl w:val="0"/>
          <w:numId w:val="4"/>
        </w:numPr>
      </w:pPr>
      <w:r w:rsidRPr="00C6654C">
        <w:t>Formulario de autorización de transferencias de fondos (suscrito tanto por el titular del crédito como por el beneficiario con patria potestad).</w:t>
      </w:r>
    </w:p>
    <w:p w14:paraId="5BEA6EE8" w14:textId="77777777" w:rsidR="00C6654C" w:rsidRPr="00C6654C" w:rsidRDefault="00C6654C" w:rsidP="00C6654C">
      <w:pPr>
        <w:numPr>
          <w:ilvl w:val="0"/>
          <w:numId w:val="4"/>
        </w:numPr>
      </w:pPr>
      <w:r w:rsidRPr="00C6654C">
        <w:t>Providencia del Juez o acta de mediación.</w:t>
      </w:r>
    </w:p>
    <w:p w14:paraId="4BADA0EF" w14:textId="77777777" w:rsidR="00C6654C" w:rsidRPr="00C6654C" w:rsidRDefault="00C6654C" w:rsidP="00C6654C">
      <w:pPr>
        <w:numPr>
          <w:ilvl w:val="0"/>
          <w:numId w:val="4"/>
        </w:numPr>
      </w:pPr>
      <w:r w:rsidRPr="00C6654C">
        <w:t>Certificado bancario del beneficiario con patria potestad.</w:t>
      </w:r>
    </w:p>
    <w:p w14:paraId="5F03C4D1" w14:textId="77777777" w:rsidR="00C6654C" w:rsidRPr="00C6654C" w:rsidRDefault="00C6654C" w:rsidP="00C6654C">
      <w:pPr>
        <w:numPr>
          <w:ilvl w:val="0"/>
          <w:numId w:val="4"/>
        </w:numPr>
      </w:pPr>
      <w:r w:rsidRPr="00C6654C">
        <w:t>Fotografía del titular sosteniendo la cédula junto al rostro (aplica cuando se envía mediante correo electrónico).</w:t>
      </w:r>
    </w:p>
    <w:p w14:paraId="2EA27785" w14:textId="77777777" w:rsidR="00C6654C" w:rsidRPr="00C6654C" w:rsidRDefault="00C6654C" w:rsidP="00C6654C">
      <w:pPr>
        <w:numPr>
          <w:ilvl w:val="0"/>
          <w:numId w:val="4"/>
        </w:numPr>
      </w:pPr>
      <w:r w:rsidRPr="00C6654C">
        <w:t>Cédula de identidad original.</w:t>
      </w:r>
    </w:p>
    <w:p w14:paraId="1E7A8928" w14:textId="77777777" w:rsidR="00C6654C" w:rsidRPr="00C6654C" w:rsidRDefault="00C6654C" w:rsidP="00C6654C">
      <w:r w:rsidRPr="00C6654C">
        <w:br/>
        <w:t> Préstamo Quirografario es destinado para que los afiliados, jubilados y pensionistas, sujetos de crédito, puedan obtener recursos para solventar sus necesidades de consumo.</w:t>
      </w:r>
      <w:r w:rsidRPr="00C6654C">
        <w:br/>
      </w:r>
      <w:r w:rsidRPr="00C6654C">
        <w:br/>
      </w:r>
      <w:r w:rsidRPr="00C6654C">
        <w:br/>
      </w:r>
      <w:r w:rsidRPr="00C6654C">
        <w:rPr>
          <w:b/>
          <w:bCs/>
        </w:rPr>
        <w:t>Ventajas competitivas</w:t>
      </w:r>
      <w:r w:rsidRPr="00C6654C">
        <w:br/>
      </w:r>
    </w:p>
    <w:p w14:paraId="5DEC81F2" w14:textId="77777777" w:rsidR="00C6654C" w:rsidRPr="00C6654C" w:rsidRDefault="00C6654C" w:rsidP="00C6654C">
      <w:pPr>
        <w:numPr>
          <w:ilvl w:val="0"/>
          <w:numId w:val="5"/>
        </w:numPr>
      </w:pPr>
      <w:r w:rsidRPr="00C6654C">
        <w:t>Crédito de consumo al interés más bajo del mercado.</w:t>
      </w:r>
    </w:p>
    <w:p w14:paraId="55420684" w14:textId="77777777" w:rsidR="00C6654C" w:rsidRPr="00C6654C" w:rsidRDefault="00C6654C" w:rsidP="00C6654C">
      <w:pPr>
        <w:numPr>
          <w:ilvl w:val="0"/>
          <w:numId w:val="5"/>
        </w:numPr>
      </w:pPr>
      <w:r w:rsidRPr="00C6654C">
        <w:t>Calificación automática en línea.</w:t>
      </w:r>
    </w:p>
    <w:p w14:paraId="6100DB7B" w14:textId="77777777" w:rsidR="00C6654C" w:rsidRPr="00C6654C" w:rsidRDefault="00C6654C" w:rsidP="00C6654C">
      <w:r w:rsidRPr="00C6654C">
        <w:br/>
      </w:r>
      <w:r w:rsidRPr="00C6654C">
        <w:rPr>
          <w:b/>
          <w:bCs/>
        </w:rPr>
        <w:t>Financiamiento destinado para:</w:t>
      </w:r>
    </w:p>
    <w:p w14:paraId="78F0DC3D" w14:textId="77777777" w:rsidR="00C6654C" w:rsidRPr="00C6654C" w:rsidRDefault="00C6654C" w:rsidP="00C6654C">
      <w:pPr>
        <w:numPr>
          <w:ilvl w:val="0"/>
          <w:numId w:val="6"/>
        </w:numPr>
      </w:pPr>
      <w:r w:rsidRPr="00C6654C">
        <w:t>Pago de deuda</w:t>
      </w:r>
    </w:p>
    <w:p w14:paraId="4B3E1934" w14:textId="77777777" w:rsidR="00C6654C" w:rsidRPr="00C6654C" w:rsidRDefault="00C6654C" w:rsidP="00C6654C">
      <w:pPr>
        <w:numPr>
          <w:ilvl w:val="0"/>
          <w:numId w:val="6"/>
        </w:numPr>
      </w:pPr>
      <w:r w:rsidRPr="00C6654C">
        <w:t>Compra vehículo</w:t>
      </w:r>
    </w:p>
    <w:p w14:paraId="2859C246" w14:textId="77777777" w:rsidR="00C6654C" w:rsidRPr="00C6654C" w:rsidRDefault="00C6654C" w:rsidP="00C6654C">
      <w:pPr>
        <w:numPr>
          <w:ilvl w:val="0"/>
          <w:numId w:val="6"/>
        </w:numPr>
      </w:pPr>
      <w:r w:rsidRPr="00C6654C">
        <w:lastRenderedPageBreak/>
        <w:t>Gasto para viajes </w:t>
      </w:r>
    </w:p>
    <w:p w14:paraId="167EBDDD" w14:textId="77777777" w:rsidR="00C6654C" w:rsidRPr="00C6654C" w:rsidRDefault="00C6654C" w:rsidP="00C6654C">
      <w:pPr>
        <w:numPr>
          <w:ilvl w:val="0"/>
          <w:numId w:val="6"/>
        </w:numPr>
      </w:pPr>
      <w:r w:rsidRPr="00C6654C">
        <w:t>Inversión para educación (propia o familiares) </w:t>
      </w:r>
    </w:p>
    <w:p w14:paraId="1746973D" w14:textId="77777777" w:rsidR="00C6654C" w:rsidRPr="00C6654C" w:rsidRDefault="00C6654C" w:rsidP="00C6654C">
      <w:pPr>
        <w:numPr>
          <w:ilvl w:val="0"/>
          <w:numId w:val="6"/>
        </w:numPr>
      </w:pPr>
      <w:r w:rsidRPr="00C6654C">
        <w:t>Adquisición de enseres domésticos </w:t>
      </w:r>
    </w:p>
    <w:p w14:paraId="0A24AB5F" w14:textId="77777777" w:rsidR="00C6654C" w:rsidRPr="00C6654C" w:rsidRDefault="00C6654C" w:rsidP="00C6654C">
      <w:pPr>
        <w:numPr>
          <w:ilvl w:val="0"/>
          <w:numId w:val="6"/>
        </w:numPr>
      </w:pPr>
      <w:r w:rsidRPr="00C6654C">
        <w:t>Gastos de salud</w:t>
      </w:r>
    </w:p>
    <w:p w14:paraId="3BCF156F" w14:textId="77777777" w:rsidR="00C6654C" w:rsidRPr="00C6654C" w:rsidRDefault="00C6654C" w:rsidP="00C6654C">
      <w:pPr>
        <w:numPr>
          <w:ilvl w:val="0"/>
          <w:numId w:val="6"/>
        </w:numPr>
      </w:pPr>
      <w:r w:rsidRPr="00C6654C">
        <w:t>Arreglo de vivienda</w:t>
      </w:r>
    </w:p>
    <w:p w14:paraId="12760677" w14:textId="77777777" w:rsidR="00C6654C" w:rsidRPr="00C6654C" w:rsidRDefault="00C6654C" w:rsidP="00C6654C">
      <w:r w:rsidRPr="00C6654C">
        <w:br/>
      </w:r>
      <w:r w:rsidRPr="00C6654C">
        <w:rPr>
          <w:b/>
          <w:bCs/>
        </w:rPr>
        <w:t>¿Quiénes aplican?</w:t>
      </w:r>
      <w:r w:rsidRPr="00C6654C">
        <w:br/>
      </w:r>
    </w:p>
    <w:p w14:paraId="54E2AD1D" w14:textId="77777777" w:rsidR="00C6654C" w:rsidRPr="00C6654C" w:rsidRDefault="00C6654C" w:rsidP="00C6654C">
      <w:hyperlink r:id="rId8" w:tgtFrame="_blank" w:history="1">
        <w:r w:rsidRPr="00C6654C">
          <w:rPr>
            <w:rStyle w:val="Hyperlink"/>
            <w:b/>
            <w:bCs/>
          </w:rPr>
          <w:t>Solicitar préstamo</w:t>
        </w:r>
      </w:hyperlink>
    </w:p>
    <w:p w14:paraId="17181FFB" w14:textId="77777777" w:rsidR="00C6654C" w:rsidRPr="00C6654C" w:rsidRDefault="00C6654C" w:rsidP="00C6654C">
      <w:pPr>
        <w:numPr>
          <w:ilvl w:val="0"/>
          <w:numId w:val="7"/>
        </w:numPr>
        <w:rPr>
          <w:b/>
          <w:bCs/>
        </w:rPr>
      </w:pPr>
      <w:hyperlink r:id="rId9" w:anchor="afiliados" w:history="1">
        <w:r w:rsidRPr="00C6654C">
          <w:rPr>
            <w:rStyle w:val="Hyperlink"/>
            <w:b/>
            <w:bCs/>
          </w:rPr>
          <w:t>Afiliados</w:t>
        </w:r>
      </w:hyperlink>
    </w:p>
    <w:p w14:paraId="138FAFFC" w14:textId="77777777" w:rsidR="00C6654C" w:rsidRPr="00C6654C" w:rsidRDefault="00C6654C" w:rsidP="00C6654C">
      <w:pPr>
        <w:numPr>
          <w:ilvl w:val="0"/>
          <w:numId w:val="7"/>
        </w:numPr>
        <w:rPr>
          <w:b/>
          <w:bCs/>
        </w:rPr>
      </w:pPr>
      <w:hyperlink r:id="rId10" w:anchor="jubilados" w:history="1">
        <w:r w:rsidRPr="00C6654C">
          <w:rPr>
            <w:rStyle w:val="Hyperlink"/>
            <w:b/>
            <w:bCs/>
          </w:rPr>
          <w:t>Jubilados</w:t>
        </w:r>
      </w:hyperlink>
    </w:p>
    <w:p w14:paraId="0A5F1B2F" w14:textId="77777777" w:rsidR="00C6654C" w:rsidRPr="00C6654C" w:rsidRDefault="00C6654C" w:rsidP="00C6654C">
      <w:r w:rsidRPr="00C6654C">
        <w:rPr>
          <w:b/>
          <w:bCs/>
        </w:rPr>
        <w:t>Requisitos de aportación</w:t>
      </w:r>
      <w:r w:rsidRPr="00C6654C">
        <w:br/>
      </w:r>
      <w:r w:rsidRPr="00C6654C">
        <w:br/>
      </w:r>
    </w:p>
    <w:p w14:paraId="7DA29C3C" w14:textId="77777777" w:rsidR="00C6654C" w:rsidRPr="00C6654C" w:rsidRDefault="00C6654C" w:rsidP="00C6654C">
      <w:pPr>
        <w:numPr>
          <w:ilvl w:val="0"/>
          <w:numId w:val="8"/>
        </w:numPr>
      </w:pPr>
      <w:r w:rsidRPr="00C6654C">
        <w:t xml:space="preserve">Acreditar una fuente de </w:t>
      </w:r>
      <w:proofErr w:type="spellStart"/>
      <w:r w:rsidRPr="00C6654C">
        <w:t>re-pago</w:t>
      </w:r>
      <w:proofErr w:type="spellEnd"/>
      <w:r w:rsidRPr="00C6654C">
        <w:t xml:space="preserve"> estable, proporcional y compatible con el préstamo solicitado, consistente en el salario y/o </w:t>
      </w:r>
      <w:proofErr w:type="gramStart"/>
      <w:r w:rsidRPr="00C6654C">
        <w:t>remuneración reportado</w:t>
      </w:r>
      <w:proofErr w:type="gramEnd"/>
      <w:r w:rsidRPr="00C6654C">
        <w:t xml:space="preserve"> al IESS o la pensión que perciba menos retenciones judiciales si las hubiera.</w:t>
      </w:r>
    </w:p>
    <w:p w14:paraId="6250928B" w14:textId="77777777" w:rsidR="00C6654C" w:rsidRPr="00C6654C" w:rsidRDefault="00C6654C" w:rsidP="00C6654C">
      <w:pPr>
        <w:numPr>
          <w:ilvl w:val="0"/>
          <w:numId w:val="8"/>
        </w:numPr>
      </w:pPr>
      <w:r w:rsidRPr="00C6654C">
        <w:t>El afiliado podrá solicitar como monto de su Préstamo Quirografario hasta el 95% acumulados en sus fondos de reserva y/o cesantía.</w:t>
      </w:r>
    </w:p>
    <w:p w14:paraId="4812DC4D" w14:textId="77777777" w:rsidR="00C6654C" w:rsidRPr="00C6654C" w:rsidRDefault="00C6654C" w:rsidP="00C6654C">
      <w:pPr>
        <w:numPr>
          <w:ilvl w:val="0"/>
          <w:numId w:val="8"/>
        </w:numPr>
      </w:pPr>
      <w:r w:rsidRPr="00C6654C">
        <w:t xml:space="preserve">Encontrarse al día en </w:t>
      </w:r>
      <w:proofErr w:type="gramStart"/>
      <w:r w:rsidRPr="00C6654C">
        <w:t>sus  obligaciones</w:t>
      </w:r>
      <w:proofErr w:type="gramEnd"/>
      <w:r w:rsidRPr="00C6654C">
        <w:t xml:space="preserve"> con el IESS o </w:t>
      </w:r>
      <w:proofErr w:type="spellStart"/>
      <w:r w:rsidRPr="00C6654C">
        <w:t>Biess</w:t>
      </w:r>
      <w:proofErr w:type="spellEnd"/>
      <w:r w:rsidRPr="00C6654C">
        <w:t>.</w:t>
      </w:r>
    </w:p>
    <w:p w14:paraId="169A4ED7" w14:textId="77777777" w:rsidR="00C6654C" w:rsidRPr="00C6654C" w:rsidRDefault="00C6654C" w:rsidP="00C6654C">
      <w:r w:rsidRPr="00C6654C">
        <w:rPr>
          <w:b/>
          <w:bCs/>
        </w:rPr>
        <w:br/>
        <w:t>Requisitos de calificación</w:t>
      </w:r>
    </w:p>
    <w:p w14:paraId="38CF51EB" w14:textId="77777777" w:rsidR="00C6654C" w:rsidRPr="00C6654C" w:rsidRDefault="00C6654C" w:rsidP="00C6654C">
      <w:pPr>
        <w:numPr>
          <w:ilvl w:val="0"/>
          <w:numId w:val="9"/>
        </w:numPr>
      </w:pPr>
      <w:r w:rsidRPr="00C6654C">
        <w:t>Poseer garantías reales (fondos de reserva y/o cesantías) en el IESS.</w:t>
      </w:r>
    </w:p>
    <w:p w14:paraId="0486669D" w14:textId="77777777" w:rsidR="00C6654C" w:rsidRPr="00C6654C" w:rsidRDefault="00C6654C" w:rsidP="00C6654C">
      <w:pPr>
        <w:numPr>
          <w:ilvl w:val="0"/>
          <w:numId w:val="9"/>
        </w:numPr>
      </w:pPr>
      <w:r w:rsidRPr="00C6654C">
        <w:t>Tener mínimo 12 aportaciones.</w:t>
      </w:r>
    </w:p>
    <w:p w14:paraId="331B3807" w14:textId="77777777" w:rsidR="00C6654C" w:rsidRPr="00C6654C" w:rsidRDefault="00C6654C" w:rsidP="00C6654C">
      <w:pPr>
        <w:numPr>
          <w:ilvl w:val="0"/>
          <w:numId w:val="9"/>
        </w:numPr>
      </w:pPr>
      <w:r w:rsidRPr="00C6654C">
        <w:t>Ser un afiliado activo.</w:t>
      </w:r>
    </w:p>
    <w:p w14:paraId="364137B7" w14:textId="77777777" w:rsidR="00C6654C" w:rsidRPr="00C6654C" w:rsidRDefault="00C6654C" w:rsidP="00C6654C">
      <w:pPr>
        <w:numPr>
          <w:ilvl w:val="0"/>
          <w:numId w:val="9"/>
        </w:numPr>
      </w:pPr>
      <w:r w:rsidRPr="00C6654C">
        <w:t>Su empleador actual no debe pertenecer al seguro social campesino.</w:t>
      </w:r>
    </w:p>
    <w:p w14:paraId="7F0332C8" w14:textId="77777777" w:rsidR="00C6654C" w:rsidRPr="00C6654C" w:rsidRDefault="00C6654C" w:rsidP="00C6654C">
      <w:pPr>
        <w:numPr>
          <w:ilvl w:val="0"/>
          <w:numId w:val="9"/>
        </w:numPr>
      </w:pPr>
      <w:r w:rsidRPr="00C6654C">
        <w:t>No tener solicitud de cesantía en trámite.</w:t>
      </w:r>
    </w:p>
    <w:p w14:paraId="38C0118D" w14:textId="77777777" w:rsidR="00C6654C" w:rsidRPr="00C6654C" w:rsidRDefault="00C6654C" w:rsidP="00C6654C">
      <w:pPr>
        <w:numPr>
          <w:ilvl w:val="0"/>
          <w:numId w:val="9"/>
        </w:numPr>
      </w:pPr>
      <w:r w:rsidRPr="00C6654C">
        <w:t>Su(s) empleador(res) no debe(n) estar en mora con el IESS.</w:t>
      </w:r>
    </w:p>
    <w:p w14:paraId="3B6E2178" w14:textId="77777777" w:rsidR="00C6654C" w:rsidRPr="00C6654C" w:rsidRDefault="00C6654C" w:rsidP="00C6654C">
      <w:pPr>
        <w:numPr>
          <w:ilvl w:val="0"/>
          <w:numId w:val="9"/>
        </w:numPr>
      </w:pPr>
      <w:r w:rsidRPr="00C6654C">
        <w:t>Tener una cuenta bancaria registrada y autorizada por el IESS.</w:t>
      </w:r>
    </w:p>
    <w:p w14:paraId="0B06CADE" w14:textId="77777777" w:rsidR="00C6654C" w:rsidRPr="00C6654C" w:rsidRDefault="00C6654C" w:rsidP="00C6654C">
      <w:pPr>
        <w:numPr>
          <w:ilvl w:val="0"/>
          <w:numId w:val="9"/>
        </w:numPr>
      </w:pPr>
      <w:r w:rsidRPr="00C6654C">
        <w:t>No constar con registro de fecha de fallecimiento en el IESS.</w:t>
      </w:r>
    </w:p>
    <w:p w14:paraId="1EA16B0F" w14:textId="77777777" w:rsidR="00C6654C" w:rsidRPr="00C6654C" w:rsidRDefault="00C6654C" w:rsidP="00C6654C">
      <w:pPr>
        <w:numPr>
          <w:ilvl w:val="0"/>
          <w:numId w:val="9"/>
        </w:numPr>
      </w:pPr>
      <w:r w:rsidRPr="00C6654C">
        <w:t xml:space="preserve">No tener crédito en mora con el IESS o </w:t>
      </w:r>
      <w:proofErr w:type="spellStart"/>
      <w:r w:rsidRPr="00C6654C">
        <w:t>Biess</w:t>
      </w:r>
      <w:proofErr w:type="spellEnd"/>
      <w:r w:rsidRPr="00C6654C">
        <w:t>.</w:t>
      </w:r>
    </w:p>
    <w:p w14:paraId="3194F212" w14:textId="77777777" w:rsidR="00C6654C" w:rsidRPr="00C6654C" w:rsidRDefault="00C6654C" w:rsidP="00C6654C">
      <w:pPr>
        <w:numPr>
          <w:ilvl w:val="0"/>
          <w:numId w:val="9"/>
        </w:numPr>
      </w:pPr>
      <w:r w:rsidRPr="00C6654C">
        <w:t>Si es empleador no tener obligaciones pendientes con el IESS.</w:t>
      </w:r>
    </w:p>
    <w:p w14:paraId="3A176B4A" w14:textId="77777777" w:rsidR="00C6654C" w:rsidRPr="00C6654C" w:rsidRDefault="00C6654C" w:rsidP="00C6654C">
      <w:pPr>
        <w:numPr>
          <w:ilvl w:val="0"/>
          <w:numId w:val="9"/>
        </w:numPr>
      </w:pPr>
      <w:r w:rsidRPr="00C6654C">
        <w:t xml:space="preserve">Validaciones </w:t>
      </w:r>
      <w:proofErr w:type="spellStart"/>
      <w:r w:rsidRPr="00C6654C">
        <w:t>Biess</w:t>
      </w:r>
      <w:proofErr w:type="spellEnd"/>
      <w:r w:rsidRPr="00C6654C">
        <w:t>.</w:t>
      </w:r>
    </w:p>
    <w:p w14:paraId="2F7BCC0D" w14:textId="77777777" w:rsidR="00C6654C" w:rsidRPr="00C6654C" w:rsidRDefault="00C6654C" w:rsidP="00C6654C">
      <w:pPr>
        <w:numPr>
          <w:ilvl w:val="0"/>
          <w:numId w:val="9"/>
        </w:numPr>
      </w:pPr>
      <w:r w:rsidRPr="00C6654C">
        <w:t>No tener un crédito hipotecario en trámite.</w:t>
      </w:r>
    </w:p>
    <w:p w14:paraId="3B4FE437" w14:textId="77777777" w:rsidR="00C6654C" w:rsidRPr="00C6654C" w:rsidRDefault="00C6654C" w:rsidP="00C6654C">
      <w:pPr>
        <w:numPr>
          <w:ilvl w:val="0"/>
          <w:numId w:val="9"/>
        </w:numPr>
      </w:pPr>
      <w:r w:rsidRPr="00C6654C">
        <w:lastRenderedPageBreak/>
        <w:t>No tener gastos de instrumentación pendientes en solicitud de préstamos hipotecarios iniciada y no concluida.</w:t>
      </w:r>
    </w:p>
    <w:p w14:paraId="02F2F57D" w14:textId="77777777" w:rsidR="00C6654C" w:rsidRPr="00C6654C" w:rsidRDefault="00C6654C" w:rsidP="00C6654C">
      <w:pPr>
        <w:numPr>
          <w:ilvl w:val="0"/>
          <w:numId w:val="9"/>
        </w:numPr>
      </w:pPr>
      <w:r w:rsidRPr="00C6654C">
        <w:t>No tener comprobante pendiente de pago.</w:t>
      </w:r>
    </w:p>
    <w:p w14:paraId="3DC07847" w14:textId="77777777" w:rsidR="00C6654C" w:rsidRPr="00C6654C" w:rsidRDefault="00C6654C" w:rsidP="00C6654C">
      <w:pPr>
        <w:numPr>
          <w:ilvl w:val="0"/>
          <w:numId w:val="9"/>
        </w:numPr>
      </w:pPr>
      <w:r w:rsidRPr="00C6654C">
        <w:t xml:space="preserve">No tener créditos </w:t>
      </w:r>
      <w:proofErr w:type="gramStart"/>
      <w:r w:rsidRPr="00C6654C">
        <w:t>quirografarios  en</w:t>
      </w:r>
      <w:proofErr w:type="gramEnd"/>
      <w:r w:rsidRPr="00C6654C">
        <w:t xml:space="preserve"> trámite.</w:t>
      </w:r>
    </w:p>
    <w:p w14:paraId="1BD31AA8" w14:textId="77777777" w:rsidR="00C6654C" w:rsidRPr="00C6654C" w:rsidRDefault="00C6654C" w:rsidP="00C6654C">
      <w:pPr>
        <w:numPr>
          <w:ilvl w:val="0"/>
          <w:numId w:val="9"/>
        </w:numPr>
      </w:pPr>
      <w:r w:rsidRPr="00C6654C">
        <w:t>Tener créditos en liquidación.</w:t>
      </w:r>
    </w:p>
    <w:p w14:paraId="0CB267DD" w14:textId="77777777" w:rsidR="00C6654C" w:rsidRPr="00C6654C" w:rsidRDefault="00C6654C" w:rsidP="00C6654C">
      <w:pPr>
        <w:numPr>
          <w:ilvl w:val="0"/>
          <w:numId w:val="9"/>
        </w:numPr>
      </w:pPr>
      <w:r w:rsidRPr="00C6654C">
        <w:t>No tener crédito vigente con el IESS - anterior sistema HOST</w:t>
      </w:r>
    </w:p>
    <w:p w14:paraId="3347520B" w14:textId="77777777" w:rsidR="00C6654C" w:rsidRPr="00C6654C" w:rsidRDefault="00C6654C" w:rsidP="00C6654C">
      <w:r w:rsidRPr="00C6654C">
        <w:br/>
      </w:r>
      <w:r w:rsidRPr="00C6654C">
        <w:rPr>
          <w:b/>
          <w:bCs/>
        </w:rPr>
        <w:t>Condiciones de Financiamiento</w:t>
      </w:r>
      <w:r w:rsidRPr="00C6654C">
        <w:br/>
      </w:r>
      <w:r w:rsidRPr="00C6654C">
        <w:br/>
      </w:r>
      <w:r w:rsidRPr="00C6654C">
        <w:rPr>
          <w:b/>
          <w:bCs/>
        </w:rPr>
        <w:t>Monto y Financiamiento</w:t>
      </w:r>
    </w:p>
    <w:p w14:paraId="522331C8" w14:textId="77777777" w:rsidR="00C6654C" w:rsidRPr="00C6654C" w:rsidRDefault="00C6654C" w:rsidP="00C6654C">
      <w:r w:rsidRPr="00C6654C">
        <w:t>Dependiendo de su capacidad de pago (según su sueldo de aportación) podrá solicitar un monto de hasta 80 salarios básicos unificados del trabajador.</w:t>
      </w:r>
    </w:p>
    <w:p w14:paraId="2B39B1EE" w14:textId="77777777" w:rsidR="00C6654C" w:rsidRPr="00C6654C" w:rsidRDefault="00C6654C" w:rsidP="00C6654C">
      <w:r w:rsidRPr="00C6654C">
        <w:br/>
      </w:r>
    </w:p>
    <w:p w14:paraId="5F6BBCFE" w14:textId="77777777" w:rsidR="00C6654C" w:rsidRPr="00C6654C" w:rsidRDefault="00C6654C" w:rsidP="00C6654C">
      <w:r w:rsidRPr="00C6654C">
        <w:rPr>
          <w:b/>
          <w:bCs/>
        </w:rPr>
        <w:t>Capacidad de endeudamiento y plazo del crédito</w:t>
      </w:r>
      <w:r w:rsidRPr="00C6654C">
        <w:rPr>
          <w:b/>
          <w:bCs/>
          <w:u w:val="single"/>
        </w:rPr>
        <w:br/>
      </w:r>
    </w:p>
    <w:p w14:paraId="433E4BB1" w14:textId="461C1943" w:rsidR="00C6654C" w:rsidRPr="00C6654C" w:rsidRDefault="00C6654C" w:rsidP="00C6654C">
      <w:r w:rsidRPr="00C6654C">
        <w:drawing>
          <wp:inline distT="0" distB="0" distL="0" distR="0" wp14:anchorId="58490594" wp14:editId="4570AD0F">
            <wp:extent cx="5400040" cy="2814955"/>
            <wp:effectExtent l="0" t="0" r="0" b="4445"/>
            <wp:docPr id="19919517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AA2F6" w14:textId="77777777" w:rsidR="00C6654C" w:rsidRPr="00C6654C" w:rsidRDefault="00C6654C" w:rsidP="00C6654C">
      <w:r w:rsidRPr="00C6654C">
        <w:br/>
      </w:r>
      <w:r w:rsidRPr="00C6654C">
        <w:rPr>
          <w:b/>
          <w:bCs/>
        </w:rPr>
        <w:t>Plazo Máximo</w:t>
      </w:r>
    </w:p>
    <w:p w14:paraId="0F7A9328" w14:textId="77777777" w:rsidR="00C6654C" w:rsidRPr="00C6654C" w:rsidRDefault="00C6654C" w:rsidP="00C6654C">
      <w:pPr>
        <w:numPr>
          <w:ilvl w:val="0"/>
          <w:numId w:val="10"/>
        </w:numPr>
      </w:pPr>
      <w:r w:rsidRPr="00C6654C">
        <w:t>Hasta 60 meses (5 años)</w:t>
      </w:r>
    </w:p>
    <w:p w14:paraId="6C6C2C90" w14:textId="77777777" w:rsidR="00C6654C" w:rsidRPr="00C6654C" w:rsidRDefault="00C6654C" w:rsidP="00C6654C">
      <w:r w:rsidRPr="00C6654C">
        <w:br/>
      </w:r>
      <w:r w:rsidRPr="00C6654C">
        <w:rPr>
          <w:b/>
          <w:bCs/>
        </w:rPr>
        <w:t>Tasa de Interés</w:t>
      </w:r>
      <w:r w:rsidRPr="00C6654C">
        <w:rPr>
          <w:b/>
          <w:bCs/>
        </w:rPr>
        <w:br/>
      </w:r>
      <w:r w:rsidRPr="00C6654C">
        <w:rPr>
          <w:b/>
          <w:bCs/>
        </w:rPr>
        <w:br/>
      </w:r>
      <w:r w:rsidRPr="00C6654C">
        <w:t>La tasa de interés que se concederá al préstamo quirografario va desde el 6.5% y varía en función del plazo.  La tasa de interés de los créditos será reajustada semestralmente.</w:t>
      </w:r>
      <w:r w:rsidRPr="00C6654C">
        <w:br/>
      </w:r>
      <w:r w:rsidRPr="00C6654C">
        <w:br/>
      </w:r>
      <w:r w:rsidRPr="00C6654C">
        <w:rPr>
          <w:b/>
          <w:bCs/>
        </w:rPr>
        <w:t>Sistema de Amortización</w:t>
      </w:r>
      <w:r w:rsidRPr="00C6654C">
        <w:br/>
      </w:r>
      <w:r w:rsidRPr="00C6654C">
        <w:lastRenderedPageBreak/>
        <w:t> </w:t>
      </w:r>
      <w:r w:rsidRPr="00C6654C">
        <w:br/>
        <w:t>Los afiliados y jubilados pueden seleccionar en su solicitud de crédito el sistema de amortización que se aplicará a su crédito, en cual puede ser de cuotas fijas (</w:t>
      </w:r>
      <w:proofErr w:type="gramStart"/>
      <w:r w:rsidRPr="00C6654C">
        <w:t>Francés</w:t>
      </w:r>
      <w:proofErr w:type="gramEnd"/>
      <w:r w:rsidRPr="00C6654C">
        <w:t>) o sistema de amortización de cuotas decrecientes (Alemán). </w:t>
      </w:r>
      <w:hyperlink r:id="rId12" w:history="1">
        <w:r w:rsidRPr="00C6654C">
          <w:rPr>
            <w:rStyle w:val="Hyperlink"/>
          </w:rPr>
          <w:t>Más información</w:t>
        </w:r>
      </w:hyperlink>
      <w:r w:rsidRPr="00C6654C">
        <w:br/>
      </w:r>
      <w:r w:rsidRPr="00C6654C">
        <w:br/>
      </w:r>
      <w:r w:rsidRPr="00C6654C">
        <w:rPr>
          <w:b/>
          <w:bCs/>
        </w:rPr>
        <w:t>Capacidad de Endeudamiento</w:t>
      </w:r>
      <w:r w:rsidRPr="00C6654C">
        <w:rPr>
          <w:b/>
          <w:bCs/>
          <w:u w:val="single"/>
        </w:rPr>
        <w:br/>
      </w:r>
      <w:r w:rsidRPr="00C6654C">
        <w:br/>
        <w:t>El afiliado puede comprometer por concepto de dividendo mensual hasta el 50% de sus ingresos. En caso de aportaciones simultaneas para obtener el promedio, se sumarán los salarios de aportación de las empresas en las que cotiza el solicitante del crédito.</w:t>
      </w:r>
      <w:r w:rsidRPr="00C6654C">
        <w:br/>
      </w:r>
    </w:p>
    <w:p w14:paraId="0CF671A6" w14:textId="77777777" w:rsidR="00C6654C" w:rsidRPr="00C6654C" w:rsidRDefault="00C6654C" w:rsidP="00C6654C">
      <w:hyperlink r:id="rId13" w:tgtFrame="_blank" w:history="1">
        <w:r w:rsidRPr="00C6654C">
          <w:rPr>
            <w:rStyle w:val="Hyperlink"/>
            <w:b/>
            <w:bCs/>
          </w:rPr>
          <w:t>Solicitar préstamo</w:t>
        </w:r>
      </w:hyperlink>
    </w:p>
    <w:p w14:paraId="65729EFB" w14:textId="77777777" w:rsidR="00C6654C" w:rsidRPr="00C6654C" w:rsidRDefault="00C6654C" w:rsidP="00C6654C">
      <w:r w:rsidRPr="00C6654C">
        <w:rPr>
          <w:b/>
          <w:bCs/>
        </w:rPr>
        <w:t>Novación del Préstamo</w:t>
      </w:r>
      <w:r w:rsidRPr="00C6654C">
        <w:rPr>
          <w:b/>
          <w:bCs/>
          <w:u w:val="single"/>
        </w:rPr>
        <w:br/>
      </w:r>
      <w:r w:rsidRPr="00C6654C">
        <w:br/>
        <w:t>Puede solicitar la novación de su Préstamo Quirografario (de acuerdo a su capacidad de endeudamiento), para ello se extingue el préstamo original y se genera uno nuevo y será aplicable cuando el préstamo original tenga cancelado como mínimo el 25% del total de dividendos.</w:t>
      </w:r>
    </w:p>
    <w:p w14:paraId="7949ED6E" w14:textId="79E21C9E" w:rsidR="00C6654C" w:rsidRPr="00C6654C" w:rsidRDefault="00C6654C" w:rsidP="00C6654C">
      <w:r w:rsidRPr="00C6654C">
        <w:drawing>
          <wp:inline distT="0" distB="0" distL="0" distR="0" wp14:anchorId="0467D59D" wp14:editId="242D5351">
            <wp:extent cx="152400" cy="152400"/>
            <wp:effectExtent l="0" t="0" r="0" b="0"/>
            <wp:docPr id="1136771604" name="Picture 5" descr="Inform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nformació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654C">
        <w:t xml:space="preserve">  Si requiere información puede escribirnos con sus datos y el detalle de su consulta o </w:t>
      </w:r>
      <w:proofErr w:type="spellStart"/>
      <w:r w:rsidRPr="00C6654C">
        <w:t>requerimietno</w:t>
      </w:r>
      <w:proofErr w:type="spellEnd"/>
      <w:r w:rsidRPr="00C6654C">
        <w:t xml:space="preserve"> a través del siguiente </w:t>
      </w:r>
      <w:hyperlink r:id="rId15" w:history="1">
        <w:r w:rsidRPr="00C6654C">
          <w:rPr>
            <w:rStyle w:val="Hyperlink"/>
          </w:rPr>
          <w:t>link</w:t>
        </w:r>
      </w:hyperlink>
      <w:r w:rsidRPr="00C6654C">
        <w:t> o llamarnos a nuestra línea gratuita 1800-Biess7 (1800-243777)</w:t>
      </w:r>
    </w:p>
    <w:p w14:paraId="2F924C33" w14:textId="24268488" w:rsidR="00C6654C" w:rsidRDefault="00C6654C" w:rsidP="00C6654C"/>
    <w:p w14:paraId="439ABDA9" w14:textId="77777777" w:rsidR="00C6654C" w:rsidRDefault="00C6654C" w:rsidP="00C6654C"/>
    <w:p w14:paraId="77C92C0B" w14:textId="393FBA0C" w:rsidR="00C6654C" w:rsidRDefault="00C6654C" w:rsidP="00C6654C">
      <w:r>
        <w:t xml:space="preserve">AFILIADOS JUBILADOS CREDITOS HIPOTECARIOS </w:t>
      </w:r>
    </w:p>
    <w:p w14:paraId="5BE3D258" w14:textId="77777777" w:rsidR="00C6654C" w:rsidRPr="00C6654C" w:rsidRDefault="00C6654C" w:rsidP="00C6654C">
      <w:r w:rsidRPr="00C6654C">
        <w:rPr>
          <w:b/>
          <w:bCs/>
        </w:rPr>
        <w:t>Requisitos de jubilación</w:t>
      </w:r>
      <w:r w:rsidRPr="00C6654C">
        <w:br/>
        <w:t>•  Encontrarse en goce de pensión otorgada por el IESS, para el caso de jubilados y pensionistas.</w:t>
      </w:r>
      <w:r w:rsidRPr="00C6654C">
        <w:br/>
        <w:t xml:space="preserve">•  Encontrarse al día en sus  obligaciones con el IESS o </w:t>
      </w:r>
      <w:proofErr w:type="spellStart"/>
      <w:r w:rsidRPr="00C6654C">
        <w:t>Biess</w:t>
      </w:r>
      <w:proofErr w:type="spellEnd"/>
      <w:r w:rsidRPr="00C6654C">
        <w:t>.</w:t>
      </w:r>
      <w:r w:rsidRPr="00C6654C">
        <w:br/>
      </w:r>
      <w:r w:rsidRPr="00C6654C">
        <w:br/>
      </w:r>
      <w:r w:rsidRPr="00C6654C">
        <w:rPr>
          <w:b/>
          <w:bCs/>
        </w:rPr>
        <w:t>Requisitos de Calificación</w:t>
      </w:r>
      <w:r w:rsidRPr="00C6654C">
        <w:rPr>
          <w:b/>
          <w:bCs/>
          <w:u w:val="single"/>
        </w:rPr>
        <w:br/>
      </w:r>
      <w:r w:rsidRPr="00C6654C">
        <w:t>•  Tener una cuenta bancaria registrada y autorizada por el IESS.</w:t>
      </w:r>
      <w:r w:rsidRPr="00C6654C">
        <w:br/>
        <w:t>•  No constar con registro de fecha de fallecimiento en el IESS.</w:t>
      </w:r>
      <w:r w:rsidRPr="00C6654C">
        <w:br/>
        <w:t xml:space="preserve">•  No tener crédito en mora con el IESS o </w:t>
      </w:r>
      <w:proofErr w:type="spellStart"/>
      <w:r w:rsidRPr="00C6654C">
        <w:t>Biess</w:t>
      </w:r>
      <w:proofErr w:type="spellEnd"/>
      <w:r w:rsidRPr="00C6654C">
        <w:t>.</w:t>
      </w:r>
      <w:r w:rsidRPr="00C6654C">
        <w:br/>
        <w:t>•  Si es empleador no tener obligaciones pendientes con el IESS.</w:t>
      </w:r>
      <w:r w:rsidRPr="00C6654C">
        <w:br/>
        <w:t xml:space="preserve">•  No tener un crédito hipotecario con el </w:t>
      </w:r>
      <w:proofErr w:type="spellStart"/>
      <w:r w:rsidRPr="00C6654C">
        <w:t>Biess</w:t>
      </w:r>
      <w:proofErr w:type="spellEnd"/>
      <w:r w:rsidRPr="00C6654C">
        <w:t xml:space="preserve"> en trámite.</w:t>
      </w:r>
      <w:r w:rsidRPr="00C6654C">
        <w:br/>
        <w:t>•  No tener gastos de instrumentación pendientes en solicitud de préstamos hipotecarios iniciada y no concluida.</w:t>
      </w:r>
    </w:p>
    <w:p w14:paraId="4E0959BA" w14:textId="77777777" w:rsidR="00C6654C" w:rsidRPr="00C6654C" w:rsidRDefault="00C6654C" w:rsidP="00C6654C">
      <w:r w:rsidRPr="00C6654C">
        <w:t>•  No tener comprobante pendiente de pago. </w:t>
      </w:r>
    </w:p>
    <w:p w14:paraId="57C413A7" w14:textId="77777777" w:rsidR="00C6654C" w:rsidRPr="00C6654C" w:rsidRDefault="00C6654C" w:rsidP="00C6654C">
      <w:r w:rsidRPr="00C6654C">
        <w:t xml:space="preserve">•  No tener créditos </w:t>
      </w:r>
      <w:proofErr w:type="gramStart"/>
      <w:r w:rsidRPr="00C6654C">
        <w:t>quirografarios  en</w:t>
      </w:r>
      <w:proofErr w:type="gramEnd"/>
      <w:r w:rsidRPr="00C6654C">
        <w:t xml:space="preserve"> trámite.</w:t>
      </w:r>
    </w:p>
    <w:p w14:paraId="1832DAC4" w14:textId="77777777" w:rsidR="00C6654C" w:rsidRPr="00C6654C" w:rsidRDefault="00C6654C" w:rsidP="00C6654C">
      <w:r w:rsidRPr="00C6654C">
        <w:t>•  Tener créditos en liquidación. </w:t>
      </w:r>
    </w:p>
    <w:p w14:paraId="71FF56A9" w14:textId="77777777" w:rsidR="00C6654C" w:rsidRPr="00C6654C" w:rsidRDefault="00C6654C" w:rsidP="00C6654C">
      <w:r w:rsidRPr="00C6654C">
        <w:t>•  No tener crédito vigente con el IESS - anterior sistema HOST</w:t>
      </w:r>
    </w:p>
    <w:p w14:paraId="6BAC79D8" w14:textId="77777777" w:rsidR="00C6654C" w:rsidRPr="00C6654C" w:rsidRDefault="00C6654C" w:rsidP="00C6654C">
      <w:r w:rsidRPr="00C6654C">
        <w:lastRenderedPageBreak/>
        <w:br/>
      </w:r>
      <w:r w:rsidRPr="00C6654C">
        <w:rPr>
          <w:b/>
          <w:bCs/>
        </w:rPr>
        <w:t>Condiciones de Financiamiento</w:t>
      </w:r>
      <w:r w:rsidRPr="00C6654C">
        <w:br/>
      </w:r>
      <w:r w:rsidRPr="00C6654C">
        <w:br/>
      </w:r>
      <w:r w:rsidRPr="00C6654C">
        <w:rPr>
          <w:b/>
          <w:bCs/>
        </w:rPr>
        <w:t>Monto y Financiamiento</w:t>
      </w:r>
    </w:p>
    <w:p w14:paraId="52CB3566" w14:textId="77777777" w:rsidR="00C6654C" w:rsidRPr="00C6654C" w:rsidRDefault="00C6654C" w:rsidP="00C6654C">
      <w:r w:rsidRPr="00C6654C">
        <w:t>El jubilado podrá solicitar un monto de hasta 80 salarios básicos unificados del trabajador dependiendo de su capacidad de pago.</w:t>
      </w:r>
    </w:p>
    <w:p w14:paraId="58CC737A" w14:textId="77777777" w:rsidR="00C6654C" w:rsidRPr="00C6654C" w:rsidRDefault="00C6654C" w:rsidP="00C6654C"/>
    <w:p w14:paraId="3676FEF7" w14:textId="77777777" w:rsidR="00C6654C" w:rsidRPr="00C6654C" w:rsidRDefault="00C6654C" w:rsidP="00C6654C">
      <w:r w:rsidRPr="00C6654C">
        <w:rPr>
          <w:b/>
          <w:bCs/>
        </w:rPr>
        <w:t>Capacidad de endeudamiento y plazo del crédito</w:t>
      </w:r>
      <w:r w:rsidRPr="00C6654C">
        <w:rPr>
          <w:b/>
          <w:bCs/>
          <w:u w:val="single"/>
        </w:rPr>
        <w:br/>
      </w:r>
    </w:p>
    <w:p w14:paraId="0E2015F0" w14:textId="5A85C724" w:rsidR="00C6654C" w:rsidRPr="00C6654C" w:rsidRDefault="00C6654C" w:rsidP="00C6654C">
      <w:r w:rsidRPr="00C6654C">
        <w:drawing>
          <wp:inline distT="0" distB="0" distL="0" distR="0" wp14:anchorId="1271C3CC" wp14:editId="0DCE7BD1">
            <wp:extent cx="5400040" cy="2814955"/>
            <wp:effectExtent l="0" t="0" r="0" b="4445"/>
            <wp:docPr id="18208999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413F" w14:textId="77777777" w:rsidR="00C6654C" w:rsidRPr="00C6654C" w:rsidRDefault="00C6654C" w:rsidP="00C6654C">
      <w:r w:rsidRPr="00C6654C">
        <w:br/>
      </w:r>
      <w:r w:rsidRPr="00C6654C">
        <w:rPr>
          <w:b/>
          <w:bCs/>
        </w:rPr>
        <w:t>Tasa de Interés</w:t>
      </w:r>
      <w:r w:rsidRPr="00C6654C">
        <w:rPr>
          <w:b/>
          <w:bCs/>
          <w:u w:val="single"/>
        </w:rPr>
        <w:br/>
      </w:r>
      <w:r w:rsidRPr="00C6654C">
        <w:t>La tasa de interés que se concederá al préstamo quirografario varía en función del plazo.</w:t>
      </w:r>
      <w:r w:rsidRPr="00C6654C">
        <w:br/>
      </w:r>
      <w:r w:rsidRPr="00C6654C">
        <w:br/>
      </w:r>
      <w:r w:rsidRPr="00C6654C">
        <w:rPr>
          <w:b/>
          <w:bCs/>
        </w:rPr>
        <w:t>Sistema de Amortización</w:t>
      </w:r>
      <w:r w:rsidRPr="00C6654C">
        <w:br/>
      </w:r>
      <w:r w:rsidRPr="00C6654C">
        <w:br/>
        <w:t>Los afiliados y jubilados pueden seleccionar en su solicitud de crédito el sistema de amortización que se aplicará a su crédito, en cual puede ser de cuotas fijas (</w:t>
      </w:r>
      <w:proofErr w:type="gramStart"/>
      <w:r w:rsidRPr="00C6654C">
        <w:t>Francés</w:t>
      </w:r>
      <w:proofErr w:type="gramEnd"/>
      <w:r w:rsidRPr="00C6654C">
        <w:t>) o sistema de amortización de cuotas decrecientes (Alemán). </w:t>
      </w:r>
      <w:hyperlink r:id="rId16" w:history="1">
        <w:r w:rsidRPr="00C6654C">
          <w:rPr>
            <w:rStyle w:val="Hyperlink"/>
          </w:rPr>
          <w:t>Más información</w:t>
        </w:r>
      </w:hyperlink>
      <w:r w:rsidRPr="00C6654C">
        <w:br/>
      </w:r>
      <w:r w:rsidRPr="00C6654C">
        <w:br/>
      </w:r>
    </w:p>
    <w:p w14:paraId="2531FC68" w14:textId="77777777" w:rsidR="00C6654C" w:rsidRPr="00C6654C" w:rsidRDefault="00C6654C" w:rsidP="00C6654C"/>
    <w:p w14:paraId="09ACF8A0" w14:textId="77777777" w:rsidR="00C6654C" w:rsidRPr="00C6654C" w:rsidRDefault="00C6654C" w:rsidP="00C6654C">
      <w:hyperlink r:id="rId17" w:tgtFrame="_blank" w:history="1">
        <w:r w:rsidRPr="00C6654C">
          <w:rPr>
            <w:rStyle w:val="Hyperlink"/>
            <w:b/>
            <w:bCs/>
          </w:rPr>
          <w:t>Solicitar préstamo</w:t>
        </w:r>
      </w:hyperlink>
    </w:p>
    <w:p w14:paraId="4BCAD99B" w14:textId="77777777" w:rsidR="00C6654C" w:rsidRPr="00C6654C" w:rsidRDefault="00C6654C" w:rsidP="00C6654C">
      <w:r w:rsidRPr="00C6654C">
        <w:rPr>
          <w:b/>
          <w:bCs/>
        </w:rPr>
        <w:t>Novación del Préstamo</w:t>
      </w:r>
      <w:r w:rsidRPr="00C6654C">
        <w:rPr>
          <w:b/>
          <w:bCs/>
          <w:u w:val="single"/>
        </w:rPr>
        <w:br/>
      </w:r>
      <w:r w:rsidRPr="00C6654C">
        <w:br/>
        <w:t>Puede solicitar la novación de su Préstamo Quirografario (de acuerdo a su capacidad de endeudamiento), para ello se extingue el préstamo original y se genera uno nuevo y será aplicable cuando el préstamo original tenga cancelado como mínimo el 25% del total de dividendos.</w:t>
      </w:r>
    </w:p>
    <w:p w14:paraId="400AF416" w14:textId="2A220C9C" w:rsidR="00C6654C" w:rsidRPr="00C6654C" w:rsidRDefault="00C6654C" w:rsidP="00C6654C">
      <w:r w:rsidRPr="00C6654C">
        <w:lastRenderedPageBreak/>
        <w:drawing>
          <wp:inline distT="0" distB="0" distL="0" distR="0" wp14:anchorId="31711FF5" wp14:editId="210A7B1F">
            <wp:extent cx="152400" cy="152400"/>
            <wp:effectExtent l="0" t="0" r="0" b="0"/>
            <wp:docPr id="2011208733" name="Picture 9" descr="Inform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nformació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654C">
        <w:t xml:space="preserve">  Si requiere información puede escribirnos con sus datos y el detalle de su consulta o </w:t>
      </w:r>
      <w:proofErr w:type="spellStart"/>
      <w:r w:rsidRPr="00C6654C">
        <w:t>requerimietno</w:t>
      </w:r>
      <w:proofErr w:type="spellEnd"/>
      <w:r w:rsidRPr="00C6654C">
        <w:t xml:space="preserve"> a través del siguiente </w:t>
      </w:r>
      <w:hyperlink r:id="rId18" w:history="1">
        <w:r w:rsidRPr="00C6654C">
          <w:rPr>
            <w:rStyle w:val="Hyperlink"/>
          </w:rPr>
          <w:t>link</w:t>
        </w:r>
      </w:hyperlink>
      <w:r w:rsidRPr="00C6654C">
        <w:t> o llamarnos a nuestra línea gratuita 1800-Biess7 (1800-243777)</w:t>
      </w:r>
    </w:p>
    <w:p w14:paraId="6271222C" w14:textId="77777777" w:rsidR="00C6654C" w:rsidRDefault="00C6654C" w:rsidP="00C6654C"/>
    <w:sectPr w:rsidR="00C66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A2626"/>
    <w:multiLevelType w:val="multilevel"/>
    <w:tmpl w:val="52BE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922AC"/>
    <w:multiLevelType w:val="multilevel"/>
    <w:tmpl w:val="AA88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52C69"/>
    <w:multiLevelType w:val="multilevel"/>
    <w:tmpl w:val="E7A8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80862"/>
    <w:multiLevelType w:val="multilevel"/>
    <w:tmpl w:val="92D8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A1A24"/>
    <w:multiLevelType w:val="multilevel"/>
    <w:tmpl w:val="19F2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2E1142"/>
    <w:multiLevelType w:val="multilevel"/>
    <w:tmpl w:val="9E8E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05740B"/>
    <w:multiLevelType w:val="multilevel"/>
    <w:tmpl w:val="44B6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290E8D"/>
    <w:multiLevelType w:val="multilevel"/>
    <w:tmpl w:val="C8A4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E26E9"/>
    <w:multiLevelType w:val="multilevel"/>
    <w:tmpl w:val="0050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C855A2"/>
    <w:multiLevelType w:val="multilevel"/>
    <w:tmpl w:val="DCA4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6561650">
    <w:abstractNumId w:val="9"/>
  </w:num>
  <w:num w:numId="2" w16cid:durableId="960259836">
    <w:abstractNumId w:val="0"/>
  </w:num>
  <w:num w:numId="3" w16cid:durableId="2132165813">
    <w:abstractNumId w:val="1"/>
  </w:num>
  <w:num w:numId="4" w16cid:durableId="1704939250">
    <w:abstractNumId w:val="2"/>
  </w:num>
  <w:num w:numId="5" w16cid:durableId="1265721935">
    <w:abstractNumId w:val="8"/>
  </w:num>
  <w:num w:numId="6" w16cid:durableId="190611133">
    <w:abstractNumId w:val="3"/>
  </w:num>
  <w:num w:numId="7" w16cid:durableId="1934438308">
    <w:abstractNumId w:val="6"/>
  </w:num>
  <w:num w:numId="8" w16cid:durableId="944657861">
    <w:abstractNumId w:val="7"/>
  </w:num>
  <w:num w:numId="9" w16cid:durableId="83839510">
    <w:abstractNumId w:val="4"/>
  </w:num>
  <w:num w:numId="10" w16cid:durableId="1159271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4C"/>
    <w:rsid w:val="005301B1"/>
    <w:rsid w:val="00621E7C"/>
    <w:rsid w:val="00C6654C"/>
    <w:rsid w:val="00DC6301"/>
    <w:rsid w:val="00E6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A37B9"/>
  <w15:chartTrackingRefBased/>
  <w15:docId w15:val="{DE6714E1-8338-4CC3-9AED-C611E97B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5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5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5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5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5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65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5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202">
          <w:marLeft w:val="0"/>
          <w:marRight w:val="45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2123">
                  <w:marLeft w:val="0"/>
                  <w:marRight w:val="0"/>
                  <w:marTop w:val="15"/>
                  <w:marBottom w:val="0"/>
                  <w:divBdr>
                    <w:top w:val="single" w:sz="18" w:space="0" w:color="FFD200"/>
                    <w:left w:val="single" w:sz="6" w:space="17" w:color="F0F0F0"/>
                    <w:bottom w:val="single" w:sz="6" w:space="12" w:color="F0F0F0"/>
                    <w:right w:val="single" w:sz="6" w:space="17" w:color="F0F0F0"/>
                  </w:divBdr>
                  <w:divsChild>
                    <w:div w:id="46982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3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19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3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1114">
          <w:marLeft w:val="0"/>
          <w:marRight w:val="45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3546">
                  <w:marLeft w:val="0"/>
                  <w:marRight w:val="0"/>
                  <w:marTop w:val="15"/>
                  <w:marBottom w:val="0"/>
                  <w:divBdr>
                    <w:top w:val="single" w:sz="18" w:space="0" w:color="FFD200"/>
                    <w:left w:val="single" w:sz="6" w:space="17" w:color="F0F0F0"/>
                    <w:bottom w:val="single" w:sz="6" w:space="12" w:color="F0F0F0"/>
                    <w:right w:val="single" w:sz="6" w:space="17" w:color="F0F0F0"/>
                  </w:divBdr>
                  <w:divsChild>
                    <w:div w:id="3414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1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7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5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5689">
          <w:marLeft w:val="0"/>
          <w:marRight w:val="45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60763">
                  <w:marLeft w:val="0"/>
                  <w:marRight w:val="0"/>
                  <w:marTop w:val="15"/>
                  <w:marBottom w:val="0"/>
                  <w:divBdr>
                    <w:top w:val="single" w:sz="18" w:space="0" w:color="FFD200"/>
                    <w:left w:val="single" w:sz="6" w:space="17" w:color="F0F0F0"/>
                    <w:bottom w:val="single" w:sz="6" w:space="12" w:color="F0F0F0"/>
                    <w:right w:val="single" w:sz="6" w:space="17" w:color="F0F0F0"/>
                  </w:divBdr>
                  <w:divsChild>
                    <w:div w:id="16953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33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6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76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51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05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8339">
          <w:marLeft w:val="0"/>
          <w:marRight w:val="45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4848">
                  <w:marLeft w:val="0"/>
                  <w:marRight w:val="0"/>
                  <w:marTop w:val="15"/>
                  <w:marBottom w:val="0"/>
                  <w:divBdr>
                    <w:top w:val="single" w:sz="18" w:space="0" w:color="FFD200"/>
                    <w:left w:val="single" w:sz="6" w:space="17" w:color="F0F0F0"/>
                    <w:bottom w:val="single" w:sz="6" w:space="12" w:color="F0F0F0"/>
                    <w:right w:val="single" w:sz="6" w:space="17" w:color="F0F0F0"/>
                  </w:divBdr>
                  <w:divsChild>
                    <w:div w:id="20380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67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6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q.biess.fin.ec/pq-concesion-web/pages/concesion/roles.jsf" TargetMode="External"/><Relationship Id="rId13" Type="http://schemas.openxmlformats.org/officeDocument/2006/relationships/hyperlink" Target="https://pq.biess.fin.ec/pq-concesion-web/pages/concesion/roles.jsf" TargetMode="External"/><Relationship Id="rId18" Type="http://schemas.openxmlformats.org/officeDocument/2006/relationships/hyperlink" Target="https://reclamos.biess.fin.ec/reclamos_biess_web/web/gestion/reclamo.x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probacionespq@biess.fin.ec" TargetMode="External"/><Relationship Id="rId12" Type="http://schemas.openxmlformats.org/officeDocument/2006/relationships/hyperlink" Target="https://www.biess.fin.ec/files/documentos/prestamos-hipotecarios/2015-08-%20Afiche%20tablas%20de%20amortizacion.jpg" TargetMode="External"/><Relationship Id="rId17" Type="http://schemas.openxmlformats.org/officeDocument/2006/relationships/hyperlink" Target="https://pq.biess.fin.ec/pq-concesion-web/pages/concesion/roles.js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iess.fin.ec/files/documentos/prestamos-hipotecarios/2015-08-%20Afiche%20tablas%20de%20amortizacion.jp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q.biess.fin.ec/pq-concesion-web/pages/concesion/roles.jsf" TargetMode="External"/><Relationship Id="rId11" Type="http://schemas.openxmlformats.org/officeDocument/2006/relationships/image" Target="media/image2.jpeg"/><Relationship Id="rId5" Type="http://schemas.openxmlformats.org/officeDocument/2006/relationships/image" Target="media/image1.jpeg"/><Relationship Id="rId15" Type="http://schemas.openxmlformats.org/officeDocument/2006/relationships/hyperlink" Target="https://reclamos.biess.fin.ec/reclamos_biess_web/web/gestion/reclamo.xhtml" TargetMode="External"/><Relationship Id="rId10" Type="http://schemas.openxmlformats.org/officeDocument/2006/relationships/hyperlink" Target="https://www.biess.fin.ec/quirografarios/credito-inmediato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iess.fin.ec/quirografarios/credito-inmediato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1328</Words>
  <Characters>7309</Characters>
  <Application>Microsoft Office Word</Application>
  <DocSecurity>0</DocSecurity>
  <Lines>60</Lines>
  <Paragraphs>17</Paragraphs>
  <ScaleCrop>false</ScaleCrop>
  <Company/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salas</dc:creator>
  <cp:keywords/>
  <dc:description/>
  <cp:lastModifiedBy>abigail salas</cp:lastModifiedBy>
  <cp:revision>2</cp:revision>
  <dcterms:created xsi:type="dcterms:W3CDTF">2025-03-15T18:58:00Z</dcterms:created>
  <dcterms:modified xsi:type="dcterms:W3CDTF">2025-03-15T18:58:00Z</dcterms:modified>
</cp:coreProperties>
</file>