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FF5500"/>
          <w:sz w:val="22"/>
          <w:szCs w:val="22"/>
        </w:rPr>
        <w:t xml:space="preserve">AI-Powered Course Design: From OER Resources to Ready-to-Teach Courses</w:t>
      </w:r>
    </w:p>
    <w:p>
      <w:pPr>
        <w:spacing w:after="120"/>
      </w:pPr>
      <w:r>
        <w:rPr>
          <w:rFonts w:ascii="Calibri" w:cs="Calibri" w:eastAsia="Calibri" w:hAnsi="Calibri"/>
          <w:b/>
          <w:bCs/>
          <w:color w:val="003C71"/>
          <w:sz w:val="48"/>
          <w:szCs w:val="48"/>
        </w:rPr>
        <w:t xml:space="preserve">Two Workflows, One Approach</w:t>
      </w:r>
    </w:p>
    <w:p>
      <w:pPr>
        <w:pBdr>
          <w:bottom w:val="single" w:color="FF5500" w:sz="12" w:space="6"/>
        </w:pBdr>
        <w:spacing w:after="360"/>
      </w:pPr>
      <w:r>
        <w:rPr>
          <w:rFonts w:ascii="Calibri" w:cs="Calibri" w:eastAsia="Calibri" w:hAnsi="Calibri"/>
          <w:color w:val="595959"/>
          <w:sz w:val="22"/>
          <w:szCs w:val="22"/>
        </w:rPr>
        <w:t xml:space="preserve">Participant handout  ·  McLennan Community College  ·  October 2026</w:t>
      </w:r>
    </w:p>
    <w:p>
      <w:pPr>
        <w:pStyle w:val="Heading1"/>
      </w:pPr>
      <w:r>
        <w:rPr>
          <w:rFonts w:ascii="Calibri" w:cs="Calibri" w:eastAsia="Calibri" w:hAnsi="Calibri"/>
        </w:rPr>
        <w:t xml:space="preserve">Start Here: Choose Your Path</w:t>
      </w:r>
    </w:p>
    <w:p>
      <w:pPr>
        <w:spacing w:after="140" w:line="288"/>
      </w:pPr>
      <w:r>
        <w:rPr>
          <w:rFonts w:ascii="Calibri" w:cs="Calibri" w:eastAsia="Calibri" w:hAnsi="Calibri"/>
        </w:rPr>
        <w:t xml:space="preserve">You can build course materials with AI whether or not you pay for a subscription. The thinking is the same on both paths. What changes is how much the tool can hold at once, so it changes how big each request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cantSplit/>
          <w:tblHeader/>
        </w:trPr>
        <w:tc>
          <w:tcPr>
            <w:tcW w:type="dxa" w:w="1900"/>
            <w:shd w:fill="003C71" w:val="clear"/>
            <w:tcMar>
              <w:top w:type="dxa" w:w="90"/>
              <w:left w:type="dxa" w:w="120"/>
              <w:bottom w:type="dxa" w:w="90"/>
              <w:right w:type="dxa" w:w="120"/>
            </w:tcMar>
          </w:tcPr>
          <w:p>
            <w:r>
              <w:rPr>
                <w:rFonts w:ascii="Calibri" w:cs="Calibri" w:eastAsia="Calibri" w:hAnsi="Calibri"/>
                <w:b/>
                <w:bCs/>
                <w:color w:val="FFFFFF"/>
                <w:sz w:val="20"/>
                <w:szCs w:val="20"/>
              </w:rPr>
              <w:t xml:space="preserve"/>
            </w:r>
          </w:p>
        </w:tc>
        <w:tc>
          <w:tcPr>
            <w:tcW w:type="dxa" w:w="3730"/>
            <w:shd w:fill="003C71" w:val="clear"/>
            <w:tcMar>
              <w:top w:type="dxa" w:w="90"/>
              <w:left w:type="dxa" w:w="120"/>
              <w:bottom w:type="dxa" w:w="90"/>
              <w:right w:type="dxa" w:w="120"/>
            </w:tcMar>
          </w:tcPr>
          <w:p>
            <w:r>
              <w:rPr>
                <w:rFonts w:ascii="Calibri" w:cs="Calibri" w:eastAsia="Calibri" w:hAnsi="Calibri"/>
                <w:b/>
                <w:bCs/>
                <w:color w:val="FFFFFF"/>
                <w:sz w:val="20"/>
                <w:szCs w:val="20"/>
              </w:rPr>
              <w:t xml:space="preserve">Workflow A: Paid tools</w:t>
            </w:r>
          </w:p>
        </w:tc>
        <w:tc>
          <w:tcPr>
            <w:tcW w:type="dxa" w:w="3730"/>
            <w:shd w:fill="1F6F5C" w:val="clear"/>
            <w:tcMar>
              <w:top w:type="dxa" w:w="90"/>
              <w:left w:type="dxa" w:w="120"/>
              <w:bottom w:type="dxa" w:w="90"/>
              <w:right w:type="dxa" w:w="120"/>
            </w:tcMar>
          </w:tcPr>
          <w:p>
            <w:r>
              <w:rPr>
                <w:rFonts w:ascii="Calibri" w:cs="Calibri" w:eastAsia="Calibri" w:hAnsi="Calibri"/>
                <w:b/>
                <w:bCs/>
                <w:color w:val="FFFFFF"/>
                <w:sz w:val="20"/>
                <w:szCs w:val="20"/>
              </w:rPr>
              <w:t xml:space="preserve">Workflow B: Free tools</w:t>
            </w:r>
          </w:p>
        </w:tc>
      </w:tr>
      <w:tr>
        <w:trPr>
          <w:cantSplit/>
        </w:trPr>
        <w:tc>
          <w:tcPr>
            <w:tcW w:type="dxa" w:w="1900"/>
            <w:tcMar>
              <w:top w:type="dxa" w:w="90"/>
              <w:left w:type="dxa" w:w="120"/>
              <w:bottom w:type="dxa" w:w="90"/>
              <w:right w:type="dxa" w:w="120"/>
            </w:tcMar>
          </w:tcPr>
          <w:p>
            <w:r>
              <w:rPr>
                <w:rFonts w:ascii="Calibri" w:cs="Calibri" w:eastAsia="Calibri" w:hAnsi="Calibri"/>
                <w:b/>
                <w:bCs/>
                <w:sz w:val="20"/>
                <w:szCs w:val="20"/>
              </w:rPr>
              <w:t xml:space="preserve">Best for</w:t>
            </w:r>
          </w:p>
        </w:tc>
        <w:tc>
          <w:tcPr>
            <w:tcW w:type="dxa" w:w="3730"/>
            <w:tcMar>
              <w:top w:type="dxa" w:w="90"/>
              <w:left w:type="dxa" w:w="120"/>
              <w:bottom w:type="dxa" w:w="90"/>
              <w:right w:type="dxa" w:w="120"/>
            </w:tcMar>
          </w:tcPr>
          <w:p>
            <w:r>
              <w:rPr>
                <w:rFonts w:ascii="Calibri" w:cs="Calibri" w:eastAsia="Calibri" w:hAnsi="Calibri"/>
                <w:b w:val="false"/>
                <w:bCs w:val="false"/>
                <w:sz w:val="20"/>
                <w:szCs w:val="20"/>
              </w:rPr>
              <w:t xml:space="preserve">Faculty with a paid Claude, ChatGPT, or Copilot plan</w:t>
            </w:r>
          </w:p>
        </w:tc>
        <w:tc>
          <w:tcPr>
            <w:tcW w:type="dxa" w:w="3730"/>
            <w:tcMar>
              <w:top w:type="dxa" w:w="90"/>
              <w:left w:type="dxa" w:w="120"/>
              <w:bottom w:type="dxa" w:w="90"/>
              <w:right w:type="dxa" w:w="120"/>
            </w:tcMar>
          </w:tcPr>
          <w:p>
            <w:r>
              <w:rPr>
                <w:rFonts w:ascii="Calibri" w:cs="Calibri" w:eastAsia="Calibri" w:hAnsi="Calibri"/>
                <w:b w:val="false"/>
                <w:bCs w:val="false"/>
                <w:sz w:val="20"/>
                <w:szCs w:val="20"/>
              </w:rPr>
              <w:t xml:space="preserve">Anyone, including faculty using a free account or MCC's Copilot</w:t>
            </w:r>
          </w:p>
        </w:tc>
      </w:tr>
      <w:tr>
        <w:trPr>
          <w:cantSplit/>
        </w:trPr>
        <w:tc>
          <w:tcPr>
            <w:tcW w:type="dxa" w:w="1900"/>
            <w:shd w:fill="F5F5F5" w:val="clear"/>
            <w:tcMar>
              <w:top w:type="dxa" w:w="90"/>
              <w:left w:type="dxa" w:w="120"/>
              <w:bottom w:type="dxa" w:w="90"/>
              <w:right w:type="dxa" w:w="120"/>
            </w:tcMar>
          </w:tcPr>
          <w:p>
            <w:r>
              <w:rPr>
                <w:rFonts w:ascii="Calibri" w:cs="Calibri" w:eastAsia="Calibri" w:hAnsi="Calibri"/>
                <w:b/>
                <w:bCs/>
                <w:sz w:val="20"/>
                <w:szCs w:val="20"/>
              </w:rPr>
              <w:t xml:space="preserve">Unit of work</w:t>
            </w:r>
          </w:p>
        </w:tc>
        <w:tc>
          <w:tcPr>
            <w:tcW w:type="dxa" w:w="3730"/>
            <w:shd w:fill="F5F5F5" w:val="clear"/>
            <w:tcMar>
              <w:top w:type="dxa" w:w="90"/>
              <w:left w:type="dxa" w:w="120"/>
              <w:bottom w:type="dxa" w:w="90"/>
              <w:right w:type="dxa" w:w="120"/>
            </w:tcMar>
          </w:tcPr>
          <w:p>
            <w:r>
              <w:rPr>
                <w:rFonts w:ascii="Calibri" w:cs="Calibri" w:eastAsia="Calibri" w:hAnsi="Calibri"/>
                <w:b w:val="false"/>
                <w:bCs w:val="false"/>
                <w:sz w:val="20"/>
                <w:szCs w:val="20"/>
              </w:rPr>
              <w:t xml:space="preserve">A whole course, built unit by unit</w:t>
            </w:r>
          </w:p>
        </w:tc>
        <w:tc>
          <w:tcPr>
            <w:tcW w:type="dxa" w:w="3730"/>
            <w:shd w:fill="F5F5F5" w:val="clear"/>
            <w:tcMar>
              <w:top w:type="dxa" w:w="90"/>
              <w:left w:type="dxa" w:w="120"/>
              <w:bottom w:type="dxa" w:w="90"/>
              <w:right w:type="dxa" w:w="120"/>
            </w:tcMar>
          </w:tcPr>
          <w:p>
            <w:r>
              <w:rPr>
                <w:rFonts w:ascii="Calibri" w:cs="Calibri" w:eastAsia="Calibri" w:hAnsi="Calibri"/>
                <w:b w:val="false"/>
                <w:bCs w:val="false"/>
                <w:sz w:val="20"/>
                <w:szCs w:val="20"/>
              </w:rPr>
              <w:t xml:space="preserve">One module, built one component at a time</w:t>
            </w:r>
          </w:p>
        </w:tc>
      </w:tr>
      <w:tr>
        <w:trPr>
          <w:cantSplit/>
        </w:trPr>
        <w:tc>
          <w:tcPr>
            <w:tcW w:type="dxa" w:w="1900"/>
            <w:tcMar>
              <w:top w:type="dxa" w:w="90"/>
              <w:left w:type="dxa" w:w="120"/>
              <w:bottom w:type="dxa" w:w="90"/>
              <w:right w:type="dxa" w:w="120"/>
            </w:tcMar>
          </w:tcPr>
          <w:p>
            <w:r>
              <w:rPr>
                <w:rFonts w:ascii="Calibri" w:cs="Calibri" w:eastAsia="Calibri" w:hAnsi="Calibri"/>
                <w:b/>
                <w:bCs/>
                <w:sz w:val="20"/>
                <w:szCs w:val="20"/>
              </w:rPr>
              <w:t xml:space="preserve">What the AI holds</w:t>
            </w:r>
          </w:p>
        </w:tc>
        <w:tc>
          <w:tcPr>
            <w:tcW w:type="dxa" w:w="3730"/>
            <w:tcMar>
              <w:top w:type="dxa" w:w="90"/>
              <w:left w:type="dxa" w:w="120"/>
              <w:bottom w:type="dxa" w:w="90"/>
              <w:right w:type="dxa" w:w="120"/>
            </w:tcMar>
          </w:tcPr>
          <w:p>
            <w:r>
              <w:rPr>
                <w:rFonts w:ascii="Calibri" w:cs="Calibri" w:eastAsia="Calibri" w:hAnsi="Calibri"/>
                <w:b w:val="false"/>
                <w:bCs w:val="false"/>
                <w:sz w:val="20"/>
                <w:szCs w:val="20"/>
              </w:rPr>
              <w:t xml:space="preserve">Full OER textbooks, a course outline, and standing instructions, saved in one workspace</w:t>
            </w:r>
          </w:p>
        </w:tc>
        <w:tc>
          <w:tcPr>
            <w:tcW w:type="dxa" w:w="3730"/>
            <w:tcMar>
              <w:top w:type="dxa" w:w="90"/>
              <w:left w:type="dxa" w:w="120"/>
              <w:bottom w:type="dxa" w:w="90"/>
              <w:right w:type="dxa" w:w="120"/>
            </w:tcMar>
          </w:tcPr>
          <w:p>
            <w:r>
              <w:rPr>
                <w:rFonts w:ascii="Calibri" w:cs="Calibri" w:eastAsia="Calibri" w:hAnsi="Calibri"/>
                <w:b w:val="false"/>
                <w:bCs w:val="false"/>
                <w:sz w:val="20"/>
                <w:szCs w:val="20"/>
              </w:rPr>
              <w:t xml:space="preserve">A short module PDF and the pieces you paste in for each task</w:t>
            </w:r>
          </w:p>
        </w:tc>
      </w:tr>
      <w:tr>
        <w:trPr>
          <w:cantSplit/>
        </w:trPr>
        <w:tc>
          <w:tcPr>
            <w:tcW w:type="dxa" w:w="1900"/>
            <w:shd w:fill="F5F5F5" w:val="clear"/>
            <w:tcMar>
              <w:top w:type="dxa" w:w="90"/>
              <w:left w:type="dxa" w:w="120"/>
              <w:bottom w:type="dxa" w:w="90"/>
              <w:right w:type="dxa" w:w="120"/>
            </w:tcMar>
          </w:tcPr>
          <w:p>
            <w:r>
              <w:rPr>
                <w:rFonts w:ascii="Calibri" w:cs="Calibri" w:eastAsia="Calibri" w:hAnsi="Calibri"/>
                <w:b/>
                <w:bCs/>
                <w:sz w:val="20"/>
                <w:szCs w:val="20"/>
              </w:rPr>
              <w:t xml:space="preserve">Your end product</w:t>
            </w:r>
          </w:p>
        </w:tc>
        <w:tc>
          <w:tcPr>
            <w:tcW w:type="dxa" w:w="3730"/>
            <w:shd w:fill="F5F5F5" w:val="clear"/>
            <w:tcMar>
              <w:top w:type="dxa" w:w="90"/>
              <w:left w:type="dxa" w:w="120"/>
              <w:bottom w:type="dxa" w:w="90"/>
              <w:right w:type="dxa" w:w="120"/>
            </w:tcMar>
          </w:tcPr>
          <w:p>
            <w:r>
              <w:rPr>
                <w:rFonts w:ascii="Calibri" w:cs="Calibri" w:eastAsia="Calibri" w:hAnsi="Calibri"/>
                <w:b w:val="false"/>
                <w:bCs w:val="false"/>
                <w:sz w:val="20"/>
                <w:szCs w:val="20"/>
              </w:rPr>
              <w:t xml:space="preserve">A semester map, a unit template, and a full set of unit materials</w:t>
            </w:r>
          </w:p>
        </w:tc>
        <w:tc>
          <w:tcPr>
            <w:tcW w:type="dxa" w:w="3730"/>
            <w:shd w:fill="F5F5F5" w:val="clear"/>
            <w:tcMar>
              <w:top w:type="dxa" w:w="90"/>
              <w:left w:type="dxa" w:w="120"/>
              <w:bottom w:type="dxa" w:w="90"/>
              <w:right w:type="dxa" w:w="120"/>
            </w:tcMar>
          </w:tcPr>
          <w:p>
            <w:r>
              <w:rPr>
                <w:rFonts w:ascii="Calibri" w:cs="Calibri" w:eastAsia="Calibri" w:hAnsi="Calibri"/>
                <w:b w:val="false"/>
                <w:bCs w:val="false"/>
                <w:sz w:val="20"/>
                <w:szCs w:val="20"/>
              </w:rPr>
              <w:t xml:space="preserve">One revised, ready-to-use module component, plus a process you can repeat</w:t>
            </w:r>
          </w:p>
        </w:tc>
      </w:tr>
      <w:tr>
        <w:trPr>
          <w:cantSplit/>
        </w:trPr>
        <w:tc>
          <w:tcPr>
            <w:tcW w:type="dxa" w:w="1900"/>
            <w:tcMar>
              <w:top w:type="dxa" w:w="90"/>
              <w:left w:type="dxa" w:w="120"/>
              <w:bottom w:type="dxa" w:w="90"/>
              <w:right w:type="dxa" w:w="120"/>
            </w:tcMar>
          </w:tcPr>
          <w:p>
            <w:r>
              <w:rPr>
                <w:rFonts w:ascii="Calibri" w:cs="Calibri" w:eastAsia="Calibri" w:hAnsi="Calibri"/>
                <w:b/>
                <w:bCs/>
                <w:sz w:val="20"/>
                <w:szCs w:val="20"/>
              </w:rPr>
              <w:t xml:space="preserve">Watch out for</w:t>
            </w:r>
          </w:p>
        </w:tc>
        <w:tc>
          <w:tcPr>
            <w:tcW w:type="dxa" w:w="3730"/>
            <w:tcMar>
              <w:top w:type="dxa" w:w="90"/>
              <w:left w:type="dxa" w:w="120"/>
              <w:bottom w:type="dxa" w:w="90"/>
              <w:right w:type="dxa" w:w="120"/>
            </w:tcMar>
          </w:tcPr>
          <w:p>
            <w:r>
              <w:rPr>
                <w:rFonts w:ascii="Calibri" w:cs="Calibri" w:eastAsia="Calibri" w:hAnsi="Calibri"/>
                <w:b w:val="false"/>
                <w:bCs w:val="false"/>
                <w:sz w:val="20"/>
                <w:szCs w:val="20"/>
              </w:rPr>
              <w:t xml:space="preserve">Errors that spread across many units if you don't catch them early</w:t>
            </w:r>
          </w:p>
        </w:tc>
        <w:tc>
          <w:tcPr>
            <w:tcW w:type="dxa" w:w="3730"/>
            <w:tcMar>
              <w:top w:type="dxa" w:w="90"/>
              <w:left w:type="dxa" w:w="120"/>
              <w:bottom w:type="dxa" w:w="90"/>
              <w:right w:type="dxa" w:w="120"/>
            </w:tcMar>
          </w:tcPr>
          <w:p>
            <w:r>
              <w:rPr>
                <w:rFonts w:ascii="Calibri" w:cs="Calibri" w:eastAsia="Calibri" w:hAnsi="Calibri"/>
                <w:b w:val="false"/>
                <w:bCs w:val="false"/>
                <w:sz w:val="20"/>
                <w:szCs w:val="20"/>
              </w:rPr>
              <w:t xml:space="preserve">Message limits and new chats that forget earlier decisions</w:t>
            </w:r>
          </w:p>
        </w:tc>
      </w:tr>
    </w:tbl>
    <w:p>
      <w:pPr>
        <w:spacing w:after="140" w:line="288"/>
      </w:pPr>
      <w:r>
        <w:rPr>
          <w:rFonts w:ascii="Calibri" w:cs="Calibri" w:eastAsia="Calibri" w:hAnsi="Calibri"/>
        </w:rPr>
        <w:t xml:space="preserve"/>
      </w:r>
    </w:p>
    <w:p>
      <w:pPr>
        <w:spacing w:after="140" w:line="288"/>
      </w:pPr>
      <w:r>
        <w:rPr>
          <w:rFonts w:ascii="Calibri" w:cs="Calibri" w:eastAsia="Calibri" w:hAnsi="Calibri"/>
          <w:b/>
          <w:bCs/>
        </w:rPr>
        <w:t xml:space="preserve">Not sure which you are? </w:t>
      </w:r>
      <w:r>
        <w:rPr>
          <w:rFonts w:ascii="Calibri" w:cs="Calibri" w:eastAsia="Calibri" w:hAnsi="Calibri"/>
        </w:rPr>
        <w:t xml:space="preserve">Start with Workflow B. Everything in it also works on a paid plan, and the habits carry over when you scale up.</w:t>
      </w:r>
    </w:p>
    <w:p>
      <w:pPr>
        <w:pStyle w:val="Heading1"/>
        <w:pageBreakBefore/>
      </w:pPr>
      <w:r>
        <w:rPr>
          <w:rFonts w:ascii="Calibri" w:cs="Calibri" w:eastAsia="Calibri" w:hAnsi="Calibri"/>
        </w:rPr>
        <w:t xml:space="preserve">Finding OER (Both Workflows)</w:t>
      </w:r>
    </w:p>
    <w:p>
      <w:pPr>
        <w:spacing w:after="140" w:line="288"/>
      </w:pPr>
      <w:r>
        <w:rPr>
          <w:rFonts w:ascii="Calibri" w:cs="Calibri" w:eastAsia="Calibri" w:hAnsi="Calibri"/>
        </w:rPr>
        <w:t xml:space="preserve">Both workflows start with open materials. Begin with these two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shd w:fill="003C71" w:val="clear"/>
            <w:tcMar>
              <w:top w:type="dxa" w:w="90"/>
              <w:left w:type="dxa" w:w="120"/>
              <w:bottom w:type="dxa" w:w="90"/>
              <w:right w:type="dxa" w:w="120"/>
            </w:tcMar>
          </w:tcPr>
          <w:p>
            <w:r>
              <w:rPr>
                <w:rFonts w:ascii="Calibri" w:cs="Calibri" w:eastAsia="Calibri" w:hAnsi="Calibri"/>
                <w:b/>
                <w:bCs/>
                <w:color w:val="FFFFFF"/>
                <w:sz w:val="20"/>
                <w:szCs w:val="20"/>
              </w:rPr>
              <w:t xml:space="preserve">Library</w:t>
            </w:r>
          </w:p>
        </w:tc>
        <w:tc>
          <w:tcPr>
            <w:tcW w:type="dxa" w:w="6960"/>
            <w:shd w:fill="003C71" w:val="clear"/>
            <w:tcMar>
              <w:top w:type="dxa" w:w="90"/>
              <w:left w:type="dxa" w:w="120"/>
              <w:bottom w:type="dxa" w:w="90"/>
              <w:right w:type="dxa" w:w="120"/>
            </w:tcMar>
          </w:tcPr>
          <w:p>
            <w:r>
              <w:rPr>
                <w:rFonts w:ascii="Calibri" w:cs="Calibri" w:eastAsia="Calibri" w:hAnsi="Calibri"/>
                <w:b/>
                <w:bCs/>
                <w:color w:val="FFFFFF"/>
                <w:sz w:val="20"/>
                <w:szCs w:val="20"/>
              </w:rPr>
              <w:t xml:space="preserve">What it offers</w:t>
            </w:r>
          </w:p>
        </w:tc>
      </w:tr>
      <w:tr>
        <w:trPr>
          <w:cantSplit/>
        </w:trPr>
        <w:tc>
          <w:tcPr>
            <w:tcW w:type="dxa" w:w="2400"/>
            <w:tcMar>
              <w:top w:type="dxa" w:w="90"/>
              <w:left w:type="dxa" w:w="120"/>
              <w:bottom w:type="dxa" w:w="90"/>
              <w:right w:type="dxa" w:w="120"/>
            </w:tcMar>
          </w:tcPr>
          <w:p>
            <w:r>
              <w:rPr>
                <w:rFonts w:ascii="Calibri" w:cs="Calibri" w:eastAsia="Calibri" w:hAnsi="Calibri"/>
                <w:b/>
                <w:bCs/>
                <w:sz w:val="20"/>
                <w:szCs w:val="20"/>
              </w:rPr>
              <w:t xml:space="preserve">OER Commons</w:t>
            </w:r>
            <w:r>
              <w:rPr>
                <w:rFonts w:ascii="Calibri" w:cs="Calibri" w:eastAsia="Calibri" w:hAnsi="Calibri"/>
                <w:b/>
                <w:bCs/>
                <w:sz w:val="20"/>
                <w:szCs w:val="20"/>
              </w:rPr>
              <w:br/>
              <w:t xml:space="preserve">oercommons.org</w:t>
            </w:r>
          </w:p>
        </w:tc>
        <w:tc>
          <w:tcPr>
            <w:tcW w:type="dxa" w:w="6960"/>
            <w:tcMar>
              <w:top w:type="dxa" w:w="90"/>
              <w:left w:type="dxa" w:w="120"/>
              <w:bottom w:type="dxa" w:w="90"/>
              <w:right w:type="dxa" w:w="120"/>
            </w:tcMar>
          </w:tcPr>
          <w:p>
            <w:r>
              <w:rPr>
                <w:rFonts w:ascii="Calibri" w:cs="Calibri" w:eastAsia="Calibri" w:hAnsi="Calibri"/>
                <w:b w:val="false"/>
                <w:bCs w:val="false"/>
                <w:sz w:val="20"/>
                <w:szCs w:val="20"/>
              </w:rPr>
              <w:t xml:space="preserve">A large, free library of open materials from around the world: textbooks, modules, activities, and assessments. Filter by subject, education level, and license. A free account lets you save, remix, and share.</w:t>
            </w:r>
          </w:p>
        </w:tc>
      </w:tr>
      <w:tr>
        <w:trPr>
          <w:cantSplit/>
        </w:trPr>
        <w:tc>
          <w:tcPr>
            <w:tcW w:type="dxa" w:w="2400"/>
            <w:shd w:fill="F5F5F5" w:val="clear"/>
            <w:tcMar>
              <w:top w:type="dxa" w:w="90"/>
              <w:left w:type="dxa" w:w="120"/>
              <w:bottom w:type="dxa" w:w="90"/>
              <w:right w:type="dxa" w:w="120"/>
            </w:tcMar>
          </w:tcPr>
          <w:p>
            <w:r>
              <w:rPr>
                <w:rFonts w:ascii="Calibri" w:cs="Calibri" w:eastAsia="Calibri" w:hAnsi="Calibri"/>
                <w:b/>
                <w:bCs/>
                <w:sz w:val="20"/>
                <w:szCs w:val="20"/>
              </w:rPr>
              <w:t xml:space="preserve">OERTX</w:t>
            </w:r>
            <w:r>
              <w:rPr>
                <w:rFonts w:ascii="Calibri" w:cs="Calibri" w:eastAsia="Calibri" w:hAnsi="Calibri"/>
                <w:b/>
                <w:bCs/>
                <w:sz w:val="20"/>
                <w:szCs w:val="20"/>
              </w:rPr>
              <w:br/>
              <w:t xml:space="preserve">oertx.highered.texas.gov</w:t>
            </w:r>
          </w:p>
        </w:tc>
        <w:tc>
          <w:tcPr>
            <w:tcW w:type="dxa" w:w="6960"/>
            <w:shd w:fill="F5F5F5" w:val="clear"/>
            <w:tcMar>
              <w:top w:type="dxa" w:w="90"/>
              <w:left w:type="dxa" w:w="120"/>
              <w:bottom w:type="dxa" w:w="90"/>
              <w:right w:type="dxa" w:w="120"/>
            </w:tcMar>
          </w:tcPr>
          <w:p>
            <w:r>
              <w:rPr>
                <w:rFonts w:ascii="Calibri" w:cs="Calibri" w:eastAsia="Calibri" w:hAnsi="Calibri"/>
                <w:b w:val="false"/>
                <w:bCs w:val="false"/>
                <w:sz w:val="20"/>
                <w:szCs w:val="20"/>
              </w:rPr>
              <w:t xml:space="preserve">Texas's statewide OER repository from the Texas Higher Education Coordinating Board. Collections for Texas Core, co-requisite, and career and technical courses, with 15,000+ resources available through a free account. Built with ISKME, the team behind OER Commons, so the search will feel familiar.</w:t>
            </w:r>
          </w:p>
        </w:tc>
      </w:tr>
    </w:tbl>
    <w:p>
      <w:pPr>
        <w:spacing w:after="140" w:line="288"/>
      </w:pPr>
      <w:r>
        <w:rPr>
          <w:rFonts w:ascii="Calibri" w:cs="Calibri" w:eastAsia="Calibri" w:hAnsi="Calibri"/>
        </w:rPr>
        <w:t xml:space="preserve"/>
      </w:r>
    </w:p>
    <w:p>
      <w:pPr>
        <w:spacing w:after="140" w:line="288"/>
      </w:pPr>
      <w:r>
        <w:rPr>
          <w:rFonts w:ascii="Calibri" w:cs="Calibri" w:eastAsia="Calibri" w:hAnsi="Calibri"/>
          <w:b/>
          <w:bCs/>
        </w:rPr>
        <w:t xml:space="preserve">Also worth a look: </w:t>
      </w:r>
      <w:r>
        <w:rPr>
          <w:rFonts w:ascii="Calibri" w:cs="Calibri" w:eastAsia="Calibri" w:hAnsi="Calibri"/>
        </w:rPr>
        <w:t xml:space="preserve">OpenStax, the Open Textbook Library, and MERLOT. MCC librarians can help with any of these.</w:t>
      </w:r>
    </w:p>
    <w:p>
      <w:pPr>
        <w:pStyle w:val="Heading2"/>
      </w:pPr>
      <w:r>
        <w:rPr>
          <w:rFonts w:ascii="Calibri" w:cs="Calibri" w:eastAsia="Calibri" w:hAnsi="Calibri"/>
        </w:rPr>
        <w:t xml:space="preserve">How to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003C71" w:val="clear"/>
            <w:tcMar>
              <w:top w:type="dxa" w:w="90"/>
              <w:left w:type="dxa" w:w="120"/>
              <w:bottom w:type="dxa" w:w="90"/>
              <w:right w:type="dxa" w:w="120"/>
            </w:tcMar>
          </w:tcPr>
          <w:p>
            <w:r>
              <w:rPr>
                <w:rFonts w:ascii="Calibri" w:cs="Calibri" w:eastAsia="Calibri" w:hAnsi="Calibri"/>
                <w:b/>
                <w:bCs/>
                <w:color w:val="FFFFFF"/>
                <w:sz w:val="20"/>
                <w:szCs w:val="20"/>
              </w:rPr>
              <w:t xml:space="preserve">Standard search</w:t>
            </w:r>
          </w:p>
        </w:tc>
        <w:tc>
          <w:tcPr>
            <w:tcW w:type="dxa" w:w="4680"/>
            <w:shd w:fill="1F6F5C" w:val="clear"/>
            <w:tcMar>
              <w:top w:type="dxa" w:w="90"/>
              <w:left w:type="dxa" w:w="120"/>
              <w:bottom w:type="dxa" w:w="90"/>
              <w:right w:type="dxa" w:w="120"/>
            </w:tcMar>
          </w:tcPr>
          <w:p>
            <w:r>
              <w:rPr>
                <w:rFonts w:ascii="Calibri" w:cs="Calibri" w:eastAsia="Calibri" w:hAnsi="Calibri"/>
                <w:b/>
                <w:bCs/>
                <w:color w:val="FFFFFF"/>
                <w:sz w:val="20"/>
                <w:szCs w:val="20"/>
              </w:rPr>
              <w:t xml:space="preserve">AI-assisted search</w:t>
            </w:r>
          </w:p>
        </w:tc>
      </w:tr>
      <w:tr>
        <w:trPr>
          <w:cantSplit/>
        </w:trPr>
        <w:tc>
          <w:tcPr>
            <w:tcW w:type="dxa" w:w="4680"/>
            <w:tcMar>
              <w:top w:type="dxa" w:w="90"/>
              <w:left w:type="dxa" w:w="120"/>
              <w:bottom w:type="dxa" w:w="90"/>
              <w:right w:type="dxa" w:w="120"/>
            </w:tcMar>
          </w:tcPr>
          <w:p>
            <w:r>
              <w:rPr>
                <w:rFonts w:ascii="Calibri" w:cs="Calibri" w:eastAsia="Calibri" w:hAnsi="Calibri"/>
                <w:b w:val="false"/>
                <w:bCs w:val="false"/>
                <w:sz w:val="20"/>
                <w:szCs w:val="20"/>
              </w:rPr>
              <w:t xml:space="preserve">Start broad: your discipline plus “textbook” or “module.”</w:t>
            </w:r>
          </w:p>
        </w:tc>
        <w:tc>
          <w:tcPr>
            <w:tcW w:type="dxa" w:w="4680"/>
            <w:tcMar>
              <w:top w:type="dxa" w:w="90"/>
              <w:left w:type="dxa" w:w="120"/>
              <w:bottom w:type="dxa" w:w="90"/>
              <w:right w:type="dxa" w:w="120"/>
            </w:tcMar>
          </w:tcPr>
          <w:p>
            <w:r>
              <w:rPr>
                <w:rFonts w:ascii="Calibri" w:cs="Calibri" w:eastAsia="Calibri" w:hAnsi="Calibri"/>
                <w:b w:val="false"/>
                <w:bCs w:val="false"/>
                <w:sz w:val="20"/>
                <w:szCs w:val="20"/>
              </w:rPr>
              <w:t xml:space="preserve">Describe the outcome and your students. Ask what kinds of OER to look for.</w:t>
            </w:r>
          </w:p>
        </w:tc>
      </w:tr>
      <w:tr>
        <w:trPr>
          <w:cantSplit/>
        </w:trPr>
        <w:tc>
          <w:tcPr>
            <w:tcW w:type="dxa" w:w="4680"/>
            <w:shd w:fill="F5F5F5" w:val="clear"/>
            <w:tcMar>
              <w:top w:type="dxa" w:w="90"/>
              <w:left w:type="dxa" w:w="120"/>
              <w:bottom w:type="dxa" w:w="90"/>
              <w:right w:type="dxa" w:w="120"/>
            </w:tcMar>
          </w:tcPr>
          <w:p>
            <w:r>
              <w:rPr>
                <w:rFonts w:ascii="Calibri" w:cs="Calibri" w:eastAsia="Calibri" w:hAnsi="Calibri"/>
                <w:b w:val="false"/>
                <w:bCs w:val="false"/>
                <w:sz w:val="20"/>
                <w:szCs w:val="20"/>
              </w:rPr>
              <w:t xml:space="preserve">Narrow with the course outcome or topic.</w:t>
            </w:r>
          </w:p>
        </w:tc>
        <w:tc>
          <w:tcPr>
            <w:tcW w:type="dxa" w:w="4680"/>
            <w:shd w:fill="F5F5F5" w:val="clear"/>
            <w:tcMar>
              <w:top w:type="dxa" w:w="90"/>
              <w:left w:type="dxa" w:w="120"/>
              <w:bottom w:type="dxa" w:w="90"/>
              <w:right w:type="dxa" w:w="120"/>
            </w:tcMar>
          </w:tcPr>
          <w:p>
            <w:r>
              <w:rPr>
                <w:rFonts w:ascii="Calibri" w:cs="Calibri" w:eastAsia="Calibri" w:hAnsi="Calibri"/>
                <w:b w:val="false"/>
                <w:bCs w:val="false"/>
                <w:sz w:val="20"/>
                <w:szCs w:val="20"/>
              </w:rPr>
              <w:t xml:space="preserve">Ask for search terms and topics, not final sources.</w:t>
            </w:r>
          </w:p>
        </w:tc>
      </w:tr>
      <w:tr>
        <w:trPr>
          <w:cantSplit/>
        </w:trPr>
        <w:tc>
          <w:tcPr>
            <w:tcW w:type="dxa" w:w="4680"/>
            <w:tcMar>
              <w:top w:type="dxa" w:w="90"/>
              <w:left w:type="dxa" w:w="120"/>
              <w:bottom w:type="dxa" w:w="90"/>
              <w:right w:type="dxa" w:w="120"/>
            </w:tcMar>
          </w:tcPr>
          <w:p>
            <w:r>
              <w:rPr>
                <w:rFonts w:ascii="Calibri" w:cs="Calibri" w:eastAsia="Calibri" w:hAnsi="Calibri"/>
                <w:b w:val="false"/>
                <w:bCs w:val="false"/>
                <w:sz w:val="20"/>
                <w:szCs w:val="20"/>
              </w:rPr>
              <w:t xml:space="preserve">Add “OER,” “open textbook,” or “Creative Commons.”</w:t>
            </w:r>
          </w:p>
        </w:tc>
        <w:tc>
          <w:tcPr>
            <w:tcW w:type="dxa" w:w="4680"/>
            <w:tcMar>
              <w:top w:type="dxa" w:w="90"/>
              <w:left w:type="dxa" w:w="120"/>
              <w:bottom w:type="dxa" w:w="90"/>
              <w:right w:type="dxa" w:w="120"/>
            </w:tcMar>
          </w:tcPr>
          <w:p>
            <w:r>
              <w:rPr>
                <w:rFonts w:ascii="Calibri" w:cs="Calibri" w:eastAsia="Calibri" w:hAnsi="Calibri"/>
                <w:b w:val="false"/>
                <w:bCs w:val="false"/>
                <w:sz w:val="20"/>
                <w:szCs w:val="20"/>
              </w:rPr>
              <w:t xml:space="preserve">Use a tool that cites sources, such as Perplexity, and open every link.</w:t>
            </w:r>
          </w:p>
        </w:tc>
      </w:tr>
      <w:tr>
        <w:trPr>
          <w:cantSplit/>
        </w:trPr>
        <w:tc>
          <w:tcPr>
            <w:tcW w:type="dxa" w:w="4680"/>
            <w:shd w:fill="F5F5F5" w:val="clear"/>
            <w:tcMar>
              <w:top w:type="dxa" w:w="90"/>
              <w:left w:type="dxa" w:w="120"/>
              <w:bottom w:type="dxa" w:w="90"/>
              <w:right w:type="dxa" w:w="120"/>
            </w:tcMar>
          </w:tcPr>
          <w:p>
            <w:r>
              <w:rPr>
                <w:rFonts w:ascii="Calibri" w:cs="Calibri" w:eastAsia="Calibri" w:hAnsi="Calibri"/>
                <w:b w:val="false"/>
                <w:bCs w:val="false"/>
                <w:sz w:val="20"/>
                <w:szCs w:val="20"/>
              </w:rPr>
              <w:t xml:space="preserve">Use the site's filters: subject, level, license.</w:t>
            </w:r>
          </w:p>
        </w:tc>
        <w:tc>
          <w:tcPr>
            <w:tcW w:type="dxa" w:w="4680"/>
            <w:shd w:fill="F5F5F5" w:val="clear"/>
            <w:tcMar>
              <w:top w:type="dxa" w:w="90"/>
              <w:left w:type="dxa" w:w="120"/>
              <w:bottom w:type="dxa" w:w="90"/>
              <w:right w:type="dxa" w:w="120"/>
            </w:tcMar>
          </w:tcPr>
          <w:p>
            <w:r>
              <w:rPr>
                <w:rFonts w:ascii="Calibri" w:cs="Calibri" w:eastAsia="Calibri" w:hAnsi="Calibri"/>
                <w:b w:val="false"/>
                <w:bCs w:val="false"/>
                <w:sz w:val="20"/>
                <w:szCs w:val="20"/>
              </w:rPr>
              <w:t xml:space="preserve">Run the AI's search terms on OER Commons and OERTX.</w:t>
            </w:r>
          </w:p>
        </w:tc>
      </w:tr>
      <w:tr>
        <w:trPr>
          <w:cantSplit/>
        </w:trPr>
        <w:tc>
          <w:tcPr>
            <w:tcW w:type="dxa" w:w="4680"/>
            <w:tcMar>
              <w:top w:type="dxa" w:w="90"/>
              <w:left w:type="dxa" w:w="120"/>
              <w:bottom w:type="dxa" w:w="90"/>
              <w:right w:type="dxa" w:w="120"/>
            </w:tcMar>
          </w:tcPr>
          <w:p>
            <w:r>
              <w:rPr>
                <w:rFonts w:ascii="Calibri" w:cs="Calibri" w:eastAsia="Calibri" w:hAnsi="Calibri"/>
                <w:b w:val="false"/>
                <w:bCs w:val="false"/>
                <w:sz w:val="20"/>
                <w:szCs w:val="20"/>
              </w:rPr>
              <w:t xml:space="preserve">Search one site at a time with site:  (for example, site:oertx.highered.texas.gov).</w:t>
            </w:r>
          </w:p>
        </w:tc>
        <w:tc>
          <w:tcPr>
            <w:tcW w:type="dxa" w:w="4680"/>
            <w:tcMar>
              <w:top w:type="dxa" w:w="90"/>
              <w:left w:type="dxa" w:w="120"/>
              <w:bottom w:type="dxa" w:w="90"/>
              <w:right w:type="dxa" w:w="120"/>
            </w:tcMar>
          </w:tcPr>
          <w:p>
            <w:r>
              <w:rPr>
                <w:rFonts w:ascii="Calibri" w:cs="Calibri" w:eastAsia="Calibri" w:hAnsi="Calibri"/>
                <w:b w:val="false"/>
                <w:bCs w:val="false"/>
                <w:sz w:val="20"/>
                <w:szCs w:val="20"/>
              </w:rPr>
              <w:t xml:space="preserve">Verify every result yourself (see below).</w:t>
            </w:r>
          </w:p>
        </w:tc>
      </w:tr>
    </w:tbl>
    <w:p>
      <w:pPr>
        <w:keepNext/>
        <w:spacing w:after="80" w:before="260"/>
      </w:pPr>
      <w:r>
        <w:rPr>
          <w:rFonts w:ascii="Calibri" w:cs="Calibri" w:eastAsia="Calibri" w:hAnsi="Calibri"/>
          <w:b/>
          <w:bCs/>
          <w:color w:val="FF5500"/>
          <w:sz w:val="24"/>
          <w:szCs w:val="24"/>
        </w:rPr>
        <w:t xml:space="preserve"/>
      </w:r>
      <w:r>
        <w:rPr>
          <w:rFonts w:ascii="Calibri" w:cs="Calibri" w:eastAsia="Calibri" w:hAnsi="Calibri"/>
          <w:b/>
          <w:bCs/>
          <w:color w:val="1F6F5C"/>
          <w:sz w:val="24"/>
          <w:szCs w:val="24"/>
        </w:rPr>
        <w:t xml:space="preserve">Sample AI search prompt</w:t>
      </w:r>
    </w:p>
    <w:p>
      <w:pPr>
        <w:keepNext/>
        <w:spacing w:after="80" w:line="288"/>
      </w:pPr>
      <w:r>
        <w:rPr>
          <w:rFonts w:ascii="Calibri" w:cs="Calibri" w:eastAsia="Calibri" w:hAnsi="Calibri"/>
          <w:b/>
          <w:bCs/>
        </w:rPr>
        <w:t xml:space="preserve">Do this: </w:t>
      </w:r>
      <w:r>
        <w:rPr>
          <w:rFonts w:ascii="Calibri" w:cs="Calibri" w:eastAsia="Calibri" w:hAnsi="Calibri"/>
        </w:rPr>
        <w:t xml:space="preserve">Use this to brainstorm what to look for. Then search the libraries yourself.</w:t>
      </w:r>
    </w:p>
    <w:p>
      <w:pPr>
        <w:keepNext/>
        <w:spacing w:after="40"/>
      </w:pPr>
      <w:r>
        <w:rPr>
          <w:rFonts w:ascii="Calibri" w:cs="Calibri" w:eastAsia="Calibri" w:hAnsi="Calibri"/>
          <w:b/>
          <w:bCs/>
          <w:i/>
          <w:iCs/>
          <w:color w:val="595959"/>
          <w:sz w:val="19"/>
          <w:szCs w:val="19"/>
        </w:rPr>
        <w:t xml:space="preserve">Starter prompt</w:t>
      </w:r>
    </w:p>
    <w:p>
      <w:pPr>
        <w:pBdr>
          <w:left w:val="single" w:color="1F6F5C" w:sz="18" w:space="10"/>
        </w:pBdr>
        <w:shd w:fill="EAF4F0" w:val="clear"/>
        <w:spacing w:after="160" w:line="288"/>
        <w:ind w:left="200" w:right="200"/>
      </w:pPr>
      <w:r>
        <w:rPr>
          <w:rFonts w:ascii="Calibri" w:cs="Calibri" w:eastAsia="Calibri" w:hAnsi="Calibri"/>
          <w:sz w:val="21"/>
          <w:szCs w:val="21"/>
        </w:rPr>
        <w:t xml:space="preserve">I teach [course] to [describe students]. For the outcome [outcome], what kinds of open educational resources should I look for, and what search terms would find them on OER Commons and OERTX? Do not list specific titles unless you can link to them.</w:t>
      </w:r>
    </w:p>
    <w:p>
      <w:pPr>
        <w:spacing w:after="140" w:line="288"/>
      </w:pPr>
      <w:r>
        <w:rPr>
          <w:rFonts w:ascii="Calibri" w:cs="Calibri" w:eastAsia="Calibri" w:hAnsi="Calibri"/>
          <w:b/>
          <w:bCs/>
          <w:color w:val="FF5500"/>
        </w:rPr>
        <w:t xml:space="preserve">Before you use any OER, check four things: </w:t>
      </w:r>
      <w:r>
        <w:rPr>
          <w:rFonts w:ascii="Calibri" w:cs="Calibri" w:eastAsia="Calibri" w:hAnsi="Calibri"/>
        </w:rPr>
        <w:t xml:space="preserve">it exists at the original site, it carries an open license (Creative Commons or public domain), it is accurate, and it is accessible to your students. AI tools can suggest sources that do not exist or are not openly licensed.</w:t>
      </w:r>
    </w:p>
    <w:p>
      <w:pPr>
        <w:pStyle w:val="Heading1"/>
        <w:pageBreakBefore/>
      </w:pPr>
      <w:r>
        <w:rPr>
          <w:rFonts w:ascii="Calibri" w:cs="Calibri" w:eastAsia="Calibri" w:hAnsi="Calibri"/>
        </w:rPr>
        <w:t xml:space="preserve">The Six Moves (Both Workflows)</w:t>
      </w:r>
    </w:p>
    <w:p>
      <w:pPr>
        <w:spacing w:after="140" w:line="288"/>
      </w:pPr>
      <w:r>
        <w:rPr>
          <w:rFonts w:ascii="Calibri" w:cs="Calibri" w:eastAsia="Calibri" w:hAnsi="Calibri"/>
        </w:rPr>
        <w:t xml:space="preserve">These six habits came from building INRW 0301 with AI. They work on every tool. The table shows how each move looks on each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cantSplit/>
          <w:tblHeader/>
        </w:trPr>
        <w:tc>
          <w:tcPr>
            <w:tcW w:type="dxa" w:w="1800"/>
            <w:shd w:fill="003C71" w:val="clear"/>
            <w:tcMar>
              <w:top w:type="dxa" w:w="90"/>
              <w:left w:type="dxa" w:w="120"/>
              <w:bottom w:type="dxa" w:w="90"/>
              <w:right w:type="dxa" w:w="120"/>
            </w:tcMar>
          </w:tcPr>
          <w:p>
            <w:r>
              <w:rPr>
                <w:rFonts w:ascii="Calibri" w:cs="Calibri" w:eastAsia="Calibri" w:hAnsi="Calibri"/>
                <w:b/>
                <w:bCs/>
                <w:color w:val="FFFFFF"/>
                <w:sz w:val="20"/>
                <w:szCs w:val="20"/>
              </w:rPr>
              <w:t xml:space="preserve">Move</w:t>
            </w:r>
          </w:p>
        </w:tc>
        <w:tc>
          <w:tcPr>
            <w:tcW w:type="dxa" w:w="3780"/>
            <w:shd w:fill="003C71" w:val="clear"/>
            <w:tcMar>
              <w:top w:type="dxa" w:w="90"/>
              <w:left w:type="dxa" w:w="120"/>
              <w:bottom w:type="dxa" w:w="90"/>
              <w:right w:type="dxa" w:w="120"/>
            </w:tcMar>
          </w:tcPr>
          <w:p>
            <w:r>
              <w:rPr>
                <w:rFonts w:ascii="Calibri" w:cs="Calibri" w:eastAsia="Calibri" w:hAnsi="Calibri"/>
                <w:b/>
                <w:bCs/>
                <w:color w:val="FFFFFF"/>
                <w:sz w:val="20"/>
                <w:szCs w:val="20"/>
              </w:rPr>
              <w:t xml:space="preserve">Paid: whole course</w:t>
            </w:r>
          </w:p>
        </w:tc>
        <w:tc>
          <w:tcPr>
            <w:tcW w:type="dxa" w:w="3780"/>
            <w:shd w:fill="1F6F5C" w:val="clear"/>
            <w:tcMar>
              <w:top w:type="dxa" w:w="90"/>
              <w:left w:type="dxa" w:w="120"/>
              <w:bottom w:type="dxa" w:w="90"/>
              <w:right w:type="dxa" w:w="120"/>
            </w:tcMar>
          </w:tcPr>
          <w:p>
            <w:r>
              <w:rPr>
                <w:rFonts w:ascii="Calibri" w:cs="Calibri" w:eastAsia="Calibri" w:hAnsi="Calibri"/>
                <w:b/>
                <w:bCs/>
                <w:color w:val="FFFFFF"/>
                <w:sz w:val="20"/>
                <w:szCs w:val="20"/>
              </w:rPr>
              <w:t xml:space="preserve">Free: one module</w:t>
            </w:r>
          </w:p>
        </w:tc>
      </w:tr>
      <w:tr>
        <w:trPr>
          <w:cantSplit/>
        </w:trPr>
        <w:tc>
          <w:tcPr>
            <w:tcW w:type="dxa" w:w="1800"/>
            <w:tcMar>
              <w:top w:type="dxa" w:w="90"/>
              <w:left w:type="dxa" w:w="120"/>
              <w:bottom w:type="dxa" w:w="90"/>
              <w:right w:type="dxa" w:w="120"/>
            </w:tcMar>
          </w:tcPr>
          <w:p>
            <w:r>
              <w:rPr>
                <w:rFonts w:ascii="Calibri" w:cs="Calibri" w:eastAsia="Calibri" w:hAnsi="Calibri"/>
                <w:b/>
                <w:bCs/>
                <w:sz w:val="20"/>
                <w:szCs w:val="20"/>
              </w:rPr>
              <w:t xml:space="preserve">1. Set context once</w:t>
            </w:r>
          </w:p>
        </w:tc>
        <w:tc>
          <w:tcPr>
            <w:tcW w:type="dxa" w:w="3780"/>
            <w:tcMar>
              <w:top w:type="dxa" w:w="90"/>
              <w:left w:type="dxa" w:w="120"/>
              <w:bottom w:type="dxa" w:w="90"/>
              <w:right w:type="dxa" w:w="120"/>
            </w:tcMar>
          </w:tcPr>
          <w:p>
            <w:r>
              <w:rPr>
                <w:rFonts w:ascii="Calibri" w:cs="Calibri" w:eastAsia="Calibri" w:hAnsi="Calibri"/>
                <w:b w:val="false"/>
                <w:bCs w:val="false"/>
                <w:sz w:val="20"/>
                <w:szCs w:val="20"/>
              </w:rPr>
              <w:t xml:space="preserve">Save audience, tone, and standards as Project instructions. Every chat in the Project inherits them.</w:t>
            </w:r>
          </w:p>
        </w:tc>
        <w:tc>
          <w:tcPr>
            <w:tcW w:type="dxa" w:w="3780"/>
            <w:tcMar>
              <w:top w:type="dxa" w:w="90"/>
              <w:left w:type="dxa" w:w="120"/>
              <w:bottom w:type="dxa" w:w="90"/>
              <w:right w:type="dxa" w:w="120"/>
            </w:tcMar>
          </w:tcPr>
          <w:p>
            <w:r>
              <w:rPr>
                <w:rFonts w:ascii="Calibri" w:cs="Calibri" w:eastAsia="Calibri" w:hAnsi="Calibri"/>
                <w:b w:val="false"/>
                <w:bCs w:val="false"/>
                <w:sz w:val="20"/>
                <w:szCs w:val="20"/>
              </w:rPr>
              <w:t xml:space="preserve">Write a short context block and save it in a document. Paste it at the top of every new chat.</w:t>
            </w:r>
          </w:p>
        </w:tc>
      </w:tr>
      <w:tr>
        <w:trPr>
          <w:cantSplit/>
        </w:trPr>
        <w:tc>
          <w:tcPr>
            <w:tcW w:type="dxa" w:w="1800"/>
            <w:shd w:fill="F5F5F5" w:val="clear"/>
            <w:tcMar>
              <w:top w:type="dxa" w:w="90"/>
              <w:left w:type="dxa" w:w="120"/>
              <w:bottom w:type="dxa" w:w="90"/>
              <w:right w:type="dxa" w:w="120"/>
            </w:tcMar>
          </w:tcPr>
          <w:p>
            <w:r>
              <w:rPr>
                <w:rFonts w:ascii="Calibri" w:cs="Calibri" w:eastAsia="Calibri" w:hAnsi="Calibri"/>
                <w:b/>
                <w:bCs/>
                <w:sz w:val="20"/>
                <w:szCs w:val="20"/>
              </w:rPr>
              <w:t xml:space="preserve">2. Assess before you build</w:t>
            </w:r>
          </w:p>
        </w:tc>
        <w:tc>
          <w:tcPr>
            <w:tcW w:type="dxa" w:w="3780"/>
            <w:shd w:fill="F5F5F5" w:val="clear"/>
            <w:tcMar>
              <w:top w:type="dxa" w:w="90"/>
              <w:left w:type="dxa" w:w="120"/>
              <w:bottom w:type="dxa" w:w="90"/>
              <w:right w:type="dxa" w:w="120"/>
            </w:tcMar>
          </w:tcPr>
          <w:p>
            <w:r>
              <w:rPr>
                <w:rFonts w:ascii="Calibri" w:cs="Calibri" w:eastAsia="Calibri" w:hAnsi="Calibri"/>
                <w:b w:val="false"/>
                <w:bCs w:val="false"/>
                <w:sz w:val="20"/>
                <w:szCs w:val="20"/>
              </w:rPr>
              <w:t xml:space="preserve">Ask for a first-pass semester map you will refine together. It invites the AI to flag open questions.</w:t>
            </w:r>
          </w:p>
        </w:tc>
        <w:tc>
          <w:tcPr>
            <w:tcW w:type="dxa" w:w="3780"/>
            <w:shd w:fill="F5F5F5" w:val="clear"/>
            <w:tcMar>
              <w:top w:type="dxa" w:w="90"/>
              <w:left w:type="dxa" w:w="120"/>
              <w:bottom w:type="dxa" w:w="90"/>
              <w:right w:type="dxa" w:w="120"/>
            </w:tcMar>
          </w:tcPr>
          <w:p>
            <w:r>
              <w:rPr>
                <w:rFonts w:ascii="Calibri" w:cs="Calibri" w:eastAsia="Calibri" w:hAnsi="Calibri"/>
                <w:b w:val="false"/>
                <w:bCs w:val="false"/>
                <w:sz w:val="20"/>
                <w:szCs w:val="20"/>
              </w:rPr>
              <w:t xml:space="preserve">Ask the AI to review your module and flag gaps. Tell it not to rewrite anything yet.</w:t>
            </w:r>
          </w:p>
        </w:tc>
      </w:tr>
      <w:tr>
        <w:trPr>
          <w:cantSplit/>
        </w:trPr>
        <w:tc>
          <w:tcPr>
            <w:tcW w:type="dxa" w:w="1800"/>
            <w:tcMar>
              <w:top w:type="dxa" w:w="90"/>
              <w:left w:type="dxa" w:w="120"/>
              <w:bottom w:type="dxa" w:w="90"/>
              <w:right w:type="dxa" w:w="120"/>
            </w:tcMar>
          </w:tcPr>
          <w:p>
            <w:r>
              <w:rPr>
                <w:rFonts w:ascii="Calibri" w:cs="Calibri" w:eastAsia="Calibri" w:hAnsi="Calibri"/>
                <w:b/>
                <w:bCs/>
                <w:sz w:val="20"/>
                <w:szCs w:val="20"/>
              </w:rPr>
              <w:t xml:space="preserve">3. Correct with a reason</w:t>
            </w:r>
          </w:p>
        </w:tc>
        <w:tc>
          <w:tcPr>
            <w:tcW w:type="dxa" w:w="3780"/>
            <w:tcMar>
              <w:top w:type="dxa" w:w="90"/>
              <w:left w:type="dxa" w:w="120"/>
              <w:bottom w:type="dxa" w:w="90"/>
              <w:right w:type="dxa" w:w="120"/>
            </w:tcMar>
          </w:tcPr>
          <w:p>
            <w:r>
              <w:rPr>
                <w:rFonts w:ascii="Calibri" w:cs="Calibri" w:eastAsia="Calibri" w:hAnsi="Calibri"/>
                <w:b w:val="false"/>
                <w:bCs w:val="false"/>
                <w:sz w:val="20"/>
                <w:szCs w:val="20"/>
              </w:rPr>
              <w:t xml:space="preserve">Say what is wrong and why. The reason helps the AI fix related content in other units too.</w:t>
            </w:r>
          </w:p>
        </w:tc>
        <w:tc>
          <w:tcPr>
            <w:tcW w:type="dxa" w:w="3780"/>
            <w:tcMar>
              <w:top w:type="dxa" w:w="90"/>
              <w:left w:type="dxa" w:w="120"/>
              <w:bottom w:type="dxa" w:w="90"/>
              <w:right w:type="dxa" w:w="120"/>
            </w:tcMar>
          </w:tcPr>
          <w:p>
            <w:r>
              <w:rPr>
                <w:rFonts w:ascii="Calibri" w:cs="Calibri" w:eastAsia="Calibri" w:hAnsi="Calibri"/>
                <w:b w:val="false"/>
                <w:bCs w:val="false"/>
                <w:sz w:val="20"/>
                <w:szCs w:val="20"/>
              </w:rPr>
              <w:t xml:space="preserve">Say what is wrong and why. Keep corrections in your decisions log so the next chat starts with them.</w:t>
            </w:r>
          </w:p>
        </w:tc>
      </w:tr>
      <w:tr>
        <w:trPr>
          <w:cantSplit/>
        </w:trPr>
        <w:tc>
          <w:tcPr>
            <w:tcW w:type="dxa" w:w="1800"/>
            <w:shd w:fill="F5F5F5" w:val="clear"/>
            <w:tcMar>
              <w:top w:type="dxa" w:w="90"/>
              <w:left w:type="dxa" w:w="120"/>
              <w:bottom w:type="dxa" w:w="90"/>
              <w:right w:type="dxa" w:w="120"/>
            </w:tcMar>
          </w:tcPr>
          <w:p>
            <w:r>
              <w:rPr>
                <w:rFonts w:ascii="Calibri" w:cs="Calibri" w:eastAsia="Calibri" w:hAnsi="Calibri"/>
                <w:b/>
                <w:bCs/>
                <w:sz w:val="20"/>
                <w:szCs w:val="20"/>
              </w:rPr>
              <w:t xml:space="preserve">4. Ask for reasoning</w:t>
            </w:r>
          </w:p>
        </w:tc>
        <w:tc>
          <w:tcPr>
            <w:tcW w:type="dxa" w:w="3780"/>
            <w:shd w:fill="F5F5F5" w:val="clear"/>
            <w:tcMar>
              <w:top w:type="dxa" w:w="90"/>
              <w:left w:type="dxa" w:w="120"/>
              <w:bottom w:type="dxa" w:w="90"/>
              <w:right w:type="dxa" w:w="120"/>
            </w:tcMar>
          </w:tcPr>
          <w:p>
            <w:r>
              <w:rPr>
                <w:rFonts w:ascii="Calibri" w:cs="Calibri" w:eastAsia="Calibri" w:hAnsi="Calibri"/>
                <w:b w:val="false"/>
                <w:bCs w:val="false"/>
                <w:sz w:val="20"/>
                <w:szCs w:val="20"/>
              </w:rPr>
              <w:t xml:space="preserve">Invite the AI to push back on your plan, then decide for yourself.</w:t>
            </w:r>
          </w:p>
        </w:tc>
        <w:tc>
          <w:tcPr>
            <w:tcW w:type="dxa" w:w="3780"/>
            <w:shd w:fill="F5F5F5" w:val="clear"/>
            <w:tcMar>
              <w:top w:type="dxa" w:w="90"/>
              <w:left w:type="dxa" w:w="120"/>
              <w:bottom w:type="dxa" w:w="90"/>
              <w:right w:type="dxa" w:w="120"/>
            </w:tcMar>
          </w:tcPr>
          <w:p>
            <w:r>
              <w:rPr>
                <w:rFonts w:ascii="Calibri" w:cs="Calibri" w:eastAsia="Calibri" w:hAnsi="Calibri"/>
                <w:b w:val="false"/>
                <w:bCs w:val="false"/>
                <w:sz w:val="20"/>
                <w:szCs w:val="20"/>
              </w:rPr>
              <w:t xml:space="preserve">Same. Ask for two or three options with pros and cons, then pick one.</w:t>
            </w:r>
          </w:p>
        </w:tc>
      </w:tr>
      <w:tr>
        <w:trPr>
          <w:cantSplit/>
        </w:trPr>
        <w:tc>
          <w:tcPr>
            <w:tcW w:type="dxa" w:w="1800"/>
            <w:tcMar>
              <w:top w:type="dxa" w:w="90"/>
              <w:left w:type="dxa" w:w="120"/>
              <w:bottom w:type="dxa" w:w="90"/>
              <w:right w:type="dxa" w:w="120"/>
            </w:tcMar>
          </w:tcPr>
          <w:p>
            <w:r>
              <w:rPr>
                <w:rFonts w:ascii="Calibri" w:cs="Calibri" w:eastAsia="Calibri" w:hAnsi="Calibri"/>
                <w:b/>
                <w:bCs/>
                <w:sz w:val="20"/>
                <w:szCs w:val="20"/>
              </w:rPr>
              <w:t xml:space="preserve">5. Decide before building</w:t>
            </w:r>
          </w:p>
        </w:tc>
        <w:tc>
          <w:tcPr>
            <w:tcW w:type="dxa" w:w="3780"/>
            <w:tcMar>
              <w:top w:type="dxa" w:w="90"/>
              <w:left w:type="dxa" w:w="120"/>
              <w:bottom w:type="dxa" w:w="90"/>
              <w:right w:type="dxa" w:w="120"/>
            </w:tcMar>
          </w:tcPr>
          <w:p>
            <w:r>
              <w:rPr>
                <w:rFonts w:ascii="Calibri" w:cs="Calibri" w:eastAsia="Calibri" w:hAnsi="Calibri"/>
                <w:b w:val="false"/>
                <w:bCs w:val="false"/>
                <w:sz w:val="20"/>
                <w:szCs w:val="20"/>
              </w:rPr>
              <w:t xml:space="preserve">Ask what needs deciding first, then answer in a numbered list.</w:t>
            </w:r>
          </w:p>
        </w:tc>
        <w:tc>
          <w:tcPr>
            <w:tcW w:type="dxa" w:w="3780"/>
            <w:tcMar>
              <w:top w:type="dxa" w:w="90"/>
              <w:left w:type="dxa" w:w="120"/>
              <w:bottom w:type="dxa" w:w="90"/>
              <w:right w:type="dxa" w:w="120"/>
            </w:tcMar>
          </w:tcPr>
          <w:p>
            <w:r>
              <w:rPr>
                <w:rFonts w:ascii="Calibri" w:cs="Calibri" w:eastAsia="Calibri" w:hAnsi="Calibri"/>
                <w:b w:val="false"/>
                <w:bCs w:val="false"/>
                <w:sz w:val="20"/>
                <w:szCs w:val="20"/>
              </w:rPr>
              <w:t xml:space="preserve">Name the OER and the one component you need before you ask for a draft.</w:t>
            </w:r>
          </w:p>
        </w:tc>
      </w:tr>
      <w:tr>
        <w:trPr>
          <w:cantSplit/>
        </w:trPr>
        <w:tc>
          <w:tcPr>
            <w:tcW w:type="dxa" w:w="1800"/>
            <w:shd w:fill="F5F5F5" w:val="clear"/>
            <w:tcMar>
              <w:top w:type="dxa" w:w="90"/>
              <w:left w:type="dxa" w:w="120"/>
              <w:bottom w:type="dxa" w:w="90"/>
              <w:right w:type="dxa" w:w="120"/>
            </w:tcMar>
          </w:tcPr>
          <w:p>
            <w:r>
              <w:rPr>
                <w:rFonts w:ascii="Calibri" w:cs="Calibri" w:eastAsia="Calibri" w:hAnsi="Calibri"/>
                <w:b/>
                <w:bCs/>
                <w:sz w:val="20"/>
                <w:szCs w:val="20"/>
              </w:rPr>
              <w:t xml:space="preserve">6. Keep it OER</w:t>
            </w:r>
          </w:p>
        </w:tc>
        <w:tc>
          <w:tcPr>
            <w:tcW w:type="dxa" w:w="3780"/>
            <w:shd w:fill="F5F5F5" w:val="clear"/>
            <w:tcMar>
              <w:top w:type="dxa" w:w="90"/>
              <w:left w:type="dxa" w:w="120"/>
              <w:bottom w:type="dxa" w:w="90"/>
              <w:right w:type="dxa" w:w="120"/>
            </w:tcMar>
          </w:tcPr>
          <w:p>
            <w:r>
              <w:rPr>
                <w:rFonts w:ascii="Calibri" w:cs="Calibri" w:eastAsia="Calibri" w:hAnsi="Calibri"/>
                <w:b w:val="false"/>
                <w:bCs w:val="false"/>
                <w:sz w:val="20"/>
                <w:szCs w:val="20"/>
              </w:rPr>
              <w:t xml:space="preserve">Upload the textbook and send the AI back to it before it suggests outside material.</w:t>
            </w:r>
          </w:p>
        </w:tc>
        <w:tc>
          <w:tcPr>
            <w:tcW w:type="dxa" w:w="3780"/>
            <w:shd w:fill="F5F5F5" w:val="clear"/>
            <w:tcMar>
              <w:top w:type="dxa" w:w="90"/>
              <w:left w:type="dxa" w:w="120"/>
              <w:bottom w:type="dxa" w:w="90"/>
              <w:right w:type="dxa" w:w="120"/>
            </w:tcMar>
          </w:tcPr>
          <w:p>
            <w:r>
              <w:rPr>
                <w:rFonts w:ascii="Calibri" w:cs="Calibri" w:eastAsia="Calibri" w:hAnsi="Calibri"/>
                <w:b w:val="false"/>
                <w:bCs w:val="false"/>
                <w:sz w:val="20"/>
                <w:szCs w:val="20"/>
              </w:rPr>
              <w:t xml:space="preserve">Find the OER, check it yourself, and paste in only the excerpt the AI needs.</w:t>
            </w:r>
          </w:p>
        </w:tc>
      </w:tr>
    </w:tbl>
    <w:p>
      <w:pPr>
        <w:spacing w:after="140" w:line="288"/>
      </w:pPr>
      <w:r>
        <w:rPr>
          <w:rFonts w:ascii="Calibri" w:cs="Calibri" w:eastAsia="Calibri" w:hAnsi="Calibri"/>
        </w:rPr>
        <w:t xml:space="preserve"/>
      </w:r>
    </w:p>
    <w:p>
      <w:pPr>
        <w:spacing w:after="140" w:line="288"/>
      </w:pPr>
      <w:r>
        <w:rPr>
          <w:rFonts w:ascii="Calibri" w:cs="Calibri" w:eastAsia="Calibri" w:hAnsi="Calibri"/>
          <w:b/>
          <w:bCs/>
          <w:color w:val="FF5500"/>
        </w:rPr>
        <w:t xml:space="preserve">The rule under every move: </w:t>
      </w:r>
      <w:r>
        <w:rPr>
          <w:rFonts w:ascii="Calibri" w:cs="Calibri" w:eastAsia="Calibri" w:hAnsi="Calibri"/>
        </w:rPr>
        <w:t xml:space="preserve">you make the decisions. The AI drafts, flags, and suggests. You approve, correct, and check.</w:t>
      </w:r>
    </w:p>
    <w:p>
      <w:pPr>
        <w:pStyle w:val="Heading1"/>
        <w:pageBreakBefore/>
      </w:pPr>
      <w:r>
        <w:rPr>
          <w:rFonts w:ascii="Calibri" w:cs="Calibri" w:eastAsia="Calibri" w:hAnsi="Calibri"/>
        </w:rPr>
        <w:t xml:space="preserve">Workflow A: Paid Tools — Build the Whole Course</w:t>
      </w:r>
    </w:p>
    <w:p>
      <w:pPr>
        <w:spacing w:after="140" w:line="288"/>
      </w:pPr>
      <w:r>
        <w:rPr>
          <w:rFonts w:ascii="Calibri" w:cs="Calibri" w:eastAsia="Calibri" w:hAnsi="Calibri"/>
        </w:rPr>
        <w:t xml:space="preserve">Paid plans can hold full textbooks and keep standing instructions in a saved workspace, such as a Claude Project. That lets you work at the course level. The risk is scale: one wrong assumption can show up in every unit, so review early and often.</w:t>
      </w:r>
    </w:p>
    <w:p>
      <w:pPr>
        <w:keepNext/>
        <w:spacing w:after="80" w:before="260"/>
      </w:pPr>
      <w:r>
        <w:rPr>
          <w:rFonts w:ascii="Calibri" w:cs="Calibri" w:eastAsia="Calibri" w:hAnsi="Calibri"/>
          <w:b/>
          <w:bCs/>
          <w:color w:val="FF5500"/>
          <w:sz w:val="24"/>
          <w:szCs w:val="24"/>
        </w:rPr>
        <w:t xml:space="preserve">Step 1  </w:t>
      </w:r>
      <w:r>
        <w:rPr>
          <w:rFonts w:ascii="Calibri" w:cs="Calibri" w:eastAsia="Calibri" w:hAnsi="Calibri"/>
          <w:b/>
          <w:bCs/>
          <w:color w:val="003C71"/>
          <w:sz w:val="24"/>
          <w:szCs w:val="24"/>
        </w:rPr>
        <w:t xml:space="preserve">Set up your workspace</w:t>
      </w:r>
    </w:p>
    <w:p>
      <w:pPr>
        <w:keepNext/>
        <w:spacing w:after="80" w:line="288"/>
      </w:pPr>
      <w:r>
        <w:rPr>
          <w:rFonts w:ascii="Calibri" w:cs="Calibri" w:eastAsia="Calibri" w:hAnsi="Calibri"/>
          <w:b/>
          <w:bCs/>
        </w:rPr>
        <w:t xml:space="preserve">Do this: </w:t>
      </w:r>
      <w:r>
        <w:rPr>
          <w:rFonts w:ascii="Calibri" w:cs="Calibri" w:eastAsia="Calibri" w:hAnsi="Calibri"/>
        </w:rPr>
        <w:t xml:space="preserve">Create a Project. Upload your OER textbooks and any course outline or program requirements. Write standing instructions that describe your students, your tone, and your non-negotiables.</w:t>
      </w:r>
    </w:p>
    <w:p>
      <w:pPr>
        <w:keepNext/>
        <w:spacing w:after="100" w:line="288"/>
      </w:pPr>
      <w:r>
        <w:rPr>
          <w:rFonts w:ascii="Calibri" w:cs="Calibri" w:eastAsia="Calibri" w:hAnsi="Calibri"/>
          <w:b/>
          <w:bCs/>
          <w:color w:val="595959"/>
        </w:rPr>
        <w:t xml:space="preserve">Why: </w:t>
      </w:r>
      <w:r>
        <w:rPr>
          <w:rFonts w:ascii="Calibri" w:cs="Calibri" w:eastAsia="Calibri" w:hAnsi="Calibri"/>
          <w:color w:val="595959"/>
        </w:rPr>
        <w:t xml:space="preserve">You will never have to repeat the basics, and every draft starts from the same standards.</w:t>
      </w:r>
    </w:p>
    <w:p>
      <w:pPr>
        <w:keepNext/>
        <w:spacing w:after="40"/>
      </w:pPr>
      <w:r>
        <w:rPr>
          <w:rFonts w:ascii="Calibri" w:cs="Calibri" w:eastAsia="Calibri" w:hAnsi="Calibri"/>
          <w:b/>
          <w:bCs/>
          <w:i/>
          <w:iCs/>
          <w:color w:val="595959"/>
          <w:sz w:val="19"/>
          <w:szCs w:val="19"/>
        </w:rPr>
        <w:t xml:space="preserve">Starter prompt</w:t>
      </w:r>
    </w:p>
    <w:p>
      <w:pPr>
        <w:pBdr>
          <w:left w:val="single" w:color="003C71" w:sz="18" w:space="10"/>
        </w:pBdr>
        <w:shd w:fill="EEF3F8" w:val="clear"/>
        <w:spacing w:after="160" w:line="288"/>
        <w:ind w:left="200" w:right="200"/>
      </w:pPr>
      <w:r>
        <w:rPr>
          <w:rFonts w:ascii="Calibri" w:cs="Calibri" w:eastAsia="Calibri" w:hAnsi="Calibri"/>
          <w:sz w:val="21"/>
          <w:szCs w:val="21"/>
        </w:rPr>
        <w:t xml:space="preserve">You are creating course materials for [course] at a Texas community college. Students are [describe placement, background, and needs]. All materials should be [clear and direct / your tone]. [Name any teaching principles, such as growth mindset.] Use only the uploaded OER textbooks unless I approve another source.</w:t>
      </w:r>
    </w:p>
    <w:p>
      <w:pPr>
        <w:keepNext/>
        <w:spacing w:after="80" w:before="260"/>
      </w:pPr>
      <w:r>
        <w:rPr>
          <w:rFonts w:ascii="Calibri" w:cs="Calibri" w:eastAsia="Calibri" w:hAnsi="Calibri"/>
          <w:b/>
          <w:bCs/>
          <w:color w:val="FF5500"/>
          <w:sz w:val="24"/>
          <w:szCs w:val="24"/>
        </w:rPr>
        <w:t xml:space="preserve">Step 2  </w:t>
      </w:r>
      <w:r>
        <w:rPr>
          <w:rFonts w:ascii="Calibri" w:cs="Calibri" w:eastAsia="Calibri" w:hAnsi="Calibri"/>
          <w:b/>
          <w:bCs/>
          <w:color w:val="003C71"/>
          <w:sz w:val="24"/>
          <w:szCs w:val="24"/>
        </w:rPr>
        <w:t xml:space="preserve">Ask for a first-pass course map</w:t>
      </w:r>
    </w:p>
    <w:p>
      <w:pPr>
        <w:keepNext/>
        <w:spacing w:after="80" w:line="288"/>
      </w:pPr>
      <w:r>
        <w:rPr>
          <w:rFonts w:ascii="Calibri" w:cs="Calibri" w:eastAsia="Calibri" w:hAnsi="Calibri"/>
          <w:b/>
          <w:bCs/>
        </w:rPr>
        <w:t xml:space="preserve">Do this: </w:t>
      </w:r>
      <w:r>
        <w:rPr>
          <w:rFonts w:ascii="Calibri" w:cs="Calibri" w:eastAsia="Calibri" w:hAnsi="Calibri"/>
        </w:rPr>
        <w:t xml:space="preserve">Request the full semester structure: weeks, units, readings, major assignments, and a repeating weekly pattern. Say clearly that this is a first draft.</w:t>
      </w:r>
    </w:p>
    <w:p>
      <w:pPr>
        <w:keepNext/>
        <w:spacing w:after="100" w:line="288"/>
      </w:pPr>
      <w:r>
        <w:rPr>
          <w:rFonts w:ascii="Calibri" w:cs="Calibri" w:eastAsia="Calibri" w:hAnsi="Calibri"/>
          <w:b/>
          <w:bCs/>
          <w:color w:val="595959"/>
        </w:rPr>
        <w:t xml:space="preserve">Why: </w:t>
      </w:r>
      <w:r>
        <w:rPr>
          <w:rFonts w:ascii="Calibri" w:cs="Calibri" w:eastAsia="Calibri" w:hAnsi="Calibri"/>
          <w:color w:val="595959"/>
        </w:rPr>
        <w:t xml:space="preserve">A draft you can react to is faster than a blank page. Asking for open questions surfaces decisions early.</w:t>
      </w:r>
    </w:p>
    <w:p>
      <w:pPr>
        <w:keepNext/>
        <w:spacing w:after="40"/>
      </w:pPr>
      <w:r>
        <w:rPr>
          <w:rFonts w:ascii="Calibri" w:cs="Calibri" w:eastAsia="Calibri" w:hAnsi="Calibri"/>
          <w:b/>
          <w:bCs/>
          <w:i/>
          <w:iCs/>
          <w:color w:val="595959"/>
          <w:sz w:val="19"/>
          <w:szCs w:val="19"/>
        </w:rPr>
        <w:t xml:space="preserve">Starter prompt</w:t>
      </w:r>
    </w:p>
    <w:p>
      <w:pPr>
        <w:pBdr>
          <w:left w:val="single" w:color="003C71" w:sz="18" w:space="10"/>
        </w:pBdr>
        <w:shd w:fill="EEF3F8" w:val="clear"/>
        <w:spacing w:after="160" w:line="288"/>
        <w:ind w:left="200" w:right="200"/>
      </w:pPr>
      <w:r>
        <w:rPr>
          <w:rFonts w:ascii="Calibri" w:cs="Calibri" w:eastAsia="Calibri" w:hAnsi="Calibri"/>
          <w:sz w:val="21"/>
          <w:szCs w:val="21"/>
        </w:rPr>
        <w:t xml:space="preserve">Using the uploaded materials, draft a [number]-week curriculum map for an online version of this course. Each unit should follow the same structure: [list parts]. This is a first pass we will refine together. At the end, list the decisions you made that I should confirm.</w:t>
      </w:r>
    </w:p>
    <w:p>
      <w:pPr>
        <w:keepNext/>
        <w:spacing w:after="80" w:before="260"/>
      </w:pPr>
      <w:r>
        <w:rPr>
          <w:rFonts w:ascii="Calibri" w:cs="Calibri" w:eastAsia="Calibri" w:hAnsi="Calibri"/>
          <w:b/>
          <w:bCs/>
          <w:color w:val="FF5500"/>
          <w:sz w:val="24"/>
          <w:szCs w:val="24"/>
        </w:rPr>
        <w:t xml:space="preserve">Step 3  </w:t>
      </w:r>
      <w:r>
        <w:rPr>
          <w:rFonts w:ascii="Calibri" w:cs="Calibri" w:eastAsia="Calibri" w:hAnsi="Calibri"/>
          <w:b/>
          <w:bCs/>
          <w:color w:val="003C71"/>
          <w:sz w:val="24"/>
          <w:szCs w:val="24"/>
        </w:rPr>
        <w:t xml:space="preserve">Correct the map before building anything else</w:t>
      </w:r>
    </w:p>
    <w:p>
      <w:pPr>
        <w:keepNext/>
        <w:spacing w:after="80" w:line="288"/>
      </w:pPr>
      <w:r>
        <w:rPr>
          <w:rFonts w:ascii="Calibri" w:cs="Calibri" w:eastAsia="Calibri" w:hAnsi="Calibri"/>
          <w:b/>
          <w:bCs/>
        </w:rPr>
        <w:t xml:space="preserve">Do this: </w:t>
      </w:r>
      <w:r>
        <w:rPr>
          <w:rFonts w:ascii="Calibri" w:cs="Calibri" w:eastAsia="Calibri" w:hAnsi="Calibri"/>
        </w:rPr>
        <w:t xml:space="preserve">Read the map against your program's expectations. Fix each problem with a short, specific correction that includes your reason.</w:t>
      </w:r>
    </w:p>
    <w:p>
      <w:pPr>
        <w:keepNext/>
        <w:spacing w:after="100" w:line="288"/>
      </w:pPr>
      <w:r>
        <w:rPr>
          <w:rFonts w:ascii="Calibri" w:cs="Calibri" w:eastAsia="Calibri" w:hAnsi="Calibri"/>
          <w:b/>
          <w:bCs/>
          <w:color w:val="595959"/>
        </w:rPr>
        <w:t xml:space="preserve">Why: </w:t>
      </w:r>
      <w:r>
        <w:rPr>
          <w:rFonts w:ascii="Calibri" w:cs="Calibri" w:eastAsia="Calibri" w:hAnsi="Calibri"/>
          <w:color w:val="595959"/>
        </w:rPr>
        <w:t xml:space="preserve">Every later document builds on this map. A correction here saves rework in every unit.</w:t>
      </w:r>
    </w:p>
    <w:p>
      <w:pPr>
        <w:keepNext/>
        <w:spacing w:after="40"/>
      </w:pPr>
      <w:r>
        <w:rPr>
          <w:rFonts w:ascii="Calibri" w:cs="Calibri" w:eastAsia="Calibri" w:hAnsi="Calibri"/>
          <w:b/>
          <w:bCs/>
          <w:i/>
          <w:iCs/>
          <w:color w:val="595959"/>
          <w:sz w:val="19"/>
          <w:szCs w:val="19"/>
        </w:rPr>
        <w:t xml:space="preserve">Starter prompt</w:t>
      </w:r>
    </w:p>
    <w:p>
      <w:pPr>
        <w:pBdr>
          <w:left w:val="single" w:color="003C71" w:sz="18" w:space="10"/>
        </w:pBdr>
        <w:shd w:fill="EEF3F8" w:val="clear"/>
        <w:spacing w:after="160" w:line="288"/>
        <w:ind w:left="200" w:right="200"/>
      </w:pPr>
      <w:r>
        <w:rPr>
          <w:rFonts w:ascii="Calibri" w:cs="Calibri" w:eastAsia="Calibri" w:hAnsi="Calibri"/>
          <w:sz w:val="21"/>
          <w:szCs w:val="21"/>
        </w:rPr>
        <w:t xml:space="preserve">[Unit or item] is too much for these students because [reason]. Replace it with [what you want]. Update anything else in the map that depended on it.</w:t>
      </w:r>
    </w:p>
    <w:p>
      <w:pPr>
        <w:keepNext/>
        <w:spacing w:after="80" w:before="260"/>
      </w:pPr>
      <w:r>
        <w:rPr>
          <w:rFonts w:ascii="Calibri" w:cs="Calibri" w:eastAsia="Calibri" w:hAnsi="Calibri"/>
          <w:b/>
          <w:bCs/>
          <w:color w:val="FF5500"/>
          <w:sz w:val="24"/>
          <w:szCs w:val="24"/>
        </w:rPr>
        <w:t xml:space="preserve">Step 4  </w:t>
      </w:r>
      <w:r>
        <w:rPr>
          <w:rFonts w:ascii="Calibri" w:cs="Calibri" w:eastAsia="Calibri" w:hAnsi="Calibri"/>
          <w:b/>
          <w:bCs/>
          <w:color w:val="003C71"/>
          <w:sz w:val="24"/>
          <w:szCs w:val="24"/>
        </w:rPr>
        <w:t xml:space="preserve">Build one unit as your template</w:t>
      </w:r>
    </w:p>
    <w:p>
      <w:pPr>
        <w:keepNext/>
        <w:spacing w:after="80" w:line="288"/>
      </w:pPr>
      <w:r>
        <w:rPr>
          <w:rFonts w:ascii="Calibri" w:cs="Calibri" w:eastAsia="Calibri" w:hAnsi="Calibri"/>
          <w:b/>
          <w:bCs/>
        </w:rPr>
        <w:t xml:space="preserve">Do this: </w:t>
      </w:r>
      <w:r>
        <w:rPr>
          <w:rFonts w:ascii="Calibri" w:cs="Calibri" w:eastAsia="Calibri" w:hAnsi="Calibri"/>
        </w:rPr>
        <w:t xml:space="preserve">Ask for complete materials for Unit 1 only: assignment sheets, rubrics, and instructor notes. Refine it until you would hand it to a colleague.</w:t>
      </w:r>
    </w:p>
    <w:p>
      <w:pPr>
        <w:keepNext/>
        <w:spacing w:after="100" w:line="288"/>
      </w:pPr>
      <w:r>
        <w:rPr>
          <w:rFonts w:ascii="Calibri" w:cs="Calibri" w:eastAsia="Calibri" w:hAnsi="Calibri"/>
          <w:b/>
          <w:bCs/>
          <w:color w:val="595959"/>
        </w:rPr>
        <w:t xml:space="preserve">Why: </w:t>
      </w:r>
      <w:r>
        <w:rPr>
          <w:rFonts w:ascii="Calibri" w:cs="Calibri" w:eastAsia="Calibri" w:hAnsi="Calibri"/>
          <w:color w:val="595959"/>
        </w:rPr>
        <w:t xml:space="preserve">An approved unit becomes the pattern. Every later unit is faster and more consistent.</w:t>
      </w:r>
    </w:p>
    <w:p>
      <w:pPr>
        <w:keepNext/>
        <w:spacing w:after="40"/>
      </w:pPr>
      <w:r>
        <w:rPr>
          <w:rFonts w:ascii="Calibri" w:cs="Calibri" w:eastAsia="Calibri" w:hAnsi="Calibri"/>
          <w:b/>
          <w:bCs/>
          <w:i/>
          <w:iCs/>
          <w:color w:val="595959"/>
          <w:sz w:val="19"/>
          <w:szCs w:val="19"/>
        </w:rPr>
        <w:t xml:space="preserve">Starter prompt</w:t>
      </w:r>
    </w:p>
    <w:p>
      <w:pPr>
        <w:pBdr>
          <w:left w:val="single" w:color="003C71" w:sz="18" w:space="10"/>
        </w:pBdr>
        <w:shd w:fill="EEF3F8" w:val="clear"/>
        <w:spacing w:after="160" w:line="288"/>
        <w:ind w:left="200" w:right="200"/>
      </w:pPr>
      <w:r>
        <w:rPr>
          <w:rFonts w:ascii="Calibri" w:cs="Calibri" w:eastAsia="Calibri" w:hAnsi="Calibri"/>
          <w:sz w:val="21"/>
          <w:szCs w:val="21"/>
        </w:rPr>
        <w:t xml:space="preserve">Build the Unit 1 assignment sheets and rubrics. Before you build, ask me about anything you would otherwise have to assume, such as grading weights or who will use the materials.</w:t>
      </w:r>
    </w:p>
    <w:p>
      <w:pPr>
        <w:keepNext/>
        <w:spacing w:after="80" w:before="260"/>
      </w:pPr>
      <w:r>
        <w:rPr>
          <w:rFonts w:ascii="Calibri" w:cs="Calibri" w:eastAsia="Calibri" w:hAnsi="Calibri"/>
          <w:b/>
          <w:bCs/>
          <w:color w:val="FF5500"/>
          <w:sz w:val="24"/>
          <w:szCs w:val="24"/>
        </w:rPr>
        <w:t xml:space="preserve">Step 5  </w:t>
      </w:r>
      <w:r>
        <w:rPr>
          <w:rFonts w:ascii="Calibri" w:cs="Calibri" w:eastAsia="Calibri" w:hAnsi="Calibri"/>
          <w:b/>
          <w:bCs/>
          <w:color w:val="003C71"/>
          <w:sz w:val="24"/>
          <w:szCs w:val="24"/>
        </w:rPr>
        <w:t xml:space="preserve">Build the remaining units one at a time</w:t>
      </w:r>
    </w:p>
    <w:p>
      <w:pPr>
        <w:keepNext/>
        <w:spacing w:after="80" w:line="288"/>
      </w:pPr>
      <w:r>
        <w:rPr>
          <w:rFonts w:ascii="Calibri" w:cs="Calibri" w:eastAsia="Calibri" w:hAnsi="Calibri"/>
          <w:b/>
          <w:bCs/>
        </w:rPr>
        <w:t xml:space="preserve">Do this: </w:t>
      </w:r>
      <w:r>
        <w:rPr>
          <w:rFonts w:ascii="Calibri" w:cs="Calibri" w:eastAsia="Calibri" w:hAnsi="Calibri"/>
        </w:rPr>
        <w:t xml:space="preserve">Attach or reference the approved template. Ask what needs deciding before each unit, answer in a numbered list, then approve each unit before starting the next.</w:t>
      </w:r>
    </w:p>
    <w:p>
      <w:pPr>
        <w:keepNext/>
        <w:spacing w:after="100" w:line="288"/>
      </w:pPr>
      <w:r>
        <w:rPr>
          <w:rFonts w:ascii="Calibri" w:cs="Calibri" w:eastAsia="Calibri" w:hAnsi="Calibri"/>
          <w:b/>
          <w:bCs/>
          <w:color w:val="595959"/>
        </w:rPr>
        <w:t xml:space="preserve">Why: </w:t>
      </w:r>
      <w:r>
        <w:rPr>
          <w:rFonts w:ascii="Calibri" w:cs="Calibri" w:eastAsia="Calibri" w:hAnsi="Calibri"/>
          <w:color w:val="595959"/>
        </w:rPr>
        <w:t xml:space="preserve">Going one unit at a time keeps errors small and easy to catch.</w:t>
      </w:r>
    </w:p>
    <w:p>
      <w:pPr>
        <w:keepNext/>
        <w:spacing w:after="40"/>
      </w:pPr>
      <w:r>
        <w:rPr>
          <w:rFonts w:ascii="Calibri" w:cs="Calibri" w:eastAsia="Calibri" w:hAnsi="Calibri"/>
          <w:b/>
          <w:bCs/>
          <w:i/>
          <w:iCs/>
          <w:color w:val="595959"/>
          <w:sz w:val="19"/>
          <w:szCs w:val="19"/>
        </w:rPr>
        <w:t xml:space="preserve">Starter prompt</w:t>
      </w:r>
    </w:p>
    <w:p>
      <w:pPr>
        <w:pBdr>
          <w:left w:val="single" w:color="003C71" w:sz="18" w:space="10"/>
        </w:pBdr>
        <w:shd w:fill="EEF3F8" w:val="clear"/>
        <w:spacing w:after="160" w:line="288"/>
        <w:ind w:left="200" w:right="200"/>
      </w:pPr>
      <w:r>
        <w:rPr>
          <w:rFonts w:ascii="Calibri" w:cs="Calibri" w:eastAsia="Calibri" w:hAnsi="Calibri"/>
          <w:sz w:val="21"/>
          <w:szCs w:val="21"/>
        </w:rPr>
        <w:t xml:space="preserve">Here is the approved Unit 1 template. Before building Unit [n], list the decisions we need to make, with your recommendation for each. Do not build until I answer.</w:t>
      </w:r>
    </w:p>
    <w:p>
      <w:pPr>
        <w:keepNext/>
        <w:spacing w:after="80" w:before="260"/>
      </w:pPr>
      <w:r>
        <w:rPr>
          <w:rFonts w:ascii="Calibri" w:cs="Calibri" w:eastAsia="Calibri" w:hAnsi="Calibri"/>
          <w:b/>
          <w:bCs/>
          <w:color w:val="FF5500"/>
          <w:sz w:val="24"/>
          <w:szCs w:val="24"/>
        </w:rPr>
        <w:t xml:space="preserve">Step 6  </w:t>
      </w:r>
      <w:r>
        <w:rPr>
          <w:rFonts w:ascii="Calibri" w:cs="Calibri" w:eastAsia="Calibri" w:hAnsi="Calibri"/>
          <w:b/>
          <w:bCs/>
          <w:color w:val="003C71"/>
          <w:sz w:val="24"/>
          <w:szCs w:val="24"/>
        </w:rPr>
        <w:t xml:space="preserve">Ask for a change summary on every revision</w:t>
      </w:r>
    </w:p>
    <w:p>
      <w:pPr>
        <w:keepNext/>
        <w:spacing w:after="80" w:line="288"/>
      </w:pPr>
      <w:r>
        <w:rPr>
          <w:rFonts w:ascii="Calibri" w:cs="Calibri" w:eastAsia="Calibri" w:hAnsi="Calibri"/>
          <w:b/>
          <w:bCs/>
        </w:rPr>
        <w:t xml:space="preserve">Do this: </w:t>
      </w:r>
      <w:r>
        <w:rPr>
          <w:rFonts w:ascii="Calibri" w:cs="Calibri" w:eastAsia="Calibri" w:hAnsi="Calibri"/>
        </w:rPr>
        <w:t xml:space="preserve">Whenever you request changes, ask the AI to list exactly what it changed.</w:t>
      </w:r>
    </w:p>
    <w:p>
      <w:pPr>
        <w:keepNext/>
        <w:spacing w:after="100" w:line="288"/>
      </w:pPr>
      <w:r>
        <w:rPr>
          <w:rFonts w:ascii="Calibri" w:cs="Calibri" w:eastAsia="Calibri" w:hAnsi="Calibri"/>
          <w:b/>
          <w:bCs/>
          <w:color w:val="595959"/>
        </w:rPr>
        <w:t xml:space="preserve">Why: </w:t>
      </w:r>
      <w:r>
        <w:rPr>
          <w:rFonts w:ascii="Calibri" w:cs="Calibri" w:eastAsia="Calibri" w:hAnsi="Calibri"/>
          <w:color w:val="595959"/>
        </w:rPr>
        <w:t xml:space="preserve">You can review a short list in a minute instead of rereading a whole document.</w:t>
      </w:r>
    </w:p>
    <w:p>
      <w:pPr>
        <w:keepNext/>
        <w:spacing w:after="40"/>
      </w:pPr>
      <w:r>
        <w:rPr>
          <w:rFonts w:ascii="Calibri" w:cs="Calibri" w:eastAsia="Calibri" w:hAnsi="Calibri"/>
          <w:b/>
          <w:bCs/>
          <w:i/>
          <w:iCs/>
          <w:color w:val="595959"/>
          <w:sz w:val="19"/>
          <w:szCs w:val="19"/>
        </w:rPr>
        <w:t xml:space="preserve">Starter prompt</w:t>
      </w:r>
    </w:p>
    <w:p>
      <w:pPr>
        <w:pBdr>
          <w:left w:val="single" w:color="003C71" w:sz="18" w:space="10"/>
        </w:pBdr>
        <w:shd w:fill="EEF3F8" w:val="clear"/>
        <w:spacing w:after="160" w:line="288"/>
        <w:ind w:left="200" w:right="200"/>
      </w:pPr>
      <w:r>
        <w:rPr>
          <w:rFonts w:ascii="Calibri" w:cs="Calibri" w:eastAsia="Calibri" w:hAnsi="Calibri"/>
          <w:sz w:val="21"/>
          <w:szCs w:val="21"/>
        </w:rPr>
        <w:t xml:space="preserve">Make these changes: [list]. When you share the new version, include a short list of every change you made and where.</w:t>
      </w:r>
    </w:p>
    <w:p>
      <w:pPr>
        <w:keepNext/>
        <w:spacing w:after="80" w:before="260"/>
      </w:pPr>
      <w:r>
        <w:rPr>
          <w:rFonts w:ascii="Calibri" w:cs="Calibri" w:eastAsia="Calibri" w:hAnsi="Calibri"/>
          <w:b/>
          <w:bCs/>
          <w:color w:val="FF5500"/>
          <w:sz w:val="24"/>
          <w:szCs w:val="24"/>
        </w:rPr>
        <w:t xml:space="preserve">Step 7  </w:t>
      </w:r>
      <w:r>
        <w:rPr>
          <w:rFonts w:ascii="Calibri" w:cs="Calibri" w:eastAsia="Calibri" w:hAnsi="Calibri"/>
          <w:b/>
          <w:bCs/>
          <w:color w:val="003C71"/>
          <w:sz w:val="24"/>
          <w:szCs w:val="24"/>
        </w:rPr>
        <w:t xml:space="preserve">Verify and load</w:t>
      </w:r>
    </w:p>
    <w:p>
      <w:pPr>
        <w:keepNext/>
        <w:spacing w:after="80" w:line="288"/>
      </w:pPr>
      <w:r>
        <w:rPr>
          <w:rFonts w:ascii="Calibri" w:cs="Calibri" w:eastAsia="Calibri" w:hAnsi="Calibri"/>
          <w:b/>
          <w:bCs/>
        </w:rPr>
        <w:t xml:space="preserve">Do this: </w:t>
      </w:r>
      <w:r>
        <w:rPr>
          <w:rFonts w:ascii="Calibri" w:cs="Calibri" w:eastAsia="Calibri" w:hAnsi="Calibri"/>
        </w:rPr>
        <w:t xml:space="preserve">Run each unit through four questions: Accurate (is every claim and fact correct?), Aligned (does it serve the learning objective?), Appropriate (is the tone right for your students?), and Coherent (does it fit the rest of the course?). Check every page reference, reading, and link against the actual textbook. Then load materials into Brightspace and check navigation, accessibility, and settings there.</w:t>
      </w:r>
    </w:p>
    <w:p>
      <w:pPr>
        <w:keepNext w:val="false"/>
        <w:spacing w:after="100" w:line="288"/>
      </w:pPr>
      <w:r>
        <w:rPr>
          <w:rFonts w:ascii="Calibri" w:cs="Calibri" w:eastAsia="Calibri" w:hAnsi="Calibri"/>
          <w:b/>
          <w:bCs/>
          <w:color w:val="595959"/>
        </w:rPr>
        <w:t xml:space="preserve">Why: </w:t>
      </w:r>
      <w:r>
        <w:rPr>
          <w:rFonts w:ascii="Calibri" w:cs="Calibri" w:eastAsia="Calibri" w:hAnsi="Calibri"/>
          <w:color w:val="595959"/>
        </w:rPr>
        <w:t xml:space="preserve">AI can cite a page or title that does not exist. Final quality is your call, not the tool's.</w:t>
      </w:r>
    </w:p>
    <w:p>
      <w:pPr>
        <w:pStyle w:val="Heading1"/>
        <w:pageBreakBefore/>
      </w:pPr>
      <w:r>
        <w:rPr>
          <w:rFonts w:ascii="Calibri" w:cs="Calibri" w:eastAsia="Calibri" w:hAnsi="Calibri"/>
        </w:rPr>
        <w:t xml:space="preserve">Workflow B: Free Tools — Build One Module at a Time</w:t>
      </w:r>
    </w:p>
    <w:p>
      <w:pPr>
        <w:spacing w:after="140" w:line="288"/>
      </w:pPr>
      <w:r>
        <w:rPr>
          <w:rFonts w:ascii="Calibri" w:cs="Calibri" w:eastAsia="Calibri" w:hAnsi="Calibri"/>
        </w:rPr>
        <w:t xml:space="preserve">Free plans usually limit file size, message count, and how much a chat remembers. Do not expect a free tool to build or review a complete course in one request. Instead, work on one module and one component at a time. Two small habits keep this manageable: a saved context block and a running decisions log.</w:t>
      </w:r>
    </w:p>
    <w:p>
      <w:pPr>
        <w:pStyle w:val="Heading2"/>
      </w:pPr>
      <w:r>
        <w:rPr>
          <w:rFonts w:ascii="Calibri" w:cs="Calibri" w:eastAsia="Calibri" w:hAnsi="Calibri"/>
        </w:rPr>
        <w:t xml:space="preserve">Before you start: prepare two files</w:t>
      </w:r>
    </w:p>
    <w:p>
      <w:pPr>
        <w:pStyle w:val="ListParagraph"/>
        <w:numPr>
          <w:ilvl w:val="0"/>
          <w:numId w:val="2"/>
        </w:numPr>
        <w:spacing w:after="80" w:line="276"/>
      </w:pPr>
      <w:r>
        <w:rPr>
          <w:rFonts w:ascii="Calibri" w:cs="Calibri" w:eastAsia="Calibri" w:hAnsi="Calibri"/>
          <w:b/>
          <w:bCs/>
        </w:rPr>
        <w:t xml:space="preserve">Module PDF: </w:t>
      </w:r>
      <w:r>
        <w:rPr>
          <w:rFonts w:ascii="Calibri" w:cs="Calibri" w:eastAsia="Calibri" w:hAnsi="Calibri"/>
        </w:rPr>
        <w:t xml:space="preserve">one module's learning outcomes, instructional content, assignment instructions, and rubric, combined into a single PDF. Keep it short. Skip the Brightspace export.</w:t>
      </w:r>
    </w:p>
    <w:p>
      <w:pPr>
        <w:pStyle w:val="ListParagraph"/>
        <w:numPr>
          <w:ilvl w:val="0"/>
          <w:numId w:val="2"/>
        </w:numPr>
        <w:spacing w:after="80" w:line="276"/>
      </w:pPr>
      <w:r>
        <w:rPr>
          <w:rFonts w:ascii="Calibri" w:cs="Calibri" w:eastAsia="Calibri" w:hAnsi="Calibri"/>
          <w:b/>
          <w:bCs/>
        </w:rPr>
        <w:t xml:space="preserve">Context and decisions log: </w:t>
      </w:r>
      <w:r>
        <w:rPr>
          <w:rFonts w:ascii="Calibri" w:cs="Calibri" w:eastAsia="Calibri" w:hAnsi="Calibri"/>
        </w:rPr>
        <w:t xml:space="preserve">a plain document with your context block at the top and a running list of decisions underneath. You paste this into each new chat.</w:t>
      </w:r>
    </w:p>
    <w:p>
      <w:pPr>
        <w:keepNext/>
        <w:spacing w:after="80" w:before="260"/>
      </w:pPr>
      <w:r>
        <w:rPr>
          <w:rFonts w:ascii="Calibri" w:cs="Calibri" w:eastAsia="Calibri" w:hAnsi="Calibri"/>
          <w:b/>
          <w:bCs/>
          <w:color w:val="FF5500"/>
          <w:sz w:val="24"/>
          <w:szCs w:val="24"/>
        </w:rPr>
        <w:t xml:space="preserve">Step 1  </w:t>
      </w:r>
      <w:r>
        <w:rPr>
          <w:rFonts w:ascii="Calibri" w:cs="Calibri" w:eastAsia="Calibri" w:hAnsi="Calibri"/>
          <w:b/>
          <w:bCs/>
          <w:color w:val="1F6F5C"/>
          <w:sz w:val="24"/>
          <w:szCs w:val="24"/>
        </w:rPr>
        <w:t xml:space="preserve">Give context</w:t>
      </w:r>
    </w:p>
    <w:p>
      <w:pPr>
        <w:keepNext/>
        <w:spacing w:after="80" w:line="288"/>
      </w:pPr>
      <w:r>
        <w:rPr>
          <w:rFonts w:ascii="Calibri" w:cs="Calibri" w:eastAsia="Calibri" w:hAnsi="Calibri"/>
          <w:b/>
          <w:bCs/>
        </w:rPr>
        <w:t xml:space="preserve">Do this: </w:t>
      </w:r>
      <w:r>
        <w:rPr>
          <w:rFonts w:ascii="Calibri" w:cs="Calibri" w:eastAsia="Calibri" w:hAnsi="Calibri"/>
        </w:rPr>
        <w:t xml:space="preserve">Open a new chat. Paste your context block, then attach the module PDF.</w:t>
      </w:r>
    </w:p>
    <w:p>
      <w:pPr>
        <w:keepNext/>
        <w:spacing w:after="100" w:line="288"/>
      </w:pPr>
      <w:r>
        <w:rPr>
          <w:rFonts w:ascii="Calibri" w:cs="Calibri" w:eastAsia="Calibri" w:hAnsi="Calibri"/>
          <w:b/>
          <w:bCs/>
          <w:color w:val="595959"/>
        </w:rPr>
        <w:t xml:space="preserve">Why: </w:t>
      </w:r>
      <w:r>
        <w:rPr>
          <w:rFonts w:ascii="Calibri" w:cs="Calibri" w:eastAsia="Calibri" w:hAnsi="Calibri"/>
          <w:color w:val="595959"/>
        </w:rPr>
        <w:t xml:space="preserve">Free tools often do not save standing instructions. Pasting the same block every time gives you consistent results.</w:t>
      </w:r>
    </w:p>
    <w:p>
      <w:pPr>
        <w:keepNext/>
        <w:spacing w:after="40"/>
      </w:pPr>
      <w:r>
        <w:rPr>
          <w:rFonts w:ascii="Calibri" w:cs="Calibri" w:eastAsia="Calibri" w:hAnsi="Calibri"/>
          <w:b/>
          <w:bCs/>
          <w:i/>
          <w:iCs/>
          <w:color w:val="595959"/>
          <w:sz w:val="19"/>
          <w:szCs w:val="19"/>
        </w:rPr>
        <w:t xml:space="preserve">Starter prompt</w:t>
      </w:r>
    </w:p>
    <w:p>
      <w:pPr>
        <w:pBdr>
          <w:left w:val="single" w:color="1F6F5C" w:sz="18" w:space="10"/>
        </w:pBdr>
        <w:shd w:fill="EAF4F0" w:val="clear"/>
        <w:spacing w:after="160" w:line="288"/>
        <w:ind w:left="200" w:right="200"/>
      </w:pPr>
      <w:r>
        <w:rPr>
          <w:rFonts w:ascii="Calibri" w:cs="Calibri" w:eastAsia="Calibri" w:hAnsi="Calibri"/>
          <w:sz w:val="21"/>
          <w:szCs w:val="21"/>
        </w:rPr>
        <w:t xml:space="preserve">Context: I teach [course] at a Texas community college. My students are [describe]. Materials should be [tone]. I use OER only. Keep these decisions in mind: [paste your decisions log].</w:t>
      </w:r>
    </w:p>
    <w:p>
      <w:pPr>
        <w:keepNext/>
        <w:spacing w:after="80" w:before="260"/>
      </w:pPr>
      <w:r>
        <w:rPr>
          <w:rFonts w:ascii="Calibri" w:cs="Calibri" w:eastAsia="Calibri" w:hAnsi="Calibri"/>
          <w:b/>
          <w:bCs/>
          <w:color w:val="FF5500"/>
          <w:sz w:val="24"/>
          <w:szCs w:val="24"/>
        </w:rPr>
        <w:t xml:space="preserve">Step 2  </w:t>
      </w:r>
      <w:r>
        <w:rPr>
          <w:rFonts w:ascii="Calibri" w:cs="Calibri" w:eastAsia="Calibri" w:hAnsi="Calibri"/>
          <w:b/>
          <w:bCs/>
          <w:color w:val="1F6F5C"/>
          <w:sz w:val="24"/>
          <w:szCs w:val="24"/>
        </w:rPr>
        <w:t xml:space="preserve">Assess the module</w:t>
      </w:r>
    </w:p>
    <w:p>
      <w:pPr>
        <w:keepNext/>
        <w:spacing w:after="80" w:line="288"/>
      </w:pPr>
      <w:r>
        <w:rPr>
          <w:rFonts w:ascii="Calibri" w:cs="Calibri" w:eastAsia="Calibri" w:hAnsi="Calibri"/>
          <w:b/>
          <w:bCs/>
        </w:rPr>
        <w:t xml:space="preserve">Do this: </w:t>
      </w:r>
      <w:r>
        <w:rPr>
          <w:rFonts w:ascii="Calibri" w:cs="Calibri" w:eastAsia="Calibri" w:hAnsi="Calibri"/>
        </w:rPr>
        <w:t xml:space="preserve">Ask the AI to review alignment, missing explanations, and likely points of student confusion. Tell it not to rewrite anything yet.</w:t>
      </w:r>
    </w:p>
    <w:p>
      <w:pPr>
        <w:keepNext/>
        <w:spacing w:after="100" w:line="288"/>
      </w:pPr>
      <w:r>
        <w:rPr>
          <w:rFonts w:ascii="Calibri" w:cs="Calibri" w:eastAsia="Calibri" w:hAnsi="Calibri"/>
          <w:b/>
          <w:bCs/>
          <w:color w:val="595959"/>
        </w:rPr>
        <w:t xml:space="preserve">Why: </w:t>
      </w:r>
      <w:r>
        <w:rPr>
          <w:rFonts w:ascii="Calibri" w:cs="Calibri" w:eastAsia="Calibri" w:hAnsi="Calibri"/>
          <w:color w:val="595959"/>
        </w:rPr>
        <w:t xml:space="preserve">You decide what needs work before any content is generated.</w:t>
      </w:r>
    </w:p>
    <w:p>
      <w:pPr>
        <w:keepNext/>
        <w:spacing w:after="40"/>
      </w:pPr>
      <w:r>
        <w:rPr>
          <w:rFonts w:ascii="Calibri" w:cs="Calibri" w:eastAsia="Calibri" w:hAnsi="Calibri"/>
          <w:b/>
          <w:bCs/>
          <w:i/>
          <w:iCs/>
          <w:color w:val="595959"/>
          <w:sz w:val="19"/>
          <w:szCs w:val="19"/>
        </w:rPr>
        <w:t xml:space="preserve">Starter prompt</w:t>
      </w:r>
    </w:p>
    <w:p>
      <w:pPr>
        <w:pBdr>
          <w:left w:val="single" w:color="1F6F5C" w:sz="18" w:space="10"/>
        </w:pBdr>
        <w:shd w:fill="EAF4F0" w:val="clear"/>
        <w:spacing w:after="160" w:line="288"/>
        <w:ind w:left="200" w:right="200"/>
      </w:pPr>
      <w:r>
        <w:rPr>
          <w:rFonts w:ascii="Calibri" w:cs="Calibri" w:eastAsia="Calibri" w:hAnsi="Calibri"/>
          <w:sz w:val="21"/>
          <w:szCs w:val="21"/>
        </w:rPr>
        <w:t xml:space="preserve">Review the attached module as an instructional design partner. Identify its learning outcomes, explain how the activities and assessment support those outcomes, and flag gaps or unclear instructions. Cite specific passages. Do not rewrite it yet. Ask me about anything you need rather than assuming.</w:t>
      </w:r>
    </w:p>
    <w:p>
      <w:pPr>
        <w:keepNext/>
        <w:spacing w:after="80" w:before="260"/>
      </w:pPr>
      <w:r>
        <w:rPr>
          <w:rFonts w:ascii="Calibri" w:cs="Calibri" w:eastAsia="Calibri" w:hAnsi="Calibri"/>
          <w:b/>
          <w:bCs/>
          <w:color w:val="FF5500"/>
          <w:sz w:val="24"/>
          <w:szCs w:val="24"/>
        </w:rPr>
        <w:t xml:space="preserve">Step 3  </w:t>
      </w:r>
      <w:r>
        <w:rPr>
          <w:rFonts w:ascii="Calibri" w:cs="Calibri" w:eastAsia="Calibri" w:hAnsi="Calibri"/>
          <w:b/>
          <w:bCs/>
          <w:color w:val="1F6F5C"/>
          <w:sz w:val="24"/>
          <w:szCs w:val="24"/>
        </w:rPr>
        <w:t xml:space="preserve">Identify OER needs</w:t>
      </w:r>
    </w:p>
    <w:p>
      <w:pPr>
        <w:keepNext/>
        <w:spacing w:after="80" w:line="288"/>
      </w:pPr>
      <w:r>
        <w:rPr>
          <w:rFonts w:ascii="Calibri" w:cs="Calibri" w:eastAsia="Calibri" w:hAnsi="Calibri"/>
          <w:b/>
          <w:bCs/>
        </w:rPr>
        <w:t xml:space="preserve">Do this: </w:t>
      </w:r>
      <w:r>
        <w:rPr>
          <w:rFonts w:ascii="Calibri" w:cs="Calibri" w:eastAsia="Calibri" w:hAnsi="Calibri"/>
        </w:rPr>
        <w:t xml:space="preserve">Ask what readings, examples, or practice activities would close the gaps you agreed on. Pick one need to work on.</w:t>
      </w:r>
    </w:p>
    <w:p>
      <w:pPr>
        <w:keepNext/>
        <w:spacing w:after="100" w:line="288"/>
      </w:pPr>
      <w:r>
        <w:rPr>
          <w:rFonts w:ascii="Calibri" w:cs="Calibri" w:eastAsia="Calibri" w:hAnsi="Calibri"/>
          <w:b/>
          <w:bCs/>
          <w:color w:val="595959"/>
        </w:rPr>
        <w:t xml:space="preserve">Why: </w:t>
      </w:r>
      <w:r>
        <w:rPr>
          <w:rFonts w:ascii="Calibri" w:cs="Calibri" w:eastAsia="Calibri" w:hAnsi="Calibri"/>
          <w:color w:val="595959"/>
        </w:rPr>
        <w:t xml:space="preserve">Naming the need first keeps the AI from producing material you will not use.</w:t>
      </w:r>
    </w:p>
    <w:p>
      <w:pPr>
        <w:keepNext/>
        <w:spacing w:after="40"/>
      </w:pPr>
      <w:r>
        <w:rPr>
          <w:rFonts w:ascii="Calibri" w:cs="Calibri" w:eastAsia="Calibri" w:hAnsi="Calibri"/>
          <w:b/>
          <w:bCs/>
          <w:i/>
          <w:iCs/>
          <w:color w:val="595959"/>
          <w:sz w:val="19"/>
          <w:szCs w:val="19"/>
        </w:rPr>
        <w:t xml:space="preserve">Starter prompt</w:t>
      </w:r>
    </w:p>
    <w:p>
      <w:pPr>
        <w:pBdr>
          <w:left w:val="single" w:color="1F6F5C" w:sz="18" w:space="10"/>
        </w:pBdr>
        <w:shd w:fill="EAF4F0" w:val="clear"/>
        <w:spacing w:after="160" w:line="288"/>
        <w:ind w:left="200" w:right="200"/>
      </w:pPr>
      <w:r>
        <w:rPr>
          <w:rFonts w:ascii="Calibri" w:cs="Calibri" w:eastAsia="Calibri" w:hAnsi="Calibri"/>
          <w:sz w:val="21"/>
          <w:szCs w:val="21"/>
        </w:rPr>
        <w:t xml:space="preserve">Based on the gaps we identified, what readings, examples, or practice activities does this module need? List three options with the outcome each supports. Do not draft anything yet.</w:t>
      </w:r>
    </w:p>
    <w:p>
      <w:pPr>
        <w:keepNext/>
        <w:spacing w:after="80" w:before="260"/>
      </w:pPr>
      <w:r>
        <w:rPr>
          <w:rFonts w:ascii="Calibri" w:cs="Calibri" w:eastAsia="Calibri" w:hAnsi="Calibri"/>
          <w:b/>
          <w:bCs/>
          <w:color w:val="FF5500"/>
          <w:sz w:val="24"/>
          <w:szCs w:val="24"/>
        </w:rPr>
        <w:t xml:space="preserve">Step 4  </w:t>
      </w:r>
      <w:r>
        <w:rPr>
          <w:rFonts w:ascii="Calibri" w:cs="Calibri" w:eastAsia="Calibri" w:hAnsi="Calibri"/>
          <w:b/>
          <w:bCs/>
          <w:color w:val="1F6F5C"/>
          <w:sz w:val="24"/>
          <w:szCs w:val="24"/>
        </w:rPr>
        <w:t xml:space="preserve">Find and verify the OER yourself</w:t>
      </w:r>
    </w:p>
    <w:p>
      <w:pPr>
        <w:keepNext/>
        <w:spacing w:after="80" w:line="288"/>
      </w:pPr>
      <w:r>
        <w:rPr>
          <w:rFonts w:ascii="Calibri" w:cs="Calibri" w:eastAsia="Calibri" w:hAnsi="Calibri"/>
          <w:b/>
          <w:bCs/>
        </w:rPr>
        <w:t xml:space="preserve">Do this: </w:t>
      </w:r>
      <w:r>
        <w:rPr>
          <w:rFonts w:ascii="Calibri" w:cs="Calibri" w:eastAsia="Calibri" w:hAnsi="Calibri"/>
        </w:rPr>
        <w:t xml:space="preserve">Use the AI's suggestions as search ideas, then locate the actual resource on OER Commons, OERTX, or another library (see Finding OER). Check it for accuracy, fit, accessibility, and an open license. Copy only the excerpt you need.</w:t>
      </w:r>
    </w:p>
    <w:p>
      <w:pPr>
        <w:keepNext w:val="false"/>
        <w:spacing w:after="100" w:line="288"/>
      </w:pPr>
      <w:r>
        <w:rPr>
          <w:rFonts w:ascii="Calibri" w:cs="Calibri" w:eastAsia="Calibri" w:hAnsi="Calibri"/>
          <w:b/>
          <w:bCs/>
          <w:color w:val="595959"/>
        </w:rPr>
        <w:t xml:space="preserve">Why: </w:t>
      </w:r>
      <w:r>
        <w:rPr>
          <w:rFonts w:ascii="Calibri" w:cs="Calibri" w:eastAsia="Calibri" w:hAnsi="Calibri"/>
          <w:color w:val="595959"/>
        </w:rPr>
        <w:t xml:space="preserve">Free tools may suggest sources that do not exist or are not openly licensed. Checking them is part of the skill, and short excerpts fit within free limits.</w:t>
      </w:r>
    </w:p>
    <w:p>
      <w:pPr>
        <w:keepNext/>
        <w:spacing w:after="80" w:before="260"/>
      </w:pPr>
      <w:r>
        <w:rPr>
          <w:rFonts w:ascii="Calibri" w:cs="Calibri" w:eastAsia="Calibri" w:hAnsi="Calibri"/>
          <w:b/>
          <w:bCs/>
          <w:color w:val="FF5500"/>
          <w:sz w:val="24"/>
          <w:szCs w:val="24"/>
        </w:rPr>
        <w:t xml:space="preserve">Step 5  </w:t>
      </w:r>
      <w:r>
        <w:rPr>
          <w:rFonts w:ascii="Calibri" w:cs="Calibri" w:eastAsia="Calibri" w:hAnsi="Calibri"/>
          <w:b/>
          <w:bCs/>
          <w:color w:val="1F6F5C"/>
          <w:sz w:val="24"/>
          <w:szCs w:val="24"/>
        </w:rPr>
        <w:t xml:space="preserve">Build one component</w:t>
      </w:r>
    </w:p>
    <w:p>
      <w:pPr>
        <w:keepNext/>
        <w:spacing w:after="80" w:line="288"/>
      </w:pPr>
      <w:r>
        <w:rPr>
          <w:rFonts w:ascii="Calibri" w:cs="Calibri" w:eastAsia="Calibri" w:hAnsi="Calibri"/>
          <w:b/>
          <w:bCs/>
        </w:rPr>
        <w:t xml:space="preserve">Do this: </w:t>
      </w:r>
      <w:r>
        <w:rPr>
          <w:rFonts w:ascii="Calibri" w:cs="Calibri" w:eastAsia="Calibri" w:hAnsi="Calibri"/>
        </w:rPr>
        <w:t xml:space="preserve">Paste the verified excerpt and ask for a single component: a reading guide, a discussion prompt, a practice activity, or assignment directions.</w:t>
      </w:r>
    </w:p>
    <w:p>
      <w:pPr>
        <w:keepNext/>
        <w:spacing w:after="100" w:line="288"/>
      </w:pPr>
      <w:r>
        <w:rPr>
          <w:rFonts w:ascii="Calibri" w:cs="Calibri" w:eastAsia="Calibri" w:hAnsi="Calibri"/>
          <w:b/>
          <w:bCs/>
          <w:color w:val="595959"/>
        </w:rPr>
        <w:t xml:space="preserve">Why: </w:t>
      </w:r>
      <w:r>
        <w:rPr>
          <w:rFonts w:ascii="Calibri" w:cs="Calibri" w:eastAsia="Calibri" w:hAnsi="Calibri"/>
          <w:color w:val="595959"/>
        </w:rPr>
        <w:t xml:space="preserve">One component fits comfortably in a free chat and gives you something you can use next week.</w:t>
      </w:r>
    </w:p>
    <w:p>
      <w:pPr>
        <w:keepNext/>
        <w:spacing w:after="40"/>
      </w:pPr>
      <w:r>
        <w:rPr>
          <w:rFonts w:ascii="Calibri" w:cs="Calibri" w:eastAsia="Calibri" w:hAnsi="Calibri"/>
          <w:b/>
          <w:bCs/>
          <w:i/>
          <w:iCs/>
          <w:color w:val="595959"/>
          <w:sz w:val="19"/>
          <w:szCs w:val="19"/>
        </w:rPr>
        <w:t xml:space="preserve">Starter prompt</w:t>
      </w:r>
    </w:p>
    <w:p>
      <w:pPr>
        <w:pBdr>
          <w:left w:val="single" w:color="1F6F5C" w:sz="18" w:space="10"/>
        </w:pBdr>
        <w:shd w:fill="EAF4F0" w:val="clear"/>
        <w:spacing w:after="160" w:line="288"/>
        <w:ind w:left="200" w:right="200"/>
      </w:pPr>
      <w:r>
        <w:rPr>
          <w:rFonts w:ascii="Calibri" w:cs="Calibri" w:eastAsia="Calibri" w:hAnsi="Calibri"/>
          <w:sz w:val="21"/>
          <w:szCs w:val="21"/>
        </w:rPr>
        <w:t xml:space="preserve">Using the attached module and the verified OER excerpt below, draft one practice activity that prepares students for the module's assignment. Identify the learning outcome it supports, write clear student-facing instructions, and list what I should check before using it. [Paste excerpt]</w:t>
      </w:r>
    </w:p>
    <w:p>
      <w:pPr>
        <w:keepNext/>
        <w:spacing w:after="80" w:before="260"/>
      </w:pPr>
      <w:r>
        <w:rPr>
          <w:rFonts w:ascii="Calibri" w:cs="Calibri" w:eastAsia="Calibri" w:hAnsi="Calibri"/>
          <w:b/>
          <w:bCs/>
          <w:color w:val="FF5500"/>
          <w:sz w:val="24"/>
          <w:szCs w:val="24"/>
        </w:rPr>
        <w:t xml:space="preserve">Step 6  </w:t>
      </w:r>
      <w:r>
        <w:rPr>
          <w:rFonts w:ascii="Calibri" w:cs="Calibri" w:eastAsia="Calibri" w:hAnsi="Calibri"/>
          <w:b/>
          <w:bCs/>
          <w:color w:val="1F6F5C"/>
          <w:sz w:val="24"/>
          <w:szCs w:val="24"/>
        </w:rPr>
        <w:t xml:space="preserve">Review and revise</w:t>
      </w:r>
    </w:p>
    <w:p>
      <w:pPr>
        <w:keepNext/>
        <w:spacing w:after="80" w:line="288"/>
      </w:pPr>
      <w:r>
        <w:rPr>
          <w:rFonts w:ascii="Calibri" w:cs="Calibri" w:eastAsia="Calibri" w:hAnsi="Calibri"/>
          <w:b/>
          <w:bCs/>
        </w:rPr>
        <w:t xml:space="preserve">Do this: </w:t>
      </w:r>
      <w:r>
        <w:rPr>
          <w:rFonts w:ascii="Calibri" w:cs="Calibri" w:eastAsia="Calibri" w:hAnsi="Calibri"/>
        </w:rPr>
        <w:t xml:space="preserve">Run the draft through four questions: Accurate (is every claim and fact correct?), Aligned (does it serve the learning objective?), Appropriate (is the tone right for your students?), and Coherent (does it fit the rest of the module?). Correct it with reasons and revise it for your students.</w:t>
      </w:r>
    </w:p>
    <w:p>
      <w:pPr>
        <w:keepNext/>
        <w:spacing w:after="100" w:line="288"/>
      </w:pPr>
      <w:r>
        <w:rPr>
          <w:rFonts w:ascii="Calibri" w:cs="Calibri" w:eastAsia="Calibri" w:hAnsi="Calibri"/>
          <w:b/>
          <w:bCs/>
          <w:color w:val="595959"/>
        </w:rPr>
        <w:t xml:space="preserve">Why: </w:t>
      </w:r>
      <w:r>
        <w:rPr>
          <w:rFonts w:ascii="Calibri" w:cs="Calibri" w:eastAsia="Calibri" w:hAnsi="Calibri"/>
          <w:color w:val="595959"/>
        </w:rPr>
        <w:t xml:space="preserve">Your judgment is what makes the component fit your course.</w:t>
      </w:r>
    </w:p>
    <w:p>
      <w:pPr>
        <w:keepNext/>
        <w:spacing w:after="40"/>
      </w:pPr>
      <w:r>
        <w:rPr>
          <w:rFonts w:ascii="Calibri" w:cs="Calibri" w:eastAsia="Calibri" w:hAnsi="Calibri"/>
          <w:b/>
          <w:bCs/>
          <w:i/>
          <w:iCs/>
          <w:color w:val="595959"/>
          <w:sz w:val="19"/>
          <w:szCs w:val="19"/>
        </w:rPr>
        <w:t xml:space="preserve">Starter prompt</w:t>
      </w:r>
    </w:p>
    <w:p>
      <w:pPr>
        <w:pBdr>
          <w:left w:val="single" w:color="1F6F5C" w:sz="18" w:space="10"/>
        </w:pBdr>
        <w:shd w:fill="EAF4F0" w:val="clear"/>
        <w:spacing w:after="160" w:line="288"/>
        <w:ind w:left="200" w:right="200"/>
      </w:pPr>
      <w:r>
        <w:rPr>
          <w:rFonts w:ascii="Calibri" w:cs="Calibri" w:eastAsia="Calibri" w:hAnsi="Calibri"/>
          <w:sz w:val="21"/>
          <w:szCs w:val="21"/>
        </w:rPr>
        <w:t xml:space="preserve">Compare this draft with the module's outcomes and rubric. Where does it miss or overreach? Then revise it: [your corrections and reasons].</w:t>
      </w:r>
    </w:p>
    <w:p>
      <w:pPr>
        <w:keepNext/>
        <w:spacing w:after="80" w:before="260"/>
      </w:pPr>
      <w:r>
        <w:rPr>
          <w:rFonts w:ascii="Calibri" w:cs="Calibri" w:eastAsia="Calibri" w:hAnsi="Calibri"/>
          <w:b/>
          <w:bCs/>
          <w:color w:val="FF5500"/>
          <w:sz w:val="24"/>
          <w:szCs w:val="24"/>
        </w:rPr>
        <w:t xml:space="preserve">Step 7  </w:t>
      </w:r>
      <w:r>
        <w:rPr>
          <w:rFonts w:ascii="Calibri" w:cs="Calibri" w:eastAsia="Calibri" w:hAnsi="Calibri"/>
          <w:b/>
          <w:bCs/>
          <w:color w:val="1F6F5C"/>
          <w:sz w:val="24"/>
          <w:szCs w:val="24"/>
        </w:rPr>
        <w:t xml:space="preserve">Log decisions and carry them forward</w:t>
      </w:r>
    </w:p>
    <w:p>
      <w:pPr>
        <w:keepNext/>
        <w:spacing w:after="80" w:line="288"/>
      </w:pPr>
      <w:r>
        <w:rPr>
          <w:rFonts w:ascii="Calibri" w:cs="Calibri" w:eastAsia="Calibri" w:hAnsi="Calibri"/>
          <w:b/>
          <w:bCs/>
        </w:rPr>
        <w:t xml:space="preserve">Do this: </w:t>
      </w:r>
      <w:r>
        <w:rPr>
          <w:rFonts w:ascii="Calibri" w:cs="Calibri" w:eastAsia="Calibri" w:hAnsi="Calibri"/>
        </w:rPr>
        <w:t xml:space="preserve">Add every decision you made to your log. When a chat gets long or you hit a limit, start a new chat with the updated context block and log.</w:t>
      </w:r>
    </w:p>
    <w:p>
      <w:pPr>
        <w:keepNext w:val="false"/>
        <w:spacing w:after="100" w:line="288"/>
      </w:pPr>
      <w:r>
        <w:rPr>
          <w:rFonts w:ascii="Calibri" w:cs="Calibri" w:eastAsia="Calibri" w:hAnsi="Calibri"/>
          <w:b/>
          <w:bCs/>
          <w:color w:val="595959"/>
        </w:rPr>
        <w:t xml:space="preserve">Why: </w:t>
      </w:r>
      <w:r>
        <w:rPr>
          <w:rFonts w:ascii="Calibri" w:cs="Calibri" w:eastAsia="Calibri" w:hAnsi="Calibri"/>
          <w:color w:val="595959"/>
        </w:rPr>
        <w:t xml:space="preserve">The log is your memory. It lets a fresh chat pick up where the last one stopped, even on a different tool.</w:t>
      </w:r>
    </w:p>
    <w:p>
      <w:pPr>
        <w:keepNext/>
        <w:spacing w:after="80" w:before="260"/>
      </w:pPr>
      <w:r>
        <w:rPr>
          <w:rFonts w:ascii="Calibri" w:cs="Calibri" w:eastAsia="Calibri" w:hAnsi="Calibri"/>
          <w:b/>
          <w:bCs/>
          <w:color w:val="FF5500"/>
          <w:sz w:val="24"/>
          <w:szCs w:val="24"/>
        </w:rPr>
        <w:t xml:space="preserve">Step 8  </w:t>
      </w:r>
      <w:r>
        <w:rPr>
          <w:rFonts w:ascii="Calibri" w:cs="Calibri" w:eastAsia="Calibri" w:hAnsi="Calibri"/>
          <w:b/>
          <w:bCs/>
          <w:color w:val="1F6F5C"/>
          <w:sz w:val="24"/>
          <w:szCs w:val="24"/>
        </w:rPr>
        <w:t xml:space="preserve">Finish in Brightspace</w:t>
      </w:r>
    </w:p>
    <w:p>
      <w:pPr>
        <w:keepNext/>
        <w:spacing w:after="80" w:line="288"/>
      </w:pPr>
      <w:r>
        <w:rPr>
          <w:rFonts w:ascii="Calibri" w:cs="Calibri" w:eastAsia="Calibri" w:hAnsi="Calibri"/>
          <w:b/>
          <w:bCs/>
        </w:rPr>
        <w:t xml:space="preserve">Do this: </w:t>
      </w:r>
      <w:r>
        <w:rPr>
          <w:rFonts w:ascii="Calibri" w:cs="Calibri" w:eastAsia="Calibri" w:hAnsi="Calibri"/>
        </w:rPr>
        <w:t xml:space="preserve">Build the final student experience in Brightspace. Check navigation, accessibility, links, and activity settings.</w:t>
      </w:r>
    </w:p>
    <w:p>
      <w:pPr>
        <w:keepNext w:val="false"/>
        <w:spacing w:after="100" w:line="288"/>
      </w:pPr>
      <w:r>
        <w:rPr>
          <w:rFonts w:ascii="Calibri" w:cs="Calibri" w:eastAsia="Calibri" w:hAnsi="Calibri"/>
          <w:b/>
          <w:bCs/>
          <w:color w:val="595959"/>
        </w:rPr>
        <w:t xml:space="preserve">Why: </w:t>
      </w:r>
      <w:r>
        <w:rPr>
          <w:rFonts w:ascii="Calibri" w:cs="Calibri" w:eastAsia="Calibri" w:hAnsi="Calibri"/>
          <w:color w:val="595959"/>
        </w:rPr>
        <w:t xml:space="preserve">The AI drafts content. Brightspace is where students actually meet it.</w:t>
      </w:r>
    </w:p>
    <w:p>
      <w:pPr>
        <w:pStyle w:val="Heading1"/>
        <w:pageBreakBefore/>
      </w:pPr>
      <w:r>
        <w:rPr>
          <w:rFonts w:ascii="Calibri" w:cs="Calibri" w:eastAsia="Calibri" w:hAnsi="Calibri"/>
        </w:rPr>
        <w:t xml:space="preserve">In Today's Session</w:t>
      </w:r>
    </w:p>
    <w:p>
      <w:pPr>
        <w:spacing w:after="140" w:line="288"/>
      </w:pPr>
      <w:r>
        <w:rPr>
          <w:rFonts w:ascii="Calibri" w:cs="Calibri" w:eastAsia="Calibri" w:hAnsi="Calibri"/>
        </w:rPr>
        <w:t xml:space="preserve">Everyone leaves with a usable piece of their course and a process they can repeat.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shd w:fill="003C71" w:val="clear"/>
            <w:tcMar>
              <w:top w:type="dxa" w:w="90"/>
              <w:left w:type="dxa" w:w="120"/>
              <w:bottom w:type="dxa" w:w="90"/>
              <w:right w:type="dxa" w:w="120"/>
            </w:tcMar>
          </w:tcPr>
          <w:p>
            <w:r>
              <w:rPr>
                <w:rFonts w:ascii="Calibri" w:cs="Calibri" w:eastAsia="Calibri" w:hAnsi="Calibri"/>
                <w:b/>
                <w:bCs/>
                <w:color w:val="FFFFFF"/>
                <w:sz w:val="20"/>
                <w:szCs w:val="20"/>
              </w:rPr>
              <w:t xml:space="preserve">If you have…</w:t>
            </w:r>
          </w:p>
        </w:tc>
        <w:tc>
          <w:tcPr>
            <w:tcW w:type="dxa" w:w="3120"/>
            <w:shd w:fill="003C71" w:val="clear"/>
            <w:tcMar>
              <w:top w:type="dxa" w:w="90"/>
              <w:left w:type="dxa" w:w="120"/>
              <w:bottom w:type="dxa" w:w="90"/>
              <w:right w:type="dxa" w:w="120"/>
            </w:tcMar>
          </w:tcPr>
          <w:p>
            <w:r>
              <w:rPr>
                <w:rFonts w:ascii="Calibri" w:cs="Calibri" w:eastAsia="Calibri" w:hAnsi="Calibri"/>
                <w:b/>
                <w:bCs/>
                <w:color w:val="FFFFFF"/>
                <w:sz w:val="20"/>
                <w:szCs w:val="20"/>
              </w:rPr>
              <w:t xml:space="preserve">Use…</w:t>
            </w:r>
          </w:p>
        </w:tc>
        <w:tc>
          <w:tcPr>
            <w:tcW w:type="dxa" w:w="3120"/>
            <w:shd w:fill="003C71" w:val="clear"/>
            <w:tcMar>
              <w:top w:type="dxa" w:w="90"/>
              <w:left w:type="dxa" w:w="120"/>
              <w:bottom w:type="dxa" w:w="90"/>
              <w:right w:type="dxa" w:w="120"/>
            </w:tcMar>
          </w:tcPr>
          <w:p>
            <w:r>
              <w:rPr>
                <w:rFonts w:ascii="Calibri" w:cs="Calibri" w:eastAsia="Calibri" w:hAnsi="Calibri"/>
                <w:b/>
                <w:bCs/>
                <w:color w:val="FFFFFF"/>
                <w:sz w:val="20"/>
                <w:szCs w:val="20"/>
              </w:rPr>
              <w:t xml:space="preserve">Today, aim to…</w:t>
            </w:r>
          </w:p>
        </w:tc>
      </w:tr>
      <w:tr>
        <w:trPr>
          <w:cantSplit/>
        </w:trPr>
        <w:tc>
          <w:tcPr>
            <w:tcW w:type="dxa" w:w="3120"/>
            <w:tcMar>
              <w:top w:type="dxa" w:w="90"/>
              <w:left w:type="dxa" w:w="120"/>
              <w:bottom w:type="dxa" w:w="90"/>
              <w:right w:type="dxa" w:w="120"/>
            </w:tcMar>
          </w:tcPr>
          <w:p>
            <w:r>
              <w:rPr>
                <w:rFonts w:ascii="Calibri" w:cs="Calibri" w:eastAsia="Calibri" w:hAnsi="Calibri"/>
                <w:b/>
                <w:bCs/>
                <w:sz w:val="20"/>
                <w:szCs w:val="20"/>
              </w:rPr>
              <w:t xml:space="preserve">A paid plan and a whole course to redesign</w:t>
            </w:r>
          </w:p>
        </w:tc>
        <w:tc>
          <w:tcPr>
            <w:tcW w:type="dxa" w:w="3120"/>
            <w:tcMar>
              <w:top w:type="dxa" w:w="90"/>
              <w:left w:type="dxa" w:w="120"/>
              <w:bottom w:type="dxa" w:w="90"/>
              <w:right w:type="dxa" w:w="120"/>
            </w:tcMar>
          </w:tcPr>
          <w:p>
            <w:r>
              <w:rPr>
                <w:rFonts w:ascii="Calibri" w:cs="Calibri" w:eastAsia="Calibri" w:hAnsi="Calibri"/>
                <w:b w:val="false"/>
                <w:bCs w:val="false"/>
                <w:sz w:val="20"/>
                <w:szCs w:val="20"/>
              </w:rPr>
              <w:t xml:space="preserve">Workflow A, Steps 1–2</w:t>
            </w:r>
          </w:p>
        </w:tc>
        <w:tc>
          <w:tcPr>
            <w:tcW w:type="dxa" w:w="3120"/>
            <w:tcMar>
              <w:top w:type="dxa" w:w="90"/>
              <w:left w:type="dxa" w:w="120"/>
              <w:bottom w:type="dxa" w:w="90"/>
              <w:right w:type="dxa" w:w="120"/>
            </w:tcMar>
          </w:tcPr>
          <w:p>
            <w:r>
              <w:rPr>
                <w:rFonts w:ascii="Calibri" w:cs="Calibri" w:eastAsia="Calibri" w:hAnsi="Calibri"/>
                <w:b w:val="false"/>
                <w:bCs w:val="false"/>
                <w:sz w:val="20"/>
                <w:szCs w:val="20"/>
              </w:rPr>
              <w:t xml:space="preserve">Set up your workspace and get a first-pass course map</w:t>
            </w:r>
          </w:p>
        </w:tc>
      </w:tr>
      <w:tr>
        <w:trPr>
          <w:cantSplit/>
        </w:trPr>
        <w:tc>
          <w:tcPr>
            <w:tcW w:type="dxa" w:w="3120"/>
            <w:shd w:fill="F5F5F5" w:val="clear"/>
            <w:tcMar>
              <w:top w:type="dxa" w:w="90"/>
              <w:left w:type="dxa" w:w="120"/>
              <w:bottom w:type="dxa" w:w="90"/>
              <w:right w:type="dxa" w:w="120"/>
            </w:tcMar>
          </w:tcPr>
          <w:p>
            <w:r>
              <w:rPr>
                <w:rFonts w:ascii="Calibri" w:cs="Calibri" w:eastAsia="Calibri" w:hAnsi="Calibri"/>
                <w:b/>
                <w:bCs/>
                <w:sz w:val="20"/>
                <w:szCs w:val="20"/>
              </w:rPr>
              <w:t xml:space="preserve">A paid plan and one module to improve</w:t>
            </w:r>
          </w:p>
        </w:tc>
        <w:tc>
          <w:tcPr>
            <w:tcW w:type="dxa" w:w="3120"/>
            <w:shd w:fill="F5F5F5" w:val="clear"/>
            <w:tcMar>
              <w:top w:type="dxa" w:w="90"/>
              <w:left w:type="dxa" w:w="120"/>
              <w:bottom w:type="dxa" w:w="90"/>
              <w:right w:type="dxa" w:w="120"/>
            </w:tcMar>
          </w:tcPr>
          <w:p>
            <w:r>
              <w:rPr>
                <w:rFonts w:ascii="Calibri" w:cs="Calibri" w:eastAsia="Calibri" w:hAnsi="Calibri"/>
                <w:b w:val="false"/>
                <w:bCs w:val="false"/>
                <w:sz w:val="20"/>
                <w:szCs w:val="20"/>
              </w:rPr>
              <w:t xml:space="preserve">Workflow B on your paid tool</w:t>
            </w:r>
          </w:p>
        </w:tc>
        <w:tc>
          <w:tcPr>
            <w:tcW w:type="dxa" w:w="3120"/>
            <w:shd w:fill="F5F5F5" w:val="clear"/>
            <w:tcMar>
              <w:top w:type="dxa" w:w="90"/>
              <w:left w:type="dxa" w:w="120"/>
              <w:bottom w:type="dxa" w:w="90"/>
              <w:right w:type="dxa" w:w="120"/>
            </w:tcMar>
          </w:tcPr>
          <w:p>
            <w:r>
              <w:rPr>
                <w:rFonts w:ascii="Calibri" w:cs="Calibri" w:eastAsia="Calibri" w:hAnsi="Calibri"/>
                <w:b w:val="false"/>
                <w:bCs w:val="false"/>
                <w:sz w:val="20"/>
                <w:szCs w:val="20"/>
              </w:rPr>
              <w:t xml:space="preserve">Finish one component, then try Workflow A after the session</w:t>
            </w:r>
          </w:p>
        </w:tc>
      </w:tr>
      <w:tr>
        <w:trPr>
          <w:cantSplit/>
        </w:trPr>
        <w:tc>
          <w:tcPr>
            <w:tcW w:type="dxa" w:w="3120"/>
            <w:tcMar>
              <w:top w:type="dxa" w:w="90"/>
              <w:left w:type="dxa" w:w="120"/>
              <w:bottom w:type="dxa" w:w="90"/>
              <w:right w:type="dxa" w:w="120"/>
            </w:tcMar>
          </w:tcPr>
          <w:p>
            <w:r>
              <w:rPr>
                <w:rFonts w:ascii="Calibri" w:cs="Calibri" w:eastAsia="Calibri" w:hAnsi="Calibri"/>
                <w:b/>
                <w:bCs/>
                <w:sz w:val="20"/>
                <w:szCs w:val="20"/>
              </w:rPr>
              <w:t xml:space="preserve">A free account or MCC's Copilot</w:t>
            </w:r>
          </w:p>
        </w:tc>
        <w:tc>
          <w:tcPr>
            <w:tcW w:type="dxa" w:w="3120"/>
            <w:tcMar>
              <w:top w:type="dxa" w:w="90"/>
              <w:left w:type="dxa" w:w="120"/>
              <w:bottom w:type="dxa" w:w="90"/>
              <w:right w:type="dxa" w:w="120"/>
            </w:tcMar>
          </w:tcPr>
          <w:p>
            <w:r>
              <w:rPr>
                <w:rFonts w:ascii="Calibri" w:cs="Calibri" w:eastAsia="Calibri" w:hAnsi="Calibri"/>
                <w:b w:val="false"/>
                <w:bCs w:val="false"/>
                <w:sz w:val="20"/>
                <w:szCs w:val="20"/>
              </w:rPr>
              <w:t xml:space="preserve">Workflow B, Steps 1–6</w:t>
            </w:r>
          </w:p>
        </w:tc>
        <w:tc>
          <w:tcPr>
            <w:tcW w:type="dxa" w:w="3120"/>
            <w:tcMar>
              <w:top w:type="dxa" w:w="90"/>
              <w:left w:type="dxa" w:w="120"/>
              <w:bottom w:type="dxa" w:w="90"/>
              <w:right w:type="dxa" w:w="120"/>
            </w:tcMar>
          </w:tcPr>
          <w:p>
            <w:r>
              <w:rPr>
                <w:rFonts w:ascii="Calibri" w:cs="Calibri" w:eastAsia="Calibri" w:hAnsi="Calibri"/>
                <w:b w:val="false"/>
                <w:bCs w:val="false"/>
                <w:sz w:val="20"/>
                <w:szCs w:val="20"/>
              </w:rPr>
              <w:t xml:space="preserve">Finish one component and start your decisions log</w:t>
            </w:r>
          </w:p>
        </w:tc>
      </w:tr>
    </w:tbl>
    <w:p>
      <w:pPr>
        <w:spacing w:after="140" w:line="288"/>
      </w:pPr>
      <w:r>
        <w:rPr>
          <w:rFonts w:ascii="Calibri" w:cs="Calibri" w:eastAsia="Calibri" w:hAnsi="Calibri"/>
        </w:rPr>
        <w:t xml:space="preserve"/>
      </w:r>
    </w:p>
    <w:p>
      <w:pPr>
        <w:pStyle w:val="Heading2"/>
      </w:pPr>
      <w:r>
        <w:rPr>
          <w:rFonts w:ascii="Calibri" w:cs="Calibri" w:eastAsia="Calibri" w:hAnsi="Calibri"/>
        </w:rPr>
        <w:t xml:space="preserve">A repeatable process for any tool</w:t>
      </w:r>
    </w:p>
    <w:p>
      <w:pPr>
        <w:spacing w:after="140" w:line="288"/>
      </w:pPr>
      <w:r>
        <w:rPr>
          <w:rFonts w:ascii="Calibri" w:cs="Calibri" w:eastAsia="Calibri" w:hAnsi="Calibri"/>
          <w:b/>
          <w:bCs/>
          <w:color w:val="003C71"/>
        </w:rPr>
        <w:t xml:space="preserve">Give context  →  Assess the need  →  Select and verify sources  →  Generate a draft  →  Apply your judgment</w:t>
      </w:r>
    </w:p>
    <w:sectPr>
      <w:footerReference w:type="default" r:id="rId6"/>
      <w:pgSz w:w="12240" w:h="15840" w:orient="portrait"/>
      <w:pgMar w:top="1260" w:right="1440" w:bottom="126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8"/>
        <w:szCs w:val="18"/>
      </w:rPr>
      <w:t xml:space="preserve">Two Workflows, One Approach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003C71"/>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FF55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Workflows, One Approach</dc:title>
  <dc:creator>Ted Gonzalez</dc:creator>
  <cp:lastModifiedBy>Un-named</cp:lastModifiedBy>
  <cp:revision>1</cp:revision>
  <dcterms:created xsi:type="dcterms:W3CDTF">2026-10-27T17:10:14.146Z</dcterms:created>
  <dcterms:modified xsi:type="dcterms:W3CDTF">2026-10-27T17:10:14.147Z</dcterms:modified>
</cp:coreProperties>
</file>

<file path=docProps/custom.xml><?xml version="1.0" encoding="utf-8"?>
<Properties xmlns="http://schemas.openxmlformats.org/officeDocument/2006/custom-properties" xmlns:vt="http://schemas.openxmlformats.org/officeDocument/2006/docPropsVTypes"/>
</file>