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367445">
      <w:pPr>
        <w:pStyle w:val="confTitle"/>
      </w:pPr>
      <w:bookmarkStart w:id="0" w:name="_GoBack"/>
      <w:bookmarkEnd w:id="0"/>
      <w:r>
        <w:t>Integral Encryption</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rsidR="009D77C9" w:rsidRDefault="00367445" w:rsidP="008C7CAE">
      <w:pPr>
        <w:pStyle w:val="confabstract"/>
        <w:jc w:val="left"/>
      </w:pPr>
      <w:r>
        <w:t xml:space="preserve">The concept is to encode </w:t>
      </w:r>
      <w:proofErr w:type="spellStart"/>
      <w:r>
        <w:t>dsat</w:t>
      </w:r>
      <w:proofErr w:type="spellEnd"/>
      <w:r>
        <w:t xml:space="preserve"> as </w:t>
      </w:r>
      <w:proofErr w:type="spellStart"/>
      <w:r>
        <w:t>coeffcients</w:t>
      </w:r>
      <w:proofErr w:type="spellEnd"/>
      <w:r>
        <w:t xml:space="preserve"> for use with the derivative/integral functions as trapdoors for a more difficult encryption to break. </w:t>
      </w:r>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DC3153" w:rsidRDefault="00367445" w:rsidP="009D77C9">
      <w:pPr>
        <w:pStyle w:val="conftext"/>
        <w:ind w:firstLine="0"/>
        <w:rPr>
          <w:sz w:val="24"/>
          <w:szCs w:val="24"/>
        </w:rPr>
      </w:pPr>
      <w:r>
        <w:rPr>
          <w:sz w:val="24"/>
          <w:szCs w:val="24"/>
        </w:rPr>
        <w:t xml:space="preserve">The purpose of this paper is to introduce a new type of encryption, denoted as Integral Encryption. In this method, the derivative and integral as a pair and inverses are used as trapdoor </w:t>
      </w:r>
      <w:proofErr w:type="gramStart"/>
      <w:r>
        <w:rPr>
          <w:sz w:val="24"/>
          <w:szCs w:val="24"/>
        </w:rPr>
        <w:t>functions .</w:t>
      </w:r>
      <w:proofErr w:type="gramEnd"/>
    </w:p>
    <w:p w:rsidR="00DC3153" w:rsidRDefault="00367445" w:rsidP="00DC3153">
      <w:pPr>
        <w:pStyle w:val="Heading1"/>
      </w:pPr>
      <w:r>
        <w:t>method</w:t>
      </w:r>
    </w:p>
    <w:p w:rsidR="0035498A" w:rsidRDefault="009D77C9" w:rsidP="00367445">
      <w:pPr>
        <w:pStyle w:val="conftext"/>
        <w:rPr>
          <w:sz w:val="24"/>
          <w:szCs w:val="24"/>
        </w:rPr>
      </w:pPr>
      <w:r>
        <w:rPr>
          <w:sz w:val="24"/>
          <w:szCs w:val="24"/>
        </w:rPr>
        <w:t xml:space="preserve">This section consists of a </w:t>
      </w:r>
      <w:r w:rsidR="00367445">
        <w:rPr>
          <w:sz w:val="24"/>
          <w:szCs w:val="24"/>
        </w:rPr>
        <w:t xml:space="preserve">description of the algorithm. Given a series of digits, a polynomial is generated, with each digit being a coefficient of a term in the trapdoor equation. The trapdoor equation is a regular polynomial. The encryption process is simple. The encryption is equivalent to taking the derivative of the equation resulting in the dropping out of the constant term(s). To recover the original equation the integral is taken and the trapdoor appended, in this case the trapdoor is the C value in the integrated equation. By knowing the C value, the full original trapdoor equation is restored in its entirety and by removing he </w:t>
      </w:r>
      <w:proofErr w:type="spellStart"/>
      <w:r w:rsidR="00367445">
        <w:rPr>
          <w:sz w:val="24"/>
          <w:szCs w:val="24"/>
        </w:rPr>
        <w:t>coeffcients</w:t>
      </w:r>
      <w:proofErr w:type="spellEnd"/>
      <w:r w:rsidR="00367445">
        <w:rPr>
          <w:sz w:val="24"/>
          <w:szCs w:val="24"/>
        </w:rPr>
        <w:t xml:space="preserve"> and</w:t>
      </w:r>
    </w:p>
    <w:p w:rsidR="00367445" w:rsidRDefault="00367445" w:rsidP="00367445">
      <w:pPr>
        <w:pStyle w:val="conftext"/>
        <w:ind w:firstLine="0"/>
        <w:rPr>
          <w:sz w:val="24"/>
          <w:szCs w:val="24"/>
        </w:rPr>
      </w:pPr>
      <w:proofErr w:type="gramStart"/>
      <w:r>
        <w:rPr>
          <w:sz w:val="24"/>
          <w:szCs w:val="24"/>
        </w:rPr>
        <w:t>reassembling</w:t>
      </w:r>
      <w:proofErr w:type="gramEnd"/>
      <w:r>
        <w:rPr>
          <w:sz w:val="24"/>
          <w:szCs w:val="24"/>
        </w:rPr>
        <w:t xml:space="preserve"> them, the original series of digits is restored.</w:t>
      </w:r>
    </w:p>
    <w:p w:rsidR="00367445" w:rsidRDefault="00367445" w:rsidP="00367445">
      <w:pPr>
        <w:pStyle w:val="conftext"/>
        <w:ind w:firstLine="0"/>
        <w:rPr>
          <w:sz w:val="24"/>
          <w:szCs w:val="24"/>
        </w:rPr>
      </w:pPr>
    </w:p>
    <w:p w:rsidR="00367445" w:rsidRDefault="00367445" w:rsidP="00367445">
      <w:pPr>
        <w:pStyle w:val="Heading1"/>
      </w:pPr>
      <w:r>
        <w:t>EXPANSION</w:t>
      </w:r>
    </w:p>
    <w:p w:rsidR="00B84842" w:rsidRPr="00367445" w:rsidRDefault="00367445" w:rsidP="00367445">
      <w:pPr>
        <w:pStyle w:val="conftext"/>
        <w:ind w:firstLine="0"/>
        <w:rPr>
          <w:sz w:val="24"/>
          <w:szCs w:val="24"/>
        </w:rPr>
      </w:pPr>
      <w:r w:rsidRPr="00367445">
        <w:rPr>
          <w:sz w:val="24"/>
          <w:szCs w:val="24"/>
        </w:rPr>
        <w:t xml:space="preserve">Obviously </w:t>
      </w:r>
      <w:r>
        <w:rPr>
          <w:sz w:val="24"/>
          <w:szCs w:val="24"/>
        </w:rPr>
        <w:t xml:space="preserve">this simple operation may be possible to solve. Instead of taking a data block of say, ten thousand bytes, and encoding that all within one polynomial, we divide the block of data into short segments, each with its own </w:t>
      </w:r>
      <w:proofErr w:type="spellStart"/>
      <w:r>
        <w:rPr>
          <w:sz w:val="24"/>
          <w:szCs w:val="24"/>
        </w:rPr>
        <w:t>coeffcients</w:t>
      </w:r>
      <w:proofErr w:type="spellEnd"/>
      <w:r>
        <w:rPr>
          <w:sz w:val="24"/>
          <w:szCs w:val="24"/>
        </w:rPr>
        <w:t xml:space="preserve"> (obviously) and each with its own unique trapdoor. </w:t>
      </w:r>
      <w:proofErr w:type="gramStart"/>
      <w:r>
        <w:rPr>
          <w:sz w:val="24"/>
          <w:szCs w:val="24"/>
        </w:rPr>
        <w:t>The smaller the polynomial the better the encryption.</w:t>
      </w:r>
      <w:proofErr w:type="gramEnd"/>
    </w:p>
    <w:p w:rsidR="00367445" w:rsidRDefault="00367445" w:rsidP="00B84842"/>
    <w:p w:rsidR="00367445" w:rsidRDefault="00367445" w:rsidP="00B84842"/>
    <w:p w:rsidR="00367445" w:rsidRDefault="00367445" w:rsidP="00B84842"/>
    <w:p w:rsidR="00367445" w:rsidRDefault="00367445" w:rsidP="00B84842"/>
    <w:p w:rsidR="00367445" w:rsidRDefault="00367445" w:rsidP="00B84842"/>
    <w:p w:rsidR="00B57292" w:rsidRDefault="00367445" w:rsidP="00B57292">
      <w:pPr>
        <w:pStyle w:val="Heading1"/>
      </w:pPr>
      <w:r>
        <w:t>EXAMPLE</w:t>
      </w:r>
    </w:p>
    <w:p w:rsidR="00367445" w:rsidRPr="00367445" w:rsidRDefault="00367445" w:rsidP="00367445">
      <w:pPr>
        <w:pStyle w:val="conftext"/>
        <w:rPr>
          <w:sz w:val="24"/>
          <w:szCs w:val="24"/>
        </w:rPr>
      </w:pPr>
      <w:r>
        <w:rPr>
          <w:sz w:val="24"/>
          <w:szCs w:val="24"/>
        </w:rPr>
        <w:t xml:space="preserve">Given the string of values 1 </w:t>
      </w:r>
      <w:proofErr w:type="spellStart"/>
      <w:r>
        <w:rPr>
          <w:sz w:val="24"/>
          <w:szCs w:val="24"/>
        </w:rPr>
        <w:t>1</w:t>
      </w:r>
      <w:proofErr w:type="spellEnd"/>
      <w:r>
        <w:rPr>
          <w:sz w:val="24"/>
          <w:szCs w:val="24"/>
        </w:rPr>
        <w:t xml:space="preserve"> 3 5 6</w:t>
      </w:r>
    </w:p>
    <w:p w:rsidR="00367445" w:rsidRDefault="00367445" w:rsidP="00367445">
      <w:pPr>
        <w:pStyle w:val="conftext"/>
        <w:rPr>
          <w:sz w:val="24"/>
          <w:szCs w:val="24"/>
        </w:rPr>
      </w:pPr>
      <w:r w:rsidRPr="00367445">
        <w:rPr>
          <w:sz w:val="24"/>
          <w:szCs w:val="24"/>
        </w:rPr>
        <w:t>Given the polynomial</w:t>
      </w:r>
      <w:r>
        <w:rPr>
          <w:sz w:val="24"/>
          <w:szCs w:val="24"/>
        </w:rPr>
        <w:t>:</w:t>
      </w:r>
    </w:p>
    <w:p w:rsidR="00367445" w:rsidRDefault="00367445" w:rsidP="00367445">
      <w:pPr>
        <w:pStyle w:val="conftext"/>
        <w:rPr>
          <w:sz w:val="28"/>
          <w:szCs w:val="28"/>
        </w:rPr>
      </w:pPr>
      <w:proofErr w:type="gramStart"/>
      <w:r>
        <w:rPr>
          <w:sz w:val="28"/>
          <w:szCs w:val="28"/>
        </w:rPr>
        <w:t>x</w:t>
      </w:r>
      <w:r>
        <w:rPr>
          <w:sz w:val="28"/>
          <w:szCs w:val="28"/>
          <w:vertAlign w:val="superscript"/>
        </w:rPr>
        <w:t>4</w:t>
      </w:r>
      <w:proofErr w:type="gramEnd"/>
      <w:r w:rsidRPr="00367445">
        <w:rPr>
          <w:sz w:val="28"/>
          <w:szCs w:val="28"/>
        </w:rPr>
        <w:t xml:space="preserve"> + x</w:t>
      </w:r>
      <w:r>
        <w:rPr>
          <w:sz w:val="28"/>
          <w:szCs w:val="28"/>
          <w:vertAlign w:val="superscript"/>
        </w:rPr>
        <w:t>3</w:t>
      </w:r>
      <w:r w:rsidRPr="00367445">
        <w:rPr>
          <w:sz w:val="28"/>
          <w:szCs w:val="28"/>
        </w:rPr>
        <w:t xml:space="preserve"> + </w:t>
      </w:r>
      <w:r>
        <w:rPr>
          <w:sz w:val="28"/>
          <w:szCs w:val="28"/>
        </w:rPr>
        <w:t>3</w:t>
      </w:r>
      <w:r w:rsidRPr="00367445">
        <w:rPr>
          <w:sz w:val="28"/>
          <w:szCs w:val="28"/>
        </w:rPr>
        <w:t>x</w:t>
      </w:r>
      <w:r w:rsidRPr="00367445">
        <w:rPr>
          <w:sz w:val="28"/>
          <w:szCs w:val="28"/>
          <w:vertAlign w:val="superscript"/>
        </w:rPr>
        <w:t>2</w:t>
      </w:r>
      <w:r w:rsidRPr="00367445">
        <w:rPr>
          <w:sz w:val="28"/>
          <w:szCs w:val="28"/>
        </w:rPr>
        <w:t xml:space="preserve"> + 5</w:t>
      </w:r>
      <w:r>
        <w:rPr>
          <w:sz w:val="28"/>
          <w:szCs w:val="28"/>
        </w:rPr>
        <w:t>x + 6</w:t>
      </w:r>
    </w:p>
    <w:p w:rsidR="00367445" w:rsidRPr="00367445" w:rsidRDefault="00367445" w:rsidP="00367445">
      <w:pPr>
        <w:pStyle w:val="conftext"/>
        <w:rPr>
          <w:sz w:val="24"/>
          <w:szCs w:val="24"/>
        </w:rPr>
      </w:pPr>
    </w:p>
    <w:p w:rsidR="00367445" w:rsidRPr="00367445" w:rsidRDefault="00367445" w:rsidP="00367445">
      <w:pPr>
        <w:pStyle w:val="conftext"/>
        <w:rPr>
          <w:sz w:val="24"/>
          <w:szCs w:val="24"/>
        </w:rPr>
      </w:pPr>
      <w:r w:rsidRPr="00367445">
        <w:rPr>
          <w:sz w:val="24"/>
          <w:szCs w:val="24"/>
        </w:rPr>
        <w:t>And its inverse:</w:t>
      </w:r>
    </w:p>
    <w:p w:rsidR="00367445" w:rsidRDefault="00367445" w:rsidP="00367445">
      <w:pPr>
        <w:pStyle w:val="conftext"/>
        <w:rPr>
          <w:sz w:val="28"/>
          <w:szCs w:val="28"/>
        </w:rPr>
      </w:pPr>
      <w:r>
        <w:rPr>
          <w:sz w:val="28"/>
          <w:szCs w:val="28"/>
        </w:rPr>
        <w:t>4x</w:t>
      </w:r>
      <w:r>
        <w:rPr>
          <w:sz w:val="28"/>
          <w:szCs w:val="28"/>
          <w:vertAlign w:val="superscript"/>
        </w:rPr>
        <w:t>3</w:t>
      </w:r>
      <w:r>
        <w:rPr>
          <w:sz w:val="28"/>
          <w:szCs w:val="28"/>
        </w:rPr>
        <w:t xml:space="preserve"> + 3x</w:t>
      </w:r>
      <w:r>
        <w:rPr>
          <w:sz w:val="28"/>
          <w:szCs w:val="28"/>
          <w:vertAlign w:val="superscript"/>
        </w:rPr>
        <w:t>2</w:t>
      </w:r>
      <w:r>
        <w:rPr>
          <w:sz w:val="28"/>
          <w:szCs w:val="28"/>
        </w:rPr>
        <w:t xml:space="preserve"> + 6x +5</w:t>
      </w:r>
    </w:p>
    <w:p w:rsidR="00367445" w:rsidRPr="00367445" w:rsidRDefault="00367445" w:rsidP="00367445">
      <w:pPr>
        <w:pStyle w:val="conftext"/>
        <w:rPr>
          <w:sz w:val="24"/>
          <w:szCs w:val="24"/>
        </w:rPr>
      </w:pPr>
    </w:p>
    <w:p w:rsidR="00B57292" w:rsidRDefault="00367445" w:rsidP="00367445">
      <w:pPr>
        <w:pStyle w:val="conftext"/>
        <w:rPr>
          <w:sz w:val="24"/>
          <w:szCs w:val="24"/>
        </w:rPr>
      </w:pPr>
      <w:r>
        <w:rPr>
          <w:sz w:val="24"/>
          <w:szCs w:val="24"/>
        </w:rPr>
        <w:t>Taking the integral and reversing the process:</w:t>
      </w:r>
    </w:p>
    <w:p w:rsidR="00367445" w:rsidRDefault="00367445" w:rsidP="00367445">
      <w:pPr>
        <w:pStyle w:val="conftext"/>
        <w:rPr>
          <w:sz w:val="24"/>
          <w:szCs w:val="24"/>
        </w:rPr>
      </w:pPr>
    </w:p>
    <w:p w:rsidR="00367445" w:rsidRDefault="00367445" w:rsidP="00367445">
      <w:pPr>
        <w:pStyle w:val="conftext"/>
        <w:rPr>
          <w:sz w:val="28"/>
          <w:szCs w:val="28"/>
        </w:rPr>
      </w:pPr>
      <w:proofErr w:type="gramStart"/>
      <w:r>
        <w:rPr>
          <w:sz w:val="28"/>
          <w:szCs w:val="28"/>
        </w:rPr>
        <w:t>x</w:t>
      </w:r>
      <w:r>
        <w:rPr>
          <w:sz w:val="28"/>
          <w:szCs w:val="28"/>
          <w:vertAlign w:val="superscript"/>
        </w:rPr>
        <w:t>4</w:t>
      </w:r>
      <w:proofErr w:type="gramEnd"/>
      <w:r w:rsidRPr="00367445">
        <w:rPr>
          <w:sz w:val="28"/>
          <w:szCs w:val="28"/>
        </w:rPr>
        <w:t xml:space="preserve"> + x</w:t>
      </w:r>
      <w:r>
        <w:rPr>
          <w:sz w:val="28"/>
          <w:szCs w:val="28"/>
          <w:vertAlign w:val="superscript"/>
        </w:rPr>
        <w:t>3</w:t>
      </w:r>
      <w:r w:rsidRPr="00367445">
        <w:rPr>
          <w:sz w:val="28"/>
          <w:szCs w:val="28"/>
        </w:rPr>
        <w:t xml:space="preserve"> + </w:t>
      </w:r>
      <w:r>
        <w:rPr>
          <w:sz w:val="28"/>
          <w:szCs w:val="28"/>
        </w:rPr>
        <w:t>3</w:t>
      </w:r>
      <w:r w:rsidRPr="00367445">
        <w:rPr>
          <w:sz w:val="28"/>
          <w:szCs w:val="28"/>
        </w:rPr>
        <w:t>x</w:t>
      </w:r>
      <w:r w:rsidRPr="00367445">
        <w:rPr>
          <w:sz w:val="28"/>
          <w:szCs w:val="28"/>
          <w:vertAlign w:val="superscript"/>
        </w:rPr>
        <w:t>2</w:t>
      </w:r>
      <w:r w:rsidRPr="00367445">
        <w:rPr>
          <w:sz w:val="28"/>
          <w:szCs w:val="28"/>
        </w:rPr>
        <w:t xml:space="preserve"> + 5</w:t>
      </w:r>
      <w:r>
        <w:rPr>
          <w:sz w:val="28"/>
          <w:szCs w:val="28"/>
        </w:rPr>
        <w:t>x + C</w:t>
      </w:r>
    </w:p>
    <w:p w:rsidR="00367445" w:rsidRDefault="00367445" w:rsidP="00367445">
      <w:pPr>
        <w:pStyle w:val="conftext"/>
        <w:rPr>
          <w:sz w:val="24"/>
          <w:szCs w:val="24"/>
        </w:rPr>
      </w:pPr>
      <w:proofErr w:type="gramStart"/>
      <w:r>
        <w:rPr>
          <w:sz w:val="24"/>
          <w:szCs w:val="24"/>
        </w:rPr>
        <w:t>where</w:t>
      </w:r>
      <w:proofErr w:type="gramEnd"/>
      <w:r>
        <w:rPr>
          <w:sz w:val="24"/>
          <w:szCs w:val="24"/>
        </w:rPr>
        <w:t xml:space="preserve"> C is the trapdoor.</w:t>
      </w:r>
    </w:p>
    <w:p w:rsidR="00B57292" w:rsidRDefault="00B57292" w:rsidP="00B57292">
      <w:pPr>
        <w:pStyle w:val="conftext"/>
        <w:ind w:firstLine="0"/>
        <w:rPr>
          <w:rFonts w:ascii="Helvetica" w:hAnsi="Helvetica"/>
          <w:b/>
          <w:caps/>
          <w:sz w:val="22"/>
        </w:rPr>
      </w:pPr>
    </w:p>
    <w:p w:rsidR="00367445" w:rsidRDefault="00367445" w:rsidP="00367445">
      <w:pPr>
        <w:pStyle w:val="Heading1"/>
      </w:pPr>
      <w:r>
        <w:t>CONCLUSION</w:t>
      </w:r>
    </w:p>
    <w:p w:rsidR="00367445" w:rsidRPr="00367445" w:rsidRDefault="00367445" w:rsidP="00B57292">
      <w:pPr>
        <w:pStyle w:val="conftext"/>
        <w:ind w:firstLine="0"/>
        <w:rPr>
          <w:sz w:val="24"/>
          <w:szCs w:val="24"/>
        </w:rPr>
      </w:pPr>
      <w:r>
        <w:rPr>
          <w:sz w:val="24"/>
          <w:szCs w:val="24"/>
        </w:rPr>
        <w:t xml:space="preserve">Instead of sending bits through multiple obfuscating boxes and </w:t>
      </w:r>
      <w:r w:rsidR="00EE1713">
        <w:rPr>
          <w:sz w:val="24"/>
          <w:szCs w:val="24"/>
        </w:rPr>
        <w:t xml:space="preserve">operations, I have presented </w:t>
      </w:r>
      <w:proofErr w:type="gramStart"/>
      <w:r w:rsidR="00EE1713">
        <w:rPr>
          <w:sz w:val="24"/>
          <w:szCs w:val="24"/>
        </w:rPr>
        <w:t>an  efficient</w:t>
      </w:r>
      <w:proofErr w:type="gramEnd"/>
      <w:r w:rsidR="00EE1713">
        <w:rPr>
          <w:sz w:val="24"/>
          <w:szCs w:val="24"/>
        </w:rPr>
        <w:t>, effective, means of encryption using basic mathematical functions.</w:t>
      </w: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171719" w:rsidRDefault="00171719" w:rsidP="00367445"/>
    <w:sectPr w:rsidR="00171719"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45" w:rsidRDefault="00367445">
      <w:r>
        <w:separator/>
      </w:r>
    </w:p>
  </w:endnote>
  <w:endnote w:type="continuationSeparator" w:id="0">
    <w:p w:rsidR="00367445" w:rsidRDefault="0036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Footer"/>
      <w:rPr>
        <w:rFonts w:ascii="Palatino" w:hAnsi="Palatino"/>
        <w:b w:val="0"/>
        <w:bCs/>
      </w:rPr>
    </w:pPr>
  </w:p>
  <w:p w:rsidR="00367445" w:rsidRDefault="00367445">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Footer"/>
      <w:framePr w:wrap="around" w:vAnchor="text" w:hAnchor="margin" w:xAlign="right" w:y="1"/>
      <w:rPr>
        <w:rStyle w:val="PageNumber"/>
      </w:rPr>
    </w:pPr>
  </w:p>
  <w:p w:rsidR="00367445" w:rsidRDefault="00367445">
    <w:pPr>
      <w:pStyle w:val="Footer"/>
    </w:pPr>
  </w:p>
  <w:p w:rsidR="00367445" w:rsidRDefault="00367445">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Footer"/>
      <w:framePr w:wrap="around" w:vAnchor="text" w:hAnchor="margin" w:xAlign="right" w:y="1"/>
      <w:rPr>
        <w:rStyle w:val="PageNumber"/>
      </w:rPr>
    </w:pPr>
  </w:p>
  <w:p w:rsidR="00367445" w:rsidRDefault="00367445">
    <w:pPr>
      <w:pStyle w:val="Footer"/>
      <w:rPr>
        <w:rFonts w:ascii="Palatino" w:hAnsi="Palatino"/>
        <w:b w:val="0"/>
        <w:bCs/>
      </w:rPr>
    </w:pPr>
  </w:p>
  <w:p w:rsidR="00367445" w:rsidRDefault="00367445">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45" w:rsidRDefault="00367445">
      <w:r>
        <w:separator/>
      </w:r>
    </w:p>
  </w:footnote>
  <w:footnote w:type="continuationSeparator" w:id="0">
    <w:p w:rsidR="00367445" w:rsidRDefault="00367445">
      <w:r>
        <w:continuationSeparator/>
      </w:r>
    </w:p>
  </w:footnote>
  <w:footnote w:type="continuationNotice" w:id="1">
    <w:p w:rsidR="00367445" w:rsidRDefault="0036744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Header"/>
    </w:pPr>
    <w:r>
      <w:rPr>
        <w:rStyle w:val="PageNumber"/>
      </w:rPr>
      <w:fldChar w:fldCharType="begin"/>
    </w:r>
    <w:r>
      <w:rPr>
        <w:rStyle w:val="PageNumber"/>
      </w:rPr>
      <w:instrText xml:space="preserve"> PAGE </w:instrText>
    </w:r>
    <w:r>
      <w:rPr>
        <w:rStyle w:val="PageNumber"/>
      </w:rPr>
      <w:fldChar w:fldCharType="separate"/>
    </w:r>
    <w:r w:rsidR="0037738F">
      <w:rPr>
        <w:rStyle w:val="PageNumber"/>
        <w:noProof/>
      </w:rPr>
      <w:t>2</w:t>
    </w:r>
    <w:r>
      <w:rPr>
        <w:rStyle w:val="PageNumber"/>
      </w:rPr>
      <w:fldChar w:fldCharType="end"/>
    </w:r>
    <w:r>
      <w:tab/>
    </w:r>
    <w:r>
      <w:rPr>
        <w:i/>
        <w:iCs/>
      </w:rPr>
      <w:t>Place Conference Title, Location, and Dates Here</w:t>
    </w:r>
    <w:r>
      <w:tab/>
    </w:r>
  </w:p>
  <w:p w:rsidR="00367445" w:rsidRDefault="00367445">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37738F">
      <w:rPr>
        <w:rStyle w:val="PageNumber"/>
        <w:noProof/>
      </w:rPr>
      <w:t>1</w:t>
    </w:r>
    <w:r>
      <w:rPr>
        <w:rStyle w:val="PageNumber"/>
      </w:rPr>
      <w:fldChar w:fldCharType="end"/>
    </w:r>
  </w:p>
  <w:p w:rsidR="00367445" w:rsidRDefault="003674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367445" w:rsidRDefault="00367445">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445" w:rsidRDefault="00367445">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Pr>
        <w:rStyle w:val="PageNumber"/>
        <w:rFonts w:ascii="Palatino" w:hAnsi="Palatino"/>
        <w:noProof/>
      </w:rPr>
      <w:t>3</w:t>
    </w:r>
    <w:r>
      <w:rPr>
        <w:rStyle w:val="PageNumber"/>
        <w:rFonts w:ascii="Palatino" w:hAnsi="Palatino"/>
      </w:rPr>
      <w:fldChar w:fldCharType="end"/>
    </w:r>
  </w:p>
  <w:p w:rsidR="00367445" w:rsidRDefault="00367445">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45"/>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67445"/>
    <w:rsid w:val="0037738F"/>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EE1713"/>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0</TotalTime>
  <Pages>2</Pages>
  <Words>294</Words>
  <Characters>1680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2</cp:revision>
  <cp:lastPrinted>2004-05-14T15:01:00Z</cp:lastPrinted>
  <dcterms:created xsi:type="dcterms:W3CDTF">2016-04-19T22:04:00Z</dcterms:created>
  <dcterms:modified xsi:type="dcterms:W3CDTF">2016-04-19T22:04:00Z</dcterms:modified>
</cp:coreProperties>
</file>