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996" w:rsidRDefault="0094571F" w:rsidP="00C071CE">
      <w:pPr>
        <w:keepNext/>
        <w:keepLines/>
        <w:spacing w:after="0" w:line="240" w:lineRule="auto"/>
        <w:outlineLvl w:val="0"/>
        <w:rPr>
          <w:rFonts w:asciiTheme="majorHAnsi" w:eastAsiaTheme="majorEastAsia" w:hAnsiTheme="majorHAnsi" w:cstheme="majorBidi"/>
          <w:b/>
          <w:bCs/>
          <w:color w:val="000000" w:themeColor="text1"/>
          <w:sz w:val="28"/>
          <w:szCs w:val="28"/>
          <w:lang w:eastAsia="ru-RU"/>
        </w:rPr>
      </w:pPr>
      <w:bookmarkStart w:id="0" w:name="_Toc441677967"/>
      <w:r>
        <w:rPr>
          <w:rFonts w:asciiTheme="majorHAnsi" w:eastAsiaTheme="majorEastAsia" w:hAnsiTheme="majorHAnsi" w:cstheme="majorBidi"/>
          <w:b/>
          <w:bCs/>
          <w:color w:val="000000" w:themeColor="text1"/>
          <w:sz w:val="28"/>
          <w:szCs w:val="28"/>
          <w:lang w:eastAsia="ru-RU"/>
        </w:rPr>
        <w:t>Лабораторная работа №1</w:t>
      </w:r>
      <w:bookmarkStart w:id="1" w:name="_GoBack"/>
      <w:bookmarkEnd w:id="1"/>
    </w:p>
    <w:p w:rsidR="005534B3" w:rsidRPr="005534B3" w:rsidRDefault="009A0996" w:rsidP="00C071CE">
      <w:pPr>
        <w:keepNext/>
        <w:keepLines/>
        <w:spacing w:after="0" w:line="240" w:lineRule="auto"/>
        <w:outlineLvl w:val="0"/>
        <w:rPr>
          <w:rFonts w:asciiTheme="majorHAnsi" w:eastAsiaTheme="majorEastAsia" w:hAnsiTheme="majorHAnsi" w:cstheme="majorBidi"/>
          <w:b/>
          <w:bCs/>
          <w:color w:val="000000" w:themeColor="text1"/>
          <w:sz w:val="28"/>
          <w:szCs w:val="28"/>
          <w:lang w:eastAsia="ru-RU"/>
        </w:rPr>
      </w:pPr>
      <w:r>
        <w:rPr>
          <w:rFonts w:asciiTheme="majorHAnsi" w:eastAsiaTheme="majorEastAsia" w:hAnsiTheme="majorHAnsi" w:cstheme="majorBidi"/>
          <w:b/>
          <w:bCs/>
          <w:color w:val="000000" w:themeColor="text1"/>
          <w:sz w:val="28"/>
          <w:szCs w:val="28"/>
          <w:lang w:eastAsia="ru-RU"/>
        </w:rPr>
        <w:t>Часть 1.</w:t>
      </w:r>
      <w:r w:rsidR="005534B3" w:rsidRPr="005534B3">
        <w:rPr>
          <w:rFonts w:asciiTheme="majorHAnsi" w:eastAsiaTheme="majorEastAsia" w:hAnsiTheme="majorHAnsi" w:cstheme="majorBidi"/>
          <w:b/>
          <w:bCs/>
          <w:color w:val="000000" w:themeColor="text1"/>
          <w:sz w:val="28"/>
          <w:szCs w:val="28"/>
          <w:lang w:eastAsia="ru-RU"/>
        </w:rPr>
        <w:t xml:space="preserve"> Заполнение исходных данных</w:t>
      </w:r>
      <w:bookmarkEnd w:id="0"/>
      <w:r>
        <w:rPr>
          <w:rFonts w:asciiTheme="majorHAnsi" w:eastAsiaTheme="majorEastAsia" w:hAnsiTheme="majorHAnsi" w:cstheme="majorBidi"/>
          <w:b/>
          <w:bCs/>
          <w:color w:val="000000" w:themeColor="text1"/>
          <w:sz w:val="28"/>
          <w:szCs w:val="28"/>
          <w:lang w:eastAsia="ru-RU"/>
        </w:rPr>
        <w:t>, подчиняющихся определенному закону распределения</w:t>
      </w:r>
    </w:p>
    <w:p w:rsidR="005534B3" w:rsidRPr="005534B3" w:rsidRDefault="005534B3" w:rsidP="00C071CE">
      <w:p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b/>
          <w:i/>
          <w:sz w:val="24"/>
          <w:szCs w:val="24"/>
          <w:lang w:eastAsia="ru-RU"/>
        </w:rPr>
        <w:t>Цель</w:t>
      </w:r>
      <w:r w:rsidRPr="005534B3">
        <w:rPr>
          <w:rFonts w:ascii="Times New Roman" w:eastAsia="Times New Roman" w:hAnsi="Times New Roman" w:cs="Times New Roman"/>
          <w:sz w:val="24"/>
          <w:szCs w:val="24"/>
          <w:lang w:eastAsia="ru-RU"/>
        </w:rPr>
        <w:t xml:space="preserve">: научиться использовать возможности программы </w:t>
      </w:r>
      <w:r w:rsidRPr="005534B3">
        <w:rPr>
          <w:rFonts w:ascii="Times New Roman" w:eastAsia="Times New Roman" w:hAnsi="Times New Roman" w:cs="Times New Roman"/>
          <w:sz w:val="24"/>
          <w:szCs w:val="24"/>
          <w:lang w:val="en-US" w:eastAsia="ru-RU"/>
        </w:rPr>
        <w:t>Excel</w:t>
      </w:r>
      <w:r w:rsidRPr="005534B3">
        <w:rPr>
          <w:rFonts w:ascii="Times New Roman" w:eastAsia="Times New Roman" w:hAnsi="Times New Roman" w:cs="Times New Roman"/>
          <w:sz w:val="24"/>
          <w:szCs w:val="24"/>
          <w:lang w:eastAsia="ru-RU"/>
        </w:rPr>
        <w:t xml:space="preserve"> при заполнении результатов эксперимента (ввод данных, подчиняющихся определённому закону распределения).</w:t>
      </w:r>
    </w:p>
    <w:p w:rsidR="005534B3" w:rsidRPr="005534B3" w:rsidRDefault="005534B3" w:rsidP="005534B3">
      <w:pPr>
        <w:spacing w:after="0" w:line="240" w:lineRule="auto"/>
        <w:jc w:val="both"/>
        <w:rPr>
          <w:rFonts w:ascii="Times New Roman" w:eastAsia="Times New Roman" w:hAnsi="Times New Roman" w:cs="Times New Roman"/>
          <w:sz w:val="24"/>
          <w:szCs w:val="24"/>
          <w:lang w:eastAsia="ru-RU"/>
        </w:rPr>
      </w:pPr>
    </w:p>
    <w:p w:rsidR="005534B3" w:rsidRPr="005534B3" w:rsidRDefault="005534B3" w:rsidP="005534B3">
      <w:pPr>
        <w:numPr>
          <w:ilvl w:val="0"/>
          <w:numId w:val="2"/>
        </w:numPr>
        <w:tabs>
          <w:tab w:val="num" w:pos="567"/>
        </w:tabs>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Создайте Рабочую книгу. Изменить название листов лист 1- исходные данные, лист 2 – расчетные данные.</w:t>
      </w:r>
      <w:r w:rsidR="005D30A4">
        <w:rPr>
          <w:rFonts w:ascii="Times New Roman" w:eastAsia="Times New Roman" w:hAnsi="Times New Roman" w:cs="Times New Roman"/>
          <w:sz w:val="24"/>
          <w:szCs w:val="24"/>
          <w:lang w:eastAsia="ru-RU"/>
        </w:rPr>
        <w:t xml:space="preserve"> На листе Исходные данные в </w:t>
      </w:r>
      <w:r w:rsidR="007E5E92">
        <w:rPr>
          <w:rFonts w:ascii="Times New Roman" w:eastAsia="Times New Roman" w:hAnsi="Times New Roman" w:cs="Times New Roman"/>
          <w:sz w:val="24"/>
          <w:szCs w:val="24"/>
          <w:lang w:eastAsia="ru-RU"/>
        </w:rPr>
        <w:t xml:space="preserve">объединенной </w:t>
      </w:r>
      <w:r w:rsidR="005D30A4">
        <w:rPr>
          <w:rFonts w:ascii="Times New Roman" w:eastAsia="Times New Roman" w:hAnsi="Times New Roman" w:cs="Times New Roman"/>
          <w:sz w:val="24"/>
          <w:szCs w:val="24"/>
          <w:lang w:eastAsia="ru-RU"/>
        </w:rPr>
        <w:t>ячейке АЕ2 заполните свою фамилию.</w:t>
      </w:r>
    </w:p>
    <w:p w:rsidR="005534B3" w:rsidRPr="005534B3" w:rsidRDefault="005534B3" w:rsidP="005534B3">
      <w:pPr>
        <w:numPr>
          <w:ilvl w:val="0"/>
          <w:numId w:val="2"/>
        </w:numPr>
        <w:tabs>
          <w:tab w:val="num" w:pos="567"/>
        </w:tabs>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На листе исходные данные заполните шапку таблицы в первой строке. «Номер по порядку; Код пациента; Пол; Возраст; Рост (см); Вес (кг); Индекс массы тела; Дата рождения; Дата </w:t>
      </w:r>
      <w:r w:rsidR="00774A7F">
        <w:rPr>
          <w:rFonts w:ascii="Times New Roman" w:eastAsia="Times New Roman" w:hAnsi="Times New Roman" w:cs="Times New Roman"/>
          <w:sz w:val="24"/>
          <w:szCs w:val="24"/>
          <w:lang w:eastAsia="ru-RU"/>
        </w:rPr>
        <w:t>приема</w:t>
      </w:r>
      <w:r w:rsidRPr="005534B3">
        <w:rPr>
          <w:rFonts w:ascii="Times New Roman" w:eastAsia="Times New Roman" w:hAnsi="Times New Roman" w:cs="Times New Roman"/>
          <w:sz w:val="24"/>
          <w:szCs w:val="24"/>
          <w:lang w:eastAsia="ru-RU"/>
        </w:rPr>
        <w:t xml:space="preserve">; АД </w:t>
      </w:r>
      <w:proofErr w:type="spellStart"/>
      <w:r w:rsidRPr="005534B3">
        <w:rPr>
          <w:rFonts w:ascii="Times New Roman" w:eastAsia="Times New Roman" w:hAnsi="Times New Roman" w:cs="Times New Roman"/>
          <w:sz w:val="24"/>
          <w:szCs w:val="24"/>
          <w:lang w:eastAsia="ru-RU"/>
        </w:rPr>
        <w:t>сист</w:t>
      </w:r>
      <w:proofErr w:type="spellEnd"/>
      <w:r w:rsidRPr="005534B3">
        <w:rPr>
          <w:rFonts w:ascii="Times New Roman" w:eastAsia="Times New Roman" w:hAnsi="Times New Roman" w:cs="Times New Roman"/>
          <w:sz w:val="24"/>
          <w:szCs w:val="24"/>
          <w:lang w:eastAsia="ru-RU"/>
        </w:rPr>
        <w:t xml:space="preserve">., АД </w:t>
      </w:r>
      <w:proofErr w:type="spellStart"/>
      <w:r w:rsidRPr="005534B3">
        <w:rPr>
          <w:rFonts w:ascii="Times New Roman" w:eastAsia="Times New Roman" w:hAnsi="Times New Roman" w:cs="Times New Roman"/>
          <w:sz w:val="24"/>
          <w:szCs w:val="24"/>
          <w:lang w:eastAsia="ru-RU"/>
        </w:rPr>
        <w:t>диаст</w:t>
      </w:r>
      <w:proofErr w:type="spellEnd"/>
      <w:r w:rsidRPr="005534B3">
        <w:rPr>
          <w:rFonts w:ascii="Times New Roman" w:eastAsia="Times New Roman" w:hAnsi="Times New Roman" w:cs="Times New Roman"/>
          <w:sz w:val="24"/>
          <w:szCs w:val="24"/>
          <w:lang w:eastAsia="ru-RU"/>
        </w:rPr>
        <w:t>., ЧСС; Нарушение ритма сердца (0-нет, 1-есть); Тоны сердца (1-изменены, 0- не изменены); Правое предсердие (см); Левое предсердие (см). Используйте «перенос по словам», чтобы слова в шапке располагались в несколько строк.</w:t>
      </w:r>
    </w:p>
    <w:p w:rsidR="005534B3" w:rsidRPr="005534B3" w:rsidRDefault="005534B3" w:rsidP="005534B3">
      <w:pPr>
        <w:numPr>
          <w:ilvl w:val="0"/>
          <w:numId w:val="2"/>
        </w:numPr>
        <w:tabs>
          <w:tab w:val="num" w:pos="567"/>
        </w:tabs>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Заполнить данные на 100 пациентов, используя возможности </w:t>
      </w:r>
      <w:r w:rsidRPr="005534B3">
        <w:rPr>
          <w:rFonts w:ascii="Times New Roman" w:eastAsia="Times New Roman" w:hAnsi="Times New Roman" w:cs="Times New Roman"/>
          <w:sz w:val="24"/>
          <w:szCs w:val="24"/>
          <w:lang w:val="en-US" w:eastAsia="ru-RU"/>
        </w:rPr>
        <w:t>Excel</w:t>
      </w:r>
      <w:r w:rsidRPr="005534B3">
        <w:rPr>
          <w:rFonts w:ascii="Times New Roman" w:eastAsia="Times New Roman" w:hAnsi="Times New Roman" w:cs="Times New Roman"/>
          <w:sz w:val="24"/>
          <w:szCs w:val="24"/>
          <w:lang w:eastAsia="ru-RU"/>
        </w:rPr>
        <w:t>.</w:t>
      </w:r>
    </w:p>
    <w:p w:rsidR="00D32A92" w:rsidRPr="00D32A92" w:rsidRDefault="005534B3" w:rsidP="00D32A92">
      <w:pPr>
        <w:numPr>
          <w:ilvl w:val="1"/>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Номер по порядку заполнить с использованием прогрессии: </w:t>
      </w:r>
    </w:p>
    <w:p w:rsidR="00D32A92" w:rsidRPr="00D32A92" w:rsidRDefault="005534B3" w:rsidP="00D32A92">
      <w:pPr>
        <w:numPr>
          <w:ilvl w:val="1"/>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Код пациента и пол заполнить также с использованием прогрессии. Для кода начальная цифра 100. </w:t>
      </w:r>
    </w:p>
    <w:p w:rsidR="005534B3" w:rsidRPr="005534B3" w:rsidRDefault="005534B3" w:rsidP="00D32A92">
      <w:pPr>
        <w:numPr>
          <w:ilvl w:val="1"/>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Для пола 40 строк заполнить Ж, 60 строк - М.</w:t>
      </w:r>
    </w:p>
    <w:p w:rsidR="005534B3" w:rsidRPr="005534B3" w:rsidRDefault="005534B3" w:rsidP="005534B3">
      <w:pPr>
        <w:numPr>
          <w:ilvl w:val="1"/>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Рост, вес заполнить, используя функцию СЛУЧМЕЖДУ</w:t>
      </w:r>
      <w:r w:rsidR="00073370">
        <w:rPr>
          <w:rFonts w:ascii="Times New Roman" w:eastAsia="Times New Roman" w:hAnsi="Times New Roman" w:cs="Times New Roman"/>
          <w:sz w:val="24"/>
          <w:szCs w:val="24"/>
          <w:lang w:eastAsia="ru-RU"/>
        </w:rPr>
        <w:t>.</w:t>
      </w:r>
      <w:r w:rsidRPr="005534B3">
        <w:rPr>
          <w:rFonts w:ascii="Times New Roman" w:eastAsia="Times New Roman" w:hAnsi="Times New Roman" w:cs="Times New Roman"/>
          <w:sz w:val="24"/>
          <w:szCs w:val="24"/>
          <w:lang w:eastAsia="ru-RU"/>
        </w:rPr>
        <w:t xml:space="preserve"> Для роста женщин интервал от 150 до 170, для мужчин от 168 до 200. Для веса женщин от 55 до 85, для мужчин от 60 до 100. </w:t>
      </w:r>
    </w:p>
    <w:p w:rsidR="005534B3" w:rsidRPr="005534B3" w:rsidRDefault="005534B3" w:rsidP="005534B3">
      <w:pPr>
        <w:numPr>
          <w:ilvl w:val="1"/>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Для заполнения полей «дата рождения», «дата приема» необходимо установить формат даты. Используя функцию СЛУЧМЕЖДУ</w:t>
      </w:r>
      <w:r w:rsidR="00115773">
        <w:rPr>
          <w:rStyle w:val="a6"/>
          <w:rFonts w:ascii="Times New Roman" w:eastAsia="Times New Roman" w:hAnsi="Times New Roman" w:cs="Times New Roman"/>
          <w:sz w:val="24"/>
          <w:szCs w:val="24"/>
          <w:lang w:eastAsia="ru-RU"/>
        </w:rPr>
        <w:footnoteReference w:id="1"/>
      </w:r>
      <w:r w:rsidRPr="005534B3">
        <w:rPr>
          <w:rFonts w:ascii="Times New Roman" w:eastAsia="Times New Roman" w:hAnsi="Times New Roman" w:cs="Times New Roman"/>
          <w:sz w:val="24"/>
          <w:szCs w:val="24"/>
          <w:lang w:eastAsia="ru-RU"/>
        </w:rPr>
        <w:t xml:space="preserve">, заполните даты. Нижнюю и верхнюю границы заполните, исходя из здравого смысла. </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5376"/>
      </w:tblGrid>
      <w:tr w:rsidR="00911120" w:rsidRPr="005534B3" w:rsidTr="001B61E0">
        <w:tc>
          <w:tcPr>
            <w:tcW w:w="4454" w:type="dxa"/>
            <w:vAlign w:val="center"/>
          </w:tcPr>
          <w:p w:rsidR="005534B3" w:rsidRPr="005534B3" w:rsidRDefault="005534B3" w:rsidP="008C5348">
            <w:pPr>
              <w:ind w:left="360"/>
              <w:jc w:val="both"/>
              <w:rPr>
                <w:rFonts w:ascii="Times New Roman" w:eastAsia="Times New Roman" w:hAnsi="Times New Roman" w:cs="Times New Roman"/>
                <w:i/>
              </w:rPr>
            </w:pPr>
            <w:r w:rsidRPr="005534B3">
              <w:rPr>
                <w:rFonts w:ascii="Times New Roman" w:eastAsia="Times New Roman" w:hAnsi="Times New Roman" w:cs="Times New Roman"/>
                <w:i/>
              </w:rPr>
              <w:t xml:space="preserve">Например, для даты рождения можно использовать в качестве </w:t>
            </w:r>
            <w:r w:rsidR="008C5348">
              <w:rPr>
                <w:rFonts w:ascii="Times New Roman" w:eastAsia="Times New Roman" w:hAnsi="Times New Roman" w:cs="Times New Roman"/>
                <w:i/>
              </w:rPr>
              <w:t>верхней</w:t>
            </w:r>
            <w:r w:rsidRPr="005534B3">
              <w:rPr>
                <w:rFonts w:ascii="Times New Roman" w:eastAsia="Times New Roman" w:hAnsi="Times New Roman" w:cs="Times New Roman"/>
                <w:i/>
              </w:rPr>
              <w:t xml:space="preserve"> границы дату (01.01.1998) для </w:t>
            </w:r>
            <w:r w:rsidR="008C5348">
              <w:rPr>
                <w:rFonts w:ascii="Times New Roman" w:eastAsia="Times New Roman" w:hAnsi="Times New Roman" w:cs="Times New Roman"/>
                <w:i/>
              </w:rPr>
              <w:t xml:space="preserve">нижней </w:t>
            </w:r>
            <w:r w:rsidR="007E280D">
              <w:rPr>
                <w:rFonts w:ascii="Times New Roman" w:eastAsia="Times New Roman" w:hAnsi="Times New Roman" w:cs="Times New Roman"/>
                <w:i/>
              </w:rPr>
              <w:t xml:space="preserve"> </w:t>
            </w:r>
            <w:r w:rsidRPr="005534B3">
              <w:rPr>
                <w:rFonts w:ascii="Times New Roman" w:eastAsia="Times New Roman" w:hAnsi="Times New Roman" w:cs="Times New Roman"/>
                <w:i/>
              </w:rPr>
              <w:t>границы дату (01.01.1937) – заполнение дат рождения людей старше 18 лет.</w:t>
            </w:r>
          </w:p>
        </w:tc>
        <w:tc>
          <w:tcPr>
            <w:tcW w:w="4756" w:type="dxa"/>
          </w:tcPr>
          <w:p w:rsidR="005534B3" w:rsidRPr="00A6551D" w:rsidRDefault="00911120" w:rsidP="00A6551D">
            <w:pPr>
              <w:ind w:left="360"/>
              <w:jc w:val="both"/>
              <w:rPr>
                <w:rFonts w:ascii="Times New Roman" w:eastAsia="Times New Roman" w:hAnsi="Times New Roman" w:cs="Times New Roman"/>
                <w:sz w:val="28"/>
                <w:szCs w:val="28"/>
                <w:lang w:val="en-US"/>
              </w:rPr>
            </w:pPr>
            <w:r>
              <w:rPr>
                <w:noProof/>
              </w:rPr>
              <w:drawing>
                <wp:inline distT="0" distB="0" distL="0" distR="0" wp14:anchorId="7ECD787F" wp14:editId="35A706B8">
                  <wp:extent cx="3048000" cy="15438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0803" cy="1565547"/>
                          </a:xfrm>
                          <a:prstGeom prst="rect">
                            <a:avLst/>
                          </a:prstGeom>
                        </pic:spPr>
                      </pic:pic>
                    </a:graphicData>
                  </a:graphic>
                </wp:inline>
              </w:drawing>
            </w:r>
          </w:p>
        </w:tc>
      </w:tr>
    </w:tbl>
    <w:p w:rsidR="005534B3" w:rsidRPr="005534B3" w:rsidRDefault="005534B3" w:rsidP="005534B3">
      <w:pPr>
        <w:numPr>
          <w:ilvl w:val="1"/>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Данные по систолическому, диастолическому давлению и ЧСС заполним с использованием функции Генерация случайных чисел в Пакете анализа</w:t>
      </w:r>
      <w:r w:rsidR="000070AD">
        <w:rPr>
          <w:rStyle w:val="a6"/>
          <w:rFonts w:ascii="Times New Roman" w:eastAsia="Times New Roman" w:hAnsi="Times New Roman" w:cs="Times New Roman"/>
          <w:sz w:val="24"/>
          <w:szCs w:val="24"/>
          <w:lang w:eastAsia="ru-RU"/>
        </w:rPr>
        <w:footnoteReference w:id="2"/>
      </w:r>
      <w:r w:rsidRPr="005534B3">
        <w:rPr>
          <w:rFonts w:ascii="Times New Roman" w:eastAsia="Times New Roman" w:hAnsi="Times New Roman" w:cs="Times New Roman"/>
          <w:sz w:val="24"/>
          <w:szCs w:val="24"/>
          <w:lang w:eastAsia="ru-RU"/>
        </w:rPr>
        <w:t xml:space="preserve">. Для систолического АД: (число переменных -1, число случайных чисел – 100, распределение – нормальное, параметры: среднее – 130, стандартное отклонение – 10, случайное рассеивание – 10, выходной интервал первая ячейка в столбце АД </w:t>
      </w:r>
      <w:proofErr w:type="spellStart"/>
      <w:r w:rsidRPr="005534B3">
        <w:rPr>
          <w:rFonts w:ascii="Times New Roman" w:eastAsia="Times New Roman" w:hAnsi="Times New Roman" w:cs="Times New Roman"/>
          <w:sz w:val="24"/>
          <w:szCs w:val="24"/>
          <w:lang w:eastAsia="ru-RU"/>
        </w:rPr>
        <w:t>сист</w:t>
      </w:r>
      <w:proofErr w:type="spellEnd"/>
      <w:r w:rsidRPr="005534B3">
        <w:rPr>
          <w:rFonts w:ascii="Times New Roman" w:eastAsia="Times New Roman" w:hAnsi="Times New Roman" w:cs="Times New Roman"/>
          <w:sz w:val="24"/>
          <w:szCs w:val="24"/>
          <w:lang w:eastAsia="ru-RU"/>
        </w:rPr>
        <w:t>.</w:t>
      </w:r>
    </w:p>
    <w:p w:rsidR="005534B3" w:rsidRPr="005534B3" w:rsidRDefault="005534B3" w:rsidP="005534B3">
      <w:pPr>
        <w:spacing w:after="0" w:line="240" w:lineRule="auto"/>
        <w:ind w:left="1440"/>
        <w:jc w:val="both"/>
        <w:rPr>
          <w:rFonts w:ascii="Times New Roman" w:eastAsia="Times New Roman" w:hAnsi="Times New Roman" w:cs="Times New Roman"/>
          <w:sz w:val="28"/>
          <w:szCs w:val="28"/>
          <w:lang w:eastAsia="ru-RU"/>
        </w:rPr>
      </w:pPr>
      <w:r w:rsidRPr="005534B3">
        <w:rPr>
          <w:noProof/>
          <w:lang w:eastAsia="ru-RU"/>
        </w:rPr>
        <w:lastRenderedPageBreak/>
        <w:drawing>
          <wp:inline distT="0" distB="0" distL="0" distR="0" wp14:anchorId="6C07BD22" wp14:editId="7FEFB051">
            <wp:extent cx="2590800" cy="228237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2006" cy="2283433"/>
                    </a:xfrm>
                    <a:prstGeom prst="rect">
                      <a:avLst/>
                    </a:prstGeom>
                    <a:noFill/>
                    <a:ln>
                      <a:noFill/>
                    </a:ln>
                  </pic:spPr>
                </pic:pic>
              </a:graphicData>
            </a:graphic>
          </wp:inline>
        </w:drawing>
      </w:r>
    </w:p>
    <w:p w:rsidR="005534B3" w:rsidRPr="005534B3" w:rsidRDefault="005534B3" w:rsidP="005534B3">
      <w:pPr>
        <w:numPr>
          <w:ilvl w:val="1"/>
          <w:numId w:val="2"/>
        </w:numPr>
        <w:tabs>
          <w:tab w:val="left" w:pos="284"/>
        </w:tabs>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Поля «Нарушение ритма сердца» и «Тоны сердца» заполните с использованием маркера заполнения 70 строк заполните нулями, оставшиеся 30 строк - единицами.</w:t>
      </w:r>
    </w:p>
    <w:p w:rsidR="005534B3" w:rsidRPr="005534B3" w:rsidRDefault="005534B3" w:rsidP="005534B3">
      <w:pPr>
        <w:numPr>
          <w:ilvl w:val="1"/>
          <w:numId w:val="2"/>
        </w:numPr>
        <w:tabs>
          <w:tab w:val="left" w:pos="284"/>
        </w:tabs>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Поля «Правое предсердие» и «Левое предсердие» с использованием функции Генерация случайных чисел в Пакете анализа, распределение нормальное. Для поля «Правое предсердие» среднее 3,3, стандартное отклонение 0,4, случайное рассеивание 1. Для поля «Левое предсердие» среднее 3,6, стандартное отклонение 0,6, случайное рассеивание – 1. </w:t>
      </w:r>
    </w:p>
    <w:p w:rsidR="005534B3" w:rsidRDefault="005534B3" w:rsidP="005534B3">
      <w:pPr>
        <w:numPr>
          <w:ilvl w:val="0"/>
          <w:numId w:val="2"/>
        </w:numPr>
        <w:tabs>
          <w:tab w:val="left" w:pos="567"/>
          <w:tab w:val="num" w:pos="851"/>
        </w:tabs>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Полученные данные скопируйте на лист «расчетные данные» </w:t>
      </w:r>
      <w:r w:rsidRPr="005534B3">
        <w:rPr>
          <w:rFonts w:ascii="Times New Roman" w:eastAsia="Times New Roman" w:hAnsi="Times New Roman" w:cs="Times New Roman"/>
          <w:b/>
          <w:sz w:val="24"/>
          <w:szCs w:val="24"/>
          <w:lang w:eastAsia="ru-RU"/>
        </w:rPr>
        <w:t>только значения</w:t>
      </w:r>
      <w:r w:rsidRPr="005534B3">
        <w:rPr>
          <w:rFonts w:ascii="Times New Roman" w:eastAsia="Times New Roman" w:hAnsi="Times New Roman" w:cs="Times New Roman"/>
          <w:sz w:val="24"/>
          <w:szCs w:val="24"/>
          <w:lang w:eastAsia="ru-RU"/>
        </w:rPr>
        <w:t>.</w:t>
      </w:r>
    </w:p>
    <w:p w:rsidR="00A6551D" w:rsidRPr="00A6551D" w:rsidRDefault="00A6551D" w:rsidP="005534B3">
      <w:pPr>
        <w:numPr>
          <w:ilvl w:val="0"/>
          <w:numId w:val="2"/>
        </w:numPr>
        <w:tabs>
          <w:tab w:val="left" w:pos="567"/>
          <w:tab w:val="num" w:pos="851"/>
        </w:tabs>
        <w:spacing w:after="0" w:line="240" w:lineRule="auto"/>
        <w:jc w:val="both"/>
        <w:rPr>
          <w:rFonts w:ascii="Times New Roman" w:eastAsia="Times New Roman" w:hAnsi="Times New Roman" w:cs="Times New Roman"/>
          <w:sz w:val="24"/>
          <w:szCs w:val="24"/>
          <w:lang w:eastAsia="ru-RU"/>
        </w:rPr>
      </w:pPr>
      <w:r w:rsidRPr="00A6551D">
        <w:rPr>
          <w:rFonts w:ascii="Times New Roman" w:hAnsi="Times New Roman" w:cs="Times New Roman"/>
        </w:rPr>
        <w:t xml:space="preserve">В ячейке </w:t>
      </w:r>
      <w:r w:rsidRPr="00A6551D">
        <w:rPr>
          <w:rFonts w:ascii="Times New Roman" w:hAnsi="Times New Roman" w:cs="Times New Roman"/>
          <w:lang w:val="en-US"/>
        </w:rPr>
        <w:t>A</w:t>
      </w:r>
      <w:r w:rsidR="00D40675">
        <w:rPr>
          <w:rFonts w:ascii="Times New Roman" w:hAnsi="Times New Roman" w:cs="Times New Roman"/>
          <w:lang w:val="en-US"/>
        </w:rPr>
        <w:t>E</w:t>
      </w:r>
      <w:r w:rsidRPr="00A6551D">
        <w:rPr>
          <w:rFonts w:ascii="Times New Roman" w:hAnsi="Times New Roman" w:cs="Times New Roman"/>
        </w:rPr>
        <w:t xml:space="preserve">2 напишите «Работу выполнил студент группы </w:t>
      </w:r>
      <w:r w:rsidRPr="00A6551D">
        <w:rPr>
          <w:rFonts w:ascii="Times New Roman" w:hAnsi="Times New Roman" w:cs="Times New Roman"/>
          <w:b/>
          <w:i/>
        </w:rPr>
        <w:t>номер группы</w:t>
      </w:r>
      <w:r w:rsidRPr="00A6551D">
        <w:rPr>
          <w:rFonts w:ascii="Times New Roman" w:hAnsi="Times New Roman" w:cs="Times New Roman"/>
        </w:rPr>
        <w:t xml:space="preserve"> </w:t>
      </w:r>
      <w:r w:rsidRPr="00A6551D">
        <w:rPr>
          <w:rFonts w:ascii="Times New Roman" w:hAnsi="Times New Roman" w:cs="Times New Roman"/>
          <w:b/>
          <w:i/>
        </w:rPr>
        <w:t>ваша фамилия</w:t>
      </w:r>
      <w:r w:rsidRPr="00A6551D">
        <w:rPr>
          <w:rFonts w:ascii="Times New Roman" w:hAnsi="Times New Roman" w:cs="Times New Roman"/>
        </w:rPr>
        <w:t>»</w:t>
      </w:r>
    </w:p>
    <w:p w:rsidR="005534B3" w:rsidRPr="005534B3" w:rsidRDefault="005534B3" w:rsidP="005534B3">
      <w:pPr>
        <w:numPr>
          <w:ilvl w:val="0"/>
          <w:numId w:val="2"/>
        </w:numPr>
        <w:tabs>
          <w:tab w:val="left" w:pos="567"/>
          <w:tab w:val="num" w:pos="851"/>
        </w:tabs>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Поля «Индекс массы тела» и «Возраст» заполнить на листе «Расчетные данные» после копирования данных с листа «Исходные данные» на лист «Расчетные данные». Поля «Индекс массы тела» рассчитывается по формуле </w:t>
      </w:r>
      <w:r w:rsidRPr="005534B3">
        <w:rPr>
          <w:rFonts w:ascii="Times New Roman" w:eastAsia="Times New Roman" w:hAnsi="Times New Roman" w:cs="Times New Roman"/>
          <w:b/>
          <w:sz w:val="24"/>
          <w:szCs w:val="24"/>
          <w:lang w:eastAsia="ru-RU"/>
        </w:rPr>
        <w:t>«вес/рост(м)</w:t>
      </w:r>
      <w:r w:rsidRPr="005534B3">
        <w:rPr>
          <w:rFonts w:ascii="Times New Roman" w:eastAsia="Times New Roman" w:hAnsi="Times New Roman" w:cs="Times New Roman"/>
          <w:b/>
          <w:sz w:val="24"/>
          <w:szCs w:val="24"/>
          <w:vertAlign w:val="superscript"/>
          <w:lang w:eastAsia="ru-RU"/>
        </w:rPr>
        <w:t>2</w:t>
      </w:r>
      <w:r w:rsidRPr="005534B3">
        <w:rPr>
          <w:rFonts w:ascii="Times New Roman" w:eastAsia="Times New Roman" w:hAnsi="Times New Roman" w:cs="Times New Roman"/>
          <w:b/>
          <w:sz w:val="24"/>
          <w:szCs w:val="24"/>
          <w:lang w:eastAsia="ru-RU"/>
        </w:rPr>
        <w:t>».</w:t>
      </w:r>
      <w:r w:rsidRPr="005534B3">
        <w:rPr>
          <w:rFonts w:ascii="Times New Roman" w:eastAsia="Times New Roman" w:hAnsi="Times New Roman" w:cs="Times New Roman"/>
          <w:sz w:val="24"/>
          <w:szCs w:val="24"/>
          <w:lang w:eastAsia="ru-RU"/>
        </w:rPr>
        <w:t xml:space="preserve"> Поле «Возраст» посчитать с использованием функции ДОЛЯГОДА в категории Дата и время</w:t>
      </w:r>
      <w:r w:rsidR="006F5FC8" w:rsidRPr="006F5FC8">
        <w:rPr>
          <w:rFonts w:ascii="Times New Roman" w:eastAsia="Times New Roman" w:hAnsi="Times New Roman" w:cs="Times New Roman"/>
          <w:sz w:val="24"/>
          <w:szCs w:val="24"/>
          <w:lang w:eastAsia="ru-RU"/>
        </w:rPr>
        <w:t xml:space="preserve"> (</w:t>
      </w:r>
      <w:r w:rsidR="006F5FC8">
        <w:rPr>
          <w:rFonts w:ascii="Times New Roman" w:eastAsia="Times New Roman" w:hAnsi="Times New Roman" w:cs="Times New Roman"/>
          <w:sz w:val="24"/>
          <w:szCs w:val="24"/>
          <w:lang w:eastAsia="ru-RU"/>
        </w:rPr>
        <w:t>поле Базис заполнять не надо)</w:t>
      </w:r>
      <w:r w:rsidRPr="005534B3">
        <w:rPr>
          <w:rFonts w:ascii="Times New Roman" w:eastAsia="Times New Roman" w:hAnsi="Times New Roman" w:cs="Times New Roman"/>
          <w:sz w:val="24"/>
          <w:szCs w:val="24"/>
          <w:lang w:eastAsia="ru-RU"/>
        </w:rPr>
        <w:t xml:space="preserve">. </w:t>
      </w:r>
    </w:p>
    <w:p w:rsidR="005534B3" w:rsidRPr="005534B3" w:rsidRDefault="005534B3" w:rsidP="005534B3">
      <w:pPr>
        <w:numPr>
          <w:ilvl w:val="0"/>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Установить форматы представления числовых данных:</w:t>
      </w:r>
    </w:p>
    <w:p w:rsidR="005534B3" w:rsidRPr="005534B3" w:rsidRDefault="005534B3" w:rsidP="005534B3">
      <w:pPr>
        <w:numPr>
          <w:ilvl w:val="1"/>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 Рост, Вес, АД, ЧСС: числовой с нулем десятичных знаков. </w:t>
      </w:r>
    </w:p>
    <w:p w:rsidR="005534B3" w:rsidRPr="005534B3" w:rsidRDefault="005534B3" w:rsidP="005534B3">
      <w:pPr>
        <w:numPr>
          <w:ilvl w:val="1"/>
          <w:numId w:val="2"/>
        </w:numPr>
        <w:spacing w:after="0" w:line="240" w:lineRule="auto"/>
        <w:jc w:val="both"/>
        <w:rPr>
          <w:rFonts w:ascii="Times New Roman" w:eastAsia="Times New Roman" w:hAnsi="Times New Roman" w:cs="Times New Roman"/>
          <w:sz w:val="24"/>
          <w:szCs w:val="24"/>
          <w:lang w:eastAsia="ru-RU"/>
        </w:rPr>
      </w:pPr>
      <w:r w:rsidRPr="005534B3">
        <w:rPr>
          <w:rFonts w:ascii="Times New Roman" w:eastAsia="Times New Roman" w:hAnsi="Times New Roman" w:cs="Times New Roman"/>
          <w:sz w:val="24"/>
          <w:szCs w:val="24"/>
          <w:lang w:eastAsia="ru-RU"/>
        </w:rPr>
        <w:t xml:space="preserve"> «Правое предсердие» и «Левое предсердие»: числовой формат с одним десятичным знаком.</w:t>
      </w:r>
    </w:p>
    <w:p w:rsidR="009A0996" w:rsidRPr="00D85D1D" w:rsidRDefault="00073370" w:rsidP="009A0996">
      <w:pPr>
        <w:pStyle w:val="1"/>
        <w:rPr>
          <w:color w:val="000000" w:themeColor="text1"/>
          <w:lang w:val="ru-RU"/>
        </w:rPr>
      </w:pPr>
      <w:bookmarkStart w:id="2" w:name="_Toc441677968"/>
      <w:r>
        <w:rPr>
          <w:color w:val="000000" w:themeColor="text1"/>
          <w:lang w:val="ru-RU"/>
        </w:rPr>
        <w:t>Часть</w:t>
      </w:r>
      <w:r w:rsidR="009A0996" w:rsidRPr="00D85D1D">
        <w:rPr>
          <w:color w:val="000000" w:themeColor="text1"/>
          <w:lang w:val="ru-RU"/>
        </w:rPr>
        <w:t xml:space="preserve"> 2. Сортировка, фильтрация данных. Нахождение относительных показателей. Визуализация данных</w:t>
      </w:r>
      <w:bookmarkEnd w:id="2"/>
    </w:p>
    <w:p w:rsidR="009A0996" w:rsidRPr="00E96BE1" w:rsidRDefault="009A0996" w:rsidP="009A0996">
      <w:pPr>
        <w:rPr>
          <w:rFonts w:ascii="Times New Roman" w:hAnsi="Times New Roman"/>
        </w:rPr>
      </w:pPr>
      <w:r w:rsidRPr="00E96BE1">
        <w:rPr>
          <w:rFonts w:ascii="Times New Roman" w:hAnsi="Times New Roman"/>
          <w:b/>
        </w:rPr>
        <w:t>Цель</w:t>
      </w:r>
      <w:r w:rsidRPr="00E96BE1">
        <w:rPr>
          <w:rFonts w:ascii="Times New Roman" w:hAnsi="Times New Roman"/>
        </w:rPr>
        <w:t>:</w:t>
      </w:r>
      <w:r>
        <w:rPr>
          <w:rFonts w:ascii="Times New Roman" w:hAnsi="Times New Roman"/>
        </w:rPr>
        <w:t xml:space="preserve"> изучить возможности </w:t>
      </w:r>
      <w:proofErr w:type="spellStart"/>
      <w:r>
        <w:rPr>
          <w:rFonts w:ascii="Times New Roman" w:hAnsi="Times New Roman"/>
        </w:rPr>
        <w:t>Excel</w:t>
      </w:r>
      <w:proofErr w:type="spellEnd"/>
      <w:r>
        <w:rPr>
          <w:rFonts w:ascii="Times New Roman" w:hAnsi="Times New Roman"/>
        </w:rPr>
        <w:t xml:space="preserve"> для работы с базой данных, сортировки и выбора данных. Познакомится с относительными показателями и их использованием для анализа данных.</w:t>
      </w:r>
    </w:p>
    <w:p w:rsidR="009A0996" w:rsidRDefault="009A0996" w:rsidP="009A0996">
      <w:pPr>
        <w:pStyle w:val="2"/>
      </w:pPr>
      <w:bookmarkStart w:id="3" w:name="_Toc441677969"/>
      <w:r>
        <w:t>Краткая теоретическая часть</w:t>
      </w:r>
      <w:bookmarkEnd w:id="3"/>
    </w:p>
    <w:p w:rsidR="009A0996" w:rsidRPr="003A4E48" w:rsidRDefault="009A0996" w:rsidP="00073370">
      <w:pPr>
        <w:spacing w:after="0" w:line="240" w:lineRule="auto"/>
        <w:jc w:val="both"/>
        <w:rPr>
          <w:rFonts w:ascii="Times New Roman" w:hAnsi="Times New Roman"/>
          <w:color w:val="000000" w:themeColor="text1"/>
        </w:rPr>
      </w:pPr>
      <w:r w:rsidRPr="003A4E48">
        <w:rPr>
          <w:rFonts w:ascii="Times New Roman" w:hAnsi="Times New Roman"/>
          <w:color w:val="000000" w:themeColor="text1"/>
        </w:rPr>
        <w:t xml:space="preserve">Созданную двумерную таблицу в </w:t>
      </w:r>
      <w:proofErr w:type="spellStart"/>
      <w:r w:rsidRPr="003A4E48">
        <w:rPr>
          <w:rFonts w:ascii="Times New Roman" w:hAnsi="Times New Roman"/>
          <w:color w:val="000000" w:themeColor="text1"/>
        </w:rPr>
        <w:t>Excel</w:t>
      </w:r>
      <w:proofErr w:type="spellEnd"/>
      <w:r w:rsidRPr="003A4E48">
        <w:rPr>
          <w:rFonts w:ascii="Times New Roman" w:hAnsi="Times New Roman"/>
          <w:color w:val="000000" w:themeColor="text1"/>
        </w:rPr>
        <w:t>, содержащую упорядоченную, однотипную информатизацию, можно считать базой данных. В терминологии баз данных строки такой таблицы называются записями, а столбцы – полями. Первая строка таблицы должна содержать имена столбцов (полей). Одна запись содержит информацию об отдельном объекте, описываемом в БД. Каждая строка, в свою очередь, составлена из полей. Поле- столбец таблицы.</w:t>
      </w:r>
    </w:p>
    <w:p w:rsidR="009A0996" w:rsidRPr="003A4E48" w:rsidRDefault="009A0996" w:rsidP="00073370">
      <w:pPr>
        <w:spacing w:after="0" w:line="240" w:lineRule="auto"/>
        <w:jc w:val="both"/>
        <w:rPr>
          <w:rFonts w:ascii="Times New Roman" w:hAnsi="Times New Roman"/>
          <w:color w:val="000000" w:themeColor="text1"/>
        </w:rPr>
      </w:pPr>
      <w:r w:rsidRPr="003A4E48">
        <w:rPr>
          <w:rFonts w:ascii="Times New Roman" w:hAnsi="Times New Roman"/>
          <w:color w:val="000000" w:themeColor="text1"/>
        </w:rPr>
        <w:t>Сортировка данных позволяет упорядочить данные по какому-то полю. Фильтрация позволяет выбрать данные по определенному критерию отбора. Данные, не удовлетворяющие этому критерию</w:t>
      </w:r>
      <w:r w:rsidR="008C61D6">
        <w:rPr>
          <w:rFonts w:ascii="Times New Roman" w:hAnsi="Times New Roman"/>
          <w:color w:val="000000" w:themeColor="text1"/>
        </w:rPr>
        <w:t>,</w:t>
      </w:r>
      <w:r w:rsidRPr="003A4E48">
        <w:rPr>
          <w:rFonts w:ascii="Times New Roman" w:hAnsi="Times New Roman"/>
          <w:color w:val="000000" w:themeColor="text1"/>
        </w:rPr>
        <w:t xml:space="preserve"> временно скрываются, но не удаляются из таблицы.</w:t>
      </w:r>
    </w:p>
    <w:p w:rsidR="009A0996" w:rsidRPr="003A4E48" w:rsidRDefault="009A0996" w:rsidP="00073370">
      <w:pPr>
        <w:spacing w:after="0" w:line="240" w:lineRule="auto"/>
        <w:jc w:val="both"/>
        <w:rPr>
          <w:rFonts w:ascii="Times New Roman" w:hAnsi="Times New Roman"/>
          <w:color w:val="000000" w:themeColor="text1"/>
        </w:rPr>
      </w:pPr>
      <w:r w:rsidRPr="00F60B46">
        <w:rPr>
          <w:rFonts w:ascii="Times New Roman" w:hAnsi="Times New Roman"/>
          <w:color w:val="000000" w:themeColor="text1"/>
        </w:rPr>
        <w:t>Абсолютные величины несут важную информацию о размере того или иного явления и могут быть использованы в анализе, в том числе в сравнительном. Однако они часто не отвечают на все поставленные вопросы, так, например, показатели заболеваемости и др.</w:t>
      </w:r>
      <w:r w:rsidRPr="003A4E48">
        <w:rPr>
          <w:rFonts w:ascii="Times New Roman" w:hAnsi="Times New Roman"/>
          <w:color w:val="000000" w:themeColor="text1"/>
        </w:rPr>
        <w:t xml:space="preserve">, </w:t>
      </w:r>
      <w:r w:rsidRPr="00F60B46">
        <w:rPr>
          <w:rFonts w:ascii="Times New Roman" w:hAnsi="Times New Roman"/>
          <w:color w:val="000000" w:themeColor="text1"/>
        </w:rPr>
        <w:t>абсолютны</w:t>
      </w:r>
      <w:r w:rsidRPr="003A4E48">
        <w:rPr>
          <w:rFonts w:ascii="Times New Roman" w:hAnsi="Times New Roman"/>
          <w:color w:val="000000" w:themeColor="text1"/>
        </w:rPr>
        <w:t>е</w:t>
      </w:r>
      <w:r w:rsidRPr="00F60B46">
        <w:rPr>
          <w:rFonts w:ascii="Times New Roman" w:hAnsi="Times New Roman"/>
          <w:color w:val="000000" w:themeColor="text1"/>
        </w:rPr>
        <w:t xml:space="preserve"> </w:t>
      </w:r>
      <w:r w:rsidRPr="003A4E48">
        <w:rPr>
          <w:rFonts w:ascii="Times New Roman" w:hAnsi="Times New Roman"/>
          <w:color w:val="000000" w:themeColor="text1"/>
        </w:rPr>
        <w:t>величины</w:t>
      </w:r>
      <w:r w:rsidRPr="00F60B46">
        <w:rPr>
          <w:rFonts w:ascii="Times New Roman" w:hAnsi="Times New Roman"/>
          <w:color w:val="000000" w:themeColor="text1"/>
        </w:rPr>
        <w:t xml:space="preserve"> н </w:t>
      </w:r>
      <w:r w:rsidRPr="003A4E48">
        <w:rPr>
          <w:rFonts w:ascii="Times New Roman" w:hAnsi="Times New Roman"/>
          <w:color w:val="000000" w:themeColor="text1"/>
        </w:rPr>
        <w:t>«</w:t>
      </w:r>
      <w:r w:rsidRPr="00F60B46">
        <w:rPr>
          <w:rFonts w:ascii="Times New Roman" w:hAnsi="Times New Roman"/>
          <w:color w:val="000000" w:themeColor="text1"/>
        </w:rPr>
        <w:t>заболеваемость</w:t>
      </w:r>
      <w:r w:rsidRPr="003A4E48">
        <w:rPr>
          <w:rFonts w:ascii="Times New Roman" w:hAnsi="Times New Roman"/>
          <w:color w:val="000000" w:themeColor="text1"/>
        </w:rPr>
        <w:t>»</w:t>
      </w:r>
      <w:r w:rsidRPr="00F60B46">
        <w:rPr>
          <w:rFonts w:ascii="Times New Roman" w:hAnsi="Times New Roman"/>
          <w:color w:val="000000" w:themeColor="text1"/>
        </w:rPr>
        <w:t xml:space="preserve"> не характеризуют. </w:t>
      </w:r>
      <w:r w:rsidRPr="003A4E48">
        <w:rPr>
          <w:rFonts w:ascii="Times New Roman" w:hAnsi="Times New Roman"/>
          <w:color w:val="000000" w:themeColor="text1"/>
        </w:rPr>
        <w:t xml:space="preserve">Для более углубленного анализа используются обобщающие показатели, называемые относительными величинами. </w:t>
      </w:r>
    </w:p>
    <w:p w:rsidR="009A0996" w:rsidRPr="002366A3" w:rsidRDefault="009A0996" w:rsidP="00073370">
      <w:pPr>
        <w:spacing w:after="0" w:line="240" w:lineRule="auto"/>
        <w:jc w:val="both"/>
        <w:rPr>
          <w:rFonts w:ascii="Times New Roman" w:hAnsi="Times New Roman"/>
          <w:color w:val="000000" w:themeColor="text1"/>
        </w:rPr>
      </w:pPr>
      <w:r>
        <w:rPr>
          <w:rFonts w:ascii="Times New Roman" w:hAnsi="Times New Roman"/>
          <w:color w:val="000000" w:themeColor="text1"/>
        </w:rPr>
        <w:lastRenderedPageBreak/>
        <w:t>Наиболее часто используют</w:t>
      </w:r>
      <w:r w:rsidRPr="002366A3">
        <w:rPr>
          <w:rFonts w:ascii="Times New Roman" w:hAnsi="Times New Roman"/>
          <w:color w:val="000000" w:themeColor="text1"/>
        </w:rPr>
        <w:t xml:space="preserve"> относительны</w:t>
      </w:r>
      <w:r>
        <w:rPr>
          <w:rFonts w:ascii="Times New Roman" w:hAnsi="Times New Roman"/>
          <w:color w:val="000000" w:themeColor="text1"/>
        </w:rPr>
        <w:t>е</w:t>
      </w:r>
      <w:r w:rsidRPr="002366A3">
        <w:rPr>
          <w:rFonts w:ascii="Times New Roman" w:hAnsi="Times New Roman"/>
          <w:color w:val="000000" w:themeColor="text1"/>
        </w:rPr>
        <w:t xml:space="preserve"> </w:t>
      </w:r>
      <w:r>
        <w:rPr>
          <w:rFonts w:ascii="Times New Roman" w:hAnsi="Times New Roman"/>
          <w:color w:val="000000" w:themeColor="text1"/>
        </w:rPr>
        <w:t xml:space="preserve">показатели: экстенсивный показатель и </w:t>
      </w:r>
      <w:r w:rsidRPr="002366A3">
        <w:rPr>
          <w:rFonts w:ascii="Times New Roman" w:hAnsi="Times New Roman"/>
          <w:color w:val="000000" w:themeColor="text1"/>
        </w:rPr>
        <w:t>интенсивны</w:t>
      </w:r>
      <w:r>
        <w:rPr>
          <w:rFonts w:ascii="Times New Roman" w:hAnsi="Times New Roman"/>
          <w:color w:val="000000" w:themeColor="text1"/>
        </w:rPr>
        <w:t>й показатель</w:t>
      </w:r>
      <w:r w:rsidRPr="002366A3">
        <w:rPr>
          <w:rFonts w:ascii="Times New Roman" w:hAnsi="Times New Roman"/>
          <w:color w:val="000000" w:themeColor="text1"/>
        </w:rPr>
        <w:t xml:space="preserve">. </w:t>
      </w:r>
    </w:p>
    <w:p w:rsidR="009A0996" w:rsidRPr="002366A3" w:rsidRDefault="009A0996" w:rsidP="00073370">
      <w:pPr>
        <w:spacing w:after="0" w:line="240" w:lineRule="auto"/>
        <w:jc w:val="both"/>
        <w:rPr>
          <w:rFonts w:ascii="Times New Roman" w:hAnsi="Times New Roman"/>
          <w:color w:val="000000" w:themeColor="text1"/>
        </w:rPr>
      </w:pPr>
      <w:r w:rsidRPr="0066550C">
        <w:rPr>
          <w:rFonts w:ascii="Times New Roman" w:hAnsi="Times New Roman"/>
          <w:b/>
          <w:i/>
          <w:color w:val="000000" w:themeColor="text1"/>
        </w:rPr>
        <w:t xml:space="preserve">Экстенсивный </w:t>
      </w:r>
      <w:r w:rsidRPr="003A4E48">
        <w:rPr>
          <w:rFonts w:ascii="Times New Roman" w:hAnsi="Times New Roman"/>
          <w:color w:val="000000" w:themeColor="text1"/>
        </w:rPr>
        <w:t>- э</w:t>
      </w:r>
      <w:r w:rsidRPr="002366A3">
        <w:rPr>
          <w:rFonts w:ascii="Times New Roman" w:hAnsi="Times New Roman"/>
          <w:color w:val="000000" w:themeColor="text1"/>
        </w:rPr>
        <w:t xml:space="preserve">то показатель удельного веса, доли части в целой совокупности, показатель распределения совокупности на составляющие ее части, т.е. показатель структуры. </w:t>
      </w:r>
    </w:p>
    <w:p w:rsidR="009A0996" w:rsidRPr="002366A3" w:rsidRDefault="009A0996" w:rsidP="00073370">
      <w:pPr>
        <w:spacing w:after="0" w:line="240" w:lineRule="auto"/>
        <w:jc w:val="both"/>
        <w:rPr>
          <w:rFonts w:ascii="Times New Roman" w:hAnsi="Times New Roman"/>
          <w:color w:val="000000" w:themeColor="text1"/>
        </w:rPr>
      </w:pPr>
      <w:r w:rsidRPr="002366A3">
        <w:rPr>
          <w:rFonts w:ascii="Times New Roman" w:hAnsi="Times New Roman"/>
          <w:color w:val="000000" w:themeColor="text1"/>
        </w:rPr>
        <w:t xml:space="preserve">Для его расчета необходимо иметь данные о численности всей совокупности и составляющих ее частях (или отдельной части этой совокупности). Рассчитывается обычно в процентах, где совокупность в целом принимается за 100%, а отдельные части — за </w:t>
      </w:r>
      <w:r w:rsidRPr="003A4E48">
        <w:rPr>
          <w:rFonts w:ascii="Times New Roman" w:hAnsi="Times New Roman"/>
          <w:color w:val="000000" w:themeColor="text1"/>
        </w:rPr>
        <w:t>х%.</w:t>
      </w:r>
      <w:r w:rsidRPr="002366A3">
        <w:rPr>
          <w:rFonts w:ascii="Times New Roman" w:hAnsi="Times New Roman"/>
          <w:color w:val="000000" w:themeColor="text1"/>
        </w:rPr>
        <w:t xml:space="preserve"> </w:t>
      </w:r>
    </w:p>
    <w:p w:rsidR="009A0996" w:rsidRPr="003A4E48" w:rsidRDefault="009A0996" w:rsidP="00073370">
      <w:pPr>
        <w:spacing w:after="0" w:line="240" w:lineRule="auto"/>
        <w:jc w:val="both"/>
        <w:rPr>
          <w:rFonts w:ascii="Times New Roman" w:hAnsi="Times New Roman"/>
          <w:color w:val="000000" w:themeColor="text1"/>
        </w:rPr>
      </w:pPr>
      <w:r w:rsidRPr="002366A3">
        <w:rPr>
          <w:rFonts w:ascii="Times New Roman" w:hAnsi="Times New Roman"/>
          <w:color w:val="000000" w:themeColor="text1"/>
        </w:rPr>
        <w:t>По экстенсивным показателям нельзя сравнивать различные совокупности — это приводит к неправильным, ошибочным выводам</w:t>
      </w:r>
      <w:r w:rsidRPr="003A4E48">
        <w:rPr>
          <w:rFonts w:ascii="Times New Roman" w:hAnsi="Times New Roman"/>
          <w:color w:val="000000" w:themeColor="text1"/>
        </w:rPr>
        <w:t>.</w:t>
      </w:r>
    </w:p>
    <w:p w:rsidR="009A0996" w:rsidRPr="003A4E48" w:rsidRDefault="009A0996" w:rsidP="00073370">
      <w:pPr>
        <w:spacing w:after="0" w:line="240" w:lineRule="auto"/>
        <w:jc w:val="both"/>
        <w:rPr>
          <w:rFonts w:ascii="Times New Roman" w:hAnsi="Times New Roman"/>
          <w:color w:val="000000" w:themeColor="text1"/>
        </w:rPr>
      </w:pPr>
      <w:r w:rsidRPr="003A4E48">
        <w:rPr>
          <w:rFonts w:ascii="Times New Roman" w:hAnsi="Times New Roman"/>
          <w:b/>
          <w:bCs/>
          <w:color w:val="000000" w:themeColor="text1"/>
        </w:rPr>
        <w:t xml:space="preserve">Пример. </w:t>
      </w:r>
      <w:r w:rsidRPr="003A4E48">
        <w:rPr>
          <w:rFonts w:ascii="Times New Roman" w:hAnsi="Times New Roman"/>
          <w:bCs/>
          <w:color w:val="000000" w:themeColor="text1"/>
        </w:rPr>
        <w:t>В</w:t>
      </w:r>
      <w:r w:rsidRPr="002366A3">
        <w:rPr>
          <w:rFonts w:ascii="Times New Roman" w:hAnsi="Times New Roman"/>
          <w:color w:val="000000" w:themeColor="text1"/>
        </w:rPr>
        <w:t xml:space="preserve"> районе А в текущем году было зарегистрировано 500 случаев инфекционных заболеваний, из них: эпидемического паротита — 60 случаев; кори — 100 случаев; прочих инфекционных заболеваний — 340 случаев. </w:t>
      </w:r>
      <w:r w:rsidRPr="003A4E48">
        <w:rPr>
          <w:rFonts w:ascii="Times New Roman" w:hAnsi="Times New Roman"/>
          <w:color w:val="000000" w:themeColor="text1"/>
        </w:rPr>
        <w:t>Необходимо определить структуру инфекционных заболеваний и визуализировать полученные данные.</w:t>
      </w:r>
    </w:p>
    <w:p w:rsidR="009A0996" w:rsidRPr="0066550C" w:rsidRDefault="009A0996" w:rsidP="00073370">
      <w:pPr>
        <w:spacing w:after="0" w:line="240" w:lineRule="auto"/>
        <w:jc w:val="both"/>
        <w:rPr>
          <w:rFonts w:ascii="Times New Roman" w:hAnsi="Times New Roman"/>
          <w:b/>
          <w:i/>
          <w:color w:val="000000" w:themeColor="text1"/>
        </w:rPr>
      </w:pPr>
      <w:r w:rsidRPr="0066550C">
        <w:rPr>
          <w:rFonts w:ascii="Times New Roman" w:hAnsi="Times New Roman"/>
          <w:b/>
          <w:i/>
          <w:color w:val="000000" w:themeColor="text1"/>
        </w:rPr>
        <w:t>Решение.</w:t>
      </w:r>
    </w:p>
    <w:tbl>
      <w:tblPr>
        <w:tblStyle w:val="a5"/>
        <w:tblW w:w="9684" w:type="dxa"/>
        <w:tblLayout w:type="fixed"/>
        <w:tblLook w:val="04A0" w:firstRow="1" w:lastRow="0" w:firstColumn="1" w:lastColumn="0" w:noHBand="0" w:noVBand="1"/>
      </w:tblPr>
      <w:tblGrid>
        <w:gridCol w:w="4928"/>
        <w:gridCol w:w="4756"/>
      </w:tblGrid>
      <w:tr w:rsidR="009A0996" w:rsidTr="001B61E0">
        <w:tc>
          <w:tcPr>
            <w:tcW w:w="4928" w:type="dxa"/>
          </w:tcPr>
          <w:bookmarkStart w:id="4" w:name="_MON_1515327500"/>
          <w:bookmarkEnd w:id="4"/>
          <w:p w:rsidR="009A0996" w:rsidRDefault="009A0996" w:rsidP="00073370">
            <w:pPr>
              <w:rPr>
                <w:rFonts w:ascii="Times New Roman" w:hAnsi="Times New Roman"/>
                <w:color w:val="504A4A"/>
              </w:rPr>
            </w:pPr>
            <w:r w:rsidRPr="00DC2E5B">
              <w:rPr>
                <w:rFonts w:ascii="Times New Roman" w:eastAsiaTheme="minorHAnsi" w:hAnsi="Times New Roman"/>
                <w:color w:val="504A4A"/>
                <w:lang w:eastAsia="en-US"/>
              </w:rPr>
              <w:object w:dxaOrig="5320" w:dyaOrig="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2pt;height:58.5pt" o:ole="">
                  <v:imagedata r:id="rId10" o:title=""/>
                </v:shape>
                <o:OLEObject Type="Embed" ProgID="Excel.Sheet.12" ShapeID="_x0000_i1025" DrawAspect="Content" ObjectID="_1674905683" r:id="rId11"/>
              </w:object>
            </w:r>
          </w:p>
        </w:tc>
        <w:tc>
          <w:tcPr>
            <w:tcW w:w="4756" w:type="dxa"/>
          </w:tcPr>
          <w:p w:rsidR="009A0996" w:rsidRDefault="009A0996" w:rsidP="00073370">
            <w:pPr>
              <w:rPr>
                <w:rFonts w:ascii="Times New Roman" w:hAnsi="Times New Roman"/>
                <w:color w:val="504A4A"/>
              </w:rPr>
            </w:pPr>
            <w:r w:rsidRPr="00DC2E5B">
              <w:rPr>
                <w:rFonts w:eastAsiaTheme="minorHAnsi"/>
                <w:lang w:eastAsia="en-US"/>
              </w:rPr>
              <w:object w:dxaOrig="5415" w:dyaOrig="1350">
                <v:shape id="_x0000_i1026" type="#_x0000_t75" style="width:227.15pt;height:56.2pt" o:ole="">
                  <v:imagedata r:id="rId12" o:title=""/>
                </v:shape>
                <o:OLEObject Type="Embed" ProgID="PBrush" ShapeID="_x0000_i1026" DrawAspect="Content" ObjectID="_1674905684" r:id="rId13"/>
              </w:object>
            </w:r>
          </w:p>
        </w:tc>
      </w:tr>
      <w:tr w:rsidR="0021106C" w:rsidTr="001B61E0">
        <w:tc>
          <w:tcPr>
            <w:tcW w:w="4928" w:type="dxa"/>
          </w:tcPr>
          <w:p w:rsidR="0021106C" w:rsidRPr="00DC2E5B" w:rsidRDefault="0021106C" w:rsidP="00073370">
            <w:pPr>
              <w:rPr>
                <w:rFonts w:ascii="Times New Roman" w:hAnsi="Times New Roman"/>
                <w:color w:val="504A4A"/>
              </w:rPr>
            </w:pPr>
          </w:p>
        </w:tc>
        <w:tc>
          <w:tcPr>
            <w:tcW w:w="4756" w:type="dxa"/>
          </w:tcPr>
          <w:p w:rsidR="0021106C" w:rsidRPr="00DC2E5B" w:rsidRDefault="0021106C" w:rsidP="00073370"/>
        </w:tc>
      </w:tr>
    </w:tbl>
    <w:p w:rsidR="009A0996" w:rsidRPr="003A4E48" w:rsidRDefault="009A0996" w:rsidP="00073370">
      <w:pPr>
        <w:spacing w:after="0" w:line="240" w:lineRule="auto"/>
        <w:jc w:val="both"/>
        <w:rPr>
          <w:rFonts w:ascii="Times New Roman" w:hAnsi="Times New Roman"/>
          <w:color w:val="000000" w:themeColor="text1"/>
        </w:rPr>
      </w:pPr>
      <w:r w:rsidRPr="003A4E48">
        <w:rPr>
          <w:rFonts w:ascii="Times New Roman" w:hAnsi="Times New Roman"/>
          <w:color w:val="000000" w:themeColor="text1"/>
        </w:rPr>
        <w:t>Для визуализации экстенсивного показателя лучше всего использовать круговую диаграмму, т.к. именно она отражает, как целое делится на части. Для построения круговой диаграммы надо выделить исходные данные, не включая столбец Всего, далее команда Вставка – Диаграммы -Круговая. Для подписей данных, щелчок ПКМ на полученной диаграмме, добавить подписи данных. После того, как на диаграмме появились исходные данные в виде абсолютных величин, надо ПКМ – Формат подписей данных – выбрать доли (все остальные птички убрать).</w:t>
      </w:r>
    </w:p>
    <w:p w:rsidR="009A0996" w:rsidRDefault="009A0996" w:rsidP="00073370">
      <w:pPr>
        <w:spacing w:after="0" w:line="240" w:lineRule="auto"/>
        <w:rPr>
          <w:rFonts w:ascii="Times New Roman" w:hAnsi="Times New Roman"/>
          <w:color w:val="504A4A"/>
        </w:rPr>
      </w:pPr>
      <w:r>
        <w:rPr>
          <w:noProof/>
          <w:lang w:eastAsia="ru-RU"/>
        </w:rPr>
        <w:drawing>
          <wp:inline distT="0" distB="0" distL="0" distR="0">
            <wp:extent cx="3590544" cy="2194560"/>
            <wp:effectExtent l="0" t="0" r="0" b="0"/>
            <wp:docPr id="56" name="Диаграмма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996" w:rsidRDefault="009A0996" w:rsidP="00073370">
      <w:pPr>
        <w:spacing w:after="0" w:line="240" w:lineRule="auto"/>
        <w:rPr>
          <w:rFonts w:ascii="Times New Roman" w:hAnsi="Times New Roman"/>
          <w:color w:val="504A4A"/>
        </w:rPr>
      </w:pPr>
    </w:p>
    <w:p w:rsidR="009A0996" w:rsidRDefault="009A0996" w:rsidP="00073370">
      <w:pPr>
        <w:spacing w:after="0" w:line="240" w:lineRule="auto"/>
        <w:jc w:val="both"/>
        <w:rPr>
          <w:rFonts w:ascii="Times New Roman" w:hAnsi="Times New Roman"/>
          <w:color w:val="504A4A"/>
        </w:rPr>
      </w:pPr>
      <w:r w:rsidRPr="0066550C">
        <w:rPr>
          <w:rFonts w:ascii="Times New Roman" w:hAnsi="Times New Roman"/>
          <w:b/>
          <w:i/>
          <w:color w:val="504A4A"/>
        </w:rPr>
        <w:t>Интенсивный п</w:t>
      </w:r>
      <w:r w:rsidRPr="002366A3">
        <w:rPr>
          <w:rFonts w:ascii="Times New Roman" w:hAnsi="Times New Roman"/>
          <w:b/>
          <w:i/>
          <w:color w:val="504A4A"/>
        </w:rPr>
        <w:t>оказатель</w:t>
      </w:r>
      <w:r w:rsidRPr="00C15F4E">
        <w:rPr>
          <w:rFonts w:ascii="Times New Roman" w:hAnsi="Times New Roman"/>
          <w:color w:val="504A4A"/>
        </w:rPr>
        <w:t xml:space="preserve"> – это показатель</w:t>
      </w:r>
      <w:r w:rsidRPr="002366A3">
        <w:rPr>
          <w:rFonts w:ascii="Times New Roman" w:hAnsi="Times New Roman"/>
          <w:color w:val="504A4A"/>
        </w:rPr>
        <w:t xml:space="preserve"> уровня, распространенности процессов, явлений, совершающихся в определенной среде. Интенсивные показатели используются как для сравнения, сопоставления динамики частоты изучаемого явления во времени</w:t>
      </w:r>
      <w:r>
        <w:rPr>
          <w:rFonts w:ascii="Times New Roman" w:hAnsi="Times New Roman"/>
          <w:color w:val="504A4A"/>
        </w:rPr>
        <w:t xml:space="preserve">, в определенной среде и т.п. </w:t>
      </w:r>
    </w:p>
    <w:p w:rsidR="009A0996" w:rsidRDefault="009A0996" w:rsidP="00073370">
      <w:pPr>
        <w:spacing w:after="0" w:line="240" w:lineRule="auto"/>
        <w:rPr>
          <w:rFonts w:ascii="Times New Roman" w:hAnsi="Times New Roman"/>
          <w:color w:val="504A4A"/>
        </w:rPr>
      </w:pPr>
      <w:r w:rsidRPr="0066550C">
        <w:rPr>
          <w:rFonts w:ascii="Times New Roman" w:hAnsi="Times New Roman"/>
          <w:b/>
          <w:i/>
          <w:color w:val="504A4A"/>
        </w:rPr>
        <w:t>Пример</w:t>
      </w:r>
      <w:r>
        <w:rPr>
          <w:rFonts w:ascii="Times New Roman" w:hAnsi="Times New Roman"/>
          <w:color w:val="504A4A"/>
        </w:rPr>
        <w:t xml:space="preserve">. На заводе исследовали здоровье работников. Одним из показателей был высчитан интенсивный показатель заболеваемости с временной утратой трудоспособности. </w:t>
      </w:r>
    </w:p>
    <w:p w:rsidR="009A0996" w:rsidRPr="0066550C" w:rsidRDefault="009A0996" w:rsidP="00073370">
      <w:pPr>
        <w:spacing w:after="0" w:line="240" w:lineRule="auto"/>
        <w:rPr>
          <w:rFonts w:ascii="Times New Roman" w:hAnsi="Times New Roman"/>
          <w:b/>
          <w:i/>
          <w:color w:val="504A4A"/>
        </w:rPr>
      </w:pPr>
      <w:r w:rsidRPr="0066550C">
        <w:rPr>
          <w:rFonts w:ascii="Times New Roman" w:hAnsi="Times New Roman"/>
          <w:b/>
          <w:i/>
          <w:color w:val="504A4A"/>
        </w:rPr>
        <w:t>Решение</w:t>
      </w:r>
    </w:p>
    <w:tbl>
      <w:tblPr>
        <w:tblStyle w:val="a5"/>
        <w:tblW w:w="0" w:type="auto"/>
        <w:tblLook w:val="04A0" w:firstRow="1" w:lastRow="0" w:firstColumn="1" w:lastColumn="0" w:noHBand="0" w:noVBand="1"/>
      </w:tblPr>
      <w:tblGrid>
        <w:gridCol w:w="4715"/>
        <w:gridCol w:w="4715"/>
      </w:tblGrid>
      <w:tr w:rsidR="009A0996" w:rsidTr="001B61E0">
        <w:tc>
          <w:tcPr>
            <w:tcW w:w="4715" w:type="dxa"/>
          </w:tcPr>
          <w:tbl>
            <w:tblPr>
              <w:tblW w:w="4480" w:type="dxa"/>
              <w:tblLook w:val="04A0" w:firstRow="1" w:lastRow="0" w:firstColumn="1" w:lastColumn="0" w:noHBand="0" w:noVBand="1"/>
            </w:tblPr>
            <w:tblGrid>
              <w:gridCol w:w="2560"/>
              <w:gridCol w:w="960"/>
              <w:gridCol w:w="960"/>
            </w:tblGrid>
            <w:tr w:rsidR="009A0996" w:rsidRPr="003406A1" w:rsidTr="001B61E0">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r w:rsidRPr="003406A1">
                    <w:rPr>
                      <w:rFonts w:ascii="Times New Roman" w:hAnsi="Times New Roman"/>
                      <w:color w:val="000000"/>
                    </w:rPr>
                    <w:t>цех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r w:rsidRPr="003406A1">
                    <w:rPr>
                      <w:rFonts w:ascii="Times New Roman" w:hAnsi="Times New Roman"/>
                      <w:color w:val="000000"/>
                    </w:rPr>
                    <w:t>цех1</w:t>
                  </w:r>
                </w:p>
              </w:tc>
            </w:tr>
            <w:tr w:rsidR="009A0996" w:rsidRPr="003406A1" w:rsidTr="001B61E0">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r w:rsidRPr="003406A1">
                    <w:rPr>
                      <w:rFonts w:ascii="Times New Roman" w:hAnsi="Times New Roman"/>
                      <w:color w:val="000000"/>
                    </w:rPr>
                    <w:t>всего работников</w:t>
                  </w:r>
                </w:p>
              </w:tc>
              <w:tc>
                <w:tcPr>
                  <w:tcW w:w="960" w:type="dxa"/>
                  <w:tcBorders>
                    <w:top w:val="nil"/>
                    <w:left w:val="nil"/>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r w:rsidRPr="003406A1">
                    <w:rPr>
                      <w:rFonts w:ascii="Times New Roman" w:hAnsi="Times New Roman"/>
                      <w:color w:val="000000"/>
                    </w:rPr>
                    <w:t>150</w:t>
                  </w:r>
                </w:p>
              </w:tc>
              <w:tc>
                <w:tcPr>
                  <w:tcW w:w="960" w:type="dxa"/>
                  <w:tcBorders>
                    <w:top w:val="nil"/>
                    <w:left w:val="nil"/>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r w:rsidRPr="003406A1">
                    <w:rPr>
                      <w:rFonts w:ascii="Times New Roman" w:hAnsi="Times New Roman"/>
                      <w:color w:val="000000"/>
                    </w:rPr>
                    <w:t>200</w:t>
                  </w:r>
                </w:p>
              </w:tc>
            </w:tr>
            <w:tr w:rsidR="009A0996" w:rsidRPr="003406A1" w:rsidTr="001B61E0">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r w:rsidRPr="003406A1">
                    <w:rPr>
                      <w:rFonts w:ascii="Times New Roman" w:hAnsi="Times New Roman"/>
                      <w:color w:val="000000"/>
                    </w:rPr>
                    <w:t>ЗВУТ (</w:t>
                  </w:r>
                  <w:proofErr w:type="spellStart"/>
                  <w:r w:rsidRPr="003406A1">
                    <w:rPr>
                      <w:rFonts w:ascii="Times New Roman" w:hAnsi="Times New Roman"/>
                      <w:color w:val="000000"/>
                    </w:rPr>
                    <w:t>абс.значения</w:t>
                  </w:r>
                  <w:proofErr w:type="spellEnd"/>
                  <w:r w:rsidRPr="003406A1">
                    <w:rPr>
                      <w:rFonts w:ascii="Times New Roman" w:hAnsi="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r w:rsidRPr="003406A1">
                    <w:rPr>
                      <w:rFonts w:ascii="Times New Roman" w:hAnsi="Times New Roman"/>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9A0996" w:rsidRPr="003406A1" w:rsidRDefault="009A0996" w:rsidP="00073370">
                  <w:pPr>
                    <w:spacing w:after="0" w:line="240" w:lineRule="auto"/>
                    <w:rPr>
                      <w:rFonts w:ascii="Times New Roman" w:hAnsi="Times New Roman"/>
                      <w:color w:val="000000"/>
                    </w:rPr>
                  </w:pPr>
                  <w:r w:rsidRPr="003406A1">
                    <w:rPr>
                      <w:rFonts w:ascii="Times New Roman" w:hAnsi="Times New Roman"/>
                      <w:color w:val="000000"/>
                    </w:rPr>
                    <w:t>110</w:t>
                  </w:r>
                </w:p>
              </w:tc>
            </w:tr>
          </w:tbl>
          <w:p w:rsidR="009A0996" w:rsidRDefault="009A0996" w:rsidP="00073370">
            <w:pPr>
              <w:rPr>
                <w:rFonts w:ascii="Times New Roman" w:hAnsi="Times New Roman"/>
                <w:color w:val="504A4A"/>
              </w:rPr>
            </w:pPr>
          </w:p>
        </w:tc>
        <w:bookmarkStart w:id="5" w:name="_MON_1515330485"/>
        <w:bookmarkEnd w:id="5"/>
        <w:tc>
          <w:tcPr>
            <w:tcW w:w="4715" w:type="dxa"/>
          </w:tcPr>
          <w:p w:rsidR="009A0996" w:rsidRDefault="009A0996" w:rsidP="00073370">
            <w:pPr>
              <w:rPr>
                <w:rFonts w:ascii="Times New Roman" w:hAnsi="Times New Roman"/>
                <w:color w:val="504A4A"/>
              </w:rPr>
            </w:pPr>
            <w:r w:rsidRPr="00DC2E5B">
              <w:rPr>
                <w:rFonts w:ascii="Times New Roman" w:eastAsiaTheme="minorHAnsi" w:hAnsi="Times New Roman"/>
                <w:color w:val="504A4A"/>
                <w:lang w:eastAsia="en-US"/>
              </w:rPr>
              <w:object w:dxaOrig="4310" w:dyaOrig="1179">
                <v:shape id="_x0000_i1027" type="#_x0000_t75" style="width:185.95pt;height:50.8pt" o:ole="">
                  <v:imagedata r:id="rId15" o:title=""/>
                </v:shape>
                <o:OLEObject Type="Embed" ProgID="Excel.Sheet.12" ShapeID="_x0000_i1027" DrawAspect="Content" ObjectID="_1674905685" r:id="rId16"/>
              </w:object>
            </w:r>
          </w:p>
        </w:tc>
      </w:tr>
    </w:tbl>
    <w:p w:rsidR="009A0996" w:rsidRDefault="009A0996" w:rsidP="00073370">
      <w:pPr>
        <w:spacing w:after="0" w:line="240" w:lineRule="auto"/>
        <w:rPr>
          <w:rFonts w:ascii="Times New Roman" w:hAnsi="Times New Roman"/>
          <w:color w:val="504A4A"/>
        </w:rPr>
      </w:pPr>
      <w:r w:rsidRPr="00555937">
        <w:rPr>
          <w:rFonts w:ascii="Times New Roman" w:hAnsi="Times New Roman"/>
          <w:b/>
          <w:i/>
          <w:color w:val="504A4A"/>
        </w:rPr>
        <w:t>Интенсивный показатель</w:t>
      </w:r>
      <w:r>
        <w:rPr>
          <w:rFonts w:ascii="Times New Roman" w:hAnsi="Times New Roman"/>
          <w:color w:val="504A4A"/>
        </w:rPr>
        <w:t xml:space="preserve"> посчитан при помощи деления абсолютного значения ЗВУТ на число работников в цехе. Для перевода полученного значения доли в проценты использован процентный формат.</w:t>
      </w:r>
    </w:p>
    <w:p w:rsidR="009A0996" w:rsidRDefault="009A0996" w:rsidP="00073370">
      <w:pPr>
        <w:spacing w:after="0" w:line="240" w:lineRule="auto"/>
        <w:rPr>
          <w:rFonts w:ascii="Times New Roman" w:hAnsi="Times New Roman"/>
          <w:color w:val="504A4A"/>
        </w:rPr>
      </w:pPr>
      <w:r w:rsidRPr="00555937">
        <w:rPr>
          <w:rFonts w:ascii="Times New Roman" w:hAnsi="Times New Roman"/>
          <w:b/>
          <w:i/>
          <w:color w:val="504A4A"/>
        </w:rPr>
        <w:t>Визуализация данных</w:t>
      </w:r>
      <w:r>
        <w:rPr>
          <w:rFonts w:ascii="Times New Roman" w:hAnsi="Times New Roman"/>
          <w:color w:val="504A4A"/>
        </w:rPr>
        <w:t>.</w:t>
      </w:r>
    </w:p>
    <w:tbl>
      <w:tblPr>
        <w:tblStyle w:val="a5"/>
        <w:tblW w:w="0" w:type="auto"/>
        <w:tblLook w:val="04A0" w:firstRow="1" w:lastRow="0" w:firstColumn="1" w:lastColumn="0" w:noHBand="0" w:noVBand="1"/>
      </w:tblPr>
      <w:tblGrid>
        <w:gridCol w:w="4114"/>
        <w:gridCol w:w="6023"/>
      </w:tblGrid>
      <w:tr w:rsidR="009A0996" w:rsidTr="001B61E0">
        <w:tc>
          <w:tcPr>
            <w:tcW w:w="4715" w:type="dxa"/>
          </w:tcPr>
          <w:p w:rsidR="009A0996" w:rsidRDefault="009A0996" w:rsidP="00073370">
            <w:pPr>
              <w:rPr>
                <w:rFonts w:ascii="Times New Roman" w:hAnsi="Times New Roman"/>
                <w:color w:val="504A4A"/>
              </w:rPr>
            </w:pPr>
            <w:r>
              <w:rPr>
                <w:noProof/>
              </w:rPr>
              <w:lastRenderedPageBreak/>
              <w:drawing>
                <wp:inline distT="0" distB="0" distL="0" distR="0">
                  <wp:extent cx="2749296" cy="1810512"/>
                  <wp:effectExtent l="0" t="0" r="0" b="0"/>
                  <wp:docPr id="57" name="Диаграмма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715" w:type="dxa"/>
          </w:tcPr>
          <w:p w:rsidR="009A0996" w:rsidRDefault="009A0996" w:rsidP="00073370">
            <w:pPr>
              <w:rPr>
                <w:rFonts w:ascii="Times New Roman" w:hAnsi="Times New Roman"/>
                <w:color w:val="504A4A"/>
              </w:rPr>
            </w:pPr>
            <w:r>
              <w:rPr>
                <w:noProof/>
              </w:rPr>
              <w:drawing>
                <wp:inline distT="0" distB="0" distL="0" distR="0">
                  <wp:extent cx="4095750" cy="1853184"/>
                  <wp:effectExtent l="0" t="0" r="0" b="0"/>
                  <wp:docPr id="58" name="Диаграмма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9A0996" w:rsidRDefault="009A0996" w:rsidP="00073370">
      <w:pPr>
        <w:spacing w:after="0" w:line="240" w:lineRule="auto"/>
        <w:rPr>
          <w:rFonts w:ascii="Times New Roman" w:hAnsi="Times New Roman"/>
          <w:color w:val="504A4A"/>
        </w:rPr>
      </w:pPr>
      <w:r w:rsidRPr="00555937">
        <w:rPr>
          <w:rFonts w:ascii="Times New Roman" w:hAnsi="Times New Roman"/>
          <w:b/>
          <w:i/>
          <w:color w:val="504A4A"/>
        </w:rPr>
        <w:t>Важно!</w:t>
      </w:r>
      <w:r>
        <w:rPr>
          <w:rFonts w:ascii="Times New Roman" w:hAnsi="Times New Roman"/>
          <w:color w:val="504A4A"/>
        </w:rPr>
        <w:t xml:space="preserve"> Визуализация абсолютных данных дает неверное представление об изучаемом явлении, потому что количество работников в цехах разное. Визуализация интенсивного показателя дает четкое представление об изучаемом явлении. Можно сделать вывод, что число ЗВУТ в цехе 1 больше, чем в цехе 2.</w:t>
      </w:r>
    </w:p>
    <w:p w:rsidR="009A0996" w:rsidRPr="00D85D1D" w:rsidRDefault="009A0996" w:rsidP="009A0996">
      <w:pPr>
        <w:rPr>
          <w:rFonts w:ascii="Times New Roman" w:hAnsi="Times New Roman"/>
          <w:b/>
          <w:i/>
          <w:color w:val="504A4A"/>
          <w:sz w:val="24"/>
          <w:szCs w:val="24"/>
        </w:rPr>
      </w:pPr>
      <w:r w:rsidRPr="00D85D1D">
        <w:rPr>
          <w:rFonts w:ascii="Times New Roman" w:hAnsi="Times New Roman"/>
          <w:b/>
          <w:i/>
          <w:color w:val="504A4A"/>
          <w:sz w:val="24"/>
          <w:szCs w:val="24"/>
        </w:rPr>
        <w:t>Практическая часть.</w:t>
      </w:r>
    </w:p>
    <w:p w:rsidR="009A0996" w:rsidRPr="00222CB1" w:rsidRDefault="009A0996" w:rsidP="009A0996">
      <w:pPr>
        <w:numPr>
          <w:ilvl w:val="0"/>
          <w:numId w:val="3"/>
        </w:numPr>
        <w:tabs>
          <w:tab w:val="clear" w:pos="928"/>
          <w:tab w:val="num" w:pos="709"/>
        </w:tabs>
        <w:spacing w:after="0" w:line="240" w:lineRule="auto"/>
        <w:ind w:left="0" w:firstLine="567"/>
        <w:jc w:val="both"/>
        <w:rPr>
          <w:rFonts w:ascii="Times New Roman" w:hAnsi="Times New Roman"/>
          <w:sz w:val="24"/>
          <w:szCs w:val="24"/>
        </w:rPr>
      </w:pPr>
      <w:r w:rsidRPr="00222CB1">
        <w:rPr>
          <w:rFonts w:ascii="Times New Roman" w:hAnsi="Times New Roman"/>
          <w:sz w:val="24"/>
          <w:szCs w:val="24"/>
        </w:rPr>
        <w:t>С использованием Фильтра выберите данные по женщинам и скопируйте на новый лист (назовите его «Ж»), и данные по мужчинам, ско</w:t>
      </w:r>
      <w:r>
        <w:rPr>
          <w:rFonts w:ascii="Times New Roman" w:hAnsi="Times New Roman"/>
          <w:sz w:val="24"/>
          <w:szCs w:val="24"/>
        </w:rPr>
        <w:t>пируйте его на новый лист («М»). (Меню Данные – Фильтр. Используя птичку в поле Пол выберите М).</w:t>
      </w:r>
    </w:p>
    <w:p w:rsidR="009A0996" w:rsidRPr="00222CB1" w:rsidRDefault="009A0996" w:rsidP="009A0996">
      <w:pPr>
        <w:numPr>
          <w:ilvl w:val="0"/>
          <w:numId w:val="3"/>
        </w:numPr>
        <w:tabs>
          <w:tab w:val="clear" w:pos="928"/>
          <w:tab w:val="num" w:pos="709"/>
        </w:tabs>
        <w:spacing w:after="0" w:line="240" w:lineRule="auto"/>
        <w:ind w:left="0" w:firstLine="567"/>
        <w:jc w:val="both"/>
        <w:rPr>
          <w:rFonts w:ascii="Times New Roman" w:hAnsi="Times New Roman"/>
          <w:sz w:val="24"/>
          <w:szCs w:val="24"/>
        </w:rPr>
      </w:pPr>
      <w:r w:rsidRPr="00222CB1">
        <w:rPr>
          <w:rFonts w:ascii="Times New Roman" w:hAnsi="Times New Roman"/>
          <w:sz w:val="24"/>
          <w:szCs w:val="24"/>
        </w:rPr>
        <w:t>Добавьте столбец после поля ИМТ</w:t>
      </w:r>
      <w:r w:rsidR="00A64466">
        <w:rPr>
          <w:rFonts w:ascii="Times New Roman" w:hAnsi="Times New Roman"/>
          <w:sz w:val="24"/>
          <w:szCs w:val="24"/>
        </w:rPr>
        <w:t>, дайте ему имя «Группа по ИМТ»</w:t>
      </w:r>
      <w:r w:rsidRPr="00222CB1">
        <w:rPr>
          <w:rFonts w:ascii="Times New Roman" w:hAnsi="Times New Roman"/>
          <w:sz w:val="24"/>
          <w:szCs w:val="24"/>
        </w:rPr>
        <w:t>. В нем необходимо найти к какой группе относится каждый пациент, согласно ИМТ (по следующей таблице). Например, «Выраженный дефицит МТ» считаем группа 1, «Дефицит МТ» - группа 2 и т.д.</w:t>
      </w:r>
    </w:p>
    <w:p w:rsidR="009A0996" w:rsidRPr="00C46FFB" w:rsidRDefault="009A0996" w:rsidP="009A0996">
      <w:pPr>
        <w:tabs>
          <w:tab w:val="num" w:pos="567"/>
        </w:tabs>
        <w:ind w:left="502" w:hanging="360"/>
        <w:jc w:val="both"/>
        <w:rPr>
          <w:sz w:val="28"/>
          <w:szCs w:val="28"/>
        </w:rPr>
      </w:pPr>
      <w:r w:rsidRPr="00C46FFB">
        <w:rPr>
          <w:noProof/>
          <w:color w:val="0000FF"/>
          <w:sz w:val="28"/>
          <w:szCs w:val="28"/>
          <w:lang w:eastAsia="ru-RU"/>
        </w:rPr>
        <w:drawing>
          <wp:inline distT="0" distB="0" distL="0" distR="0">
            <wp:extent cx="3459480" cy="1356360"/>
            <wp:effectExtent l="0" t="0" r="0" b="0"/>
            <wp:docPr id="38" name="Рисунок 38" descr="Таблица показателей индекса массы тела">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Таблица показателей индекса массы тел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9480" cy="1356360"/>
                    </a:xfrm>
                    <a:prstGeom prst="rect">
                      <a:avLst/>
                    </a:prstGeom>
                    <a:noFill/>
                    <a:ln>
                      <a:noFill/>
                    </a:ln>
                  </pic:spPr>
                </pic:pic>
              </a:graphicData>
            </a:graphic>
          </wp:inline>
        </w:drawing>
      </w:r>
    </w:p>
    <w:p w:rsidR="009A0996" w:rsidRPr="00222CB1" w:rsidRDefault="009A0996" w:rsidP="009A0996">
      <w:pPr>
        <w:numPr>
          <w:ilvl w:val="0"/>
          <w:numId w:val="3"/>
        </w:numPr>
        <w:tabs>
          <w:tab w:val="num" w:pos="709"/>
        </w:tabs>
        <w:spacing w:after="0" w:line="240" w:lineRule="auto"/>
        <w:ind w:left="567" w:hanging="284"/>
        <w:jc w:val="both"/>
        <w:rPr>
          <w:rFonts w:ascii="Times New Roman" w:hAnsi="Times New Roman"/>
          <w:sz w:val="24"/>
          <w:szCs w:val="24"/>
        </w:rPr>
      </w:pPr>
      <w:r w:rsidRPr="00222CB1">
        <w:rPr>
          <w:rFonts w:ascii="Times New Roman" w:hAnsi="Times New Roman"/>
          <w:sz w:val="24"/>
          <w:szCs w:val="24"/>
        </w:rPr>
        <w:t>Используйте для этого функции ЕСЛИ, вложенные одна в другую.</w:t>
      </w:r>
    </w:p>
    <w:tbl>
      <w:tblPr>
        <w:tblW w:w="96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261"/>
        <w:gridCol w:w="2883"/>
      </w:tblGrid>
      <w:tr w:rsidR="009A0996" w:rsidRPr="00C46FFB" w:rsidTr="001B61E0">
        <w:tc>
          <w:tcPr>
            <w:tcW w:w="3510" w:type="dxa"/>
            <w:shd w:val="clear" w:color="auto" w:fill="auto"/>
          </w:tcPr>
          <w:p w:rsidR="009A0996" w:rsidRPr="00C46FFB" w:rsidRDefault="009A0996" w:rsidP="001B61E0">
            <w:pPr>
              <w:jc w:val="both"/>
              <w:rPr>
                <w:rFonts w:ascii="Times New Roman" w:hAnsi="Times New Roman"/>
                <w:sz w:val="28"/>
                <w:szCs w:val="28"/>
              </w:rPr>
            </w:pPr>
            <w:r w:rsidRPr="00C46FFB">
              <w:rPr>
                <w:rFonts w:ascii="Times New Roman" w:hAnsi="Times New Roman"/>
                <w:noProof/>
                <w:sz w:val="28"/>
                <w:szCs w:val="28"/>
                <w:lang w:eastAsia="ru-RU"/>
              </w:rPr>
              <w:drawing>
                <wp:inline distT="0" distB="0" distL="0" distR="0">
                  <wp:extent cx="2118360" cy="144018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8360" cy="1440180"/>
                          </a:xfrm>
                          <a:prstGeom prst="rect">
                            <a:avLst/>
                          </a:prstGeom>
                          <a:noFill/>
                          <a:ln>
                            <a:noFill/>
                          </a:ln>
                        </pic:spPr>
                      </pic:pic>
                    </a:graphicData>
                  </a:graphic>
                </wp:inline>
              </w:drawing>
            </w:r>
          </w:p>
        </w:tc>
        <w:tc>
          <w:tcPr>
            <w:tcW w:w="3261" w:type="dxa"/>
            <w:shd w:val="clear" w:color="auto" w:fill="auto"/>
          </w:tcPr>
          <w:p w:rsidR="009A0996" w:rsidRPr="00C46FFB" w:rsidRDefault="009A0996" w:rsidP="001B61E0">
            <w:pPr>
              <w:jc w:val="both"/>
              <w:rPr>
                <w:rFonts w:ascii="Times New Roman" w:hAnsi="Times New Roman"/>
                <w:sz w:val="28"/>
                <w:szCs w:val="28"/>
              </w:rPr>
            </w:pPr>
            <w:r w:rsidRPr="00C46FFB">
              <w:rPr>
                <w:rFonts w:ascii="Times New Roman" w:hAnsi="Times New Roman"/>
                <w:noProof/>
                <w:sz w:val="28"/>
                <w:szCs w:val="28"/>
                <w:lang w:eastAsia="ru-RU"/>
              </w:rPr>
              <w:drawing>
                <wp:inline distT="0" distB="0" distL="0" distR="0">
                  <wp:extent cx="1889760" cy="141732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9760" cy="1417320"/>
                          </a:xfrm>
                          <a:prstGeom prst="rect">
                            <a:avLst/>
                          </a:prstGeom>
                          <a:noFill/>
                          <a:ln>
                            <a:noFill/>
                          </a:ln>
                        </pic:spPr>
                      </pic:pic>
                    </a:graphicData>
                  </a:graphic>
                </wp:inline>
              </w:drawing>
            </w:r>
          </w:p>
        </w:tc>
        <w:tc>
          <w:tcPr>
            <w:tcW w:w="2883" w:type="dxa"/>
            <w:shd w:val="clear" w:color="auto" w:fill="auto"/>
          </w:tcPr>
          <w:p w:rsidR="009A0996" w:rsidRPr="00C46FFB" w:rsidRDefault="009A0996" w:rsidP="001B61E0">
            <w:pPr>
              <w:jc w:val="both"/>
              <w:rPr>
                <w:rFonts w:ascii="Times New Roman" w:hAnsi="Times New Roman"/>
                <w:sz w:val="28"/>
                <w:szCs w:val="28"/>
              </w:rPr>
            </w:pPr>
            <w:r w:rsidRPr="00C46FFB">
              <w:rPr>
                <w:rFonts w:ascii="Times New Roman" w:hAnsi="Times New Roman"/>
                <w:noProof/>
                <w:sz w:val="28"/>
                <w:szCs w:val="28"/>
                <w:lang w:eastAsia="ru-RU"/>
              </w:rPr>
              <w:drawing>
                <wp:inline distT="0" distB="0" distL="0" distR="0">
                  <wp:extent cx="1722120" cy="134112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22120" cy="1341120"/>
                          </a:xfrm>
                          <a:prstGeom prst="rect">
                            <a:avLst/>
                          </a:prstGeom>
                          <a:noFill/>
                          <a:ln>
                            <a:noFill/>
                          </a:ln>
                        </pic:spPr>
                      </pic:pic>
                    </a:graphicData>
                  </a:graphic>
                </wp:inline>
              </w:drawing>
            </w:r>
          </w:p>
        </w:tc>
      </w:tr>
      <w:tr w:rsidR="009A0996" w:rsidRPr="007F1355" w:rsidTr="001B61E0">
        <w:tc>
          <w:tcPr>
            <w:tcW w:w="9654" w:type="dxa"/>
            <w:gridSpan w:val="3"/>
            <w:shd w:val="clear" w:color="auto" w:fill="auto"/>
          </w:tcPr>
          <w:p w:rsidR="009A0996" w:rsidRPr="00222CB1" w:rsidRDefault="009A0996" w:rsidP="001B61E0">
            <w:pPr>
              <w:jc w:val="both"/>
              <w:rPr>
                <w:rFonts w:ascii="Times New Roman" w:hAnsi="Times New Roman"/>
                <w:i/>
                <w:sz w:val="24"/>
                <w:szCs w:val="24"/>
              </w:rPr>
            </w:pPr>
            <w:r w:rsidRPr="00222CB1">
              <w:rPr>
                <w:rFonts w:ascii="Times New Roman" w:hAnsi="Times New Roman"/>
                <w:i/>
                <w:sz w:val="24"/>
                <w:szCs w:val="24"/>
              </w:rPr>
              <w:t xml:space="preserve">Адрес А2 может быть другим, т.к. это адрес ячейки, где находится ИМТ первого человека. В поле </w:t>
            </w:r>
            <w:proofErr w:type="spellStart"/>
            <w:r w:rsidRPr="00222CB1">
              <w:rPr>
                <w:rFonts w:ascii="Times New Roman" w:hAnsi="Times New Roman"/>
                <w:i/>
                <w:sz w:val="24"/>
                <w:szCs w:val="24"/>
              </w:rPr>
              <w:t>Значение_если_ложь</w:t>
            </w:r>
            <w:proofErr w:type="spellEnd"/>
            <w:r w:rsidRPr="00222CB1">
              <w:rPr>
                <w:rFonts w:ascii="Times New Roman" w:hAnsi="Times New Roman"/>
                <w:i/>
                <w:sz w:val="24"/>
                <w:szCs w:val="24"/>
              </w:rPr>
              <w:t xml:space="preserve"> вставить следующую функцию ЕСЛИ, и т.д. Последняя функция изображена на третьем рисунке.</w:t>
            </w:r>
          </w:p>
        </w:tc>
      </w:tr>
    </w:tbl>
    <w:p w:rsidR="009A0996" w:rsidRPr="00222CB1" w:rsidRDefault="009A0996" w:rsidP="009A0996">
      <w:pPr>
        <w:jc w:val="both"/>
        <w:rPr>
          <w:rFonts w:ascii="Times New Roman" w:hAnsi="Times New Roman"/>
          <w:sz w:val="24"/>
          <w:szCs w:val="24"/>
        </w:rPr>
      </w:pPr>
      <w:r w:rsidRPr="00222CB1">
        <w:rPr>
          <w:rFonts w:ascii="Times New Roman" w:hAnsi="Times New Roman"/>
          <w:sz w:val="24"/>
          <w:szCs w:val="24"/>
        </w:rPr>
        <w:t xml:space="preserve">Таким образом, можно разделить всех пациентов по группам, согласно ИМТ. </w:t>
      </w:r>
    </w:p>
    <w:p w:rsidR="009A0996" w:rsidRDefault="009A0996" w:rsidP="009A0996">
      <w:pPr>
        <w:numPr>
          <w:ilvl w:val="0"/>
          <w:numId w:val="3"/>
        </w:numPr>
        <w:tabs>
          <w:tab w:val="num" w:pos="0"/>
        </w:tabs>
        <w:spacing w:after="0" w:line="240" w:lineRule="auto"/>
        <w:ind w:left="0" w:firstLine="360"/>
        <w:jc w:val="both"/>
        <w:rPr>
          <w:rFonts w:ascii="Times New Roman" w:hAnsi="Times New Roman"/>
          <w:sz w:val="24"/>
          <w:szCs w:val="24"/>
        </w:rPr>
      </w:pPr>
      <w:r w:rsidRPr="00222CB1">
        <w:rPr>
          <w:rFonts w:ascii="Times New Roman" w:hAnsi="Times New Roman"/>
          <w:sz w:val="24"/>
          <w:szCs w:val="24"/>
        </w:rPr>
        <w:t>Проведите сортировку по группам ИМТ. Используя Промежуточные итоги, посчитайте, сколько мужчин и женщин входит в каждую группу.</w:t>
      </w:r>
      <w:r>
        <w:rPr>
          <w:rFonts w:ascii="Times New Roman" w:hAnsi="Times New Roman"/>
          <w:sz w:val="24"/>
          <w:szCs w:val="24"/>
        </w:rPr>
        <w:t xml:space="preserve"> (меню – Данные вкладка Структура – Промежуточный итог). В появившемся диалоговом окне в поле «При каждом </w:t>
      </w:r>
      <w:r>
        <w:rPr>
          <w:rFonts w:ascii="Times New Roman" w:hAnsi="Times New Roman"/>
          <w:sz w:val="24"/>
          <w:szCs w:val="24"/>
        </w:rPr>
        <w:lastRenderedPageBreak/>
        <w:t>изменении в» укажите поле «</w:t>
      </w:r>
      <w:r w:rsidR="00A64466">
        <w:rPr>
          <w:rFonts w:ascii="Times New Roman" w:hAnsi="Times New Roman"/>
          <w:sz w:val="24"/>
          <w:szCs w:val="24"/>
        </w:rPr>
        <w:t>Группа по ИМТ</w:t>
      </w:r>
      <w:r>
        <w:rPr>
          <w:rFonts w:ascii="Times New Roman" w:hAnsi="Times New Roman"/>
          <w:sz w:val="24"/>
          <w:szCs w:val="24"/>
        </w:rPr>
        <w:t>», в поле «Операция» выберите операцию количество, в поле «Добавить итоги по» выберите поле ИМТ.</w:t>
      </w:r>
    </w:p>
    <w:p w:rsidR="009A0996" w:rsidRDefault="009A0996" w:rsidP="009A0996">
      <w:pPr>
        <w:numPr>
          <w:ilvl w:val="0"/>
          <w:numId w:val="3"/>
        </w:numPr>
        <w:tabs>
          <w:tab w:val="num" w:pos="0"/>
        </w:tabs>
        <w:spacing w:after="0" w:line="240" w:lineRule="auto"/>
        <w:ind w:left="0" w:firstLine="360"/>
        <w:jc w:val="both"/>
        <w:rPr>
          <w:rFonts w:ascii="Times New Roman" w:hAnsi="Times New Roman"/>
          <w:sz w:val="24"/>
          <w:szCs w:val="24"/>
        </w:rPr>
      </w:pPr>
      <w:r>
        <w:rPr>
          <w:rFonts w:ascii="Times New Roman" w:hAnsi="Times New Roman"/>
          <w:sz w:val="24"/>
          <w:szCs w:val="24"/>
        </w:rPr>
        <w:t>Все полученные промежуточные итоги оформите в виде таблицы</w:t>
      </w:r>
      <w:r w:rsidR="00A64466">
        <w:rPr>
          <w:rFonts w:ascii="Times New Roman" w:hAnsi="Times New Roman"/>
          <w:sz w:val="24"/>
          <w:szCs w:val="24"/>
        </w:rPr>
        <w:t xml:space="preserve"> на новом листе</w:t>
      </w:r>
      <w:r>
        <w:rPr>
          <w:rFonts w:ascii="Times New Roman" w:hAnsi="Times New Roman"/>
          <w:sz w:val="24"/>
          <w:szCs w:val="24"/>
        </w:rPr>
        <w:t>. Данные надо переписать (не копировать).</w:t>
      </w:r>
    </w:p>
    <w:tbl>
      <w:tblPr>
        <w:tblW w:w="4240" w:type="dxa"/>
        <w:tblInd w:w="113" w:type="dxa"/>
        <w:tblLook w:val="04A0" w:firstRow="1" w:lastRow="0" w:firstColumn="1" w:lastColumn="0" w:noHBand="0" w:noVBand="1"/>
      </w:tblPr>
      <w:tblGrid>
        <w:gridCol w:w="2320"/>
        <w:gridCol w:w="960"/>
        <w:gridCol w:w="960"/>
      </w:tblGrid>
      <w:tr w:rsidR="00A64466" w:rsidRPr="00A64466" w:rsidTr="00A64466">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Ж</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М</w:t>
            </w:r>
          </w:p>
        </w:tc>
      </w:tr>
      <w:tr w:rsidR="00A64466" w:rsidRPr="00A64466" w:rsidTr="00A64466">
        <w:trPr>
          <w:trHeight w:val="600"/>
        </w:trPr>
        <w:tc>
          <w:tcPr>
            <w:tcW w:w="2320" w:type="dxa"/>
            <w:tcBorders>
              <w:top w:val="nil"/>
              <w:left w:val="single" w:sz="4" w:space="0" w:color="auto"/>
              <w:bottom w:val="single" w:sz="4" w:space="0" w:color="auto"/>
              <w:right w:val="single" w:sz="4" w:space="0" w:color="auto"/>
            </w:tcBorders>
            <w:shd w:val="clear" w:color="auto" w:fill="auto"/>
            <w:vAlign w:val="bottom"/>
            <w:hideMark/>
          </w:tcPr>
          <w:p w:rsidR="00A64466" w:rsidRPr="00A64466" w:rsidRDefault="00A64466" w:rsidP="006E3ED2">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Выраженный дефицит массы тела</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r>
      <w:tr w:rsidR="00A64466" w:rsidRPr="00A64466" w:rsidTr="00A64466">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Недостаток массы тела</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r>
      <w:tr w:rsidR="00A64466" w:rsidRPr="00A64466" w:rsidTr="00A64466">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Норма</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r>
      <w:tr w:rsidR="00A64466" w:rsidRPr="00A64466" w:rsidTr="00A64466">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Избыточная масса тела</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r>
      <w:tr w:rsidR="00A64466" w:rsidRPr="00A64466" w:rsidTr="00A64466">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Ожирение 1 степени</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r>
      <w:tr w:rsidR="00A64466" w:rsidRPr="00A64466" w:rsidTr="00A64466">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Ожирение 2 степени</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r>
      <w:tr w:rsidR="00A64466" w:rsidRPr="00A64466" w:rsidTr="00A64466">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Ожирение 3 степени</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rsidR="00A64466" w:rsidRPr="00A64466" w:rsidRDefault="00A64466" w:rsidP="00A64466">
            <w:pPr>
              <w:spacing w:after="0" w:line="240" w:lineRule="auto"/>
              <w:rPr>
                <w:rFonts w:ascii="Calibri" w:eastAsia="Times New Roman" w:hAnsi="Calibri" w:cs="Times New Roman"/>
                <w:color w:val="000000"/>
                <w:lang w:eastAsia="ru-RU"/>
              </w:rPr>
            </w:pPr>
            <w:r w:rsidRPr="00A64466">
              <w:rPr>
                <w:rFonts w:ascii="Calibri" w:eastAsia="Times New Roman" w:hAnsi="Calibri" w:cs="Times New Roman"/>
                <w:color w:val="000000"/>
                <w:lang w:eastAsia="ru-RU"/>
              </w:rPr>
              <w:t> </w:t>
            </w:r>
          </w:p>
        </w:tc>
      </w:tr>
    </w:tbl>
    <w:p w:rsidR="00A64466" w:rsidRPr="00222CB1" w:rsidRDefault="00A64466" w:rsidP="00A64466">
      <w:pPr>
        <w:spacing w:after="0" w:line="240" w:lineRule="auto"/>
        <w:ind w:left="360"/>
        <w:jc w:val="both"/>
        <w:rPr>
          <w:rFonts w:ascii="Times New Roman" w:hAnsi="Times New Roman"/>
          <w:sz w:val="24"/>
          <w:szCs w:val="24"/>
        </w:rPr>
      </w:pPr>
    </w:p>
    <w:p w:rsidR="009A0996" w:rsidRPr="00222CB1" w:rsidRDefault="009A0996" w:rsidP="009A0996">
      <w:pPr>
        <w:numPr>
          <w:ilvl w:val="0"/>
          <w:numId w:val="3"/>
        </w:numPr>
        <w:tabs>
          <w:tab w:val="num" w:pos="0"/>
        </w:tabs>
        <w:spacing w:after="0" w:line="240" w:lineRule="auto"/>
        <w:ind w:left="0" w:firstLine="360"/>
        <w:jc w:val="both"/>
        <w:rPr>
          <w:rFonts w:ascii="Times New Roman" w:hAnsi="Times New Roman"/>
          <w:sz w:val="24"/>
          <w:szCs w:val="24"/>
        </w:rPr>
      </w:pPr>
      <w:r w:rsidRPr="00222CB1">
        <w:rPr>
          <w:rFonts w:ascii="Times New Roman" w:hAnsi="Times New Roman"/>
          <w:sz w:val="24"/>
          <w:szCs w:val="24"/>
        </w:rPr>
        <w:t xml:space="preserve">По результатам выполнения задания 5 постройте диаграмму, которая визуализирует полученные данные. </w:t>
      </w:r>
      <w:r w:rsidRPr="00571119">
        <w:rPr>
          <w:rFonts w:ascii="Times New Roman" w:hAnsi="Times New Roman"/>
          <w:sz w:val="24"/>
          <w:szCs w:val="24"/>
        </w:rPr>
        <w:t>Диаграмма может иметь такой вид</w:t>
      </w:r>
      <w:r w:rsidRPr="00222CB1">
        <w:rPr>
          <w:rFonts w:ascii="Times New Roman" w:hAnsi="Times New Roman"/>
          <w:sz w:val="24"/>
          <w:szCs w:val="24"/>
        </w:rPr>
        <w:t>:</w:t>
      </w:r>
    </w:p>
    <w:p w:rsidR="009A0996" w:rsidRPr="00C46FFB" w:rsidRDefault="009A0996" w:rsidP="009A0996">
      <w:pPr>
        <w:ind w:left="360"/>
        <w:jc w:val="both"/>
        <w:rPr>
          <w:rFonts w:ascii="Times New Roman" w:hAnsi="Times New Roman"/>
          <w:sz w:val="28"/>
          <w:szCs w:val="28"/>
        </w:rPr>
      </w:pPr>
      <w:r w:rsidRPr="00C46FFB">
        <w:rPr>
          <w:rFonts w:ascii="Times New Roman" w:hAnsi="Times New Roman"/>
          <w:noProof/>
          <w:sz w:val="28"/>
          <w:szCs w:val="28"/>
          <w:lang w:eastAsia="ru-RU"/>
        </w:rPr>
        <w:drawing>
          <wp:inline distT="0" distB="0" distL="0" distR="0">
            <wp:extent cx="2545080" cy="15108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5613" cy="1511142"/>
                    </a:xfrm>
                    <a:prstGeom prst="rect">
                      <a:avLst/>
                    </a:prstGeom>
                    <a:noFill/>
                    <a:ln>
                      <a:noFill/>
                    </a:ln>
                  </pic:spPr>
                </pic:pic>
              </a:graphicData>
            </a:graphic>
          </wp:inline>
        </w:drawing>
      </w:r>
    </w:p>
    <w:p w:rsidR="000C78D9" w:rsidRPr="000C78D9" w:rsidRDefault="000C78D9" w:rsidP="0059217A">
      <w:pPr>
        <w:tabs>
          <w:tab w:val="num" w:pos="360"/>
        </w:tabs>
        <w:spacing w:after="0" w:line="240" w:lineRule="auto"/>
        <w:rPr>
          <w:rFonts w:ascii="Times New Roman" w:hAnsi="Times New Roman" w:cs="Times New Roman"/>
          <w:b/>
          <w:bCs/>
        </w:rPr>
      </w:pPr>
      <w:r>
        <w:rPr>
          <w:rFonts w:ascii="Times New Roman" w:hAnsi="Times New Roman" w:cs="Times New Roman"/>
          <w:b/>
          <w:bCs/>
        </w:rPr>
        <w:t>Самостоятельная работ</w:t>
      </w:r>
    </w:p>
    <w:p w:rsidR="000F65E8" w:rsidRDefault="000C78D9" w:rsidP="000C78D9">
      <w:pPr>
        <w:tabs>
          <w:tab w:val="num" w:pos="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 использованием файла </w:t>
      </w:r>
      <w:r w:rsidRPr="000C78D9">
        <w:rPr>
          <w:rFonts w:ascii="Times New Roman" w:hAnsi="Times New Roman" w:cs="Times New Roman"/>
          <w:sz w:val="24"/>
          <w:szCs w:val="24"/>
        </w:rPr>
        <w:t>T:\Факультеты\</w:t>
      </w:r>
      <w:r w:rsidR="0094571F" w:rsidRPr="0094571F">
        <w:rPr>
          <w:rFonts w:ascii="Times New Roman" w:hAnsi="Times New Roman" w:cs="Times New Roman"/>
          <w:sz w:val="24"/>
          <w:szCs w:val="24"/>
        </w:rPr>
        <w:t>11-</w:t>
      </w:r>
      <w:r w:rsidR="0094571F">
        <w:rPr>
          <w:rFonts w:ascii="Times New Roman" w:hAnsi="Times New Roman" w:cs="Times New Roman"/>
          <w:sz w:val="24"/>
          <w:szCs w:val="24"/>
        </w:rPr>
        <w:t>ФИТ</w:t>
      </w:r>
      <w:r w:rsidRPr="000C78D9">
        <w:rPr>
          <w:rFonts w:ascii="Times New Roman" w:hAnsi="Times New Roman" w:cs="Times New Roman"/>
          <w:sz w:val="24"/>
          <w:szCs w:val="24"/>
        </w:rPr>
        <w:t>\</w:t>
      </w:r>
      <w:r w:rsidR="0094571F">
        <w:rPr>
          <w:rFonts w:ascii="Times New Roman" w:hAnsi="Times New Roman" w:cs="Times New Roman"/>
          <w:sz w:val="24"/>
          <w:szCs w:val="24"/>
        </w:rPr>
        <w:t>Назина Н.Б.</w:t>
      </w:r>
      <w:r w:rsidRPr="000C78D9">
        <w:rPr>
          <w:rFonts w:ascii="Times New Roman" w:hAnsi="Times New Roman" w:cs="Times New Roman"/>
          <w:sz w:val="24"/>
          <w:szCs w:val="24"/>
        </w:rPr>
        <w:t>\</w:t>
      </w:r>
      <w:r w:rsidR="0094571F">
        <w:rPr>
          <w:rFonts w:ascii="Times New Roman" w:hAnsi="Times New Roman" w:cs="Times New Roman"/>
          <w:sz w:val="24"/>
          <w:szCs w:val="24"/>
        </w:rPr>
        <w:t>Статистические методы и модели управления</w:t>
      </w:r>
      <w:r w:rsidRPr="000C78D9">
        <w:rPr>
          <w:rFonts w:ascii="Times New Roman" w:hAnsi="Times New Roman" w:cs="Times New Roman"/>
          <w:sz w:val="24"/>
          <w:szCs w:val="24"/>
        </w:rPr>
        <w:t>\Для обработки</w:t>
      </w:r>
      <w:r>
        <w:rPr>
          <w:rFonts w:ascii="Times New Roman" w:hAnsi="Times New Roman" w:cs="Times New Roman"/>
          <w:sz w:val="24"/>
          <w:szCs w:val="24"/>
        </w:rPr>
        <w:t xml:space="preserve">\БД_ЛПУ </w:t>
      </w:r>
    </w:p>
    <w:p w:rsidR="000C78D9" w:rsidRPr="000F65E8" w:rsidRDefault="000F65E8" w:rsidP="000F65E8">
      <w:pPr>
        <w:pStyle w:val="a9"/>
        <w:numPr>
          <w:ilvl w:val="0"/>
          <w:numId w:val="5"/>
        </w:numPr>
        <w:tabs>
          <w:tab w:val="num" w:pos="360"/>
        </w:tabs>
        <w:spacing w:after="0" w:line="240" w:lineRule="auto"/>
        <w:rPr>
          <w:rFonts w:ascii="Times New Roman" w:hAnsi="Times New Roman" w:cs="Times New Roman"/>
          <w:sz w:val="24"/>
          <w:szCs w:val="24"/>
        </w:rPr>
      </w:pPr>
      <w:r w:rsidRPr="000F65E8">
        <w:rPr>
          <w:rFonts w:ascii="Times New Roman" w:hAnsi="Times New Roman" w:cs="Times New Roman"/>
          <w:sz w:val="24"/>
          <w:szCs w:val="24"/>
        </w:rPr>
        <w:t xml:space="preserve">с использованием промежуточных итогов </w:t>
      </w:r>
      <w:r w:rsidR="000C78D9" w:rsidRPr="000F65E8">
        <w:rPr>
          <w:rFonts w:ascii="Times New Roman" w:hAnsi="Times New Roman" w:cs="Times New Roman"/>
          <w:sz w:val="24"/>
          <w:szCs w:val="24"/>
        </w:rPr>
        <w:t>найдите:</w:t>
      </w:r>
    </w:p>
    <w:p w:rsidR="000F65E8" w:rsidRPr="000F65E8" w:rsidRDefault="000F65E8" w:rsidP="000F65E8">
      <w:pPr>
        <w:pStyle w:val="a9"/>
        <w:numPr>
          <w:ilvl w:val="1"/>
          <w:numId w:val="5"/>
        </w:numPr>
        <w:tabs>
          <w:tab w:val="num" w:pos="360"/>
        </w:tabs>
        <w:spacing w:after="0" w:line="240" w:lineRule="auto"/>
        <w:rPr>
          <w:rFonts w:ascii="Times New Roman" w:hAnsi="Times New Roman" w:cs="Times New Roman"/>
          <w:sz w:val="24"/>
          <w:szCs w:val="24"/>
        </w:rPr>
      </w:pPr>
      <w:r w:rsidRPr="000F65E8">
        <w:rPr>
          <w:rFonts w:ascii="Times New Roman" w:hAnsi="Times New Roman" w:cs="Times New Roman"/>
          <w:sz w:val="24"/>
          <w:szCs w:val="24"/>
        </w:rPr>
        <w:t>для врача 1000 число пациентов мужчин и женщин отдельно с результатом обращения «Выздоровление», «Динамическое наблюдение», «Дневной стационар», «Направление в стационар», «Улучшение». Визуализируйте полученные результаты (графики постройте для абсолютных и относительных единиц).</w:t>
      </w:r>
    </w:p>
    <w:p w:rsidR="000F65E8" w:rsidRPr="00516303" w:rsidRDefault="000F65E8" w:rsidP="000F65E8">
      <w:pPr>
        <w:pStyle w:val="a9"/>
        <w:numPr>
          <w:ilvl w:val="1"/>
          <w:numId w:val="5"/>
        </w:numPr>
        <w:outlineLvl w:val="1"/>
        <w:rPr>
          <w:rFonts w:ascii="Times New Roman" w:eastAsia="Times New Roman" w:hAnsi="Times New Roman" w:cs="Times New Roman"/>
          <w:sz w:val="24"/>
          <w:szCs w:val="24"/>
          <w:lang w:eastAsia="ru-RU"/>
        </w:rPr>
      </w:pPr>
      <w:r w:rsidRPr="000F65E8">
        <w:rPr>
          <w:rFonts w:ascii="Times New Roman" w:hAnsi="Times New Roman" w:cs="Times New Roman"/>
          <w:sz w:val="24"/>
          <w:szCs w:val="24"/>
        </w:rPr>
        <w:t xml:space="preserve">Число пациентов женщин и мужчин отдельно с диагнозом </w:t>
      </w:r>
      <w:r w:rsidRPr="000F65E8">
        <w:rPr>
          <w:rFonts w:ascii="Times New Roman" w:eastAsia="Times New Roman" w:hAnsi="Times New Roman" w:cs="Times New Roman"/>
          <w:sz w:val="24"/>
          <w:szCs w:val="24"/>
          <w:lang w:eastAsia="ru-RU"/>
        </w:rPr>
        <w:t>J06.8 у врач</w:t>
      </w:r>
      <w:r w:rsidR="003C0231">
        <w:rPr>
          <w:rFonts w:ascii="Times New Roman" w:eastAsia="Times New Roman" w:hAnsi="Times New Roman" w:cs="Times New Roman"/>
          <w:sz w:val="24"/>
          <w:szCs w:val="24"/>
          <w:lang w:eastAsia="ru-RU"/>
        </w:rPr>
        <w:t>ей с кодом 1000 и 1001</w:t>
      </w:r>
      <w:r w:rsidRPr="000F65E8">
        <w:rPr>
          <w:rFonts w:ascii="Times New Roman" w:eastAsia="Times New Roman" w:hAnsi="Times New Roman" w:cs="Times New Roman"/>
          <w:sz w:val="24"/>
          <w:szCs w:val="24"/>
          <w:lang w:eastAsia="ru-RU"/>
        </w:rPr>
        <w:t xml:space="preserve">. </w:t>
      </w:r>
      <w:r w:rsidRPr="000F65E8">
        <w:rPr>
          <w:rFonts w:ascii="Times New Roman" w:hAnsi="Times New Roman" w:cs="Times New Roman"/>
          <w:sz w:val="24"/>
          <w:szCs w:val="24"/>
        </w:rPr>
        <w:t>Визуализируйте полученные результаты (графики постройте для абсолютных и относительных единиц).</w:t>
      </w:r>
    </w:p>
    <w:p w:rsidR="00516303" w:rsidRPr="000F65E8" w:rsidRDefault="00BE0A37" w:rsidP="000F65E8">
      <w:pPr>
        <w:pStyle w:val="a9"/>
        <w:numPr>
          <w:ilvl w:val="1"/>
          <w:numId w:val="5"/>
        </w:numPr>
        <w:outlineLvl w:val="1"/>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Количество </w:t>
      </w:r>
      <w:r w:rsidR="00516303" w:rsidRPr="000F65E8">
        <w:rPr>
          <w:rFonts w:ascii="Times New Roman" w:hAnsi="Times New Roman" w:cs="Times New Roman"/>
          <w:sz w:val="24"/>
          <w:szCs w:val="24"/>
        </w:rPr>
        <w:t>мужчин и женщин отдельно с результатом обращения «Выздоровление», «Динамическое наблюдение», «Дневной стационар», «Направление в стационар», «Улучшение». Визуализируйте полученные результаты (графики постройте для абсолютных и относительных единиц).</w:t>
      </w:r>
    </w:p>
    <w:p w:rsidR="000F65E8" w:rsidRPr="000F65E8" w:rsidRDefault="000F65E8" w:rsidP="00174D4E">
      <w:pPr>
        <w:pStyle w:val="a9"/>
        <w:numPr>
          <w:ilvl w:val="1"/>
          <w:numId w:val="5"/>
        </w:numPr>
        <w:spacing w:after="0" w:line="240" w:lineRule="auto"/>
        <w:rPr>
          <w:rFonts w:ascii="Times New Roman" w:hAnsi="Times New Roman" w:cs="Times New Roman"/>
          <w:sz w:val="24"/>
          <w:szCs w:val="24"/>
        </w:rPr>
      </w:pPr>
      <w:r w:rsidRPr="000F65E8">
        <w:rPr>
          <w:rFonts w:ascii="Times New Roman" w:hAnsi="Times New Roman" w:cs="Times New Roman"/>
          <w:sz w:val="24"/>
          <w:szCs w:val="24"/>
        </w:rPr>
        <w:t xml:space="preserve"> для врача 100</w:t>
      </w:r>
      <w:r>
        <w:rPr>
          <w:rFonts w:ascii="Times New Roman" w:hAnsi="Times New Roman" w:cs="Times New Roman"/>
          <w:sz w:val="24"/>
          <w:szCs w:val="24"/>
        </w:rPr>
        <w:t>1</w:t>
      </w:r>
      <w:r w:rsidRPr="000F65E8">
        <w:rPr>
          <w:rFonts w:ascii="Times New Roman" w:hAnsi="Times New Roman" w:cs="Times New Roman"/>
          <w:sz w:val="24"/>
          <w:szCs w:val="24"/>
        </w:rPr>
        <w:t xml:space="preserve"> число пациентов мужчин и женщин отдельно с результатом обращения «Выздоровление», «Динамическое наблюдение», «Дневной стационар», «Направление в стационар», «Улучшение». Визуализируйте полученные результаты (графики постройте для абсолютных и относительных единиц).</w:t>
      </w:r>
    </w:p>
    <w:p w:rsidR="000F65E8" w:rsidRPr="000F65E8" w:rsidRDefault="000F65E8" w:rsidP="000F65E8">
      <w:pPr>
        <w:pStyle w:val="a9"/>
        <w:numPr>
          <w:ilvl w:val="1"/>
          <w:numId w:val="5"/>
        </w:numPr>
        <w:outlineLvl w:val="1"/>
        <w:rPr>
          <w:rFonts w:ascii="Times New Roman" w:eastAsia="Times New Roman" w:hAnsi="Times New Roman" w:cs="Times New Roman"/>
          <w:sz w:val="24"/>
          <w:szCs w:val="24"/>
          <w:lang w:eastAsia="ru-RU"/>
        </w:rPr>
      </w:pPr>
      <w:r w:rsidRPr="000F65E8">
        <w:rPr>
          <w:rFonts w:ascii="Times New Roman" w:hAnsi="Times New Roman" w:cs="Times New Roman"/>
          <w:sz w:val="24"/>
          <w:szCs w:val="24"/>
        </w:rPr>
        <w:t xml:space="preserve">Число пациентов женщин и мужчин отдельно с диагнозом </w:t>
      </w:r>
      <w:r w:rsidRPr="000F65E8">
        <w:rPr>
          <w:rFonts w:ascii="Times New Roman" w:eastAsia="Times New Roman" w:hAnsi="Times New Roman" w:cs="Times New Roman"/>
          <w:sz w:val="24"/>
          <w:szCs w:val="24"/>
          <w:lang w:eastAsia="ru-RU"/>
        </w:rPr>
        <w:t>J06.8 у врач</w:t>
      </w:r>
      <w:r w:rsidR="003C0231">
        <w:rPr>
          <w:rFonts w:ascii="Times New Roman" w:eastAsia="Times New Roman" w:hAnsi="Times New Roman" w:cs="Times New Roman"/>
          <w:sz w:val="24"/>
          <w:szCs w:val="24"/>
          <w:lang w:eastAsia="ru-RU"/>
        </w:rPr>
        <w:t>ей с кодом 1002 и 1003</w:t>
      </w:r>
      <w:r w:rsidRPr="000F65E8">
        <w:rPr>
          <w:rFonts w:ascii="Times New Roman" w:eastAsia="Times New Roman" w:hAnsi="Times New Roman" w:cs="Times New Roman"/>
          <w:sz w:val="24"/>
          <w:szCs w:val="24"/>
          <w:lang w:eastAsia="ru-RU"/>
        </w:rPr>
        <w:t xml:space="preserve">. </w:t>
      </w:r>
      <w:r w:rsidRPr="000F65E8">
        <w:rPr>
          <w:rFonts w:ascii="Times New Roman" w:hAnsi="Times New Roman" w:cs="Times New Roman"/>
          <w:sz w:val="24"/>
          <w:szCs w:val="24"/>
        </w:rPr>
        <w:t>Визуализируйте полученные результаты (графики постройте для абсолютных и относительных единиц).</w:t>
      </w:r>
    </w:p>
    <w:p w:rsidR="003C0231" w:rsidRPr="000F65E8" w:rsidRDefault="003C0231" w:rsidP="003C0231">
      <w:pPr>
        <w:pStyle w:val="a9"/>
        <w:numPr>
          <w:ilvl w:val="1"/>
          <w:numId w:val="5"/>
        </w:numPr>
        <w:spacing w:after="0" w:line="240" w:lineRule="auto"/>
        <w:rPr>
          <w:rFonts w:ascii="Times New Roman" w:hAnsi="Times New Roman" w:cs="Times New Roman"/>
          <w:sz w:val="24"/>
          <w:szCs w:val="24"/>
        </w:rPr>
      </w:pPr>
      <w:r w:rsidRPr="000F65E8">
        <w:rPr>
          <w:rFonts w:ascii="Times New Roman" w:hAnsi="Times New Roman" w:cs="Times New Roman"/>
          <w:sz w:val="24"/>
          <w:szCs w:val="24"/>
        </w:rPr>
        <w:lastRenderedPageBreak/>
        <w:t>для врача 100</w:t>
      </w:r>
      <w:r>
        <w:rPr>
          <w:rFonts w:ascii="Times New Roman" w:hAnsi="Times New Roman" w:cs="Times New Roman"/>
          <w:sz w:val="24"/>
          <w:szCs w:val="24"/>
        </w:rPr>
        <w:t>2</w:t>
      </w:r>
      <w:r w:rsidRPr="000F65E8">
        <w:rPr>
          <w:rFonts w:ascii="Times New Roman" w:hAnsi="Times New Roman" w:cs="Times New Roman"/>
          <w:sz w:val="24"/>
          <w:szCs w:val="24"/>
        </w:rPr>
        <w:t xml:space="preserve"> число пациентов мужчин и женщин отдельно с результатом обращения «Выздоровление», «Динамическое наблюдение», «Дневной стационар», «Направление в стационар», «Улучшение». Визуализируйте полученные результаты (графики постройте для абсолютных и относительных единиц).</w:t>
      </w:r>
    </w:p>
    <w:p w:rsidR="003C0231" w:rsidRPr="000F65E8" w:rsidRDefault="003C0231" w:rsidP="003C0231">
      <w:pPr>
        <w:pStyle w:val="a9"/>
        <w:numPr>
          <w:ilvl w:val="1"/>
          <w:numId w:val="5"/>
        </w:numPr>
        <w:outlineLvl w:val="1"/>
        <w:rPr>
          <w:rFonts w:ascii="Times New Roman" w:eastAsia="Times New Roman" w:hAnsi="Times New Roman" w:cs="Times New Roman"/>
          <w:sz w:val="24"/>
          <w:szCs w:val="24"/>
          <w:lang w:eastAsia="ru-RU"/>
        </w:rPr>
      </w:pPr>
      <w:r w:rsidRPr="000F65E8">
        <w:rPr>
          <w:rFonts w:ascii="Times New Roman" w:hAnsi="Times New Roman" w:cs="Times New Roman"/>
          <w:sz w:val="24"/>
          <w:szCs w:val="24"/>
        </w:rPr>
        <w:t xml:space="preserve">Число пациентов женщин и мужчин отдельно с диагнозом </w:t>
      </w:r>
      <w:r w:rsidRPr="000F65E8">
        <w:rPr>
          <w:rFonts w:ascii="Times New Roman" w:eastAsia="Times New Roman" w:hAnsi="Times New Roman" w:cs="Times New Roman"/>
          <w:sz w:val="24"/>
          <w:szCs w:val="24"/>
          <w:lang w:eastAsia="ru-RU"/>
        </w:rPr>
        <w:t>J06.8 у врач</w:t>
      </w:r>
      <w:r>
        <w:rPr>
          <w:rFonts w:ascii="Times New Roman" w:eastAsia="Times New Roman" w:hAnsi="Times New Roman" w:cs="Times New Roman"/>
          <w:sz w:val="24"/>
          <w:szCs w:val="24"/>
          <w:lang w:eastAsia="ru-RU"/>
        </w:rPr>
        <w:t>ей с кодом 1004 и 1005</w:t>
      </w:r>
      <w:r w:rsidRPr="000F65E8">
        <w:rPr>
          <w:rFonts w:ascii="Times New Roman" w:eastAsia="Times New Roman" w:hAnsi="Times New Roman" w:cs="Times New Roman"/>
          <w:sz w:val="24"/>
          <w:szCs w:val="24"/>
          <w:lang w:eastAsia="ru-RU"/>
        </w:rPr>
        <w:t xml:space="preserve">. </w:t>
      </w:r>
      <w:r w:rsidRPr="000F65E8">
        <w:rPr>
          <w:rFonts w:ascii="Times New Roman" w:hAnsi="Times New Roman" w:cs="Times New Roman"/>
          <w:sz w:val="24"/>
          <w:szCs w:val="24"/>
        </w:rPr>
        <w:t>Визуализируйте полученные результаты (графики постройте для абсолютных и относительных единиц).</w:t>
      </w:r>
    </w:p>
    <w:p w:rsidR="003C0231" w:rsidRPr="000F65E8" w:rsidRDefault="003C0231" w:rsidP="003C0231">
      <w:pPr>
        <w:pStyle w:val="a9"/>
        <w:numPr>
          <w:ilvl w:val="1"/>
          <w:numId w:val="5"/>
        </w:numPr>
        <w:spacing w:after="0" w:line="240" w:lineRule="auto"/>
        <w:rPr>
          <w:rFonts w:ascii="Times New Roman" w:hAnsi="Times New Roman" w:cs="Times New Roman"/>
          <w:sz w:val="24"/>
          <w:szCs w:val="24"/>
        </w:rPr>
      </w:pPr>
      <w:r w:rsidRPr="000F65E8">
        <w:rPr>
          <w:rFonts w:ascii="Times New Roman" w:hAnsi="Times New Roman" w:cs="Times New Roman"/>
          <w:sz w:val="24"/>
          <w:szCs w:val="24"/>
        </w:rPr>
        <w:t>для врача 100</w:t>
      </w:r>
      <w:r>
        <w:rPr>
          <w:rFonts w:ascii="Times New Roman" w:hAnsi="Times New Roman" w:cs="Times New Roman"/>
          <w:sz w:val="24"/>
          <w:szCs w:val="24"/>
        </w:rPr>
        <w:t>3</w:t>
      </w:r>
      <w:r w:rsidRPr="000F65E8">
        <w:rPr>
          <w:rFonts w:ascii="Times New Roman" w:hAnsi="Times New Roman" w:cs="Times New Roman"/>
          <w:sz w:val="24"/>
          <w:szCs w:val="24"/>
        </w:rPr>
        <w:t xml:space="preserve"> число пациентов мужчин и женщин отдельно с результатом обращения «Выздоровление», «Динамическое наблюдение», «Дневной стационар», «Направление в стационар», «Улучшение». Визуализируйте полученные результаты (графики постройте для абсолютных и относительных единиц).</w:t>
      </w:r>
    </w:p>
    <w:p w:rsidR="003C0231" w:rsidRPr="000F65E8" w:rsidRDefault="003C0231" w:rsidP="003C0231">
      <w:pPr>
        <w:pStyle w:val="a9"/>
        <w:numPr>
          <w:ilvl w:val="1"/>
          <w:numId w:val="5"/>
        </w:numPr>
        <w:outlineLvl w:val="1"/>
        <w:rPr>
          <w:rFonts w:ascii="Times New Roman" w:eastAsia="Times New Roman" w:hAnsi="Times New Roman" w:cs="Times New Roman"/>
          <w:sz w:val="24"/>
          <w:szCs w:val="24"/>
          <w:lang w:eastAsia="ru-RU"/>
        </w:rPr>
      </w:pPr>
      <w:r w:rsidRPr="000F65E8">
        <w:rPr>
          <w:rFonts w:ascii="Times New Roman" w:hAnsi="Times New Roman" w:cs="Times New Roman"/>
          <w:sz w:val="24"/>
          <w:szCs w:val="24"/>
        </w:rPr>
        <w:t xml:space="preserve">Число пациентов женщин и мужчин отдельно с диагнозом </w:t>
      </w:r>
      <w:r w:rsidRPr="000F65E8">
        <w:rPr>
          <w:rFonts w:ascii="Times New Roman" w:eastAsia="Times New Roman" w:hAnsi="Times New Roman" w:cs="Times New Roman"/>
          <w:sz w:val="24"/>
          <w:szCs w:val="24"/>
          <w:lang w:eastAsia="ru-RU"/>
        </w:rPr>
        <w:t>J06.8 у врач</w:t>
      </w:r>
      <w:r>
        <w:rPr>
          <w:rFonts w:ascii="Times New Roman" w:eastAsia="Times New Roman" w:hAnsi="Times New Roman" w:cs="Times New Roman"/>
          <w:sz w:val="24"/>
          <w:szCs w:val="24"/>
          <w:lang w:eastAsia="ru-RU"/>
        </w:rPr>
        <w:t>ей с кодом 1001</w:t>
      </w:r>
      <w:r w:rsidR="0092473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 1005</w:t>
      </w:r>
      <w:r w:rsidRPr="000F65E8">
        <w:rPr>
          <w:rFonts w:ascii="Times New Roman" w:eastAsia="Times New Roman" w:hAnsi="Times New Roman" w:cs="Times New Roman"/>
          <w:sz w:val="24"/>
          <w:szCs w:val="24"/>
          <w:lang w:eastAsia="ru-RU"/>
        </w:rPr>
        <w:t xml:space="preserve">. </w:t>
      </w:r>
      <w:r w:rsidRPr="000F65E8">
        <w:rPr>
          <w:rFonts w:ascii="Times New Roman" w:hAnsi="Times New Roman" w:cs="Times New Roman"/>
          <w:sz w:val="24"/>
          <w:szCs w:val="24"/>
        </w:rPr>
        <w:t>Визуализируйте полученные результаты (графики постройте для абсолютных и относительных единиц).</w:t>
      </w:r>
    </w:p>
    <w:p w:rsidR="00924735" w:rsidRPr="000F65E8" w:rsidRDefault="00924735" w:rsidP="00924735">
      <w:pPr>
        <w:pStyle w:val="a9"/>
        <w:numPr>
          <w:ilvl w:val="1"/>
          <w:numId w:val="5"/>
        </w:numPr>
        <w:spacing w:after="0" w:line="240" w:lineRule="auto"/>
        <w:rPr>
          <w:rFonts w:ascii="Times New Roman" w:hAnsi="Times New Roman" w:cs="Times New Roman"/>
          <w:sz w:val="24"/>
          <w:szCs w:val="24"/>
        </w:rPr>
      </w:pPr>
      <w:r w:rsidRPr="000F65E8">
        <w:rPr>
          <w:rFonts w:ascii="Times New Roman" w:hAnsi="Times New Roman" w:cs="Times New Roman"/>
          <w:sz w:val="24"/>
          <w:szCs w:val="24"/>
        </w:rPr>
        <w:t>для врача 100</w:t>
      </w:r>
      <w:r>
        <w:rPr>
          <w:rFonts w:ascii="Times New Roman" w:hAnsi="Times New Roman" w:cs="Times New Roman"/>
          <w:sz w:val="24"/>
          <w:szCs w:val="24"/>
        </w:rPr>
        <w:t>4</w:t>
      </w:r>
      <w:r w:rsidRPr="000F65E8">
        <w:rPr>
          <w:rFonts w:ascii="Times New Roman" w:hAnsi="Times New Roman" w:cs="Times New Roman"/>
          <w:sz w:val="24"/>
          <w:szCs w:val="24"/>
        </w:rPr>
        <w:t xml:space="preserve"> число пациентов мужчин и женщин отдельно с результатом обращения «Выздоровление», «Динамическое наблюдение», «Дневной стационар», «Направление в стационар», «Улучшение». Визуализируйте полученные результаты (графики постройте для абсолютных и относительных единиц).</w:t>
      </w:r>
    </w:p>
    <w:p w:rsidR="00924735" w:rsidRPr="000F65E8" w:rsidRDefault="00924735" w:rsidP="00924735">
      <w:pPr>
        <w:pStyle w:val="a9"/>
        <w:numPr>
          <w:ilvl w:val="1"/>
          <w:numId w:val="5"/>
        </w:numPr>
        <w:spacing w:after="0" w:line="240" w:lineRule="auto"/>
        <w:rPr>
          <w:rFonts w:ascii="Times New Roman" w:hAnsi="Times New Roman" w:cs="Times New Roman"/>
          <w:sz w:val="24"/>
          <w:szCs w:val="24"/>
        </w:rPr>
      </w:pPr>
      <w:r w:rsidRPr="000F65E8">
        <w:rPr>
          <w:rFonts w:ascii="Times New Roman" w:hAnsi="Times New Roman" w:cs="Times New Roman"/>
          <w:sz w:val="24"/>
          <w:szCs w:val="24"/>
        </w:rPr>
        <w:t>для врача 100</w:t>
      </w:r>
      <w:r>
        <w:rPr>
          <w:rFonts w:ascii="Times New Roman" w:hAnsi="Times New Roman" w:cs="Times New Roman"/>
          <w:sz w:val="24"/>
          <w:szCs w:val="24"/>
        </w:rPr>
        <w:t>5</w:t>
      </w:r>
      <w:r w:rsidRPr="000F65E8">
        <w:rPr>
          <w:rFonts w:ascii="Times New Roman" w:hAnsi="Times New Roman" w:cs="Times New Roman"/>
          <w:sz w:val="24"/>
          <w:szCs w:val="24"/>
        </w:rPr>
        <w:t xml:space="preserve"> число пациентов мужчин и женщин отдельно с результатом обращения «Выздоровление», «Динамическое наблюдение», «Дневной стационар», «Направление в стационар», «Улучшение». Визуализируйте полученные результаты (графики постройте для абсолютных и относительных единиц).</w:t>
      </w:r>
    </w:p>
    <w:p w:rsidR="000F65E8" w:rsidRPr="000F65E8" w:rsidRDefault="000F65E8" w:rsidP="003332D6">
      <w:pPr>
        <w:pStyle w:val="a9"/>
        <w:tabs>
          <w:tab w:val="num" w:pos="360"/>
        </w:tabs>
        <w:spacing w:after="0" w:line="240" w:lineRule="auto"/>
        <w:ind w:left="792"/>
        <w:rPr>
          <w:rFonts w:ascii="Times New Roman" w:hAnsi="Times New Roman" w:cs="Times New Roman"/>
          <w:sz w:val="24"/>
          <w:szCs w:val="24"/>
        </w:rPr>
      </w:pPr>
    </w:p>
    <w:p w:rsidR="000C78D9" w:rsidRPr="000F65E8" w:rsidRDefault="000C78D9" w:rsidP="0059217A">
      <w:pPr>
        <w:tabs>
          <w:tab w:val="num" w:pos="360"/>
        </w:tabs>
        <w:spacing w:after="0" w:line="240" w:lineRule="auto"/>
        <w:rPr>
          <w:rFonts w:ascii="Times New Roman" w:hAnsi="Times New Roman" w:cs="Times New Roman"/>
          <w:sz w:val="24"/>
          <w:szCs w:val="24"/>
        </w:rPr>
      </w:pPr>
    </w:p>
    <w:sectPr w:rsidR="000C78D9" w:rsidRPr="000F65E8" w:rsidSect="005D30A4">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4B3" w:rsidRDefault="005534B3" w:rsidP="005534B3">
      <w:pPr>
        <w:spacing w:after="0" w:line="240" w:lineRule="auto"/>
      </w:pPr>
      <w:r>
        <w:separator/>
      </w:r>
    </w:p>
  </w:endnote>
  <w:endnote w:type="continuationSeparator" w:id="0">
    <w:p w:rsidR="005534B3" w:rsidRDefault="005534B3" w:rsidP="0055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4B3" w:rsidRDefault="005534B3" w:rsidP="005534B3">
      <w:pPr>
        <w:spacing w:after="0" w:line="240" w:lineRule="auto"/>
      </w:pPr>
      <w:r>
        <w:separator/>
      </w:r>
    </w:p>
  </w:footnote>
  <w:footnote w:type="continuationSeparator" w:id="0">
    <w:p w:rsidR="005534B3" w:rsidRDefault="005534B3" w:rsidP="005534B3">
      <w:pPr>
        <w:spacing w:after="0" w:line="240" w:lineRule="auto"/>
      </w:pPr>
      <w:r>
        <w:continuationSeparator/>
      </w:r>
    </w:p>
  </w:footnote>
  <w:footnote w:id="1">
    <w:p w:rsidR="00115773" w:rsidRPr="00115773" w:rsidRDefault="00115773" w:rsidP="00115773">
      <w:pPr>
        <w:spacing w:after="0" w:line="240" w:lineRule="auto"/>
      </w:pPr>
      <w:r>
        <w:rPr>
          <w:rStyle w:val="a6"/>
        </w:rPr>
        <w:footnoteRef/>
      </w:r>
      <w:r w:rsidRPr="00115773">
        <w:t xml:space="preserve"> </w:t>
      </w:r>
      <w:r w:rsidRPr="00115773">
        <w:rPr>
          <w:rFonts w:ascii="Times New Roman" w:hAnsi="Times New Roman" w:cs="Times New Roman"/>
          <w:sz w:val="16"/>
          <w:szCs w:val="16"/>
        </w:rPr>
        <w:t>Если при работе в функцией СЛУЧМЕЖДУ (заполнении даты) возникает ошибка, необходимо проверить формат представления даты. Пуск – Панель управления- Язык и региональные стандарты-Изменение форматов даты, времени и чисел. Вкладка Формат, краткая дата «</w:t>
      </w:r>
      <w:proofErr w:type="spellStart"/>
      <w:r w:rsidRPr="00115773">
        <w:rPr>
          <w:rFonts w:ascii="Times New Roman" w:hAnsi="Times New Roman" w:cs="Times New Roman"/>
          <w:sz w:val="16"/>
          <w:szCs w:val="16"/>
          <w:lang w:val="en-US"/>
        </w:rPr>
        <w:t>dd</w:t>
      </w:r>
      <w:proofErr w:type="spellEnd"/>
      <w:r w:rsidRPr="00115773">
        <w:rPr>
          <w:rFonts w:ascii="Times New Roman" w:hAnsi="Times New Roman" w:cs="Times New Roman"/>
          <w:sz w:val="16"/>
          <w:szCs w:val="16"/>
        </w:rPr>
        <w:t>.</w:t>
      </w:r>
      <w:r w:rsidRPr="00115773">
        <w:rPr>
          <w:rFonts w:ascii="Times New Roman" w:hAnsi="Times New Roman" w:cs="Times New Roman"/>
          <w:sz w:val="16"/>
          <w:szCs w:val="16"/>
          <w:lang w:val="en-US"/>
        </w:rPr>
        <w:t>MM</w:t>
      </w:r>
      <w:r w:rsidRPr="00115773">
        <w:rPr>
          <w:rFonts w:ascii="Times New Roman" w:hAnsi="Times New Roman" w:cs="Times New Roman"/>
          <w:sz w:val="16"/>
          <w:szCs w:val="16"/>
        </w:rPr>
        <w:t>.</w:t>
      </w:r>
      <w:proofErr w:type="spellStart"/>
      <w:r w:rsidRPr="00115773">
        <w:rPr>
          <w:rFonts w:ascii="Times New Roman" w:hAnsi="Times New Roman" w:cs="Times New Roman"/>
          <w:sz w:val="16"/>
          <w:szCs w:val="16"/>
          <w:lang w:val="en-US"/>
        </w:rPr>
        <w:t>yyy</w:t>
      </w:r>
      <w:proofErr w:type="spellEnd"/>
      <w:r w:rsidRPr="00115773">
        <w:rPr>
          <w:rFonts w:ascii="Times New Roman" w:hAnsi="Times New Roman" w:cs="Times New Roman"/>
          <w:sz w:val="16"/>
          <w:szCs w:val="16"/>
        </w:rPr>
        <w:t xml:space="preserve">» - </w:t>
      </w:r>
      <w:proofErr w:type="spellStart"/>
      <w:r w:rsidRPr="00115773">
        <w:rPr>
          <w:rFonts w:ascii="Times New Roman" w:hAnsi="Times New Roman" w:cs="Times New Roman"/>
          <w:sz w:val="16"/>
          <w:szCs w:val="16"/>
        </w:rPr>
        <w:t>день.месяц.год</w:t>
      </w:r>
      <w:proofErr w:type="spellEnd"/>
      <w:r w:rsidRPr="00115773">
        <w:rPr>
          <w:rFonts w:ascii="Times New Roman" w:hAnsi="Times New Roman" w:cs="Times New Roman"/>
          <w:sz w:val="16"/>
          <w:szCs w:val="16"/>
        </w:rPr>
        <w:t>. Если используемый формат даты представлен по другому – это надо изменить, так же и полный формат.</w:t>
      </w:r>
    </w:p>
  </w:footnote>
  <w:footnote w:id="2">
    <w:p w:rsidR="000070AD" w:rsidRPr="000070AD" w:rsidRDefault="000070AD">
      <w:pPr>
        <w:pStyle w:val="a3"/>
        <w:rPr>
          <w:sz w:val="16"/>
          <w:szCs w:val="16"/>
          <w:lang w:val="ru-RU"/>
        </w:rPr>
      </w:pPr>
      <w:r>
        <w:rPr>
          <w:rStyle w:val="a6"/>
        </w:rPr>
        <w:footnoteRef/>
      </w:r>
      <w:r w:rsidRPr="000070AD">
        <w:rPr>
          <w:lang w:val="ru-RU"/>
        </w:rPr>
        <w:t xml:space="preserve"> </w:t>
      </w:r>
      <w:r w:rsidRPr="000070AD">
        <w:rPr>
          <w:rFonts w:ascii="Times New Roman" w:hAnsi="Times New Roman"/>
          <w:sz w:val="16"/>
          <w:szCs w:val="16"/>
          <w:lang w:val="ru-RU"/>
        </w:rPr>
        <w:t xml:space="preserve">Кнопка Файл – Параметры – Надстройки. Внизу диалогового окна Управление надстройками </w:t>
      </w:r>
      <w:r w:rsidRPr="000070AD">
        <w:rPr>
          <w:rFonts w:ascii="Times New Roman" w:hAnsi="Times New Roman"/>
          <w:sz w:val="16"/>
          <w:szCs w:val="16"/>
        </w:rPr>
        <w:t>Excel</w:t>
      </w:r>
      <w:r w:rsidRPr="000070AD">
        <w:rPr>
          <w:rFonts w:ascii="Times New Roman" w:hAnsi="Times New Roman"/>
          <w:sz w:val="16"/>
          <w:szCs w:val="16"/>
          <w:lang w:val="ru-RU"/>
        </w:rPr>
        <w:t xml:space="preserve"> находится команда – Управление, из раскрывающегося списка надо выбрать Надстройки </w:t>
      </w:r>
      <w:r w:rsidRPr="000070AD">
        <w:rPr>
          <w:rFonts w:ascii="Times New Roman" w:hAnsi="Times New Roman"/>
          <w:sz w:val="16"/>
          <w:szCs w:val="16"/>
        </w:rPr>
        <w:t>Excel</w:t>
      </w:r>
      <w:r w:rsidRPr="000070AD">
        <w:rPr>
          <w:rFonts w:ascii="Times New Roman" w:hAnsi="Times New Roman"/>
          <w:sz w:val="16"/>
          <w:szCs w:val="16"/>
          <w:lang w:val="ru-RU"/>
        </w:rPr>
        <w:t xml:space="preserve"> – кнопка Перейти. В диалоговом окне Надстройки указать нужную надстройку – Пакет анализа.</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355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DE1308"/>
    <w:multiLevelType w:val="hybridMultilevel"/>
    <w:tmpl w:val="96501D30"/>
    <w:lvl w:ilvl="0" w:tplc="0419000F">
      <w:start w:val="1"/>
      <w:numFmt w:val="decimal"/>
      <w:lvlText w:val="%1."/>
      <w:lvlJc w:val="left"/>
      <w:pPr>
        <w:tabs>
          <w:tab w:val="num" w:pos="1070"/>
        </w:tabs>
        <w:ind w:left="1070" w:hanging="360"/>
      </w:pPr>
    </w:lvl>
    <w:lvl w:ilvl="1" w:tplc="04190019">
      <w:start w:val="1"/>
      <w:numFmt w:val="lowerLetter"/>
      <w:lvlText w:val="%2."/>
      <w:lvlJc w:val="left"/>
      <w:pPr>
        <w:tabs>
          <w:tab w:val="num" w:pos="2008"/>
        </w:tabs>
        <w:ind w:left="2008" w:hanging="360"/>
      </w:pPr>
    </w:lvl>
    <w:lvl w:ilvl="2" w:tplc="0419001B" w:tentative="1">
      <w:start w:val="1"/>
      <w:numFmt w:val="lowerRoman"/>
      <w:lvlText w:val="%3."/>
      <w:lvlJc w:val="right"/>
      <w:pPr>
        <w:tabs>
          <w:tab w:val="num" w:pos="2728"/>
        </w:tabs>
        <w:ind w:left="2728" w:hanging="180"/>
      </w:pPr>
    </w:lvl>
    <w:lvl w:ilvl="3" w:tplc="0419000F" w:tentative="1">
      <w:start w:val="1"/>
      <w:numFmt w:val="decimal"/>
      <w:lvlText w:val="%4."/>
      <w:lvlJc w:val="left"/>
      <w:pPr>
        <w:tabs>
          <w:tab w:val="num" w:pos="3448"/>
        </w:tabs>
        <w:ind w:left="3448" w:hanging="360"/>
      </w:pPr>
    </w:lvl>
    <w:lvl w:ilvl="4" w:tplc="04190019" w:tentative="1">
      <w:start w:val="1"/>
      <w:numFmt w:val="lowerLetter"/>
      <w:lvlText w:val="%5."/>
      <w:lvlJc w:val="left"/>
      <w:pPr>
        <w:tabs>
          <w:tab w:val="num" w:pos="4168"/>
        </w:tabs>
        <w:ind w:left="4168" w:hanging="360"/>
      </w:pPr>
    </w:lvl>
    <w:lvl w:ilvl="5" w:tplc="0419001B" w:tentative="1">
      <w:start w:val="1"/>
      <w:numFmt w:val="lowerRoman"/>
      <w:lvlText w:val="%6."/>
      <w:lvlJc w:val="right"/>
      <w:pPr>
        <w:tabs>
          <w:tab w:val="num" w:pos="4888"/>
        </w:tabs>
        <w:ind w:left="4888" w:hanging="180"/>
      </w:pPr>
    </w:lvl>
    <w:lvl w:ilvl="6" w:tplc="0419000F" w:tentative="1">
      <w:start w:val="1"/>
      <w:numFmt w:val="decimal"/>
      <w:lvlText w:val="%7."/>
      <w:lvlJc w:val="left"/>
      <w:pPr>
        <w:tabs>
          <w:tab w:val="num" w:pos="5608"/>
        </w:tabs>
        <w:ind w:left="5608" w:hanging="360"/>
      </w:pPr>
    </w:lvl>
    <w:lvl w:ilvl="7" w:tplc="04190019" w:tentative="1">
      <w:start w:val="1"/>
      <w:numFmt w:val="lowerLetter"/>
      <w:lvlText w:val="%8."/>
      <w:lvlJc w:val="left"/>
      <w:pPr>
        <w:tabs>
          <w:tab w:val="num" w:pos="6328"/>
        </w:tabs>
        <w:ind w:left="6328" w:hanging="360"/>
      </w:pPr>
    </w:lvl>
    <w:lvl w:ilvl="8" w:tplc="0419001B" w:tentative="1">
      <w:start w:val="1"/>
      <w:numFmt w:val="lowerRoman"/>
      <w:lvlText w:val="%9."/>
      <w:lvlJc w:val="right"/>
      <w:pPr>
        <w:tabs>
          <w:tab w:val="num" w:pos="7048"/>
        </w:tabs>
        <w:ind w:left="7048" w:hanging="180"/>
      </w:pPr>
    </w:lvl>
  </w:abstractNum>
  <w:abstractNum w:abstractNumId="2" w15:restartNumberingAfterBreak="0">
    <w:nsid w:val="426323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5C237B"/>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52B06E5D"/>
    <w:multiLevelType w:val="hybridMultilevel"/>
    <w:tmpl w:val="2C6819C0"/>
    <w:lvl w:ilvl="0" w:tplc="0419000F">
      <w:start w:val="1"/>
      <w:numFmt w:val="decimal"/>
      <w:lvlText w:val="%1."/>
      <w:lvlJc w:val="left"/>
      <w:pPr>
        <w:tabs>
          <w:tab w:val="num" w:pos="928"/>
        </w:tabs>
        <w:ind w:left="928"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B3"/>
    <w:rsid w:val="000070AD"/>
    <w:rsid w:val="00073370"/>
    <w:rsid w:val="000C78D9"/>
    <w:rsid w:val="000F65E8"/>
    <w:rsid w:val="00115773"/>
    <w:rsid w:val="0021106C"/>
    <w:rsid w:val="003332D6"/>
    <w:rsid w:val="003C0231"/>
    <w:rsid w:val="00410B0F"/>
    <w:rsid w:val="00516303"/>
    <w:rsid w:val="005534B3"/>
    <w:rsid w:val="005669E0"/>
    <w:rsid w:val="0059217A"/>
    <w:rsid w:val="005D30A4"/>
    <w:rsid w:val="006E3ED2"/>
    <w:rsid w:val="006F5FC8"/>
    <w:rsid w:val="00774A7F"/>
    <w:rsid w:val="007E280D"/>
    <w:rsid w:val="007E5E92"/>
    <w:rsid w:val="008C5348"/>
    <w:rsid w:val="008C61D6"/>
    <w:rsid w:val="00911120"/>
    <w:rsid w:val="00924735"/>
    <w:rsid w:val="0094571F"/>
    <w:rsid w:val="009A0996"/>
    <w:rsid w:val="00A64466"/>
    <w:rsid w:val="00A6551D"/>
    <w:rsid w:val="00A72DBB"/>
    <w:rsid w:val="00A83829"/>
    <w:rsid w:val="00AB0B9A"/>
    <w:rsid w:val="00B04332"/>
    <w:rsid w:val="00B75BDC"/>
    <w:rsid w:val="00BE0A37"/>
    <w:rsid w:val="00C071CE"/>
    <w:rsid w:val="00C36301"/>
    <w:rsid w:val="00D32A92"/>
    <w:rsid w:val="00D40675"/>
    <w:rsid w:val="00DC2E5B"/>
    <w:rsid w:val="00E44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6980689"/>
  <w15:docId w15:val="{891A0ABC-05F2-46C2-9BAD-216EFA55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2E5B"/>
  </w:style>
  <w:style w:type="paragraph" w:styleId="1">
    <w:name w:val="heading 1"/>
    <w:basedOn w:val="a"/>
    <w:next w:val="a"/>
    <w:link w:val="10"/>
    <w:uiPriority w:val="9"/>
    <w:qFormat/>
    <w:rsid w:val="009A099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ru-RU"/>
    </w:rPr>
  </w:style>
  <w:style w:type="paragraph" w:styleId="2">
    <w:name w:val="heading 2"/>
    <w:basedOn w:val="a"/>
    <w:next w:val="a"/>
    <w:link w:val="20"/>
    <w:uiPriority w:val="9"/>
    <w:unhideWhenUsed/>
    <w:qFormat/>
    <w:rsid w:val="009A0996"/>
    <w:pPr>
      <w:keepNext/>
      <w:keepLines/>
      <w:spacing w:before="200" w:after="0"/>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5534B3"/>
    <w:pPr>
      <w:spacing w:after="0" w:line="240" w:lineRule="auto"/>
    </w:pPr>
    <w:rPr>
      <w:rFonts w:ascii="Arial" w:eastAsia="Times New Roman" w:hAnsi="Arial" w:cs="Times New Roman"/>
      <w:sz w:val="20"/>
      <w:szCs w:val="20"/>
      <w:lang w:val="en-US" w:eastAsia="ru-RU"/>
    </w:rPr>
  </w:style>
  <w:style w:type="character" w:customStyle="1" w:styleId="a4">
    <w:name w:val="Текст сноски Знак"/>
    <w:basedOn w:val="a0"/>
    <w:link w:val="a3"/>
    <w:semiHidden/>
    <w:rsid w:val="005534B3"/>
    <w:rPr>
      <w:rFonts w:ascii="Arial" w:eastAsia="Times New Roman" w:hAnsi="Arial" w:cs="Times New Roman"/>
      <w:sz w:val="20"/>
      <w:szCs w:val="20"/>
      <w:lang w:val="en-US" w:eastAsia="ru-RU"/>
    </w:rPr>
  </w:style>
  <w:style w:type="table" w:styleId="a5">
    <w:name w:val="Table Grid"/>
    <w:basedOn w:val="a1"/>
    <w:uiPriority w:val="59"/>
    <w:rsid w:val="005534B3"/>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semiHidden/>
    <w:rsid w:val="005534B3"/>
    <w:rPr>
      <w:vertAlign w:val="superscript"/>
    </w:rPr>
  </w:style>
  <w:style w:type="paragraph" w:styleId="a7">
    <w:name w:val="Balloon Text"/>
    <w:basedOn w:val="a"/>
    <w:link w:val="a8"/>
    <w:uiPriority w:val="99"/>
    <w:semiHidden/>
    <w:unhideWhenUsed/>
    <w:rsid w:val="005534B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34B3"/>
    <w:rPr>
      <w:rFonts w:ascii="Tahoma" w:hAnsi="Tahoma" w:cs="Tahoma"/>
      <w:sz w:val="16"/>
      <w:szCs w:val="16"/>
    </w:rPr>
  </w:style>
  <w:style w:type="paragraph" w:styleId="a9">
    <w:name w:val="List Paragraph"/>
    <w:basedOn w:val="a"/>
    <w:uiPriority w:val="34"/>
    <w:qFormat/>
    <w:rsid w:val="005534B3"/>
    <w:pPr>
      <w:ind w:left="720"/>
      <w:contextualSpacing/>
    </w:pPr>
  </w:style>
  <w:style w:type="character" w:customStyle="1" w:styleId="10">
    <w:name w:val="Заголовок 1 Знак"/>
    <w:basedOn w:val="a0"/>
    <w:link w:val="1"/>
    <w:uiPriority w:val="9"/>
    <w:rsid w:val="009A0996"/>
    <w:rPr>
      <w:rFonts w:asciiTheme="majorHAnsi" w:eastAsiaTheme="majorEastAsia" w:hAnsiTheme="majorHAnsi" w:cstheme="majorBidi"/>
      <w:b/>
      <w:bCs/>
      <w:color w:val="365F91" w:themeColor="accent1" w:themeShade="BF"/>
      <w:sz w:val="28"/>
      <w:szCs w:val="28"/>
      <w:lang w:val="en-US" w:eastAsia="ru-RU"/>
    </w:rPr>
  </w:style>
  <w:style w:type="character" w:customStyle="1" w:styleId="20">
    <w:name w:val="Заголовок 2 Знак"/>
    <w:basedOn w:val="a0"/>
    <w:link w:val="2"/>
    <w:uiPriority w:val="9"/>
    <w:rsid w:val="009A0996"/>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112920">
      <w:bodyDiv w:val="1"/>
      <w:marLeft w:val="0"/>
      <w:marRight w:val="0"/>
      <w:marTop w:val="0"/>
      <w:marBottom w:val="0"/>
      <w:divBdr>
        <w:top w:val="none" w:sz="0" w:space="0" w:color="auto"/>
        <w:left w:val="none" w:sz="0" w:space="0" w:color="auto"/>
        <w:bottom w:val="none" w:sz="0" w:space="0" w:color="auto"/>
        <w:right w:val="none" w:sz="0" w:space="0" w:color="auto"/>
      </w:divBdr>
    </w:div>
    <w:div w:id="1038967367">
      <w:bodyDiv w:val="1"/>
      <w:marLeft w:val="0"/>
      <w:marRight w:val="0"/>
      <w:marTop w:val="0"/>
      <w:marBottom w:val="0"/>
      <w:divBdr>
        <w:top w:val="none" w:sz="0" w:space="0" w:color="auto"/>
        <w:left w:val="none" w:sz="0" w:space="0" w:color="auto"/>
        <w:bottom w:val="none" w:sz="0" w:space="0" w:color="auto"/>
        <w:right w:val="none" w:sz="0" w:space="0" w:color="auto"/>
      </w:divBdr>
    </w:div>
    <w:div w:id="154805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_____Microsoft_Excel2.xlsx"/><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Microsoft_Excel.xlsx"/><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10" Type="http://schemas.openxmlformats.org/officeDocument/2006/relationships/image" Target="media/image3.emf"/><Relationship Id="rId19" Type="http://schemas.openxmlformats.org/officeDocument/2006/relationships/hyperlink" Target="http://zdorovko.info/wp-content/uploads/2015/01/IMT.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ru-RU" sz="1200"/>
              <a:t>Инфекционные</a:t>
            </a:r>
            <a:r>
              <a:rPr lang="ru-RU" sz="1200" baseline="0"/>
              <a:t> заболевания </a:t>
            </a:r>
          </a:p>
          <a:p>
            <a:pPr>
              <a:defRPr sz="1200" b="0" i="0" u="none" strike="noStrike" kern="1200" spc="0" baseline="0">
                <a:solidFill>
                  <a:schemeClr val="tx1">
                    <a:lumMod val="65000"/>
                    <a:lumOff val="35000"/>
                  </a:schemeClr>
                </a:solidFill>
                <a:latin typeface="+mn-lt"/>
                <a:ea typeface="+mn-ea"/>
                <a:cs typeface="+mn-cs"/>
              </a:defRPr>
            </a:pPr>
            <a:r>
              <a:rPr lang="ru-RU" sz="1200" baseline="0"/>
              <a:t>(экстенсивный показатель)</a:t>
            </a:r>
            <a:endParaRPr lang="ru-RU" sz="1200"/>
          </a:p>
        </c:rich>
      </c:tx>
      <c:layout/>
      <c:overlay val="0"/>
      <c:spPr>
        <a:noFill/>
        <a:ln>
          <a:noFill/>
        </a:ln>
        <a:effectLst/>
      </c:spPr>
    </c:title>
    <c:autoTitleDeleted val="0"/>
    <c:plotArea>
      <c:layout/>
      <c:pieChart>
        <c:varyColors val="1"/>
        <c:ser>
          <c:idx val="0"/>
          <c:order val="0"/>
          <c:tx>
            <c:strRef>
              <c:f>Лист1!$A$2</c:f>
              <c:strCache>
                <c:ptCount val="1"/>
                <c:pt idx="0">
                  <c:v>абс.ед</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E1-4C8E-B432-7781AD8A97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E1-4C8E-B432-7781AD8A97F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5E1-4C8E-B432-7781AD8A97F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Лист1!$B$1:$D$1</c:f>
              <c:strCache>
                <c:ptCount val="3"/>
                <c:pt idx="0">
                  <c:v>эпидемический паратит</c:v>
                </c:pt>
                <c:pt idx="1">
                  <c:v>корь</c:v>
                </c:pt>
                <c:pt idx="2">
                  <c:v>пр. инф. з-ния</c:v>
                </c:pt>
              </c:strCache>
            </c:strRef>
          </c:cat>
          <c:val>
            <c:numRef>
              <c:f>Лист1!$B$2:$D$2</c:f>
              <c:numCache>
                <c:formatCode>General</c:formatCode>
                <c:ptCount val="3"/>
                <c:pt idx="0">
                  <c:v>60</c:v>
                </c:pt>
                <c:pt idx="1">
                  <c:v>100</c:v>
                </c:pt>
                <c:pt idx="2">
                  <c:v>340</c:v>
                </c:pt>
              </c:numCache>
            </c:numRef>
          </c:val>
          <c:extLst>
            <c:ext xmlns:c16="http://schemas.microsoft.com/office/drawing/2014/chart" uri="{C3380CC4-5D6E-409C-BE32-E72D297353CC}">
              <c16:uniqueId val="{00000006-D5E1-4C8E-B432-7781AD8A97F4}"/>
            </c:ext>
          </c:extLst>
        </c:ser>
        <c:dLbls>
          <c:showLegendKey val="0"/>
          <c:showVal val="0"/>
          <c:showCatName val="0"/>
          <c:showSerName val="0"/>
          <c:showPercent val="0"/>
          <c:showBubbleSize val="0"/>
          <c:showLeaderLines val="0"/>
        </c:dLbls>
        <c:firstSliceAng val="0"/>
      </c:pieChart>
      <c:spPr>
        <a:noFill/>
        <a:ln>
          <a:noFill/>
        </a:ln>
        <a:effectLst/>
      </c:spPr>
    </c:plotArea>
    <c:legend>
      <c:legendPos val="b"/>
      <c:layout>
        <c:manualLayout>
          <c:xMode val="edge"/>
          <c:yMode val="edge"/>
          <c:x val="0.73055555555555562"/>
          <c:y val="0.24131889763779538"/>
          <c:w val="0.21944444444444455"/>
          <c:h val="0.39756999125109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Лист2!$E$2</c:f>
              <c:strCache>
                <c:ptCount val="1"/>
                <c:pt idx="0">
                  <c:v>ЗВУТ (абс.значения)</c:v>
                </c:pt>
              </c:strCache>
            </c:strRef>
          </c:tx>
          <c:spPr>
            <a:solidFill>
              <a:schemeClr val="accent1"/>
            </a:solidFill>
            <a:ln>
              <a:noFill/>
            </a:ln>
            <a:effectLst/>
          </c:spPr>
          <c:invertIfNegative val="0"/>
          <c:cat>
            <c:strRef>
              <c:f>Лист2!$F$1:$G$1</c:f>
              <c:strCache>
                <c:ptCount val="2"/>
                <c:pt idx="0">
                  <c:v>цех 1</c:v>
                </c:pt>
                <c:pt idx="1">
                  <c:v>цех1</c:v>
                </c:pt>
              </c:strCache>
            </c:strRef>
          </c:cat>
          <c:val>
            <c:numRef>
              <c:f>Лист2!$F$2:$G$2</c:f>
              <c:numCache>
                <c:formatCode>General</c:formatCode>
                <c:ptCount val="2"/>
                <c:pt idx="0">
                  <c:v>100</c:v>
                </c:pt>
                <c:pt idx="1">
                  <c:v>110</c:v>
                </c:pt>
              </c:numCache>
            </c:numRef>
          </c:val>
          <c:extLst>
            <c:ext xmlns:c16="http://schemas.microsoft.com/office/drawing/2014/chart" uri="{C3380CC4-5D6E-409C-BE32-E72D297353CC}">
              <c16:uniqueId val="{00000000-D19C-409B-AC74-8BBB936AA9FD}"/>
            </c:ext>
          </c:extLst>
        </c:ser>
        <c:dLbls>
          <c:showLegendKey val="0"/>
          <c:showVal val="0"/>
          <c:showCatName val="0"/>
          <c:showSerName val="0"/>
          <c:showPercent val="0"/>
          <c:showBubbleSize val="0"/>
        </c:dLbls>
        <c:gapWidth val="219"/>
        <c:overlap val="-27"/>
        <c:axId val="148560048"/>
        <c:axId val="148559656"/>
      </c:barChart>
      <c:catAx>
        <c:axId val="14856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559656"/>
        <c:crosses val="autoZero"/>
        <c:auto val="1"/>
        <c:lblAlgn val="ctr"/>
        <c:lblOffset val="100"/>
        <c:noMultiLvlLbl val="0"/>
      </c:catAx>
      <c:valAx>
        <c:axId val="14855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560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ЗВУТ (интенсивный показатель)</a:t>
            </a:r>
          </a:p>
        </c:rich>
      </c:tx>
      <c:layout/>
      <c:overlay val="0"/>
      <c:spPr>
        <a:noFill/>
        <a:ln>
          <a:noFill/>
        </a:ln>
        <a:effectLst/>
      </c:spPr>
    </c:title>
    <c:autoTitleDeleted val="0"/>
    <c:plotArea>
      <c:layout>
        <c:manualLayout>
          <c:layoutTarget val="inner"/>
          <c:xMode val="edge"/>
          <c:yMode val="edge"/>
          <c:x val="9.4276506134407634E-2"/>
          <c:y val="0.26018940722553491"/>
          <c:w val="0.6700645791369102"/>
          <c:h val="0.57707283257428676"/>
        </c:manualLayout>
      </c:layout>
      <c:barChart>
        <c:barDir val="col"/>
        <c:grouping val="clustered"/>
        <c:varyColors val="0"/>
        <c:ser>
          <c:idx val="0"/>
          <c:order val="0"/>
          <c:tx>
            <c:strRef>
              <c:f>Лист2!$I$2</c:f>
              <c:strCache>
                <c:ptCount val="1"/>
                <c:pt idx="0">
                  <c:v>интенсивный показатель</c:v>
                </c:pt>
              </c:strCache>
            </c:strRef>
          </c:tx>
          <c:spPr>
            <a:solidFill>
              <a:schemeClr val="accent1"/>
            </a:solidFill>
            <a:ln>
              <a:noFill/>
            </a:ln>
            <a:effectLst/>
          </c:spPr>
          <c:invertIfNegative val="0"/>
          <c:cat>
            <c:strRef>
              <c:f>Лист2!$J$1:$K$1</c:f>
              <c:strCache>
                <c:ptCount val="2"/>
                <c:pt idx="0">
                  <c:v>цех 1</c:v>
                </c:pt>
                <c:pt idx="1">
                  <c:v>цех1</c:v>
                </c:pt>
              </c:strCache>
            </c:strRef>
          </c:cat>
          <c:val>
            <c:numRef>
              <c:f>Лист2!$J$2:$K$2</c:f>
              <c:numCache>
                <c:formatCode>0%</c:formatCode>
                <c:ptCount val="2"/>
                <c:pt idx="0">
                  <c:v>0.66666666666666663</c:v>
                </c:pt>
                <c:pt idx="1">
                  <c:v>0.55000000000000004</c:v>
                </c:pt>
              </c:numCache>
            </c:numRef>
          </c:val>
          <c:extLst>
            <c:ext xmlns:c16="http://schemas.microsoft.com/office/drawing/2014/chart" uri="{C3380CC4-5D6E-409C-BE32-E72D297353CC}">
              <c16:uniqueId val="{00000000-E3AE-46BF-81A3-B3B0B6863B82}"/>
            </c:ext>
          </c:extLst>
        </c:ser>
        <c:dLbls>
          <c:showLegendKey val="0"/>
          <c:showVal val="0"/>
          <c:showCatName val="0"/>
          <c:showSerName val="0"/>
          <c:showPercent val="0"/>
          <c:showBubbleSize val="0"/>
        </c:dLbls>
        <c:gapWidth val="219"/>
        <c:overlap val="-27"/>
        <c:axId val="148558872"/>
        <c:axId val="148558480"/>
      </c:barChart>
      <c:catAx>
        <c:axId val="14855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558480"/>
        <c:crosses val="autoZero"/>
        <c:auto val="1"/>
        <c:lblAlgn val="ctr"/>
        <c:lblOffset val="100"/>
        <c:noMultiLvlLbl val="0"/>
      </c:catAx>
      <c:valAx>
        <c:axId val="148558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558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86423-FE22-491D-949A-C9D4F58E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1738</Words>
  <Characters>9913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Surgu</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Алмазова Елена Геннадьевна</dc:creator>
  <cp:keywords/>
  <dc:description/>
  <cp:lastModifiedBy>nnb</cp:lastModifiedBy>
  <cp:revision>2</cp:revision>
  <cp:lastPrinted>2021-02-15T09:01:00Z</cp:lastPrinted>
  <dcterms:created xsi:type="dcterms:W3CDTF">2021-02-15T09:48:00Z</dcterms:created>
  <dcterms:modified xsi:type="dcterms:W3CDTF">2021-02-15T09:48:00Z</dcterms:modified>
</cp:coreProperties>
</file>