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61" w:rsidRDefault="00561B61" w:rsidP="00D53526">
      <w:pPr>
        <w:pStyle w:val="a4"/>
        <w:jc w:val="center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Лабораторная работа № 4.</w:t>
      </w:r>
    </w:p>
    <w:p w:rsidR="00561B61" w:rsidRPr="00CC0554" w:rsidRDefault="00561B61" w:rsidP="00561B61">
      <w:pPr>
        <w:pStyle w:val="a4"/>
        <w:ind w:firstLine="567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Цель</w:t>
      </w:r>
      <w:r w:rsidRPr="00561B61">
        <w:rPr>
          <w:rFonts w:ascii="Times New Roman" w:hAnsi="Times New Roman"/>
          <w:b/>
          <w:color w:val="000000"/>
          <w:sz w:val="21"/>
          <w:szCs w:val="21"/>
        </w:rPr>
        <w:t>:</w:t>
      </w:r>
      <w:r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Изучение моделей и характеристик основных типовых динамических звеньев систем управления  с использованием пакета прикладных программ </w:t>
      </w:r>
      <w:proofErr w:type="spellStart"/>
      <w:r w:rsidRPr="00CC0554">
        <w:rPr>
          <w:rFonts w:ascii="Times New Roman" w:hAnsi="Times New Roman"/>
          <w:color w:val="000000"/>
          <w:sz w:val="21"/>
          <w:szCs w:val="21"/>
        </w:rPr>
        <w:t>Control</w:t>
      </w:r>
      <w:proofErr w:type="spellEnd"/>
      <w:r w:rsidRPr="00CC0554"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 w:rsidRPr="00CC0554">
        <w:rPr>
          <w:rFonts w:ascii="Times New Roman" w:hAnsi="Times New Roman"/>
          <w:color w:val="000000"/>
          <w:sz w:val="21"/>
          <w:szCs w:val="21"/>
        </w:rPr>
        <w:t>System</w:t>
      </w:r>
      <w:proofErr w:type="spellEnd"/>
      <w:r w:rsidRPr="00CC0554"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 w:rsidRPr="00CC0554">
        <w:rPr>
          <w:rFonts w:ascii="Times New Roman" w:hAnsi="Times New Roman"/>
          <w:color w:val="000000"/>
          <w:sz w:val="21"/>
          <w:szCs w:val="21"/>
        </w:rPr>
        <w:t>Toolbox</w:t>
      </w:r>
      <w:proofErr w:type="spellEnd"/>
      <w:r w:rsidRPr="00CC0554">
        <w:rPr>
          <w:rFonts w:ascii="Times New Roman" w:hAnsi="Times New Roman"/>
          <w:color w:val="000000"/>
          <w:sz w:val="21"/>
          <w:szCs w:val="21"/>
        </w:rPr>
        <w:t xml:space="preserve"> системы инженерных расчетов </w:t>
      </w:r>
      <w:proofErr w:type="spellStart"/>
      <w:r w:rsidRPr="00CC0554">
        <w:rPr>
          <w:rFonts w:ascii="Times New Roman" w:hAnsi="Times New Roman"/>
          <w:color w:val="000000"/>
          <w:sz w:val="21"/>
          <w:szCs w:val="21"/>
        </w:rPr>
        <w:t>MatLab</w:t>
      </w:r>
      <w:proofErr w:type="spellEnd"/>
      <w:r w:rsidRPr="00CC0554">
        <w:rPr>
          <w:rFonts w:ascii="Times New Roman" w:hAnsi="Times New Roman"/>
          <w:color w:val="000000"/>
          <w:sz w:val="21"/>
          <w:szCs w:val="21"/>
        </w:rPr>
        <w:t xml:space="preserve"> 6.</w:t>
      </w:r>
    </w:p>
    <w:p w:rsidR="00561B61" w:rsidRPr="00561B61" w:rsidRDefault="00561B61" w:rsidP="00D53526">
      <w:pPr>
        <w:pStyle w:val="a4"/>
        <w:jc w:val="center"/>
        <w:rPr>
          <w:rFonts w:ascii="Times New Roman" w:hAnsi="Times New Roman"/>
          <w:b/>
          <w:color w:val="000000"/>
          <w:sz w:val="21"/>
          <w:szCs w:val="21"/>
        </w:rPr>
      </w:pPr>
    </w:p>
    <w:p w:rsidR="00D53526" w:rsidRDefault="00D53526" w:rsidP="00D53526">
      <w:pPr>
        <w:pStyle w:val="a4"/>
        <w:jc w:val="center"/>
        <w:rPr>
          <w:rFonts w:ascii="Times New Roman" w:hAnsi="Times New Roman"/>
          <w:b/>
          <w:color w:val="000000"/>
          <w:sz w:val="21"/>
          <w:szCs w:val="21"/>
        </w:rPr>
      </w:pPr>
      <w:r w:rsidRPr="004A1ADF">
        <w:rPr>
          <w:rFonts w:ascii="Times New Roman" w:hAnsi="Times New Roman"/>
          <w:b/>
          <w:color w:val="000000"/>
          <w:sz w:val="21"/>
          <w:szCs w:val="21"/>
        </w:rPr>
        <w:t>Типовые звенья и значение коэффициентов уравнения (4.1)</w:t>
      </w:r>
    </w:p>
    <w:p w:rsidR="00D53526" w:rsidRPr="002258CE" w:rsidRDefault="00D53526" w:rsidP="00D53526">
      <w:pPr>
        <w:pStyle w:val="a4"/>
        <w:jc w:val="center"/>
        <w:rPr>
          <w:rFonts w:ascii="Times New Roman" w:hAnsi="Times New Roman"/>
          <w:b/>
          <w:color w:val="000000"/>
        </w:rPr>
      </w:pPr>
    </w:p>
    <w:tbl>
      <w:tblPr>
        <w:tblStyle w:val="a3"/>
        <w:tblW w:w="6554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508"/>
        <w:gridCol w:w="2399"/>
        <w:gridCol w:w="513"/>
        <w:gridCol w:w="513"/>
        <w:gridCol w:w="516"/>
        <w:gridCol w:w="529"/>
        <w:gridCol w:w="437"/>
        <w:gridCol w:w="1139"/>
      </w:tblGrid>
      <w:tr w:rsidR="00D53526" w:rsidTr="00080E35">
        <w:tc>
          <w:tcPr>
            <w:tcW w:w="508" w:type="dxa"/>
            <w:vAlign w:val="center"/>
          </w:tcPr>
          <w:p w:rsidR="00D53526" w:rsidRPr="004A1ADF" w:rsidRDefault="00D53526" w:rsidP="00080E35">
            <w:pPr>
              <w:pStyle w:val="a4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4A1ADF">
              <w:rPr>
                <w:rFonts w:ascii="Times New Roman" w:hAnsi="Times New Roman"/>
                <w:b/>
                <w:sz w:val="21"/>
                <w:szCs w:val="21"/>
              </w:rPr>
              <w:t>№</w:t>
            </w:r>
          </w:p>
        </w:tc>
        <w:tc>
          <w:tcPr>
            <w:tcW w:w="2399" w:type="dxa"/>
            <w:vAlign w:val="center"/>
          </w:tcPr>
          <w:p w:rsidR="00D53526" w:rsidRPr="004A1ADF" w:rsidRDefault="00D53526" w:rsidP="00080E35">
            <w:pPr>
              <w:pStyle w:val="a4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4A1ADF">
              <w:rPr>
                <w:rFonts w:ascii="Times New Roman" w:hAnsi="Times New Roman"/>
                <w:b/>
                <w:sz w:val="21"/>
                <w:szCs w:val="21"/>
              </w:rPr>
              <w:t>Название звена</w:t>
            </w:r>
          </w:p>
        </w:tc>
        <w:tc>
          <w:tcPr>
            <w:tcW w:w="513" w:type="dxa"/>
            <w:vAlign w:val="center"/>
          </w:tcPr>
          <w:p w:rsidR="00D53526" w:rsidRPr="004A1ADF" w:rsidRDefault="00D53526" w:rsidP="00080E35">
            <w:pPr>
              <w:ind w:left="-57" w:right="-57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i/>
                <w:iCs/>
                <w:sz w:val="21"/>
                <w:szCs w:val="21"/>
                <w:lang w:val="en-US"/>
              </w:rPr>
              <w:t>b</w:t>
            </w:r>
            <w:r>
              <w:rPr>
                <w:b/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513" w:type="dxa"/>
            <w:vAlign w:val="center"/>
          </w:tcPr>
          <w:p w:rsidR="00D53526" w:rsidRPr="008E49C5" w:rsidRDefault="00D53526" w:rsidP="00080E35">
            <w:pPr>
              <w:ind w:left="-57" w:right="-57"/>
              <w:jc w:val="center"/>
              <w:rPr>
                <w:b/>
                <w:sz w:val="21"/>
                <w:szCs w:val="21"/>
                <w:lang w:val="en-US"/>
              </w:rPr>
            </w:pPr>
            <w:r w:rsidRPr="004A1ADF">
              <w:rPr>
                <w:b/>
                <w:i/>
                <w:iCs/>
                <w:sz w:val="21"/>
                <w:szCs w:val="21"/>
              </w:rPr>
              <w:t>b</w:t>
            </w:r>
            <w:r>
              <w:rPr>
                <w:b/>
                <w:sz w:val="21"/>
                <w:szCs w:val="21"/>
                <w:vertAlign w:val="subscript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D53526" w:rsidRPr="008E49C5" w:rsidRDefault="00D53526" w:rsidP="00080E35">
            <w:pPr>
              <w:ind w:left="-57" w:right="-57"/>
              <w:jc w:val="center"/>
              <w:rPr>
                <w:b/>
                <w:sz w:val="21"/>
                <w:szCs w:val="21"/>
                <w:lang w:val="en-US"/>
              </w:rPr>
            </w:pPr>
            <w:proofErr w:type="spellStart"/>
            <w:r w:rsidRPr="004A1ADF">
              <w:rPr>
                <w:b/>
                <w:i/>
                <w:iCs/>
                <w:sz w:val="21"/>
                <w:szCs w:val="21"/>
              </w:rPr>
              <w:t>a</w:t>
            </w:r>
            <w:r>
              <w:rPr>
                <w:b/>
                <w:sz w:val="21"/>
                <w:szCs w:val="21"/>
                <w:vertAlign w:val="subscript"/>
              </w:rPr>
              <w:t>0</w:t>
            </w:r>
            <w:proofErr w:type="spellEnd"/>
          </w:p>
        </w:tc>
        <w:tc>
          <w:tcPr>
            <w:tcW w:w="529" w:type="dxa"/>
            <w:vAlign w:val="center"/>
          </w:tcPr>
          <w:p w:rsidR="00D53526" w:rsidRPr="008E49C5" w:rsidRDefault="00D53526" w:rsidP="00080E35">
            <w:pPr>
              <w:ind w:left="-57" w:right="-57"/>
              <w:jc w:val="center"/>
              <w:rPr>
                <w:b/>
                <w:sz w:val="21"/>
                <w:szCs w:val="21"/>
                <w:lang w:val="en-US"/>
              </w:rPr>
            </w:pPr>
            <w:proofErr w:type="spellStart"/>
            <w:r w:rsidRPr="004A1ADF">
              <w:rPr>
                <w:b/>
                <w:i/>
                <w:iCs/>
                <w:sz w:val="21"/>
                <w:szCs w:val="21"/>
              </w:rPr>
              <w:t>a</w:t>
            </w:r>
            <w:r>
              <w:rPr>
                <w:b/>
                <w:sz w:val="21"/>
                <w:szCs w:val="21"/>
                <w:vertAlign w:val="subscript"/>
              </w:rPr>
              <w:t>1</w:t>
            </w:r>
            <w:proofErr w:type="spellEnd"/>
          </w:p>
        </w:tc>
        <w:tc>
          <w:tcPr>
            <w:tcW w:w="437" w:type="dxa"/>
            <w:vAlign w:val="center"/>
          </w:tcPr>
          <w:p w:rsidR="00D53526" w:rsidRPr="008E49C5" w:rsidRDefault="00D53526" w:rsidP="00080E35">
            <w:pPr>
              <w:ind w:left="-57" w:right="-57"/>
              <w:jc w:val="center"/>
              <w:rPr>
                <w:b/>
                <w:sz w:val="21"/>
                <w:szCs w:val="21"/>
                <w:lang w:val="en-US"/>
              </w:rPr>
            </w:pPr>
            <w:proofErr w:type="spellStart"/>
            <w:r w:rsidRPr="004A1ADF">
              <w:rPr>
                <w:b/>
                <w:i/>
                <w:iCs/>
                <w:sz w:val="21"/>
                <w:szCs w:val="21"/>
              </w:rPr>
              <w:t>a</w:t>
            </w:r>
            <w:r>
              <w:rPr>
                <w:b/>
                <w:sz w:val="21"/>
                <w:szCs w:val="21"/>
                <w:vertAlign w:val="subscript"/>
              </w:rPr>
              <w:t>2</w:t>
            </w:r>
            <w:proofErr w:type="spellEnd"/>
          </w:p>
        </w:tc>
        <w:tc>
          <w:tcPr>
            <w:tcW w:w="1139" w:type="dxa"/>
            <w:vAlign w:val="center"/>
          </w:tcPr>
          <w:p w:rsidR="00D53526" w:rsidRPr="004A1ADF" w:rsidRDefault="00D53526" w:rsidP="00080E35">
            <w:pPr>
              <w:ind w:left="-57" w:right="-57"/>
              <w:jc w:val="center"/>
              <w:rPr>
                <w:b/>
                <w:iCs/>
                <w:sz w:val="21"/>
                <w:szCs w:val="21"/>
              </w:rPr>
            </w:pPr>
            <w:r w:rsidRPr="004A1ADF">
              <w:rPr>
                <w:b/>
                <w:iCs/>
                <w:sz w:val="21"/>
                <w:szCs w:val="21"/>
              </w:rPr>
              <w:t>Примечание</w:t>
            </w:r>
          </w:p>
        </w:tc>
      </w:tr>
      <w:tr w:rsidR="00D53526" w:rsidTr="00080E35">
        <w:tc>
          <w:tcPr>
            <w:tcW w:w="508" w:type="dxa"/>
            <w:vAlign w:val="center"/>
          </w:tcPr>
          <w:p w:rsidR="00D53526" w:rsidRPr="00CC0554" w:rsidRDefault="00D53526" w:rsidP="00080E35">
            <w:pPr>
              <w:pStyle w:val="a4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C0554">
              <w:rPr>
                <w:rFonts w:ascii="Times New Roman" w:hAnsi="Times New Roman"/>
                <w:sz w:val="21"/>
                <w:szCs w:val="21"/>
                <w:lang w:val="en-US"/>
              </w:rPr>
              <w:t>1</w:t>
            </w:r>
          </w:p>
        </w:tc>
        <w:tc>
          <w:tcPr>
            <w:tcW w:w="2399" w:type="dxa"/>
          </w:tcPr>
          <w:p w:rsidR="00D53526" w:rsidRDefault="00D53526" w:rsidP="00080E35">
            <w:pPr>
              <w:jc w:val="both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 xml:space="preserve">Безынерционное </w:t>
            </w:r>
          </w:p>
          <w:p w:rsidR="00D53526" w:rsidRPr="00CC0554" w:rsidRDefault="00D53526" w:rsidP="00080E35">
            <w:pPr>
              <w:jc w:val="both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(пропорциональное)</w:t>
            </w:r>
          </w:p>
        </w:tc>
        <w:tc>
          <w:tcPr>
            <w:tcW w:w="513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0</w:t>
            </w:r>
          </w:p>
        </w:tc>
        <w:tc>
          <w:tcPr>
            <w:tcW w:w="513" w:type="dxa"/>
            <w:vAlign w:val="center"/>
          </w:tcPr>
          <w:p w:rsidR="00D53526" w:rsidRPr="004A1ADF" w:rsidRDefault="00D53526" w:rsidP="00080E35">
            <w:pPr>
              <w:jc w:val="center"/>
              <w:rPr>
                <w:i/>
                <w:sz w:val="21"/>
                <w:szCs w:val="21"/>
                <w:lang w:val="en-US"/>
              </w:rPr>
            </w:pPr>
            <w:r w:rsidRPr="004A1ADF">
              <w:rPr>
                <w:i/>
                <w:sz w:val="21"/>
                <w:szCs w:val="21"/>
                <w:lang w:val="en-US"/>
              </w:rPr>
              <w:t>k</w:t>
            </w:r>
          </w:p>
        </w:tc>
        <w:tc>
          <w:tcPr>
            <w:tcW w:w="516" w:type="dxa"/>
            <w:vAlign w:val="center"/>
          </w:tcPr>
          <w:p w:rsidR="00D53526" w:rsidRPr="00E80E33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529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437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:rsidR="00D53526" w:rsidRDefault="00D53526" w:rsidP="00080E35">
            <w:pPr>
              <w:pStyle w:val="a4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</w:p>
        </w:tc>
      </w:tr>
      <w:tr w:rsidR="00D53526" w:rsidTr="00080E35">
        <w:tc>
          <w:tcPr>
            <w:tcW w:w="508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399" w:type="dxa"/>
          </w:tcPr>
          <w:p w:rsidR="00D53526" w:rsidRPr="00CC0554" w:rsidRDefault="00D53526" w:rsidP="00080E35">
            <w:pPr>
              <w:jc w:val="both"/>
              <w:rPr>
                <w:sz w:val="21"/>
                <w:szCs w:val="21"/>
              </w:rPr>
            </w:pPr>
            <w:proofErr w:type="gramStart"/>
            <w:r w:rsidRPr="00CC0554">
              <w:rPr>
                <w:sz w:val="21"/>
                <w:szCs w:val="21"/>
              </w:rPr>
              <w:t>Инерционное</w:t>
            </w:r>
            <w:proofErr w:type="gramEnd"/>
            <w:r w:rsidRPr="00CC0554">
              <w:rPr>
                <w:sz w:val="21"/>
                <w:szCs w:val="21"/>
              </w:rPr>
              <w:t xml:space="preserve"> 1-го порядка (апериодическое)</w:t>
            </w:r>
          </w:p>
        </w:tc>
        <w:tc>
          <w:tcPr>
            <w:tcW w:w="513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0</w:t>
            </w:r>
          </w:p>
        </w:tc>
        <w:tc>
          <w:tcPr>
            <w:tcW w:w="513" w:type="dxa"/>
            <w:vAlign w:val="center"/>
          </w:tcPr>
          <w:p w:rsidR="00D53526" w:rsidRPr="004A1ADF" w:rsidRDefault="00D53526" w:rsidP="00080E35">
            <w:pPr>
              <w:jc w:val="center"/>
              <w:rPr>
                <w:i/>
                <w:sz w:val="21"/>
                <w:szCs w:val="21"/>
                <w:lang w:val="en-US"/>
              </w:rPr>
            </w:pPr>
            <w:r w:rsidRPr="004A1ADF">
              <w:rPr>
                <w:i/>
                <w:sz w:val="21"/>
                <w:szCs w:val="21"/>
                <w:lang w:val="en-US"/>
              </w:rPr>
              <w:t>k</w:t>
            </w:r>
          </w:p>
        </w:tc>
        <w:tc>
          <w:tcPr>
            <w:tcW w:w="516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0</w:t>
            </w:r>
          </w:p>
        </w:tc>
        <w:tc>
          <w:tcPr>
            <w:tcW w:w="529" w:type="dxa"/>
            <w:vAlign w:val="center"/>
          </w:tcPr>
          <w:p w:rsidR="00D53526" w:rsidRPr="004A1ADF" w:rsidRDefault="00D53526" w:rsidP="00080E35">
            <w:pPr>
              <w:jc w:val="center"/>
              <w:rPr>
                <w:i/>
                <w:sz w:val="21"/>
                <w:szCs w:val="21"/>
              </w:rPr>
            </w:pPr>
            <w:r w:rsidRPr="004A1ADF">
              <w:rPr>
                <w:i/>
                <w:sz w:val="21"/>
                <w:szCs w:val="21"/>
              </w:rPr>
              <w:t>Т</w:t>
            </w:r>
          </w:p>
        </w:tc>
        <w:tc>
          <w:tcPr>
            <w:tcW w:w="437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1</w:t>
            </w:r>
          </w:p>
        </w:tc>
        <w:tc>
          <w:tcPr>
            <w:tcW w:w="1139" w:type="dxa"/>
            <w:vAlign w:val="center"/>
          </w:tcPr>
          <w:p w:rsidR="00D53526" w:rsidRDefault="00D53526" w:rsidP="00080E35">
            <w:pPr>
              <w:pStyle w:val="a4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</w:p>
        </w:tc>
      </w:tr>
      <w:tr w:rsidR="00D53526" w:rsidTr="00080E35">
        <w:tc>
          <w:tcPr>
            <w:tcW w:w="508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3</w:t>
            </w:r>
          </w:p>
        </w:tc>
        <w:tc>
          <w:tcPr>
            <w:tcW w:w="2399" w:type="dxa"/>
          </w:tcPr>
          <w:p w:rsidR="00D53526" w:rsidRPr="00CC0554" w:rsidRDefault="00D53526" w:rsidP="00080E35">
            <w:pPr>
              <w:jc w:val="both"/>
              <w:rPr>
                <w:sz w:val="21"/>
                <w:szCs w:val="21"/>
              </w:rPr>
            </w:pPr>
            <w:proofErr w:type="gramStart"/>
            <w:r w:rsidRPr="00CC0554">
              <w:rPr>
                <w:sz w:val="21"/>
                <w:szCs w:val="21"/>
              </w:rPr>
              <w:t>Инерционное</w:t>
            </w:r>
            <w:proofErr w:type="gramEnd"/>
            <w:r w:rsidRPr="00CC0554">
              <w:rPr>
                <w:sz w:val="21"/>
                <w:szCs w:val="21"/>
              </w:rPr>
              <w:t xml:space="preserve"> 2-го порядка (апериодическое)</w:t>
            </w:r>
          </w:p>
        </w:tc>
        <w:tc>
          <w:tcPr>
            <w:tcW w:w="513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513" w:type="dxa"/>
            <w:vAlign w:val="center"/>
          </w:tcPr>
          <w:p w:rsidR="00D53526" w:rsidRPr="004A1ADF" w:rsidRDefault="00D53526" w:rsidP="00080E35">
            <w:pPr>
              <w:jc w:val="center"/>
              <w:rPr>
                <w:i/>
                <w:sz w:val="21"/>
                <w:szCs w:val="21"/>
                <w:lang w:val="en-US"/>
              </w:rPr>
            </w:pPr>
            <w:r w:rsidRPr="004A1ADF">
              <w:rPr>
                <w:i/>
                <w:sz w:val="21"/>
                <w:szCs w:val="21"/>
                <w:lang w:val="en-US"/>
              </w:rPr>
              <w:t>k</w:t>
            </w:r>
          </w:p>
        </w:tc>
        <w:tc>
          <w:tcPr>
            <w:tcW w:w="516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4A1ADF">
              <w:rPr>
                <w:position w:val="-10"/>
                <w:sz w:val="21"/>
                <w:szCs w:val="21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8.25pt" o:ole="">
                  <v:imagedata r:id="rId6" o:title=""/>
                </v:shape>
                <o:OLEObject Type="Embed" ProgID="Equation.3" ShapeID="_x0000_i1025" DrawAspect="Content" ObjectID="_1696675812" r:id="rId7"/>
              </w:object>
            </w:r>
          </w:p>
        </w:tc>
        <w:tc>
          <w:tcPr>
            <w:tcW w:w="529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4A1ADF">
              <w:rPr>
                <w:position w:val="-10"/>
                <w:sz w:val="21"/>
                <w:szCs w:val="21"/>
              </w:rPr>
              <w:object w:dxaOrig="220" w:dyaOrig="320">
                <v:shape id="_x0000_i1026" type="#_x0000_t75" style="width:10.75pt;height:16.1pt" o:ole="">
                  <v:imagedata r:id="rId8" o:title=""/>
                </v:shape>
                <o:OLEObject Type="Embed" ProgID="Equation.3" ShapeID="_x0000_i1026" DrawAspect="Content" ObjectID="_1696675813" r:id="rId9"/>
              </w:object>
            </w:r>
          </w:p>
        </w:tc>
        <w:tc>
          <w:tcPr>
            <w:tcW w:w="437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139" w:type="dxa"/>
            <w:vAlign w:val="center"/>
          </w:tcPr>
          <w:p w:rsidR="00D53526" w:rsidRPr="004A1ADF" w:rsidRDefault="00D53526" w:rsidP="00080E35">
            <w:pPr>
              <w:pStyle w:val="a4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4A1ADF">
              <w:rPr>
                <w:rFonts w:ascii="Times New Roman" w:hAnsi="Times New Roman"/>
                <w:color w:val="000000"/>
                <w:position w:val="-10"/>
                <w:sz w:val="21"/>
                <w:szCs w:val="21"/>
              </w:rPr>
              <w:object w:dxaOrig="700" w:dyaOrig="320">
                <v:shape id="_x0000_i1027" type="#_x0000_t75" style="width:34.95pt;height:16.1pt" o:ole="">
                  <v:imagedata r:id="rId10" o:title=""/>
                </v:shape>
                <o:OLEObject Type="Embed" ProgID="Equation.3" ShapeID="_x0000_i1027" DrawAspect="Content" ObjectID="_1696675814" r:id="rId11"/>
              </w:object>
            </w:r>
          </w:p>
        </w:tc>
      </w:tr>
      <w:tr w:rsidR="00D53526" w:rsidTr="00080E35">
        <w:tc>
          <w:tcPr>
            <w:tcW w:w="508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4</w:t>
            </w:r>
          </w:p>
        </w:tc>
        <w:tc>
          <w:tcPr>
            <w:tcW w:w="2399" w:type="dxa"/>
            <w:vAlign w:val="center"/>
          </w:tcPr>
          <w:p w:rsidR="00D53526" w:rsidRPr="00CC0554" w:rsidRDefault="00D53526" w:rsidP="00080E35">
            <w:pPr>
              <w:jc w:val="both"/>
              <w:rPr>
                <w:sz w:val="21"/>
                <w:szCs w:val="21"/>
              </w:rPr>
            </w:pPr>
            <w:proofErr w:type="gramStart"/>
            <w:r w:rsidRPr="00CC0554">
              <w:rPr>
                <w:sz w:val="21"/>
                <w:szCs w:val="21"/>
              </w:rPr>
              <w:t>Инерционное</w:t>
            </w:r>
            <w:proofErr w:type="gramEnd"/>
            <w:r w:rsidRPr="00CC0554">
              <w:rPr>
                <w:sz w:val="21"/>
                <w:szCs w:val="21"/>
              </w:rPr>
              <w:t xml:space="preserve"> 3-го порядка (колебательное)</w:t>
            </w:r>
          </w:p>
        </w:tc>
        <w:tc>
          <w:tcPr>
            <w:tcW w:w="513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0</w:t>
            </w:r>
          </w:p>
        </w:tc>
        <w:tc>
          <w:tcPr>
            <w:tcW w:w="513" w:type="dxa"/>
            <w:vAlign w:val="center"/>
          </w:tcPr>
          <w:p w:rsidR="00D53526" w:rsidRPr="002258CE" w:rsidRDefault="00D53526" w:rsidP="00080E35">
            <w:pPr>
              <w:jc w:val="center"/>
              <w:rPr>
                <w:i/>
                <w:sz w:val="21"/>
                <w:szCs w:val="21"/>
                <w:lang w:val="en-US"/>
              </w:rPr>
            </w:pPr>
            <w:r w:rsidRPr="002258CE">
              <w:rPr>
                <w:i/>
                <w:sz w:val="21"/>
                <w:szCs w:val="21"/>
                <w:lang w:val="en-US"/>
              </w:rPr>
              <w:t>k</w:t>
            </w:r>
          </w:p>
        </w:tc>
        <w:tc>
          <w:tcPr>
            <w:tcW w:w="516" w:type="dxa"/>
            <w:vAlign w:val="center"/>
          </w:tcPr>
          <w:p w:rsidR="00D53526" w:rsidRDefault="00D53526" w:rsidP="00080E35">
            <w:pPr>
              <w:jc w:val="center"/>
              <w:rPr>
                <w:sz w:val="21"/>
                <w:szCs w:val="21"/>
              </w:rPr>
            </w:pPr>
            <w:r w:rsidRPr="004A1ADF">
              <w:rPr>
                <w:position w:val="-10"/>
                <w:sz w:val="21"/>
                <w:szCs w:val="21"/>
              </w:rPr>
              <w:object w:dxaOrig="300" w:dyaOrig="360">
                <v:shape id="_x0000_i1028" type="#_x0000_t75" style="width:15.05pt;height:18.25pt" o:ole="">
                  <v:imagedata r:id="rId6" o:title=""/>
                </v:shape>
                <o:OLEObject Type="Embed" ProgID="Equation.3" ShapeID="_x0000_i1028" DrawAspect="Content" ObjectID="_1696675815" r:id="rId12"/>
              </w:object>
            </w:r>
          </w:p>
        </w:tc>
        <w:tc>
          <w:tcPr>
            <w:tcW w:w="529" w:type="dxa"/>
            <w:vAlign w:val="center"/>
          </w:tcPr>
          <w:p w:rsidR="00D53526" w:rsidRDefault="00D53526" w:rsidP="00080E35">
            <w:pPr>
              <w:jc w:val="center"/>
              <w:rPr>
                <w:sz w:val="21"/>
                <w:szCs w:val="21"/>
              </w:rPr>
            </w:pPr>
            <w:r w:rsidRPr="004A1ADF">
              <w:rPr>
                <w:position w:val="-10"/>
                <w:sz w:val="21"/>
                <w:szCs w:val="21"/>
              </w:rPr>
              <w:object w:dxaOrig="220" w:dyaOrig="320">
                <v:shape id="_x0000_i1029" type="#_x0000_t75" style="width:10.75pt;height:16.1pt" o:ole="">
                  <v:imagedata r:id="rId8" o:title=""/>
                </v:shape>
                <o:OLEObject Type="Embed" ProgID="Equation.3" ShapeID="_x0000_i1029" DrawAspect="Content" ObjectID="_1696675816" r:id="rId13"/>
              </w:object>
            </w:r>
          </w:p>
        </w:tc>
        <w:tc>
          <w:tcPr>
            <w:tcW w:w="437" w:type="dxa"/>
            <w:vAlign w:val="center"/>
          </w:tcPr>
          <w:p w:rsidR="00D53526" w:rsidRDefault="00D53526" w:rsidP="00080E3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139" w:type="dxa"/>
            <w:vAlign w:val="center"/>
          </w:tcPr>
          <w:p w:rsidR="00D53526" w:rsidRDefault="00D53526" w:rsidP="00080E35">
            <w:pPr>
              <w:pStyle w:val="a4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4A1ADF">
              <w:rPr>
                <w:rFonts w:ascii="Times New Roman" w:hAnsi="Times New Roman"/>
                <w:color w:val="000000"/>
                <w:position w:val="-10"/>
                <w:sz w:val="21"/>
                <w:szCs w:val="21"/>
              </w:rPr>
              <w:object w:dxaOrig="760" w:dyaOrig="340">
                <v:shape id="_x0000_i1030" type="#_x0000_t75" style="width:38.15pt;height:17.2pt" o:ole="">
                  <v:imagedata r:id="rId14" o:title=""/>
                </v:shape>
                <o:OLEObject Type="Embed" ProgID="Equation.3" ShapeID="_x0000_i1030" DrawAspect="Content" ObjectID="_1696675817" r:id="rId15"/>
              </w:object>
            </w:r>
          </w:p>
        </w:tc>
      </w:tr>
      <w:tr w:rsidR="00D53526" w:rsidTr="00080E35">
        <w:tc>
          <w:tcPr>
            <w:tcW w:w="508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2399" w:type="dxa"/>
          </w:tcPr>
          <w:p w:rsidR="00D53526" w:rsidRPr="00CC0554" w:rsidRDefault="00D53526" w:rsidP="00080E35">
            <w:pPr>
              <w:jc w:val="both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Идеальное интегрирующее</w:t>
            </w:r>
          </w:p>
        </w:tc>
        <w:tc>
          <w:tcPr>
            <w:tcW w:w="513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0</w:t>
            </w:r>
          </w:p>
        </w:tc>
        <w:tc>
          <w:tcPr>
            <w:tcW w:w="513" w:type="dxa"/>
            <w:vAlign w:val="center"/>
          </w:tcPr>
          <w:p w:rsidR="00D53526" w:rsidRPr="002258CE" w:rsidRDefault="00D53526" w:rsidP="00080E35">
            <w:pPr>
              <w:jc w:val="center"/>
              <w:rPr>
                <w:i/>
                <w:sz w:val="21"/>
                <w:szCs w:val="21"/>
                <w:lang w:val="en-US"/>
              </w:rPr>
            </w:pPr>
            <w:r w:rsidRPr="002258CE">
              <w:rPr>
                <w:i/>
                <w:sz w:val="21"/>
                <w:szCs w:val="21"/>
                <w:lang w:val="en-US"/>
              </w:rPr>
              <w:t>k</w:t>
            </w:r>
          </w:p>
        </w:tc>
        <w:tc>
          <w:tcPr>
            <w:tcW w:w="516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529" w:type="dxa"/>
            <w:vAlign w:val="center"/>
          </w:tcPr>
          <w:p w:rsidR="00D53526" w:rsidRPr="00CC43CE" w:rsidRDefault="00D53526" w:rsidP="00080E3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437" w:type="dxa"/>
            <w:vAlign w:val="center"/>
          </w:tcPr>
          <w:p w:rsidR="00D53526" w:rsidRPr="00CC43CE" w:rsidRDefault="00D53526" w:rsidP="00080E3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139" w:type="dxa"/>
            <w:vAlign w:val="center"/>
          </w:tcPr>
          <w:p w:rsidR="00D53526" w:rsidRDefault="00D53526" w:rsidP="00080E35">
            <w:pPr>
              <w:pStyle w:val="a4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  <w:tr w:rsidR="00D53526" w:rsidTr="00080E35">
        <w:tc>
          <w:tcPr>
            <w:tcW w:w="508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6</w:t>
            </w:r>
          </w:p>
        </w:tc>
        <w:tc>
          <w:tcPr>
            <w:tcW w:w="2399" w:type="dxa"/>
          </w:tcPr>
          <w:p w:rsidR="00D53526" w:rsidRPr="00CC0554" w:rsidRDefault="00D53526" w:rsidP="00080E35">
            <w:pPr>
              <w:jc w:val="both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Реальное интегрирующее</w:t>
            </w:r>
          </w:p>
        </w:tc>
        <w:tc>
          <w:tcPr>
            <w:tcW w:w="513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0</w:t>
            </w:r>
          </w:p>
        </w:tc>
        <w:tc>
          <w:tcPr>
            <w:tcW w:w="513" w:type="dxa"/>
            <w:vAlign w:val="center"/>
          </w:tcPr>
          <w:p w:rsidR="00D53526" w:rsidRPr="002258CE" w:rsidRDefault="00D53526" w:rsidP="00080E35">
            <w:pPr>
              <w:jc w:val="center"/>
              <w:rPr>
                <w:i/>
                <w:sz w:val="21"/>
                <w:szCs w:val="21"/>
                <w:lang w:val="en-US"/>
              </w:rPr>
            </w:pPr>
            <w:r w:rsidRPr="002258CE">
              <w:rPr>
                <w:i/>
                <w:sz w:val="21"/>
                <w:szCs w:val="21"/>
                <w:lang w:val="en-US"/>
              </w:rPr>
              <w:t>k</w:t>
            </w:r>
          </w:p>
        </w:tc>
        <w:tc>
          <w:tcPr>
            <w:tcW w:w="516" w:type="dxa"/>
            <w:vAlign w:val="center"/>
          </w:tcPr>
          <w:p w:rsidR="00D53526" w:rsidRPr="00CC43CE" w:rsidRDefault="00D53526" w:rsidP="00080E35">
            <w:pPr>
              <w:ind w:left="708" w:hanging="708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</w:t>
            </w:r>
          </w:p>
        </w:tc>
        <w:tc>
          <w:tcPr>
            <w:tcW w:w="529" w:type="dxa"/>
            <w:vAlign w:val="center"/>
          </w:tcPr>
          <w:p w:rsidR="00D53526" w:rsidRPr="00CC43CE" w:rsidRDefault="00D53526" w:rsidP="00080E3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37" w:type="dxa"/>
            <w:vAlign w:val="center"/>
          </w:tcPr>
          <w:p w:rsidR="00D53526" w:rsidRPr="00CC43CE" w:rsidRDefault="00D53526" w:rsidP="00080E3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139" w:type="dxa"/>
            <w:vAlign w:val="center"/>
          </w:tcPr>
          <w:p w:rsidR="00D53526" w:rsidRDefault="00D53526" w:rsidP="00080E35">
            <w:pPr>
              <w:pStyle w:val="a4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  <w:tr w:rsidR="00D53526" w:rsidTr="00080E35">
        <w:tc>
          <w:tcPr>
            <w:tcW w:w="508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7</w:t>
            </w:r>
          </w:p>
        </w:tc>
        <w:tc>
          <w:tcPr>
            <w:tcW w:w="2399" w:type="dxa"/>
          </w:tcPr>
          <w:p w:rsidR="00D53526" w:rsidRDefault="00D53526" w:rsidP="00080E35">
            <w:pPr>
              <w:jc w:val="both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 xml:space="preserve">Идеальное </w:t>
            </w:r>
          </w:p>
          <w:p w:rsidR="00D53526" w:rsidRPr="00CC0554" w:rsidRDefault="00D53526" w:rsidP="00080E35">
            <w:pPr>
              <w:jc w:val="both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дифференцирующее</w:t>
            </w:r>
          </w:p>
        </w:tc>
        <w:tc>
          <w:tcPr>
            <w:tcW w:w="513" w:type="dxa"/>
            <w:vAlign w:val="center"/>
          </w:tcPr>
          <w:p w:rsidR="00D53526" w:rsidRPr="00FB78AC" w:rsidRDefault="00D53526" w:rsidP="00080E35">
            <w:pPr>
              <w:jc w:val="center"/>
              <w:rPr>
                <w:i/>
                <w:sz w:val="21"/>
                <w:szCs w:val="21"/>
                <w:lang w:val="en-US"/>
              </w:rPr>
            </w:pPr>
            <w:r w:rsidRPr="00FB78AC">
              <w:rPr>
                <w:i/>
                <w:sz w:val="21"/>
                <w:szCs w:val="21"/>
                <w:lang w:val="en-US"/>
              </w:rPr>
              <w:t>k</w:t>
            </w:r>
          </w:p>
        </w:tc>
        <w:tc>
          <w:tcPr>
            <w:tcW w:w="513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516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529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437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:rsidR="00D53526" w:rsidRDefault="00D53526" w:rsidP="00080E35">
            <w:pPr>
              <w:pStyle w:val="a4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  <w:tr w:rsidR="00D53526" w:rsidTr="00080E35">
        <w:tc>
          <w:tcPr>
            <w:tcW w:w="508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8</w:t>
            </w:r>
          </w:p>
        </w:tc>
        <w:tc>
          <w:tcPr>
            <w:tcW w:w="2399" w:type="dxa"/>
          </w:tcPr>
          <w:p w:rsidR="00D53526" w:rsidRDefault="00D53526" w:rsidP="00080E35">
            <w:pPr>
              <w:jc w:val="both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 xml:space="preserve">Реальное </w:t>
            </w:r>
          </w:p>
          <w:p w:rsidR="00D53526" w:rsidRPr="00CC0554" w:rsidRDefault="00D53526" w:rsidP="00080E35">
            <w:pPr>
              <w:jc w:val="both"/>
              <w:rPr>
                <w:sz w:val="21"/>
                <w:szCs w:val="21"/>
              </w:rPr>
            </w:pPr>
            <w:r w:rsidRPr="00CC0554">
              <w:rPr>
                <w:sz w:val="21"/>
                <w:szCs w:val="21"/>
              </w:rPr>
              <w:t>дифференцирующее</w:t>
            </w:r>
          </w:p>
        </w:tc>
        <w:tc>
          <w:tcPr>
            <w:tcW w:w="513" w:type="dxa"/>
            <w:vAlign w:val="center"/>
          </w:tcPr>
          <w:p w:rsidR="00D53526" w:rsidRPr="00FB78AC" w:rsidRDefault="00D53526" w:rsidP="00080E35">
            <w:pPr>
              <w:jc w:val="center"/>
              <w:rPr>
                <w:i/>
                <w:sz w:val="21"/>
                <w:szCs w:val="21"/>
                <w:lang w:val="en-US"/>
              </w:rPr>
            </w:pPr>
            <w:r w:rsidRPr="00FB78AC">
              <w:rPr>
                <w:i/>
                <w:sz w:val="21"/>
                <w:szCs w:val="21"/>
                <w:lang w:val="en-US"/>
              </w:rPr>
              <w:t>k</w:t>
            </w:r>
          </w:p>
        </w:tc>
        <w:tc>
          <w:tcPr>
            <w:tcW w:w="513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516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529" w:type="dxa"/>
            <w:vAlign w:val="center"/>
          </w:tcPr>
          <w:p w:rsidR="00D53526" w:rsidRPr="002258CE" w:rsidRDefault="00D53526" w:rsidP="00080E35">
            <w:pPr>
              <w:jc w:val="center"/>
              <w:rPr>
                <w:i/>
                <w:sz w:val="21"/>
                <w:szCs w:val="21"/>
                <w:lang w:val="en-US"/>
              </w:rPr>
            </w:pPr>
            <w:r w:rsidRPr="002258CE">
              <w:rPr>
                <w:i/>
                <w:sz w:val="21"/>
                <w:szCs w:val="21"/>
                <w:lang w:val="en-US"/>
              </w:rPr>
              <w:t>T</w:t>
            </w:r>
          </w:p>
        </w:tc>
        <w:tc>
          <w:tcPr>
            <w:tcW w:w="437" w:type="dxa"/>
            <w:vAlign w:val="center"/>
          </w:tcPr>
          <w:p w:rsidR="00D53526" w:rsidRPr="00CC0554" w:rsidRDefault="00D53526" w:rsidP="00080E35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:rsidR="00D53526" w:rsidRDefault="00D53526" w:rsidP="00080E35">
            <w:pPr>
              <w:pStyle w:val="a4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</w:tbl>
    <w:p w:rsidR="00D53526" w:rsidRDefault="00D53526" w:rsidP="00D53526">
      <w:pPr>
        <w:pStyle w:val="a4"/>
        <w:jc w:val="center"/>
        <w:rPr>
          <w:rFonts w:ascii="Times New Roman" w:hAnsi="Times New Roman"/>
          <w:b/>
          <w:color w:val="000000"/>
          <w:sz w:val="21"/>
          <w:szCs w:val="21"/>
          <w:lang w:val="en-US"/>
        </w:rPr>
      </w:pPr>
    </w:p>
    <w:p w:rsidR="00D53526" w:rsidRDefault="00D53526" w:rsidP="00D53526">
      <w:pPr>
        <w:pStyle w:val="a4"/>
        <w:jc w:val="center"/>
        <w:rPr>
          <w:rFonts w:ascii="Times New Roman" w:hAnsi="Times New Roman"/>
          <w:b/>
          <w:color w:val="000000"/>
          <w:sz w:val="21"/>
          <w:szCs w:val="21"/>
        </w:rPr>
      </w:pPr>
      <w:r w:rsidRPr="00CC0554">
        <w:rPr>
          <w:rFonts w:ascii="Times New Roman" w:hAnsi="Times New Roman"/>
          <w:b/>
          <w:color w:val="000000"/>
          <w:sz w:val="21"/>
          <w:szCs w:val="21"/>
        </w:rPr>
        <w:t>Задания к лабораторной работе</w:t>
      </w:r>
    </w:p>
    <w:p w:rsidR="00D53526" w:rsidRDefault="00D53526" w:rsidP="00D53526">
      <w:pPr>
        <w:pStyle w:val="a4"/>
        <w:jc w:val="center"/>
        <w:rPr>
          <w:rFonts w:ascii="Times New Roman" w:hAnsi="Times New Roman"/>
          <w:b/>
          <w:color w:val="000000"/>
          <w:sz w:val="21"/>
          <w:szCs w:val="21"/>
        </w:rPr>
      </w:pPr>
    </w:p>
    <w:tbl>
      <w:tblPr>
        <w:tblStyle w:val="a3"/>
        <w:tblW w:w="0" w:type="auto"/>
        <w:tblInd w:w="108" w:type="dxa"/>
        <w:tblLook w:val="00A0" w:firstRow="1" w:lastRow="0" w:firstColumn="1" w:lastColumn="0" w:noHBand="0" w:noVBand="0"/>
      </w:tblPr>
      <w:tblGrid>
        <w:gridCol w:w="398"/>
        <w:gridCol w:w="1789"/>
        <w:gridCol w:w="409"/>
        <w:gridCol w:w="433"/>
        <w:gridCol w:w="1162"/>
        <w:gridCol w:w="758"/>
        <w:gridCol w:w="669"/>
        <w:gridCol w:w="1128"/>
      </w:tblGrid>
      <w:tr w:rsidR="00D53526" w:rsidRPr="002A154F" w:rsidTr="00D53526">
        <w:tc>
          <w:tcPr>
            <w:tcW w:w="398" w:type="dxa"/>
            <w:vAlign w:val="center"/>
          </w:tcPr>
          <w:p w:rsidR="00D53526" w:rsidRPr="002A154F" w:rsidRDefault="00D53526" w:rsidP="00080E35">
            <w:pPr>
              <w:pStyle w:val="a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A154F">
              <w:rPr>
                <w:rFonts w:ascii="Times New Roman" w:hAnsi="Times New Roman"/>
                <w:b/>
                <w:sz w:val="18"/>
                <w:szCs w:val="18"/>
              </w:rPr>
              <w:t>№</w:t>
            </w:r>
          </w:p>
        </w:tc>
        <w:tc>
          <w:tcPr>
            <w:tcW w:w="1789" w:type="dxa"/>
            <w:vAlign w:val="center"/>
          </w:tcPr>
          <w:p w:rsidR="00D53526" w:rsidRPr="002A154F" w:rsidRDefault="00D53526" w:rsidP="00080E35">
            <w:pPr>
              <w:pStyle w:val="a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A154F">
              <w:rPr>
                <w:rFonts w:ascii="Times New Roman" w:hAnsi="Times New Roman"/>
                <w:b/>
                <w:sz w:val="18"/>
                <w:szCs w:val="18"/>
              </w:rPr>
              <w:t>Название звена</w:t>
            </w:r>
          </w:p>
        </w:tc>
        <w:tc>
          <w:tcPr>
            <w:tcW w:w="409" w:type="dxa"/>
            <w:vAlign w:val="center"/>
          </w:tcPr>
          <w:p w:rsidR="00D53526" w:rsidRPr="002A154F" w:rsidRDefault="00D53526" w:rsidP="00080E3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2A154F">
              <w:rPr>
                <w:b/>
                <w:i/>
                <w:iCs/>
                <w:sz w:val="18"/>
                <w:szCs w:val="18"/>
              </w:rPr>
              <w:t>b</w:t>
            </w:r>
            <w:r w:rsidRPr="002A154F">
              <w:rPr>
                <w:b/>
                <w:sz w:val="18"/>
                <w:szCs w:val="18"/>
                <w:vertAlign w:val="subscript"/>
              </w:rPr>
              <w:t>0</w:t>
            </w:r>
            <w:proofErr w:type="spellEnd"/>
          </w:p>
        </w:tc>
        <w:tc>
          <w:tcPr>
            <w:tcW w:w="433" w:type="dxa"/>
            <w:vAlign w:val="center"/>
          </w:tcPr>
          <w:p w:rsidR="00D53526" w:rsidRPr="002A154F" w:rsidRDefault="00D53526" w:rsidP="00080E3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2A154F">
              <w:rPr>
                <w:b/>
                <w:i/>
                <w:iCs/>
                <w:sz w:val="18"/>
                <w:szCs w:val="18"/>
              </w:rPr>
              <w:t>b</w:t>
            </w:r>
            <w:r w:rsidRPr="002A154F">
              <w:rPr>
                <w:b/>
                <w:sz w:val="18"/>
                <w:szCs w:val="18"/>
                <w:vertAlign w:val="subscript"/>
              </w:rPr>
              <w:t>1</w:t>
            </w:r>
            <w:proofErr w:type="spellEnd"/>
          </w:p>
        </w:tc>
        <w:tc>
          <w:tcPr>
            <w:tcW w:w="1162" w:type="dxa"/>
            <w:vAlign w:val="center"/>
          </w:tcPr>
          <w:p w:rsidR="00D53526" w:rsidRPr="002A154F" w:rsidRDefault="00D53526" w:rsidP="00080E35">
            <w:pPr>
              <w:ind w:left="-57" w:right="-57"/>
              <w:jc w:val="center"/>
              <w:rPr>
                <w:b/>
                <w:sz w:val="18"/>
                <w:szCs w:val="18"/>
              </w:rPr>
            </w:pPr>
            <w:proofErr w:type="spellStart"/>
            <w:r w:rsidRPr="002A154F">
              <w:rPr>
                <w:b/>
                <w:i/>
                <w:iCs/>
                <w:sz w:val="18"/>
                <w:szCs w:val="18"/>
              </w:rPr>
              <w:t>a</w:t>
            </w:r>
            <w:r w:rsidRPr="002A154F">
              <w:rPr>
                <w:b/>
                <w:sz w:val="18"/>
                <w:szCs w:val="18"/>
                <w:vertAlign w:val="subscript"/>
              </w:rPr>
              <w:t>0</w:t>
            </w:r>
            <w:proofErr w:type="spellEnd"/>
          </w:p>
        </w:tc>
        <w:tc>
          <w:tcPr>
            <w:tcW w:w="758" w:type="dxa"/>
            <w:vAlign w:val="center"/>
          </w:tcPr>
          <w:p w:rsidR="00D53526" w:rsidRPr="002A154F" w:rsidRDefault="00D53526" w:rsidP="00080E35">
            <w:pPr>
              <w:ind w:left="-57" w:right="-57"/>
              <w:jc w:val="center"/>
              <w:rPr>
                <w:b/>
                <w:sz w:val="18"/>
                <w:szCs w:val="18"/>
              </w:rPr>
            </w:pPr>
            <w:proofErr w:type="spellStart"/>
            <w:r w:rsidRPr="002A154F">
              <w:rPr>
                <w:b/>
                <w:i/>
                <w:iCs/>
                <w:sz w:val="18"/>
                <w:szCs w:val="18"/>
              </w:rPr>
              <w:t>a</w:t>
            </w:r>
            <w:r w:rsidRPr="002A154F">
              <w:rPr>
                <w:b/>
                <w:sz w:val="18"/>
                <w:szCs w:val="18"/>
                <w:vertAlign w:val="subscript"/>
              </w:rPr>
              <w:t>1</w:t>
            </w:r>
            <w:proofErr w:type="spellEnd"/>
          </w:p>
        </w:tc>
        <w:tc>
          <w:tcPr>
            <w:tcW w:w="669" w:type="dxa"/>
            <w:vAlign w:val="center"/>
          </w:tcPr>
          <w:p w:rsidR="00D53526" w:rsidRPr="002A154F" w:rsidRDefault="00D53526" w:rsidP="00080E35">
            <w:pPr>
              <w:ind w:left="-57" w:right="-57"/>
              <w:jc w:val="center"/>
              <w:rPr>
                <w:b/>
                <w:sz w:val="18"/>
                <w:szCs w:val="18"/>
              </w:rPr>
            </w:pPr>
            <w:proofErr w:type="spellStart"/>
            <w:r w:rsidRPr="002A154F">
              <w:rPr>
                <w:b/>
                <w:i/>
                <w:iCs/>
                <w:sz w:val="18"/>
                <w:szCs w:val="18"/>
              </w:rPr>
              <w:t>a</w:t>
            </w:r>
            <w:r w:rsidRPr="002A154F">
              <w:rPr>
                <w:b/>
                <w:sz w:val="18"/>
                <w:szCs w:val="18"/>
                <w:vertAlign w:val="subscript"/>
              </w:rPr>
              <w:t>2</w:t>
            </w:r>
            <w:proofErr w:type="spellEnd"/>
          </w:p>
        </w:tc>
        <w:tc>
          <w:tcPr>
            <w:tcW w:w="1128" w:type="dxa"/>
            <w:vAlign w:val="center"/>
          </w:tcPr>
          <w:p w:rsidR="00D53526" w:rsidRPr="002A154F" w:rsidRDefault="00D53526" w:rsidP="00080E35">
            <w:pPr>
              <w:ind w:left="-57" w:right="-57"/>
              <w:jc w:val="center"/>
              <w:rPr>
                <w:b/>
                <w:iCs/>
                <w:sz w:val="18"/>
                <w:szCs w:val="18"/>
              </w:rPr>
            </w:pPr>
            <w:r w:rsidRPr="002A154F">
              <w:rPr>
                <w:b/>
                <w:iCs/>
                <w:sz w:val="18"/>
                <w:szCs w:val="18"/>
              </w:rPr>
              <w:t>Примечание</w:t>
            </w:r>
          </w:p>
        </w:tc>
      </w:tr>
      <w:tr w:rsidR="00D53526" w:rsidRPr="002A154F" w:rsidTr="00D53526">
        <w:tc>
          <w:tcPr>
            <w:tcW w:w="398" w:type="dxa"/>
            <w:vAlign w:val="center"/>
          </w:tcPr>
          <w:p w:rsidR="00D53526" w:rsidRPr="00A46263" w:rsidRDefault="00D53526" w:rsidP="00080E35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626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89" w:type="dxa"/>
          </w:tcPr>
          <w:p w:rsidR="00D53526" w:rsidRPr="00A46263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Безынерционное (пропорциональное)</w:t>
            </w:r>
          </w:p>
        </w:tc>
        <w:tc>
          <w:tcPr>
            <w:tcW w:w="409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0</w:t>
            </w:r>
          </w:p>
        </w:tc>
        <w:tc>
          <w:tcPr>
            <w:tcW w:w="433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10</w:t>
            </w:r>
          </w:p>
        </w:tc>
        <w:tc>
          <w:tcPr>
            <w:tcW w:w="1162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0</w:t>
            </w:r>
          </w:p>
        </w:tc>
        <w:tc>
          <w:tcPr>
            <w:tcW w:w="75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D53526" w:rsidRPr="002A154F" w:rsidRDefault="00D53526" w:rsidP="00080E35">
            <w:pPr>
              <w:pStyle w:val="a4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  <w:tr w:rsidR="00D53526" w:rsidRPr="002A154F" w:rsidTr="00D53526">
        <w:tc>
          <w:tcPr>
            <w:tcW w:w="398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789" w:type="dxa"/>
          </w:tcPr>
          <w:p w:rsidR="00D53526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 xml:space="preserve">Инерционное </w:t>
            </w:r>
          </w:p>
          <w:p w:rsidR="00D53526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 xml:space="preserve">1-го порядка </w:t>
            </w:r>
          </w:p>
          <w:p w:rsidR="00D53526" w:rsidRPr="00A46263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(апериодическое)</w:t>
            </w:r>
          </w:p>
        </w:tc>
        <w:tc>
          <w:tcPr>
            <w:tcW w:w="409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0</w:t>
            </w:r>
          </w:p>
        </w:tc>
        <w:tc>
          <w:tcPr>
            <w:tcW w:w="433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10</w:t>
            </w:r>
          </w:p>
        </w:tc>
        <w:tc>
          <w:tcPr>
            <w:tcW w:w="1162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0</w:t>
            </w:r>
          </w:p>
        </w:tc>
        <w:tc>
          <w:tcPr>
            <w:tcW w:w="75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CC69E8">
              <w:rPr>
                <w:i/>
                <w:sz w:val="18"/>
                <w:szCs w:val="18"/>
              </w:rPr>
              <w:t>Т</w:t>
            </w:r>
            <w:r>
              <w:rPr>
                <w:sz w:val="18"/>
                <w:szCs w:val="18"/>
              </w:rPr>
              <w:t xml:space="preserve"> </w:t>
            </w:r>
            <w:r w:rsidRPr="00A46263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A4626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A46263">
              <w:rPr>
                <w:sz w:val="18"/>
                <w:szCs w:val="18"/>
              </w:rPr>
              <w:t>1</w:t>
            </w:r>
          </w:p>
        </w:tc>
        <w:tc>
          <w:tcPr>
            <w:tcW w:w="669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</w:t>
            </w:r>
          </w:p>
        </w:tc>
        <w:tc>
          <w:tcPr>
            <w:tcW w:w="1128" w:type="dxa"/>
            <w:vAlign w:val="center"/>
          </w:tcPr>
          <w:p w:rsidR="00D53526" w:rsidRPr="002A154F" w:rsidRDefault="00D53526" w:rsidP="00080E35">
            <w:pPr>
              <w:pStyle w:val="a4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  <w:tr w:rsidR="00D53526" w:rsidRPr="002A154F" w:rsidTr="00D53526">
        <w:tc>
          <w:tcPr>
            <w:tcW w:w="398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3</w:t>
            </w:r>
          </w:p>
        </w:tc>
        <w:tc>
          <w:tcPr>
            <w:tcW w:w="1789" w:type="dxa"/>
          </w:tcPr>
          <w:p w:rsidR="00D53526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 xml:space="preserve">Инерционное </w:t>
            </w:r>
          </w:p>
          <w:p w:rsidR="00D53526" w:rsidRPr="00A46263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2-го порядка (</w:t>
            </w:r>
            <w:proofErr w:type="gramStart"/>
            <w:r w:rsidRPr="00A46263">
              <w:rPr>
                <w:sz w:val="18"/>
                <w:szCs w:val="18"/>
              </w:rPr>
              <w:t>апериодическое</w:t>
            </w:r>
            <w:proofErr w:type="gramEnd"/>
            <w:r w:rsidRPr="00A46263">
              <w:rPr>
                <w:sz w:val="18"/>
                <w:szCs w:val="18"/>
              </w:rPr>
              <w:t>)</w:t>
            </w:r>
          </w:p>
        </w:tc>
        <w:tc>
          <w:tcPr>
            <w:tcW w:w="409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33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10</w:t>
            </w:r>
          </w:p>
        </w:tc>
        <w:tc>
          <w:tcPr>
            <w:tcW w:w="1162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  <w:vertAlign w:val="superscript"/>
              </w:rPr>
            </w:pPr>
            <w:r w:rsidRPr="00A46263">
              <w:rPr>
                <w:position w:val="-10"/>
                <w:sz w:val="18"/>
                <w:szCs w:val="18"/>
              </w:rPr>
              <w:object w:dxaOrig="300" w:dyaOrig="360">
                <v:shape id="_x0000_i1031" type="#_x0000_t75" style="width:13.95pt;height:17.2pt" o:ole="">
                  <v:imagedata r:id="rId6" o:title=""/>
                </v:shape>
                <o:OLEObject Type="Embed" ProgID="Equation.3" ShapeID="_x0000_i1031" DrawAspect="Content" ObjectID="_1696675818" r:id="rId16"/>
              </w:object>
            </w:r>
            <w:r w:rsidRPr="00A46263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A4626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A46263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·</w:t>
            </w:r>
            <w:r w:rsidRPr="00A46263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–</w:t>
            </w:r>
            <w:r w:rsidRPr="00A46263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position w:val="-10"/>
                <w:sz w:val="18"/>
                <w:szCs w:val="18"/>
              </w:rPr>
              <w:object w:dxaOrig="220" w:dyaOrig="320">
                <v:shape id="_x0000_i1032" type="#_x0000_t75" style="width:9.65pt;height:13.95pt" o:ole="">
                  <v:imagedata r:id="rId8" o:title=""/>
                </v:shape>
                <o:OLEObject Type="Embed" ProgID="Equation.3" ShapeID="_x0000_i1032" DrawAspect="Content" ObjectID="_1696675819" r:id="rId17"/>
              </w:object>
            </w:r>
            <w:r>
              <w:rPr>
                <w:sz w:val="18"/>
                <w:szCs w:val="18"/>
              </w:rPr>
              <w:t xml:space="preserve"> </w:t>
            </w:r>
            <w:r w:rsidRPr="00A46263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A46263">
              <w:rPr>
                <w:sz w:val="18"/>
                <w:szCs w:val="18"/>
              </w:rPr>
              <w:t>0,1</w:t>
            </w:r>
          </w:p>
        </w:tc>
        <w:tc>
          <w:tcPr>
            <w:tcW w:w="669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</w:t>
            </w:r>
          </w:p>
        </w:tc>
        <w:tc>
          <w:tcPr>
            <w:tcW w:w="112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A154F">
              <w:rPr>
                <w:position w:val="-10"/>
                <w:sz w:val="18"/>
                <w:szCs w:val="18"/>
              </w:rPr>
              <w:object w:dxaOrig="740" w:dyaOrig="320">
                <v:shape id="_x0000_i1033" type="#_x0000_t75" style="width:31.7pt;height:13.45pt" o:ole="">
                  <v:imagedata r:id="rId18" o:title=""/>
                </v:shape>
                <o:OLEObject Type="Embed" ProgID="Equation.3" ShapeID="_x0000_i1033" DrawAspect="Content" ObjectID="_1696675820" r:id="rId19"/>
              </w:object>
            </w:r>
          </w:p>
        </w:tc>
      </w:tr>
      <w:tr w:rsidR="00D53526" w:rsidRPr="002A154F" w:rsidTr="00D53526">
        <w:tc>
          <w:tcPr>
            <w:tcW w:w="398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4</w:t>
            </w:r>
          </w:p>
        </w:tc>
        <w:tc>
          <w:tcPr>
            <w:tcW w:w="1789" w:type="dxa"/>
          </w:tcPr>
          <w:p w:rsidR="00D53526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 xml:space="preserve">Инерционное </w:t>
            </w:r>
          </w:p>
          <w:p w:rsidR="00D53526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 xml:space="preserve">3-го порядка </w:t>
            </w:r>
          </w:p>
          <w:p w:rsidR="00D53526" w:rsidRPr="00A46263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(колебательное)</w:t>
            </w:r>
          </w:p>
        </w:tc>
        <w:tc>
          <w:tcPr>
            <w:tcW w:w="409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0</w:t>
            </w:r>
          </w:p>
        </w:tc>
        <w:tc>
          <w:tcPr>
            <w:tcW w:w="433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10</w:t>
            </w:r>
          </w:p>
        </w:tc>
        <w:tc>
          <w:tcPr>
            <w:tcW w:w="1162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position w:val="-10"/>
                <w:sz w:val="18"/>
                <w:szCs w:val="18"/>
              </w:rPr>
              <w:object w:dxaOrig="300" w:dyaOrig="360">
                <v:shape id="_x0000_i1034" type="#_x0000_t75" style="width:13.95pt;height:16.65pt" o:ole="">
                  <v:imagedata r:id="rId6" o:title=""/>
                </v:shape>
                <o:OLEObject Type="Embed" ProgID="Equation.3" ShapeID="_x0000_i1034" DrawAspect="Content" ObjectID="_1696675821" r:id="rId20"/>
              </w:object>
            </w:r>
            <w:r w:rsidRPr="00A46263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A46263">
              <w:rPr>
                <w:sz w:val="18"/>
                <w:szCs w:val="18"/>
              </w:rPr>
              <w:t>0,04</w:t>
            </w:r>
          </w:p>
        </w:tc>
        <w:tc>
          <w:tcPr>
            <w:tcW w:w="75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position w:val="-10"/>
                <w:sz w:val="18"/>
                <w:szCs w:val="18"/>
              </w:rPr>
              <w:object w:dxaOrig="220" w:dyaOrig="320">
                <v:shape id="_x0000_i1035" type="#_x0000_t75" style="width:9.65pt;height:13.95pt" o:ole="">
                  <v:imagedata r:id="rId8" o:title=""/>
                </v:shape>
                <o:OLEObject Type="Embed" ProgID="Equation.3" ShapeID="_x0000_i1035" DrawAspect="Content" ObjectID="_1696675822" r:id="rId21"/>
              </w:object>
            </w:r>
            <w:r>
              <w:rPr>
                <w:sz w:val="18"/>
                <w:szCs w:val="18"/>
              </w:rPr>
              <w:t xml:space="preserve"> </w:t>
            </w:r>
            <w:r w:rsidRPr="00A46263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A46263">
              <w:rPr>
                <w:sz w:val="18"/>
                <w:szCs w:val="18"/>
              </w:rPr>
              <w:t>0,1</w:t>
            </w:r>
          </w:p>
        </w:tc>
        <w:tc>
          <w:tcPr>
            <w:tcW w:w="669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</w:t>
            </w:r>
          </w:p>
        </w:tc>
        <w:tc>
          <w:tcPr>
            <w:tcW w:w="112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2A154F">
              <w:rPr>
                <w:position w:val="-10"/>
                <w:sz w:val="18"/>
                <w:szCs w:val="18"/>
              </w:rPr>
              <w:object w:dxaOrig="740" w:dyaOrig="320">
                <v:shape id="_x0000_i1036" type="#_x0000_t75" style="width:31.7pt;height:13.45pt" o:ole="">
                  <v:imagedata r:id="rId22" o:title=""/>
                </v:shape>
                <o:OLEObject Type="Embed" ProgID="Equation.3" ShapeID="_x0000_i1036" DrawAspect="Content" ObjectID="_1696675823" r:id="rId23"/>
              </w:object>
            </w:r>
          </w:p>
        </w:tc>
      </w:tr>
      <w:tr w:rsidR="00D53526" w:rsidRPr="002A154F" w:rsidTr="00D53526">
        <w:tc>
          <w:tcPr>
            <w:tcW w:w="398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789" w:type="dxa"/>
          </w:tcPr>
          <w:p w:rsidR="00D53526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 xml:space="preserve">Идеальное </w:t>
            </w:r>
          </w:p>
          <w:p w:rsidR="00D53526" w:rsidRPr="00A46263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интегрирующее</w:t>
            </w:r>
          </w:p>
        </w:tc>
        <w:tc>
          <w:tcPr>
            <w:tcW w:w="409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0</w:t>
            </w:r>
          </w:p>
        </w:tc>
        <w:tc>
          <w:tcPr>
            <w:tcW w:w="433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10</w:t>
            </w:r>
          </w:p>
        </w:tc>
        <w:tc>
          <w:tcPr>
            <w:tcW w:w="1162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5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0</w:t>
            </w:r>
          </w:p>
        </w:tc>
        <w:tc>
          <w:tcPr>
            <w:tcW w:w="669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10</w:t>
            </w:r>
          </w:p>
        </w:tc>
        <w:tc>
          <w:tcPr>
            <w:tcW w:w="112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D53526" w:rsidRPr="002A154F" w:rsidTr="00D53526">
        <w:tc>
          <w:tcPr>
            <w:tcW w:w="398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789" w:type="dxa"/>
          </w:tcPr>
          <w:p w:rsidR="00D53526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 xml:space="preserve">Реальное </w:t>
            </w:r>
          </w:p>
          <w:p w:rsidR="00D53526" w:rsidRPr="00A46263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интегрирующее</w:t>
            </w:r>
          </w:p>
        </w:tc>
        <w:tc>
          <w:tcPr>
            <w:tcW w:w="409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0</w:t>
            </w:r>
          </w:p>
        </w:tc>
        <w:tc>
          <w:tcPr>
            <w:tcW w:w="433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10</w:t>
            </w:r>
          </w:p>
        </w:tc>
        <w:tc>
          <w:tcPr>
            <w:tcW w:w="1162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Т</w:t>
            </w:r>
            <w:r>
              <w:rPr>
                <w:sz w:val="18"/>
                <w:szCs w:val="18"/>
              </w:rPr>
              <w:t xml:space="preserve"> </w:t>
            </w:r>
            <w:r w:rsidRPr="00A46263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A46263">
              <w:rPr>
                <w:sz w:val="18"/>
                <w:szCs w:val="18"/>
              </w:rPr>
              <w:t>0,1</w:t>
            </w:r>
          </w:p>
        </w:tc>
        <w:tc>
          <w:tcPr>
            <w:tcW w:w="75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</w:t>
            </w:r>
          </w:p>
        </w:tc>
        <w:tc>
          <w:tcPr>
            <w:tcW w:w="669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0</w:t>
            </w:r>
          </w:p>
        </w:tc>
        <w:tc>
          <w:tcPr>
            <w:tcW w:w="112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D53526" w:rsidRPr="002A154F" w:rsidTr="00D53526">
        <w:tc>
          <w:tcPr>
            <w:tcW w:w="398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789" w:type="dxa"/>
          </w:tcPr>
          <w:p w:rsidR="00D53526" w:rsidRPr="00A46263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Идеальное дифференцирующее</w:t>
            </w:r>
          </w:p>
        </w:tc>
        <w:tc>
          <w:tcPr>
            <w:tcW w:w="409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10</w:t>
            </w:r>
          </w:p>
        </w:tc>
        <w:tc>
          <w:tcPr>
            <w:tcW w:w="433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5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9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D53526" w:rsidRPr="002A154F" w:rsidTr="00D53526">
        <w:tc>
          <w:tcPr>
            <w:tcW w:w="398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789" w:type="dxa"/>
          </w:tcPr>
          <w:p w:rsidR="00D53526" w:rsidRPr="00A46263" w:rsidRDefault="00D53526" w:rsidP="00080E35">
            <w:pPr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Реальное дифференцирующее</w:t>
            </w:r>
          </w:p>
        </w:tc>
        <w:tc>
          <w:tcPr>
            <w:tcW w:w="409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10</w:t>
            </w:r>
          </w:p>
        </w:tc>
        <w:tc>
          <w:tcPr>
            <w:tcW w:w="433" w:type="dxa"/>
            <w:vAlign w:val="center"/>
          </w:tcPr>
          <w:p w:rsidR="00D53526" w:rsidRPr="00A46263" w:rsidRDefault="00D53526" w:rsidP="00080E35">
            <w:pPr>
              <w:jc w:val="center"/>
              <w:rPr>
                <w:sz w:val="18"/>
                <w:szCs w:val="18"/>
                <w:lang w:val="en-US"/>
              </w:rPr>
            </w:pPr>
            <w:r w:rsidRPr="00A46263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  <w:vAlign w:val="center"/>
          </w:tcPr>
          <w:p w:rsidR="00D53526" w:rsidRPr="00E80E33" w:rsidRDefault="00D53526" w:rsidP="00080E35">
            <w:pPr>
              <w:ind w:left="-57" w:right="-57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5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  <w:r w:rsidRPr="00A46263">
              <w:rPr>
                <w:sz w:val="18"/>
                <w:szCs w:val="18"/>
              </w:rPr>
              <w:t>10</w:t>
            </w:r>
          </w:p>
        </w:tc>
        <w:tc>
          <w:tcPr>
            <w:tcW w:w="669" w:type="dxa"/>
            <w:vAlign w:val="center"/>
          </w:tcPr>
          <w:p w:rsidR="00D53526" w:rsidRPr="00E80E33" w:rsidRDefault="00D53526" w:rsidP="00080E35">
            <w:pPr>
              <w:ind w:left="-57" w:right="-57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D53526" w:rsidRPr="00A46263" w:rsidRDefault="00D53526" w:rsidP="00080E35">
            <w:pPr>
              <w:ind w:left="-57" w:right="-57"/>
              <w:jc w:val="center"/>
              <w:rPr>
                <w:sz w:val="18"/>
                <w:szCs w:val="18"/>
              </w:rPr>
            </w:pPr>
          </w:p>
        </w:tc>
      </w:tr>
    </w:tbl>
    <w:p w:rsidR="00D53526" w:rsidRPr="00D53526" w:rsidRDefault="00D53526" w:rsidP="00D53526">
      <w:pPr>
        <w:pStyle w:val="a4"/>
        <w:tabs>
          <w:tab w:val="left" w:pos="798"/>
        </w:tabs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</w:p>
    <w:p w:rsidR="00D53526" w:rsidRPr="00CC0554" w:rsidRDefault="00D53526" w:rsidP="00D53526">
      <w:pPr>
        <w:pStyle w:val="a4"/>
        <w:numPr>
          <w:ilvl w:val="0"/>
          <w:numId w:val="1"/>
        </w:numPr>
        <w:tabs>
          <w:tab w:val="left" w:pos="798"/>
        </w:tabs>
        <w:spacing w:line="360" w:lineRule="auto"/>
        <w:ind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Для каждого типового звена</w:t>
      </w:r>
      <w:r>
        <w:rPr>
          <w:rFonts w:ascii="Times New Roman" w:hAnsi="Times New Roman"/>
          <w:color w:val="000000"/>
          <w:sz w:val="21"/>
          <w:szCs w:val="21"/>
        </w:rPr>
        <w:t xml:space="preserve"> № </w:t>
      </w:r>
      <w:r w:rsidRPr="00CC0554">
        <w:rPr>
          <w:rFonts w:ascii="Times New Roman" w:hAnsi="Times New Roman"/>
          <w:color w:val="000000"/>
          <w:sz w:val="21"/>
          <w:szCs w:val="21"/>
        </w:rPr>
        <w:t>1</w:t>
      </w:r>
      <w:r>
        <w:rPr>
          <w:rFonts w:ascii="Times New Roman" w:hAnsi="Times New Roman"/>
          <w:color w:val="000000"/>
          <w:sz w:val="21"/>
          <w:szCs w:val="21"/>
        </w:rPr>
        <w:t>–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8 (табл. </w:t>
      </w:r>
      <w:r>
        <w:rPr>
          <w:rFonts w:ascii="Times New Roman" w:hAnsi="Times New Roman"/>
          <w:color w:val="000000"/>
          <w:sz w:val="21"/>
          <w:szCs w:val="21"/>
        </w:rPr>
        <w:t>4.</w:t>
      </w:r>
      <w:r w:rsidRPr="00CC0554">
        <w:rPr>
          <w:rFonts w:ascii="Times New Roman" w:hAnsi="Times New Roman"/>
          <w:color w:val="000000"/>
          <w:sz w:val="21"/>
          <w:szCs w:val="21"/>
        </w:rPr>
        <w:t>1) в соответствии с его параметрами (табл.</w:t>
      </w:r>
      <w:r>
        <w:rPr>
          <w:rFonts w:ascii="Times New Roman" w:hAnsi="Times New Roman"/>
          <w:color w:val="000000"/>
          <w:sz w:val="21"/>
          <w:szCs w:val="21"/>
        </w:rPr>
        <w:t xml:space="preserve"> 4.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2) </w:t>
      </w:r>
      <w:bookmarkStart w:id="0" w:name="OLE_LINK2"/>
      <w:r w:rsidRPr="00CC0554">
        <w:rPr>
          <w:rFonts w:ascii="Times New Roman" w:hAnsi="Times New Roman"/>
          <w:color w:val="000000"/>
          <w:sz w:val="21"/>
          <w:szCs w:val="21"/>
        </w:rPr>
        <w:t xml:space="preserve">вывести выражение </w:t>
      </w:r>
      <w:bookmarkEnd w:id="0"/>
      <w:r w:rsidRPr="00CC0554">
        <w:rPr>
          <w:rFonts w:ascii="Times New Roman" w:hAnsi="Times New Roman"/>
          <w:color w:val="000000"/>
          <w:sz w:val="21"/>
          <w:szCs w:val="21"/>
        </w:rPr>
        <w:t>передаточных функций.</w:t>
      </w:r>
    </w:p>
    <w:p w:rsidR="00D53526" w:rsidRPr="00CC0554" w:rsidRDefault="00D53526" w:rsidP="00D53526">
      <w:pPr>
        <w:pStyle w:val="a4"/>
        <w:numPr>
          <w:ilvl w:val="0"/>
          <w:numId w:val="1"/>
        </w:numPr>
        <w:tabs>
          <w:tab w:val="left" w:pos="798"/>
        </w:tabs>
        <w:spacing w:line="360" w:lineRule="auto"/>
        <w:ind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Для каждого звена по его передаточной функции записать операторное уравнение.</w:t>
      </w:r>
    </w:p>
    <w:p w:rsidR="00D53526" w:rsidRPr="00CC0554" w:rsidRDefault="00D53526" w:rsidP="00D53526">
      <w:pPr>
        <w:pStyle w:val="a4"/>
        <w:numPr>
          <w:ilvl w:val="0"/>
          <w:numId w:val="1"/>
        </w:numPr>
        <w:tabs>
          <w:tab w:val="left" w:pos="798"/>
        </w:tabs>
        <w:spacing w:line="360" w:lineRule="auto"/>
        <w:ind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Отредактировать модель звена и провести анализ характеристик по переменной и частотной областям. Отметить отличительную особенность переходной функции каждого звена.</w:t>
      </w:r>
    </w:p>
    <w:p w:rsidR="00D53526" w:rsidRPr="00CC0554" w:rsidRDefault="00D53526" w:rsidP="00D53526">
      <w:pPr>
        <w:spacing w:line="360" w:lineRule="auto"/>
        <w:ind w:firstLine="567"/>
        <w:rPr>
          <w:color w:val="000000"/>
          <w:sz w:val="21"/>
          <w:szCs w:val="21"/>
        </w:rPr>
      </w:pPr>
      <w:r w:rsidRPr="00CC0554">
        <w:rPr>
          <w:color w:val="000000"/>
          <w:sz w:val="21"/>
          <w:szCs w:val="21"/>
        </w:rPr>
        <w:t xml:space="preserve">4. Запустить систему </w:t>
      </w:r>
      <w:proofErr w:type="spellStart"/>
      <w:r w:rsidRPr="00CC0554">
        <w:rPr>
          <w:color w:val="000000"/>
          <w:sz w:val="21"/>
          <w:szCs w:val="21"/>
        </w:rPr>
        <w:t>MatLab</w:t>
      </w:r>
      <w:proofErr w:type="spellEnd"/>
      <w:r w:rsidRPr="00CC0554">
        <w:rPr>
          <w:color w:val="000000"/>
          <w:sz w:val="21"/>
          <w:szCs w:val="21"/>
        </w:rPr>
        <w:t xml:space="preserve"> 6.1. </w:t>
      </w:r>
    </w:p>
    <w:p w:rsidR="00D53526" w:rsidRPr="00CC0554" w:rsidRDefault="00D53526" w:rsidP="00D53526">
      <w:pPr>
        <w:spacing w:line="360" w:lineRule="auto"/>
        <w:ind w:firstLine="567"/>
        <w:rPr>
          <w:color w:val="000000"/>
          <w:sz w:val="21"/>
          <w:szCs w:val="21"/>
        </w:rPr>
      </w:pPr>
      <w:r w:rsidRPr="00CC0554">
        <w:rPr>
          <w:color w:val="000000"/>
          <w:sz w:val="21"/>
          <w:szCs w:val="21"/>
        </w:rPr>
        <w:t xml:space="preserve">5. Создать </w:t>
      </w:r>
      <w:proofErr w:type="spellStart"/>
      <w:r w:rsidRPr="00CC0554">
        <w:rPr>
          <w:i/>
          <w:color w:val="000000"/>
          <w:sz w:val="21"/>
          <w:szCs w:val="21"/>
          <w:lang w:val="en-US"/>
        </w:rPr>
        <w:t>TF</w:t>
      </w:r>
      <w:proofErr w:type="spellEnd"/>
      <w:r>
        <w:rPr>
          <w:i/>
          <w:color w:val="000000"/>
          <w:sz w:val="21"/>
          <w:szCs w:val="21"/>
        </w:rPr>
        <w:t xml:space="preserve"> </w:t>
      </w:r>
      <w:r w:rsidRPr="00CC0554">
        <w:rPr>
          <w:color w:val="000000"/>
          <w:sz w:val="21"/>
          <w:szCs w:val="21"/>
        </w:rPr>
        <w:t xml:space="preserve">объекта в соответствии с заданным вариантом. </w:t>
      </w:r>
    </w:p>
    <w:p w:rsidR="00D53526" w:rsidRDefault="00D53526" w:rsidP="00D53526">
      <w:pPr>
        <w:spacing w:line="360" w:lineRule="auto"/>
        <w:ind w:firstLine="567"/>
        <w:jc w:val="both"/>
        <w:rPr>
          <w:color w:val="000000"/>
          <w:spacing w:val="-3"/>
          <w:sz w:val="21"/>
          <w:szCs w:val="21"/>
        </w:rPr>
      </w:pPr>
      <w:r w:rsidRPr="00B2718B">
        <w:rPr>
          <w:color w:val="000000"/>
          <w:sz w:val="21"/>
          <w:szCs w:val="21"/>
        </w:rPr>
        <w:lastRenderedPageBreak/>
        <w:t xml:space="preserve">6. </w:t>
      </w:r>
      <w:proofErr w:type="gramStart"/>
      <w:r w:rsidRPr="00B2718B">
        <w:rPr>
          <w:color w:val="000000"/>
          <w:sz w:val="21"/>
          <w:szCs w:val="21"/>
        </w:rPr>
        <w:t xml:space="preserve">Используя </w:t>
      </w:r>
      <w:proofErr w:type="spellStart"/>
      <w:r w:rsidRPr="00806CA8">
        <w:rPr>
          <w:i/>
          <w:color w:val="000000"/>
          <w:sz w:val="21"/>
          <w:szCs w:val="21"/>
        </w:rPr>
        <w:t>LTI</w:t>
      </w:r>
      <w:proofErr w:type="spellEnd"/>
      <w:r w:rsidRPr="00806CA8">
        <w:rPr>
          <w:i/>
          <w:color w:val="000000"/>
          <w:sz w:val="21"/>
          <w:szCs w:val="21"/>
        </w:rPr>
        <w:t xml:space="preserve"> </w:t>
      </w:r>
      <w:proofErr w:type="spellStart"/>
      <w:r w:rsidRPr="00806CA8">
        <w:rPr>
          <w:i/>
          <w:color w:val="000000"/>
          <w:sz w:val="21"/>
          <w:szCs w:val="21"/>
        </w:rPr>
        <w:t>viewer</w:t>
      </w:r>
      <w:proofErr w:type="spellEnd"/>
      <w:r w:rsidRPr="00B2718B">
        <w:rPr>
          <w:color w:val="000000"/>
          <w:sz w:val="21"/>
          <w:szCs w:val="21"/>
        </w:rPr>
        <w:t xml:space="preserve"> или соответствующие команды     </w:t>
      </w:r>
      <w:r w:rsidRPr="00B2718B">
        <w:rPr>
          <w:color w:val="000000"/>
          <w:spacing w:val="-3"/>
          <w:sz w:val="21"/>
          <w:szCs w:val="21"/>
        </w:rPr>
        <w:t xml:space="preserve">(табл. 4.1), получить динамические характеристики: переходную функцию </w:t>
      </w:r>
      <w:r w:rsidRPr="00B2718B">
        <w:rPr>
          <w:i/>
          <w:iCs/>
          <w:color w:val="000000"/>
          <w:spacing w:val="-3"/>
          <w:sz w:val="21"/>
          <w:szCs w:val="21"/>
        </w:rPr>
        <w:t>h</w:t>
      </w:r>
      <w:r w:rsidRPr="00B2718B">
        <w:rPr>
          <w:color w:val="000000"/>
          <w:spacing w:val="-3"/>
          <w:sz w:val="21"/>
          <w:szCs w:val="21"/>
        </w:rPr>
        <w:t>(</w:t>
      </w:r>
      <w:r w:rsidRPr="00B2718B">
        <w:rPr>
          <w:i/>
          <w:iCs/>
          <w:color w:val="000000"/>
          <w:spacing w:val="-3"/>
          <w:sz w:val="21"/>
          <w:szCs w:val="21"/>
        </w:rPr>
        <w:t>t</w:t>
      </w:r>
      <w:r w:rsidRPr="00B2718B">
        <w:rPr>
          <w:color w:val="000000"/>
          <w:spacing w:val="-3"/>
          <w:sz w:val="21"/>
          <w:szCs w:val="21"/>
        </w:rPr>
        <w:t xml:space="preserve">), импульсно-переходную функцию </w:t>
      </w:r>
      <w:r w:rsidRPr="00B2718B">
        <w:rPr>
          <w:i/>
          <w:iCs/>
          <w:color w:val="000000"/>
          <w:spacing w:val="-3"/>
          <w:sz w:val="21"/>
          <w:szCs w:val="21"/>
        </w:rPr>
        <w:t>w</w:t>
      </w:r>
      <w:r w:rsidRPr="00B2718B">
        <w:rPr>
          <w:color w:val="000000"/>
          <w:spacing w:val="-3"/>
          <w:sz w:val="21"/>
          <w:szCs w:val="21"/>
        </w:rPr>
        <w:t>(</w:t>
      </w:r>
      <w:r w:rsidRPr="00B2718B">
        <w:rPr>
          <w:i/>
          <w:iCs/>
          <w:color w:val="000000"/>
          <w:spacing w:val="-3"/>
          <w:sz w:val="21"/>
          <w:szCs w:val="21"/>
        </w:rPr>
        <w:t>t</w:t>
      </w:r>
      <w:r w:rsidRPr="00B2718B">
        <w:rPr>
          <w:color w:val="000000"/>
          <w:spacing w:val="-3"/>
          <w:sz w:val="21"/>
          <w:szCs w:val="21"/>
        </w:rPr>
        <w:t>) – и частотные характеристики: логарифмическую амплитудную характеристику и фазовую частотную характеристику (диаграмма Боде), амплитудно-фазовую частотную характеристику (частотный годограф Найквиста).</w:t>
      </w:r>
      <w:proofErr w:type="gramEnd"/>
    </w:p>
    <w:p w:rsidR="00D53526" w:rsidRPr="00B2718B" w:rsidRDefault="00D53526" w:rsidP="00D53526">
      <w:pPr>
        <w:spacing w:line="360" w:lineRule="auto"/>
        <w:ind w:firstLine="567"/>
        <w:jc w:val="both"/>
        <w:rPr>
          <w:color w:val="000000"/>
          <w:spacing w:val="-3"/>
          <w:sz w:val="21"/>
          <w:szCs w:val="21"/>
        </w:rPr>
      </w:pPr>
      <w:r>
        <w:rPr>
          <w:color w:val="000000"/>
          <w:spacing w:val="-3"/>
          <w:sz w:val="21"/>
          <w:szCs w:val="21"/>
        </w:rPr>
        <w:t>7. На графиках определить значения параметров</w:t>
      </w:r>
      <w:proofErr w:type="gramStart"/>
      <w:r>
        <w:rPr>
          <w:color w:val="000000"/>
          <w:spacing w:val="-3"/>
          <w:sz w:val="21"/>
          <w:szCs w:val="21"/>
        </w:rPr>
        <w:t xml:space="preserve"> </w:t>
      </w:r>
      <w:r w:rsidRPr="00CF6B72">
        <w:rPr>
          <w:i/>
          <w:color w:val="000000"/>
          <w:spacing w:val="-3"/>
          <w:sz w:val="21"/>
          <w:szCs w:val="21"/>
        </w:rPr>
        <w:t>К</w:t>
      </w:r>
      <w:proofErr w:type="gramEnd"/>
      <w:r>
        <w:rPr>
          <w:color w:val="000000"/>
          <w:spacing w:val="-3"/>
          <w:sz w:val="21"/>
          <w:szCs w:val="21"/>
        </w:rPr>
        <w:t xml:space="preserve"> и </w:t>
      </w:r>
      <w:r w:rsidRPr="00CF6B72">
        <w:rPr>
          <w:i/>
          <w:color w:val="000000"/>
          <w:spacing w:val="-3"/>
          <w:sz w:val="21"/>
          <w:szCs w:val="21"/>
        </w:rPr>
        <w:t>Т</w:t>
      </w:r>
      <w:r>
        <w:rPr>
          <w:color w:val="000000"/>
          <w:spacing w:val="-3"/>
          <w:sz w:val="21"/>
          <w:szCs w:val="21"/>
        </w:rPr>
        <w:t>.</w:t>
      </w:r>
    </w:p>
    <w:p w:rsidR="00D53526" w:rsidRPr="00CC0554" w:rsidRDefault="00D53526" w:rsidP="00D53526">
      <w:pPr>
        <w:pStyle w:val="a4"/>
        <w:spacing w:line="360" w:lineRule="auto"/>
        <w:ind w:firstLine="570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8. </w:t>
      </w:r>
      <w:r w:rsidRPr="00CC0554">
        <w:rPr>
          <w:rFonts w:ascii="Times New Roman" w:hAnsi="Times New Roman"/>
          <w:color w:val="000000"/>
          <w:sz w:val="21"/>
          <w:szCs w:val="21"/>
        </w:rPr>
        <w:t>Для инерционных звеньев по логарифмическим частотным характеристикам определить частоты сопряжения и среза.</w:t>
      </w:r>
    </w:p>
    <w:p w:rsidR="00D53526" w:rsidRPr="00CC0554" w:rsidRDefault="00D53526" w:rsidP="00D53526">
      <w:pPr>
        <w:pStyle w:val="a4"/>
        <w:spacing w:line="360" w:lineRule="auto"/>
        <w:ind w:firstLine="570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9. 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Оценить влияние параметра </w:t>
      </w:r>
      <w:r w:rsidRPr="00B2718B">
        <w:rPr>
          <w:rFonts w:ascii="Times New Roman" w:hAnsi="Times New Roman"/>
          <w:i/>
          <w:color w:val="000000"/>
          <w:sz w:val="21"/>
          <w:szCs w:val="21"/>
          <w:lang w:val="en-US"/>
        </w:rPr>
        <w:t>k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 на переходный процесс, увеличив значение параметра в два раза.</w:t>
      </w:r>
    </w:p>
    <w:p w:rsidR="00D53526" w:rsidRPr="00CC0554" w:rsidRDefault="00D53526" w:rsidP="00D53526">
      <w:pPr>
        <w:spacing w:line="360" w:lineRule="auto"/>
        <w:ind w:firstLine="56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</w:t>
      </w:r>
      <w:r w:rsidRPr="00CC0554">
        <w:rPr>
          <w:color w:val="000000"/>
          <w:sz w:val="21"/>
          <w:szCs w:val="21"/>
        </w:rPr>
        <w:t xml:space="preserve"> Ответить на контрольные вопросы. </w:t>
      </w:r>
    </w:p>
    <w:p w:rsidR="00D53526" w:rsidRPr="00CC0554" w:rsidRDefault="00D53526" w:rsidP="00D53526">
      <w:pPr>
        <w:spacing w:line="360" w:lineRule="auto"/>
        <w:ind w:firstLine="567"/>
        <w:rPr>
          <w:color w:val="000000"/>
          <w:sz w:val="21"/>
          <w:szCs w:val="21"/>
        </w:rPr>
      </w:pPr>
      <w:r w:rsidRPr="00CC0554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1</w:t>
      </w:r>
      <w:r w:rsidRPr="00CC0554">
        <w:rPr>
          <w:color w:val="000000"/>
          <w:sz w:val="21"/>
          <w:szCs w:val="21"/>
        </w:rPr>
        <w:t xml:space="preserve">. Оформить отчет. </w:t>
      </w:r>
    </w:p>
    <w:p w:rsidR="000814B0" w:rsidRPr="00080E35" w:rsidRDefault="000814B0"/>
    <w:p w:rsidR="00D53526" w:rsidRDefault="00D53526">
      <w:r>
        <w:t>№1.</w:t>
      </w:r>
    </w:p>
    <w:p w:rsidR="00D53526" w:rsidRPr="00D53526" w:rsidRDefault="00D53526">
      <w:pPr>
        <w:rPr>
          <w:color w:val="000000"/>
          <w:sz w:val="21"/>
          <w:szCs w:val="21"/>
        </w:rPr>
      </w:pPr>
      <w:r w:rsidRPr="00CC0554">
        <w:rPr>
          <w:color w:val="000000"/>
          <w:sz w:val="21"/>
          <w:szCs w:val="21"/>
        </w:rPr>
        <w:t xml:space="preserve">Создадим </w:t>
      </w:r>
      <w:proofErr w:type="spellStart"/>
      <w:r w:rsidRPr="00E76BB7">
        <w:rPr>
          <w:color w:val="000000"/>
          <w:sz w:val="21"/>
          <w:szCs w:val="21"/>
        </w:rPr>
        <w:t>LTI</w:t>
      </w:r>
      <w:proofErr w:type="spellEnd"/>
      <w:r w:rsidRPr="00CC0554">
        <w:rPr>
          <w:color w:val="000000"/>
          <w:sz w:val="21"/>
          <w:szCs w:val="21"/>
        </w:rPr>
        <w:t xml:space="preserve">-объект с именем </w:t>
      </w:r>
      <w:r w:rsidRPr="00E76BB7">
        <w:rPr>
          <w:i/>
          <w:color w:val="000000"/>
          <w:sz w:val="21"/>
          <w:szCs w:val="21"/>
        </w:rPr>
        <w:t>w</w:t>
      </w:r>
      <w:r w:rsidRPr="00CC0554">
        <w:rPr>
          <w:color w:val="000000"/>
          <w:sz w:val="21"/>
          <w:szCs w:val="21"/>
        </w:rPr>
        <w:t>, для этого выполним команду:</w:t>
      </w:r>
    </w:p>
    <w:p w:rsidR="00D53526" w:rsidRDefault="00D53526" w:rsidP="00D53526">
      <w:pPr>
        <w:pStyle w:val="a4"/>
        <w:spacing w:line="235" w:lineRule="auto"/>
        <w:jc w:val="both"/>
        <w:rPr>
          <w:rFonts w:ascii="Times New Roman" w:hAnsi="Times New Roman"/>
          <w:color w:val="000000"/>
          <w:sz w:val="21"/>
          <w:szCs w:val="21"/>
        </w:rPr>
      </w:pPr>
    </w:p>
    <w:p w:rsidR="00D53526" w:rsidRPr="00CC0554" w:rsidRDefault="00D53526" w:rsidP="00D53526">
      <w:pPr>
        <w:pStyle w:val="a4"/>
        <w:spacing w:line="235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 xml:space="preserve">Построим переходную функцию командой </w:t>
      </w:r>
      <w:proofErr w:type="spellStart"/>
      <w:r w:rsidRPr="001E6A6B">
        <w:rPr>
          <w:rFonts w:ascii="Times New Roman" w:hAnsi="Times New Roman"/>
          <w:i/>
          <w:color w:val="000000"/>
          <w:sz w:val="21"/>
          <w:szCs w:val="21"/>
        </w:rPr>
        <w:t>step</w:t>
      </w:r>
      <w:proofErr w:type="spellEnd"/>
      <w:r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 w:rsidRPr="00CC0554">
        <w:rPr>
          <w:rFonts w:ascii="Times New Roman" w:hAnsi="Times New Roman"/>
          <w:color w:val="000000"/>
          <w:sz w:val="21"/>
          <w:szCs w:val="21"/>
        </w:rPr>
        <w:t>(</w:t>
      </w:r>
      <w:r w:rsidRPr="001E6A6B">
        <w:rPr>
          <w:rFonts w:ascii="Times New Roman" w:hAnsi="Times New Roman"/>
          <w:i/>
          <w:color w:val="000000"/>
          <w:sz w:val="21"/>
          <w:szCs w:val="21"/>
        </w:rPr>
        <w:t>w</w:t>
      </w:r>
      <w:r w:rsidRPr="00CC0554">
        <w:rPr>
          <w:rFonts w:ascii="Times New Roman" w:hAnsi="Times New Roman"/>
          <w:color w:val="000000"/>
          <w:sz w:val="21"/>
          <w:szCs w:val="21"/>
        </w:rPr>
        <w:t xml:space="preserve">). </w:t>
      </w:r>
    </w:p>
    <w:p w:rsidR="00D53526" w:rsidRDefault="00D53526">
      <w:r>
        <w:rPr>
          <w:noProof/>
        </w:rPr>
        <w:drawing>
          <wp:inline distT="0" distB="0" distL="0" distR="0" wp14:anchorId="12DCFC10" wp14:editId="42BEB9E5">
            <wp:extent cx="4967785" cy="278737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5131" cy="27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26" w:rsidRDefault="00D53526"/>
    <w:p w:rsidR="00D53526" w:rsidRDefault="00D53526">
      <w:pPr>
        <w:rPr>
          <w:color w:val="000000"/>
          <w:sz w:val="21"/>
          <w:szCs w:val="21"/>
        </w:rPr>
      </w:pPr>
      <w:r w:rsidRPr="00CC0554">
        <w:rPr>
          <w:color w:val="000000"/>
          <w:sz w:val="21"/>
          <w:szCs w:val="21"/>
        </w:rPr>
        <w:t xml:space="preserve">Построим импульсную переходную функцию командой </w:t>
      </w:r>
      <w:proofErr w:type="spellStart"/>
      <w:r w:rsidRPr="001E6A6B">
        <w:rPr>
          <w:i/>
          <w:color w:val="000000"/>
          <w:sz w:val="21"/>
          <w:szCs w:val="21"/>
        </w:rPr>
        <w:t>impulse</w:t>
      </w:r>
      <w:proofErr w:type="spellEnd"/>
      <w:r>
        <w:rPr>
          <w:i/>
          <w:color w:val="000000"/>
          <w:sz w:val="21"/>
          <w:szCs w:val="21"/>
        </w:rPr>
        <w:t xml:space="preserve"> </w:t>
      </w:r>
      <w:r w:rsidRPr="00CC0554">
        <w:rPr>
          <w:color w:val="000000"/>
          <w:sz w:val="21"/>
          <w:szCs w:val="21"/>
        </w:rPr>
        <w:t>(</w:t>
      </w:r>
      <w:r w:rsidRPr="001E6A6B">
        <w:rPr>
          <w:i/>
          <w:color w:val="000000"/>
          <w:sz w:val="21"/>
          <w:szCs w:val="21"/>
        </w:rPr>
        <w:t>w</w:t>
      </w:r>
      <w:r w:rsidRPr="00CC0554">
        <w:rPr>
          <w:color w:val="000000"/>
          <w:sz w:val="21"/>
          <w:szCs w:val="21"/>
        </w:rPr>
        <w:t>).</w:t>
      </w:r>
    </w:p>
    <w:p w:rsidR="00D53526" w:rsidRDefault="00D53526">
      <w:r w:rsidRPr="00D53526">
        <w:rPr>
          <w:noProof/>
        </w:rPr>
        <w:drawing>
          <wp:inline distT="0" distB="0" distL="0" distR="0" wp14:anchorId="716C20FE" wp14:editId="5C3A92F4">
            <wp:extent cx="2801427" cy="2531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2504" cy="25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26" w:rsidRDefault="00D53526"/>
    <w:p w:rsidR="00D53526" w:rsidRDefault="00D53526" w:rsidP="00D53526">
      <w:pPr>
        <w:pStyle w:val="a4"/>
        <w:spacing w:line="235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 xml:space="preserve">Получим логарифмические частотные характеристики (диаграмму </w:t>
      </w:r>
      <w:proofErr w:type="gramStart"/>
      <w:r w:rsidRPr="00CC0554">
        <w:rPr>
          <w:rFonts w:ascii="Times New Roman" w:hAnsi="Times New Roman"/>
          <w:color w:val="000000"/>
          <w:sz w:val="21"/>
          <w:szCs w:val="21"/>
        </w:rPr>
        <w:t>Боде</w:t>
      </w:r>
      <w:proofErr w:type="gramEnd"/>
      <w:r w:rsidRPr="00CC0554">
        <w:rPr>
          <w:rFonts w:ascii="Times New Roman" w:hAnsi="Times New Roman"/>
          <w:color w:val="000000"/>
          <w:sz w:val="21"/>
          <w:szCs w:val="21"/>
        </w:rPr>
        <w:t xml:space="preserve">), используя команду </w:t>
      </w:r>
      <w:proofErr w:type="spellStart"/>
      <w:r w:rsidRPr="001E6A6B">
        <w:rPr>
          <w:rFonts w:ascii="Times New Roman" w:hAnsi="Times New Roman"/>
          <w:i/>
          <w:color w:val="000000"/>
          <w:sz w:val="21"/>
          <w:szCs w:val="21"/>
        </w:rPr>
        <w:t>bode</w:t>
      </w:r>
      <w:proofErr w:type="spellEnd"/>
      <w:r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 w:rsidRPr="00CC0554">
        <w:rPr>
          <w:rFonts w:ascii="Times New Roman" w:hAnsi="Times New Roman"/>
          <w:color w:val="000000"/>
          <w:sz w:val="21"/>
          <w:szCs w:val="21"/>
        </w:rPr>
        <w:t>(</w:t>
      </w:r>
      <w:r w:rsidRPr="001E6A6B">
        <w:rPr>
          <w:rFonts w:ascii="Times New Roman" w:hAnsi="Times New Roman"/>
          <w:i/>
          <w:color w:val="000000"/>
          <w:sz w:val="21"/>
          <w:szCs w:val="21"/>
        </w:rPr>
        <w:t>w</w:t>
      </w:r>
      <w:r w:rsidRPr="00CC0554">
        <w:rPr>
          <w:rFonts w:ascii="Times New Roman" w:hAnsi="Times New Roman"/>
          <w:color w:val="000000"/>
          <w:sz w:val="21"/>
          <w:szCs w:val="21"/>
        </w:rPr>
        <w:t>).</w:t>
      </w:r>
    </w:p>
    <w:p w:rsidR="00D53526" w:rsidRDefault="00D53526" w:rsidP="00D53526">
      <w:pPr>
        <w:pStyle w:val="a4"/>
        <w:spacing w:line="235" w:lineRule="auto"/>
        <w:jc w:val="both"/>
        <w:rPr>
          <w:rFonts w:ascii="Times New Roman" w:hAnsi="Times New Roman"/>
          <w:color w:val="000000"/>
          <w:sz w:val="21"/>
          <w:szCs w:val="21"/>
          <w:lang w:val="en-US"/>
        </w:rPr>
      </w:pPr>
      <w:r w:rsidRPr="00D53526"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4E3CCAE6" wp14:editId="09B2B2E3">
            <wp:extent cx="3350526" cy="3004548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0690" cy="3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26" w:rsidRPr="00D53526" w:rsidRDefault="00D53526" w:rsidP="00D53526">
      <w:pPr>
        <w:pStyle w:val="a4"/>
        <w:spacing w:line="235" w:lineRule="auto"/>
        <w:jc w:val="both"/>
        <w:rPr>
          <w:rFonts w:ascii="Times New Roman" w:hAnsi="Times New Roman"/>
          <w:color w:val="000000"/>
          <w:sz w:val="21"/>
          <w:szCs w:val="21"/>
          <w:lang w:val="en-US"/>
        </w:rPr>
      </w:pPr>
    </w:p>
    <w:p w:rsidR="00D53526" w:rsidRPr="00CC0554" w:rsidRDefault="00D53526" w:rsidP="00D53526">
      <w:pPr>
        <w:pStyle w:val="a4"/>
        <w:spacing w:line="235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 xml:space="preserve">Определим </w:t>
      </w:r>
      <w:proofErr w:type="gramStart"/>
      <w:r w:rsidRPr="00CC0554">
        <w:rPr>
          <w:rFonts w:ascii="Times New Roman" w:hAnsi="Times New Roman"/>
          <w:color w:val="000000"/>
          <w:sz w:val="21"/>
          <w:szCs w:val="21"/>
        </w:rPr>
        <w:t>амплитудно – фазовую</w:t>
      </w:r>
      <w:proofErr w:type="gramEnd"/>
      <w:r w:rsidRPr="00CC0554">
        <w:rPr>
          <w:rFonts w:ascii="Times New Roman" w:hAnsi="Times New Roman"/>
          <w:color w:val="000000"/>
          <w:sz w:val="21"/>
          <w:szCs w:val="21"/>
        </w:rPr>
        <w:t xml:space="preserve"> частотную характеристику (годограф), выполнив команду </w:t>
      </w:r>
      <w:proofErr w:type="spellStart"/>
      <w:r w:rsidRPr="001E6A6B">
        <w:rPr>
          <w:rFonts w:ascii="Times New Roman" w:hAnsi="Times New Roman"/>
          <w:i/>
          <w:color w:val="000000"/>
          <w:sz w:val="21"/>
          <w:szCs w:val="21"/>
        </w:rPr>
        <w:t>ny</w:t>
      </w:r>
      <w:r w:rsidRPr="001E6A6B">
        <w:rPr>
          <w:rFonts w:ascii="Times New Roman" w:hAnsi="Times New Roman"/>
          <w:i/>
          <w:color w:val="000000"/>
          <w:sz w:val="21"/>
          <w:szCs w:val="21"/>
          <w:lang w:val="en-US"/>
        </w:rPr>
        <w:t>qu</w:t>
      </w:r>
      <w:r w:rsidRPr="001E6A6B">
        <w:rPr>
          <w:rFonts w:ascii="Times New Roman" w:hAnsi="Times New Roman"/>
          <w:i/>
          <w:color w:val="000000"/>
          <w:sz w:val="21"/>
          <w:szCs w:val="21"/>
        </w:rPr>
        <w:t>ist</w:t>
      </w:r>
      <w:proofErr w:type="spellEnd"/>
      <w:r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 w:rsidRPr="00CC0554">
        <w:rPr>
          <w:rFonts w:ascii="Times New Roman" w:hAnsi="Times New Roman"/>
          <w:color w:val="000000"/>
          <w:sz w:val="21"/>
          <w:szCs w:val="21"/>
        </w:rPr>
        <w:t>(</w:t>
      </w:r>
      <w:r w:rsidRPr="001E6A6B">
        <w:rPr>
          <w:rFonts w:ascii="Times New Roman" w:hAnsi="Times New Roman"/>
          <w:i/>
          <w:color w:val="000000"/>
          <w:sz w:val="21"/>
          <w:szCs w:val="21"/>
        </w:rPr>
        <w:t>w</w:t>
      </w:r>
      <w:r w:rsidRPr="00CC0554">
        <w:rPr>
          <w:rFonts w:ascii="Times New Roman" w:hAnsi="Times New Roman"/>
          <w:color w:val="000000"/>
          <w:sz w:val="21"/>
          <w:szCs w:val="21"/>
        </w:rPr>
        <w:t>).</w:t>
      </w:r>
    </w:p>
    <w:p w:rsidR="00D53526" w:rsidRDefault="00D53526">
      <w:pPr>
        <w:rPr>
          <w:noProof/>
          <w:lang w:val="en-US"/>
        </w:rPr>
      </w:pPr>
      <w:r w:rsidRPr="00D53526">
        <w:rPr>
          <w:noProof/>
        </w:rPr>
        <w:drawing>
          <wp:inline distT="0" distB="0" distL="0" distR="0" wp14:anchorId="3EAE033A" wp14:editId="0D457CA0">
            <wp:extent cx="3452884" cy="306443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698" cy="30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5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0F9C41" wp14:editId="3B52F483">
            <wp:extent cx="141922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AA" w:rsidRDefault="00193CAA">
      <w:pPr>
        <w:rPr>
          <w:noProof/>
          <w:lang w:val="en-US"/>
        </w:rPr>
      </w:pPr>
    </w:p>
    <w:p w:rsidR="00193CAA" w:rsidRDefault="00193CAA">
      <w:pPr>
        <w:rPr>
          <w:noProof/>
        </w:rPr>
      </w:pPr>
      <w:r>
        <w:rPr>
          <w:noProof/>
        </w:rPr>
        <w:t>№ 2 (Действия аналагично первому)</w:t>
      </w:r>
    </w:p>
    <w:p w:rsidR="00193CAA" w:rsidRDefault="00193CAA">
      <w:pPr>
        <w:rPr>
          <w:lang w:val="en-US"/>
        </w:rPr>
      </w:pPr>
      <w:r>
        <w:rPr>
          <w:noProof/>
        </w:rPr>
        <w:drawing>
          <wp:inline distT="0" distB="0" distL="0" distR="0" wp14:anchorId="20258237" wp14:editId="0ED5D02F">
            <wp:extent cx="4558352" cy="25179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7073" cy="251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5" w:rsidRDefault="009F1305">
      <w:pPr>
        <w:rPr>
          <w:lang w:val="en-US"/>
        </w:rPr>
      </w:pPr>
      <w:r w:rsidRPr="009F1305">
        <w:rPr>
          <w:noProof/>
        </w:rPr>
        <w:lastRenderedPageBreak/>
        <w:drawing>
          <wp:inline distT="0" distB="0" distL="0" distR="0" wp14:anchorId="25C3EE57" wp14:editId="689B36FA">
            <wp:extent cx="3357349" cy="304447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9205" cy="30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5" w:rsidRDefault="009F1305">
      <w:pPr>
        <w:rPr>
          <w:lang w:val="en-US"/>
        </w:rPr>
      </w:pPr>
      <w:r>
        <w:rPr>
          <w:noProof/>
        </w:rPr>
        <w:drawing>
          <wp:inline distT="0" distB="0" distL="0" distR="0" wp14:anchorId="36623508" wp14:editId="429C1D54">
            <wp:extent cx="3357349" cy="302878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9312" cy="30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5" w:rsidRDefault="009F1305">
      <w:r>
        <w:rPr>
          <w:noProof/>
        </w:rPr>
        <w:drawing>
          <wp:inline distT="0" distB="0" distL="0" distR="0" wp14:anchorId="66FA920B" wp14:editId="35C1B020">
            <wp:extent cx="3173105" cy="2854657"/>
            <wp:effectExtent l="0" t="0" r="825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3266" cy="28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5" w:rsidRPr="009F1305" w:rsidRDefault="009F1305"/>
    <w:p w:rsidR="009F1305" w:rsidRDefault="009F1305">
      <w:r>
        <w:t>№ 3.</w:t>
      </w:r>
    </w:p>
    <w:p w:rsidR="009F1305" w:rsidRDefault="009F1305">
      <w:r w:rsidRPr="009F1305">
        <w:rPr>
          <w:noProof/>
        </w:rPr>
        <w:lastRenderedPageBreak/>
        <w:drawing>
          <wp:inline distT="0" distB="0" distL="0" distR="0" wp14:anchorId="4C554550" wp14:editId="7FE3B6C6">
            <wp:extent cx="4834253" cy="2722729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7899" cy="27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5" w:rsidRDefault="009F1305">
      <w:r w:rsidRPr="009F1305">
        <w:rPr>
          <w:noProof/>
        </w:rPr>
        <w:drawing>
          <wp:inline distT="0" distB="0" distL="0" distR="0" wp14:anchorId="56BCB2FE" wp14:editId="43C6C3BB">
            <wp:extent cx="3686139" cy="333005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9852" cy="33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5" w:rsidRDefault="009F1305">
      <w:r>
        <w:rPr>
          <w:noProof/>
        </w:rPr>
        <w:lastRenderedPageBreak/>
        <w:drawing>
          <wp:inline distT="0" distB="0" distL="0" distR="0" wp14:anchorId="178A8B47" wp14:editId="63ADFD8E">
            <wp:extent cx="3616657" cy="3290832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6961" cy="32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5" w:rsidRDefault="009F1305">
      <w:pPr>
        <w:rPr>
          <w:lang w:val="en-US"/>
        </w:rPr>
      </w:pPr>
      <w:r w:rsidRPr="009F1305">
        <w:rPr>
          <w:noProof/>
        </w:rPr>
        <w:drawing>
          <wp:inline distT="0" distB="0" distL="0" distR="0" wp14:anchorId="14C88D3E" wp14:editId="4E0DE17A">
            <wp:extent cx="3616657" cy="3271283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5703" cy="32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5" w:rsidRDefault="009F1305">
      <w:pPr>
        <w:rPr>
          <w:lang w:val="en-US"/>
        </w:rPr>
      </w:pPr>
    </w:p>
    <w:p w:rsidR="009F1305" w:rsidRDefault="009F1305">
      <w:r>
        <w:t>№ 4.</w:t>
      </w:r>
    </w:p>
    <w:p w:rsidR="009F1305" w:rsidRDefault="009F1305">
      <w:pPr>
        <w:rPr>
          <w:lang w:val="en-US"/>
        </w:rPr>
      </w:pPr>
      <w:r w:rsidRPr="009F1305">
        <w:rPr>
          <w:noProof/>
        </w:rPr>
        <w:lastRenderedPageBreak/>
        <w:drawing>
          <wp:inline distT="0" distB="0" distL="0" distR="0" wp14:anchorId="5264FAB4" wp14:editId="4C29CDD5">
            <wp:extent cx="4681182" cy="2572742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5483" cy="25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5" w:rsidRDefault="009F1305">
      <w:pPr>
        <w:rPr>
          <w:noProof/>
          <w:lang w:val="en-US"/>
        </w:rPr>
      </w:pPr>
      <w:r w:rsidRPr="009F1305">
        <w:rPr>
          <w:noProof/>
        </w:rPr>
        <w:drawing>
          <wp:inline distT="0" distB="0" distL="0" distR="0" wp14:anchorId="663D1EB6" wp14:editId="360E07D4">
            <wp:extent cx="3070746" cy="274114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9064" cy="273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305">
        <w:rPr>
          <w:noProof/>
        </w:rPr>
        <w:t xml:space="preserve"> </w:t>
      </w:r>
      <w:r w:rsidRPr="009F1305">
        <w:rPr>
          <w:noProof/>
        </w:rPr>
        <w:drawing>
          <wp:inline distT="0" distB="0" distL="0" distR="0" wp14:anchorId="18FA3FCF" wp14:editId="58A147A0">
            <wp:extent cx="3070746" cy="27246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72654" cy="272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5" w:rsidRDefault="009F1305">
      <w:pPr>
        <w:rPr>
          <w:lang w:val="en-US"/>
        </w:rPr>
      </w:pPr>
      <w:r w:rsidRPr="009F1305">
        <w:rPr>
          <w:noProof/>
        </w:rPr>
        <w:drawing>
          <wp:inline distT="0" distB="0" distL="0" distR="0" wp14:anchorId="4BBDB965" wp14:editId="2E7266BB">
            <wp:extent cx="3051902" cy="2736376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5373" cy="27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DB" w:rsidRDefault="00DA10DB">
      <w:pPr>
        <w:rPr>
          <w:lang w:val="en-US"/>
        </w:rPr>
      </w:pPr>
    </w:p>
    <w:p w:rsidR="00DA10DB" w:rsidRDefault="00DA10DB">
      <w:r>
        <w:t>№ 5.</w:t>
      </w:r>
    </w:p>
    <w:p w:rsidR="00DA10DB" w:rsidRDefault="00DA10DB">
      <w:pPr>
        <w:rPr>
          <w:lang w:val="en-US"/>
        </w:rPr>
      </w:pPr>
      <w:r w:rsidRPr="00DA10DB">
        <w:rPr>
          <w:noProof/>
        </w:rPr>
        <w:lastRenderedPageBreak/>
        <w:drawing>
          <wp:inline distT="0" distB="0" distL="0" distR="0" wp14:anchorId="0445D144" wp14:editId="7948F0D6">
            <wp:extent cx="3985146" cy="30704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83444" cy="30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DB" w:rsidRDefault="00DA10DB">
      <w:pPr>
        <w:rPr>
          <w:lang w:val="en-US"/>
        </w:rPr>
      </w:pPr>
      <w:r w:rsidRPr="00DA10DB">
        <w:rPr>
          <w:noProof/>
        </w:rPr>
        <w:drawing>
          <wp:inline distT="0" distB="0" distL="0" distR="0" wp14:anchorId="6A681924" wp14:editId="38B5B0AD">
            <wp:extent cx="3200400" cy="2890128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9320" cy="28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DB" w:rsidRDefault="00DA10DB">
      <w:pPr>
        <w:rPr>
          <w:lang w:val="en-US"/>
        </w:rPr>
      </w:pPr>
      <w:r w:rsidRPr="00DA10DB">
        <w:rPr>
          <w:noProof/>
        </w:rPr>
        <w:drawing>
          <wp:inline distT="0" distB="0" distL="0" distR="0" wp14:anchorId="4B6549B8" wp14:editId="69EA9100">
            <wp:extent cx="3132161" cy="2818385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29763" cy="28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DB" w:rsidRDefault="00DA10DB">
      <w:pPr>
        <w:rPr>
          <w:lang w:val="en-US"/>
        </w:rPr>
      </w:pPr>
      <w:r w:rsidRPr="00DA10DB">
        <w:rPr>
          <w:noProof/>
        </w:rPr>
        <w:lastRenderedPageBreak/>
        <w:drawing>
          <wp:inline distT="0" distB="0" distL="0" distR="0" wp14:anchorId="6B1DDAC6" wp14:editId="1903D588">
            <wp:extent cx="3132161" cy="2812781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1295" cy="28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DB" w:rsidRDefault="00DA10DB">
      <w:pPr>
        <w:rPr>
          <w:lang w:val="en-US"/>
        </w:rPr>
      </w:pPr>
    </w:p>
    <w:p w:rsidR="00DA10DB" w:rsidRDefault="00961D92">
      <w:r>
        <w:t xml:space="preserve">№ </w:t>
      </w:r>
      <w:r>
        <w:rPr>
          <w:lang w:val="en-US"/>
        </w:rPr>
        <w:t>6</w:t>
      </w:r>
      <w:r>
        <w:t>.</w:t>
      </w:r>
    </w:p>
    <w:p w:rsidR="00961D92" w:rsidRDefault="00961D92">
      <w:pPr>
        <w:rPr>
          <w:lang w:val="en-US"/>
        </w:rPr>
      </w:pPr>
      <w:r w:rsidRPr="00961D92">
        <w:rPr>
          <w:noProof/>
        </w:rPr>
        <w:drawing>
          <wp:inline distT="0" distB="0" distL="0" distR="0" wp14:anchorId="3377DAAF" wp14:editId="1C316C44">
            <wp:extent cx="4442346" cy="2533637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39973" cy="25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92" w:rsidRDefault="00961D92">
      <w:pPr>
        <w:rPr>
          <w:lang w:val="en-US"/>
        </w:rPr>
      </w:pPr>
      <w:r w:rsidRPr="00961D92">
        <w:rPr>
          <w:noProof/>
        </w:rPr>
        <w:drawing>
          <wp:inline distT="0" distB="0" distL="0" distR="0" wp14:anchorId="4F7D0394" wp14:editId="196307B6">
            <wp:extent cx="3027066" cy="2722729"/>
            <wp:effectExtent l="0" t="0" r="190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25462" cy="27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92" w:rsidRDefault="00961D92">
      <w:pPr>
        <w:rPr>
          <w:lang w:val="en-US"/>
        </w:rPr>
      </w:pPr>
      <w:r w:rsidRPr="00961D92">
        <w:rPr>
          <w:noProof/>
        </w:rPr>
        <w:lastRenderedPageBreak/>
        <w:drawing>
          <wp:inline distT="0" distB="0" distL="0" distR="0" wp14:anchorId="1E433639" wp14:editId="44860A0A">
            <wp:extent cx="3032497" cy="2736376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32511" cy="27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92" w:rsidRDefault="00961D92">
      <w:pPr>
        <w:rPr>
          <w:lang w:val="en-US"/>
        </w:rPr>
      </w:pPr>
      <w:r w:rsidRPr="00961D92">
        <w:rPr>
          <w:noProof/>
        </w:rPr>
        <w:drawing>
          <wp:inline distT="0" distB="0" distL="0" distR="0" wp14:anchorId="0714B375" wp14:editId="5496FD08">
            <wp:extent cx="3029803" cy="2739948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32016" cy="274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24" w:rsidRDefault="009F0F24">
      <w:pPr>
        <w:rPr>
          <w:lang w:val="en-US"/>
        </w:rPr>
      </w:pPr>
    </w:p>
    <w:p w:rsidR="009F0F24" w:rsidRPr="00CD6630" w:rsidRDefault="009F0F24">
      <w:pPr>
        <w:rPr>
          <w:lang w:val="en-US"/>
        </w:rPr>
      </w:pPr>
      <w:proofErr w:type="gramStart"/>
      <w:r w:rsidRPr="00CD6630">
        <w:rPr>
          <w:lang w:val="en-US"/>
        </w:rPr>
        <w:t>№</w:t>
      </w:r>
      <w:r>
        <w:rPr>
          <w:lang w:val="en-US"/>
        </w:rPr>
        <w:t xml:space="preserve"> 7.</w:t>
      </w:r>
      <w:proofErr w:type="gramEnd"/>
    </w:p>
    <w:p w:rsidR="009F0F24" w:rsidRDefault="00CD6630" w:rsidP="00CD6630">
      <w:pPr>
        <w:rPr>
          <w:lang w:val="en-US"/>
        </w:rPr>
      </w:pPr>
      <w:r w:rsidRPr="00CD6630">
        <w:rPr>
          <w:noProof/>
        </w:rPr>
        <w:drawing>
          <wp:inline distT="0" distB="0" distL="0" distR="0" wp14:anchorId="289A9C44" wp14:editId="516EB35F">
            <wp:extent cx="4469642" cy="2551511"/>
            <wp:effectExtent l="0" t="0" r="762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69173" cy="255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0" w:rsidRDefault="00CD6630" w:rsidP="00CD6630">
      <w:pPr>
        <w:rPr>
          <w:lang w:val="en-US"/>
        </w:rPr>
      </w:pPr>
      <w:r w:rsidRPr="00CD6630">
        <w:rPr>
          <w:noProof/>
        </w:rPr>
        <w:lastRenderedPageBreak/>
        <w:drawing>
          <wp:inline distT="0" distB="0" distL="0" distR="0" wp14:anchorId="565C2DA7" wp14:editId="0938F9AF">
            <wp:extent cx="3452884" cy="3104540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53773" cy="31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0" w:rsidRDefault="00CD6630" w:rsidP="00CD6630">
      <w:pPr>
        <w:rPr>
          <w:lang w:val="en-US"/>
        </w:rPr>
      </w:pPr>
      <w:r w:rsidRPr="00CD6630">
        <w:rPr>
          <w:noProof/>
        </w:rPr>
        <w:drawing>
          <wp:inline distT="0" distB="0" distL="0" distR="0" wp14:anchorId="21A382BE" wp14:editId="34AD3D07">
            <wp:extent cx="3452884" cy="311193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51929" cy="31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0" w:rsidRDefault="00CD6630" w:rsidP="00CD6630">
      <w:pPr>
        <w:rPr>
          <w:lang w:val="en-US"/>
        </w:rPr>
      </w:pPr>
      <w:r w:rsidRPr="00CD6630">
        <w:rPr>
          <w:noProof/>
        </w:rPr>
        <w:drawing>
          <wp:inline distT="0" distB="0" distL="0" distR="0" wp14:anchorId="6ED256A2" wp14:editId="1652648A">
            <wp:extent cx="3343702" cy="3008134"/>
            <wp:effectExtent l="0" t="0" r="952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43632" cy="30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0" w:rsidRDefault="00CD6630" w:rsidP="00CD6630">
      <w:pPr>
        <w:rPr>
          <w:lang w:val="en-US"/>
        </w:rPr>
      </w:pPr>
    </w:p>
    <w:p w:rsidR="00CD6630" w:rsidRDefault="00CD6630" w:rsidP="00CD6630">
      <w:r>
        <w:t>№ 8.</w:t>
      </w:r>
    </w:p>
    <w:p w:rsidR="00CD6630" w:rsidRDefault="00CD6630" w:rsidP="00CD6630">
      <w:pPr>
        <w:rPr>
          <w:lang w:val="en-US"/>
        </w:rPr>
      </w:pPr>
      <w:r w:rsidRPr="00CD6630">
        <w:rPr>
          <w:noProof/>
        </w:rPr>
        <w:drawing>
          <wp:inline distT="0" distB="0" distL="0" distR="0" wp14:anchorId="683ED4F0" wp14:editId="25460115">
            <wp:extent cx="3377739" cy="305027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75949" cy="30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0" w:rsidRDefault="00CD6630" w:rsidP="00CD6630">
      <w:pPr>
        <w:rPr>
          <w:lang w:val="en-US"/>
        </w:rPr>
      </w:pPr>
      <w:r w:rsidRPr="00CD6630">
        <w:rPr>
          <w:noProof/>
        </w:rPr>
        <w:drawing>
          <wp:inline distT="0" distB="0" distL="0" distR="0" wp14:anchorId="50C96961" wp14:editId="7FCFB13B">
            <wp:extent cx="2599899" cy="16964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03105" cy="16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0" w:rsidRDefault="00CD6630" w:rsidP="00CD6630">
      <w:pPr>
        <w:rPr>
          <w:lang w:val="en-US"/>
        </w:rPr>
      </w:pPr>
      <w:r w:rsidRPr="00CD6630">
        <w:rPr>
          <w:noProof/>
        </w:rPr>
        <w:drawing>
          <wp:inline distT="0" distB="0" distL="0" distR="0" wp14:anchorId="66AEDBF2" wp14:editId="655EB638">
            <wp:extent cx="3377821" cy="303400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80201" cy="303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0" w:rsidRDefault="00CD6630" w:rsidP="00CD6630">
      <w:pPr>
        <w:rPr>
          <w:lang w:val="en-US"/>
        </w:rPr>
      </w:pPr>
      <w:r w:rsidRPr="00CD6630">
        <w:rPr>
          <w:noProof/>
        </w:rPr>
        <w:lastRenderedPageBreak/>
        <w:drawing>
          <wp:inline distT="0" distB="0" distL="0" distR="0" wp14:anchorId="6985BA5F" wp14:editId="56691521">
            <wp:extent cx="3377821" cy="30327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0" w:rsidRDefault="00CD6630" w:rsidP="00CD6630">
      <w:pPr>
        <w:rPr>
          <w:lang w:val="en-US"/>
        </w:rPr>
      </w:pPr>
      <w:r w:rsidRPr="00CD6630">
        <w:rPr>
          <w:noProof/>
        </w:rPr>
        <w:drawing>
          <wp:inline distT="0" distB="0" distL="0" distR="0" wp14:anchorId="1BD5F5FD" wp14:editId="7A4ABADB">
            <wp:extent cx="3377821" cy="3040038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79822" cy="30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61" w:rsidRDefault="00561B61" w:rsidP="00561B61">
      <w:pPr>
        <w:pStyle w:val="a4"/>
        <w:jc w:val="center"/>
        <w:rPr>
          <w:rFonts w:ascii="Times New Roman" w:hAnsi="Times New Roman"/>
          <w:b/>
          <w:color w:val="000000"/>
          <w:sz w:val="21"/>
          <w:szCs w:val="21"/>
        </w:rPr>
      </w:pPr>
      <w:r w:rsidRPr="00CC0554">
        <w:rPr>
          <w:rFonts w:ascii="Times New Roman" w:hAnsi="Times New Roman"/>
          <w:b/>
          <w:color w:val="000000"/>
          <w:sz w:val="21"/>
          <w:szCs w:val="21"/>
        </w:rPr>
        <w:t>Контрольные вопросы</w:t>
      </w:r>
    </w:p>
    <w:p w:rsidR="00561B61" w:rsidRPr="00080CDB" w:rsidRDefault="00561B61" w:rsidP="00561B61">
      <w:pPr>
        <w:pStyle w:val="a4"/>
        <w:jc w:val="center"/>
        <w:rPr>
          <w:rFonts w:ascii="Times New Roman" w:hAnsi="Times New Roman"/>
          <w:b/>
          <w:color w:val="000000"/>
          <w:sz w:val="10"/>
          <w:szCs w:val="10"/>
        </w:rPr>
      </w:pPr>
    </w:p>
    <w:p w:rsidR="00561B61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855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Что такое передаточная функция элемента</w:t>
      </w:r>
      <w:r>
        <w:rPr>
          <w:rFonts w:ascii="Times New Roman" w:hAnsi="Times New Roman"/>
          <w:color w:val="000000"/>
          <w:sz w:val="21"/>
          <w:szCs w:val="21"/>
        </w:rPr>
        <w:t>?</w:t>
      </w:r>
    </w:p>
    <w:p w:rsidR="000406CE" w:rsidRDefault="000406CE" w:rsidP="000406CE">
      <w:pPr>
        <w:pStyle w:val="a4"/>
        <w:spacing w:line="360" w:lineRule="auto"/>
        <w:ind w:left="567"/>
        <w:jc w:val="both"/>
        <w:rPr>
          <w:rFonts w:asciiTheme="minorHAnsi" w:hAnsiTheme="minorHAnsi"/>
          <w:color w:val="000000"/>
          <w:sz w:val="21"/>
          <w:szCs w:val="21"/>
          <w:shd w:val="clear" w:color="auto" w:fill="FFFFFF"/>
        </w:rPr>
      </w:pPr>
      <w:r>
        <w:rPr>
          <w:rStyle w:val="HTML"/>
          <w:rFonts w:ascii="Helvetica" w:hAnsi="Helvetic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W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( 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p) - l / (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Tp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1),</w:t>
      </w:r>
    </w:p>
    <w:p w:rsidR="000406CE" w:rsidRPr="000406CE" w:rsidRDefault="000406CE" w:rsidP="000406CE">
      <w:pPr>
        <w:pStyle w:val="a4"/>
        <w:spacing w:line="360" w:lineRule="auto"/>
        <w:ind w:left="567"/>
        <w:jc w:val="both"/>
        <w:rPr>
          <w:rFonts w:asciiTheme="minorHAnsi" w:hAnsiTheme="minorHAnsi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где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Т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- постоянная времени. Рассмотрим включение синусоидального сигнала на вход инерционного элемента.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 </w:t>
      </w:r>
      <w:bookmarkStart w:id="1" w:name="_GoBack"/>
      <w:bookmarkEnd w:id="1"/>
    </w:p>
    <w:p w:rsidR="00080E35" w:rsidRPr="00080E35" w:rsidRDefault="00080E35" w:rsidP="00080E35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080E35">
        <w:rPr>
          <w:rFonts w:ascii="Times New Roman" w:hAnsi="Times New Roman"/>
          <w:color w:val="000000"/>
          <w:sz w:val="21"/>
          <w:szCs w:val="21"/>
        </w:rPr>
        <w:t>Переда́точная</w:t>
      </w:r>
      <w:proofErr w:type="spellEnd"/>
      <w:r w:rsidRPr="00080E35"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0E35">
        <w:rPr>
          <w:rFonts w:ascii="Times New Roman" w:hAnsi="Times New Roman"/>
          <w:color w:val="000000"/>
          <w:sz w:val="21"/>
          <w:szCs w:val="21"/>
        </w:rPr>
        <w:t>фу́нкция</w:t>
      </w:r>
      <w:proofErr w:type="spellEnd"/>
      <w:proofErr w:type="gramEnd"/>
      <w:r w:rsidRPr="00080E35">
        <w:rPr>
          <w:rFonts w:ascii="Times New Roman" w:hAnsi="Times New Roman"/>
          <w:color w:val="000000"/>
          <w:sz w:val="21"/>
          <w:szCs w:val="21"/>
        </w:rPr>
        <w:t> — один из способов математического описания динамической системы.</w:t>
      </w:r>
    </w:p>
    <w:p w:rsidR="00080E35" w:rsidRDefault="00080E35" w:rsidP="00080E35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080E35">
        <w:rPr>
          <w:rFonts w:ascii="Times New Roman" w:hAnsi="Times New Roman"/>
          <w:color w:val="000000"/>
          <w:sz w:val="21"/>
          <w:szCs w:val="21"/>
        </w:rPr>
        <w:t>Представляет собой дифференциальный оператор, выражающий связь между входом и выходом линейной стационарной системы. Зная входной сигнал системы и передаточную функцию, можно восстановить выходной сигнал.</w:t>
      </w:r>
    </w:p>
    <w:p w:rsidR="000406CE" w:rsidRPr="00CC0554" w:rsidRDefault="000406CE" w:rsidP="00080E35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0406CE">
        <w:rPr>
          <w:rFonts w:ascii="Times New Roman" w:hAnsi="Times New Roman"/>
          <w:color w:val="000000"/>
          <w:sz w:val="21"/>
          <w:szCs w:val="21"/>
        </w:rPr>
        <w:t>В теории управления передаточная функция непрерывной системы представляет собой отношение </w:t>
      </w:r>
      <w:hyperlink r:id="rId58" w:tooltip="Преобразование Лапласа" w:history="1">
        <w:r w:rsidRPr="000406CE">
          <w:rPr>
            <w:rFonts w:ascii="Times New Roman" w:hAnsi="Times New Roman"/>
            <w:color w:val="000000"/>
          </w:rPr>
          <w:t>преобразования Лапласа</w:t>
        </w:r>
      </w:hyperlink>
      <w:r w:rsidRPr="000406CE">
        <w:rPr>
          <w:rFonts w:ascii="Times New Roman" w:hAnsi="Times New Roman"/>
          <w:color w:val="000000"/>
          <w:sz w:val="21"/>
          <w:szCs w:val="21"/>
        </w:rPr>
        <w:t> выходного сигнала к преобразованию Лапласа входного сигнала при нулевых начальных условиях.</w:t>
      </w:r>
    </w:p>
    <w:p w:rsidR="00561B61" w:rsidRPr="006D7278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0"/>
          <w:tab w:val="num" w:pos="855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 xml:space="preserve">С какой </w:t>
      </w:r>
      <w:proofErr w:type="gramStart"/>
      <w:r w:rsidRPr="00CC0554">
        <w:rPr>
          <w:rFonts w:ascii="Times New Roman" w:hAnsi="Times New Roman"/>
          <w:color w:val="000000"/>
          <w:sz w:val="21"/>
          <w:szCs w:val="21"/>
        </w:rPr>
        <w:t>целью</w:t>
      </w:r>
      <w:proofErr w:type="gramEnd"/>
      <w:r w:rsidRPr="00CC0554">
        <w:rPr>
          <w:rFonts w:ascii="Times New Roman" w:hAnsi="Times New Roman"/>
          <w:color w:val="000000"/>
          <w:sz w:val="21"/>
          <w:szCs w:val="21"/>
        </w:rPr>
        <w:t xml:space="preserve"> и </w:t>
      </w:r>
      <w:proofErr w:type="gramStart"/>
      <w:r w:rsidRPr="00CC0554">
        <w:rPr>
          <w:rFonts w:ascii="Times New Roman" w:hAnsi="Times New Roman"/>
          <w:color w:val="000000"/>
          <w:sz w:val="21"/>
          <w:szCs w:val="21"/>
        </w:rPr>
        <w:t>каким</w:t>
      </w:r>
      <w:proofErr w:type="gramEnd"/>
      <w:r w:rsidRPr="00CC0554">
        <w:rPr>
          <w:rFonts w:ascii="Times New Roman" w:hAnsi="Times New Roman"/>
          <w:color w:val="000000"/>
          <w:sz w:val="21"/>
          <w:szCs w:val="21"/>
        </w:rPr>
        <w:t xml:space="preserve"> образом выделяют типовые динамические звенья?</w:t>
      </w:r>
    </w:p>
    <w:p w:rsidR="006D7278" w:rsidRPr="006D7278" w:rsidRDefault="006D7278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6D7278">
        <w:rPr>
          <w:rFonts w:ascii="Times New Roman" w:hAnsi="Times New Roman"/>
          <w:color w:val="000000"/>
          <w:sz w:val="21"/>
          <w:szCs w:val="21"/>
        </w:rPr>
        <w:lastRenderedPageBreak/>
        <w:t>Алгоритмические звенья, которые описываются обыкновенными дифференциальными уравнениями первого и второго порядка, получили название типовых динамических звеньев.</w:t>
      </w:r>
    </w:p>
    <w:p w:rsidR="006D7278" w:rsidRPr="006D7278" w:rsidRDefault="006D7278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6D7278">
        <w:rPr>
          <w:rFonts w:ascii="Times New Roman" w:hAnsi="Times New Roman"/>
          <w:color w:val="000000"/>
          <w:sz w:val="21"/>
          <w:szCs w:val="21"/>
        </w:rPr>
        <w:t>Типовые динамические звенья являются основными составными частями алгоритмических структур систем управления, поэтому знание их характеристик существенно облегчает анализ таких систем.</w:t>
      </w:r>
    </w:p>
    <w:p w:rsidR="006D7278" w:rsidRPr="00CC0554" w:rsidRDefault="006D7278" w:rsidP="006D7278">
      <w:pPr>
        <w:pStyle w:val="a4"/>
        <w:tabs>
          <w:tab w:val="num" w:pos="855"/>
        </w:tabs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</w:p>
    <w:p w:rsidR="00561B61" w:rsidRPr="006D7278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0"/>
          <w:tab w:val="num" w:pos="855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Как влияет безынерционное звено на амплитуду и фазу синусоидального входного сигнала?</w:t>
      </w:r>
    </w:p>
    <w:p w:rsidR="006D7278" w:rsidRPr="00CC0554" w:rsidRDefault="006D7278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6D7278">
        <w:rPr>
          <w:rFonts w:ascii="Times New Roman" w:hAnsi="Times New Roman"/>
          <w:color w:val="000000"/>
          <w:sz w:val="21"/>
          <w:szCs w:val="21"/>
        </w:rPr>
        <w:t xml:space="preserve">Существует ряд общих закономерностей. Звенья, у которых коэффициенты </w:t>
      </w:r>
      <w:proofErr w:type="spellStart"/>
      <w:r w:rsidRPr="006D7278">
        <w:rPr>
          <w:rFonts w:ascii="Times New Roman" w:hAnsi="Times New Roman"/>
          <w:color w:val="000000"/>
          <w:sz w:val="21"/>
          <w:szCs w:val="21"/>
        </w:rPr>
        <w:t>а</w:t>
      </w:r>
      <w:proofErr w:type="gramStart"/>
      <w:r w:rsidRPr="006D7278">
        <w:rPr>
          <w:rFonts w:ascii="Times New Roman" w:hAnsi="Times New Roman"/>
          <w:color w:val="000000"/>
          <w:sz w:val="21"/>
          <w:szCs w:val="21"/>
        </w:rPr>
        <w:t>1</w:t>
      </w:r>
      <w:proofErr w:type="spellEnd"/>
      <w:proofErr w:type="gramEnd"/>
      <w:r w:rsidRPr="006D7278">
        <w:rPr>
          <w:rFonts w:ascii="Times New Roman" w:hAnsi="Times New Roman"/>
          <w:color w:val="000000"/>
          <w:sz w:val="21"/>
          <w:szCs w:val="21"/>
        </w:rPr>
        <w:t xml:space="preserve"> ≠ 0 и </w:t>
      </w:r>
      <w:proofErr w:type="spellStart"/>
      <w:r w:rsidRPr="006D7278">
        <w:rPr>
          <w:rFonts w:ascii="Times New Roman" w:hAnsi="Times New Roman"/>
          <w:color w:val="000000"/>
          <w:sz w:val="21"/>
          <w:szCs w:val="21"/>
        </w:rPr>
        <w:t>b1</w:t>
      </w:r>
      <w:proofErr w:type="spellEnd"/>
      <w:r w:rsidRPr="006D7278">
        <w:rPr>
          <w:rFonts w:ascii="Times New Roman" w:hAnsi="Times New Roman"/>
          <w:color w:val="000000"/>
          <w:sz w:val="21"/>
          <w:szCs w:val="21"/>
        </w:rPr>
        <w:t xml:space="preserve"> ≠ 0, обладают </w:t>
      </w:r>
      <w:proofErr w:type="spellStart"/>
      <w:r w:rsidRPr="006D7278">
        <w:rPr>
          <w:rFonts w:ascii="Times New Roman" w:hAnsi="Times New Roman"/>
          <w:color w:val="000000"/>
          <w:sz w:val="21"/>
          <w:szCs w:val="21"/>
        </w:rPr>
        <w:t>статизмом</w:t>
      </w:r>
      <w:proofErr w:type="spellEnd"/>
      <w:r w:rsidRPr="006D7278">
        <w:rPr>
          <w:rFonts w:ascii="Times New Roman" w:hAnsi="Times New Roman"/>
          <w:color w:val="000000"/>
          <w:sz w:val="21"/>
          <w:szCs w:val="21"/>
        </w:rPr>
        <w:t>, т.е. однозначной связью между входной и выходной переменными в статическом режиме.</w:t>
      </w:r>
    </w:p>
    <w:p w:rsidR="00561B61" w:rsidRPr="006D7278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855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Какие звенья называют апериодическими?</w:t>
      </w:r>
    </w:p>
    <w:p w:rsidR="00FE4B0D" w:rsidRDefault="00FE4B0D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FE4B0D">
        <w:rPr>
          <w:rFonts w:ascii="Times New Roman" w:hAnsi="Times New Roman"/>
          <w:color w:val="000000"/>
          <w:sz w:val="21"/>
          <w:szCs w:val="21"/>
        </w:rPr>
        <w:t>Апериодическим звеном первого порядка называют звено, описываемое дифференциальным уравнением первого порядка:</w:t>
      </w:r>
    </w:p>
    <w:p w:rsidR="00FE4B0D" w:rsidRDefault="00FE4B0D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FF30D75" wp14:editId="154B209C">
            <wp:extent cx="1762125" cy="5619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78" w:rsidRPr="00CC0554" w:rsidRDefault="00FE4B0D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FE4B0D">
        <w:rPr>
          <w:rFonts w:ascii="Times New Roman" w:hAnsi="Times New Roman"/>
          <w:color w:val="000000"/>
          <w:sz w:val="21"/>
          <w:szCs w:val="21"/>
        </w:rPr>
        <w:t xml:space="preserve"> где </w:t>
      </w:r>
      <w:proofErr w:type="gramStart"/>
      <w:r w:rsidRPr="00FE4B0D">
        <w:rPr>
          <w:rFonts w:ascii="Times New Roman" w:hAnsi="Times New Roman"/>
          <w:color w:val="000000"/>
          <w:sz w:val="21"/>
          <w:szCs w:val="21"/>
        </w:rPr>
        <w:t>постоянная</w:t>
      </w:r>
      <w:proofErr w:type="gramEnd"/>
      <w:r w:rsidRPr="00FE4B0D">
        <w:rPr>
          <w:rFonts w:ascii="Times New Roman" w:hAnsi="Times New Roman"/>
          <w:color w:val="000000"/>
          <w:sz w:val="21"/>
          <w:szCs w:val="21"/>
        </w:rPr>
        <w:t xml:space="preserve"> времени звена; коэффициент передачи звена.</w:t>
      </w:r>
      <w:r>
        <w:rPr>
          <w:noProof/>
        </w:rPr>
        <w:t xml:space="preserve"> </w:t>
      </w:r>
    </w:p>
    <w:p w:rsidR="00561B61" w:rsidRPr="006D7278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-57"/>
          <w:tab w:val="num" w:pos="855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 xml:space="preserve">Как проходят через инерционное звено первого порядка </w:t>
      </w:r>
      <w:r>
        <w:rPr>
          <w:rFonts w:ascii="Times New Roman" w:hAnsi="Times New Roman"/>
          <w:color w:val="000000"/>
          <w:sz w:val="21"/>
          <w:szCs w:val="21"/>
        </w:rPr>
        <w:t xml:space="preserve"> гармонические сигналы низкой </w:t>
      </w:r>
      <w:r w:rsidRPr="00CC0554">
        <w:rPr>
          <w:rFonts w:ascii="Times New Roman" w:hAnsi="Times New Roman"/>
          <w:color w:val="000000"/>
          <w:sz w:val="21"/>
          <w:szCs w:val="21"/>
        </w:rPr>
        <w:t>и высокой частоты?</w:t>
      </w:r>
    </w:p>
    <w:p w:rsidR="006D7278" w:rsidRPr="00CC0554" w:rsidRDefault="006D7278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6D7278">
        <w:rPr>
          <w:rFonts w:ascii="Times New Roman" w:hAnsi="Times New Roman"/>
          <w:color w:val="000000"/>
          <w:sz w:val="21"/>
          <w:szCs w:val="21"/>
        </w:rPr>
        <w:t>Гармонические сигналы малой частоты хорошо пропускаются звеном – с отношением выходной и входной величин, близким к передаточному коэффициенту k. Сигналы большой частоты плохо пропускаются звеном. Чем больше постоянная времени T, тем уже полоса пропускания частот.</w:t>
      </w:r>
    </w:p>
    <w:p w:rsidR="00561B61" w:rsidRPr="006D7278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-57"/>
          <w:tab w:val="num" w:pos="855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Какие звенья называют колебательными?</w:t>
      </w:r>
    </w:p>
    <w:p w:rsidR="006D7278" w:rsidRPr="00CC0554" w:rsidRDefault="006D7278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6D7278">
        <w:rPr>
          <w:rFonts w:ascii="Times New Roman" w:hAnsi="Times New Roman"/>
          <w:color w:val="000000"/>
          <w:sz w:val="21"/>
          <w:szCs w:val="21"/>
        </w:rPr>
        <w:t>Звено называется колебательным, если при подаче на его вход единичного ступенчатого воздействия процесс изменения его выходной величины будет иметь форму затухающих амплитудных колебаний.</w:t>
      </w:r>
    </w:p>
    <w:p w:rsidR="00561B61" w:rsidRPr="006D7278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-57"/>
          <w:tab w:val="num" w:pos="855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 xml:space="preserve">При каком соотношении между постоянными времени </w:t>
      </w:r>
      <w:proofErr w:type="spellStart"/>
      <w:r w:rsidRPr="001E6A6B">
        <w:rPr>
          <w:rFonts w:ascii="Times New Roman" w:hAnsi="Times New Roman"/>
          <w:i/>
          <w:color w:val="000000"/>
          <w:sz w:val="21"/>
          <w:szCs w:val="21"/>
        </w:rPr>
        <w:t>Т</w:t>
      </w:r>
      <w:proofErr w:type="gramStart"/>
      <w:r w:rsidRPr="00CC0554">
        <w:rPr>
          <w:rFonts w:ascii="Times New Roman" w:hAnsi="Times New Roman"/>
          <w:color w:val="000000"/>
          <w:sz w:val="21"/>
          <w:szCs w:val="21"/>
          <w:vertAlign w:val="subscript"/>
        </w:rPr>
        <w:t>1</w:t>
      </w:r>
      <w:proofErr w:type="spellEnd"/>
      <w:proofErr w:type="gramEnd"/>
      <w:r w:rsidRPr="00CC0554">
        <w:rPr>
          <w:rFonts w:ascii="Times New Roman" w:hAnsi="Times New Roman"/>
          <w:color w:val="000000"/>
          <w:sz w:val="21"/>
          <w:szCs w:val="21"/>
        </w:rPr>
        <w:t xml:space="preserve"> и </w:t>
      </w:r>
      <w:proofErr w:type="spellStart"/>
      <w:r w:rsidRPr="001E6A6B">
        <w:rPr>
          <w:rFonts w:ascii="Times New Roman" w:hAnsi="Times New Roman"/>
          <w:i/>
          <w:color w:val="000000"/>
          <w:sz w:val="21"/>
          <w:szCs w:val="21"/>
        </w:rPr>
        <w:t>Т</w:t>
      </w:r>
      <w:r w:rsidRPr="00CC0554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proofErr w:type="spellEnd"/>
      <w:r w:rsidRPr="00CC0554">
        <w:rPr>
          <w:rFonts w:ascii="Times New Roman" w:hAnsi="Times New Roman"/>
          <w:color w:val="000000"/>
          <w:sz w:val="21"/>
          <w:szCs w:val="21"/>
        </w:rPr>
        <w:t xml:space="preserve"> инерционное звено второго порядка имеет апериодический переходный процесс и при каком – колебательный?</w:t>
      </w:r>
    </w:p>
    <w:p w:rsidR="006D7278" w:rsidRPr="006D7278" w:rsidRDefault="006D7278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6D7278">
        <w:rPr>
          <w:rFonts w:ascii="Times New Roman" w:hAnsi="Times New Roman"/>
          <w:color w:val="000000"/>
          <w:sz w:val="21"/>
          <w:szCs w:val="21"/>
        </w:rPr>
        <w:t xml:space="preserve">Если </w:t>
      </w:r>
      <w:proofErr w:type="spellStart"/>
      <w:r w:rsidRPr="006D7278">
        <w:rPr>
          <w:rFonts w:ascii="Times New Roman" w:hAnsi="Times New Roman"/>
          <w:color w:val="000000"/>
          <w:sz w:val="21"/>
          <w:szCs w:val="21"/>
        </w:rPr>
        <w:t>Т</w:t>
      </w:r>
      <w:proofErr w:type="gramStart"/>
      <w:r w:rsidRPr="006D7278">
        <w:rPr>
          <w:rFonts w:ascii="Times New Roman" w:hAnsi="Times New Roman"/>
          <w:color w:val="000000"/>
          <w:sz w:val="21"/>
          <w:szCs w:val="21"/>
        </w:rPr>
        <w:t>1</w:t>
      </w:r>
      <w:proofErr w:type="gramEnd"/>
      <w:r w:rsidRPr="006D7278">
        <w:rPr>
          <w:rFonts w:ascii="Times New Roman" w:hAnsi="Times New Roman"/>
          <w:color w:val="000000"/>
          <w:sz w:val="21"/>
          <w:szCs w:val="21"/>
        </w:rPr>
        <w:t>≥2Т2</w:t>
      </w:r>
      <w:proofErr w:type="spellEnd"/>
      <w:r w:rsidRPr="006D7278">
        <w:rPr>
          <w:rFonts w:ascii="Times New Roman" w:hAnsi="Times New Roman"/>
          <w:color w:val="000000"/>
          <w:sz w:val="21"/>
          <w:szCs w:val="21"/>
        </w:rPr>
        <w:t>, то инерционное звено 2-го порядка имеет апериодический переходный процесс. Характеристическое уравнение, соответствующие этому звену имеет не комплексные, а отрицательные действительные корни.</w:t>
      </w:r>
    </w:p>
    <w:p w:rsidR="006D7278" w:rsidRPr="006D7278" w:rsidRDefault="006D7278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6D7278">
        <w:rPr>
          <w:rFonts w:ascii="Times New Roman" w:hAnsi="Times New Roman"/>
          <w:color w:val="000000"/>
          <w:sz w:val="21"/>
          <w:szCs w:val="21"/>
        </w:rPr>
        <w:t xml:space="preserve">+Если </w:t>
      </w:r>
      <w:proofErr w:type="spellStart"/>
      <w:r w:rsidRPr="006D7278">
        <w:rPr>
          <w:rFonts w:ascii="Times New Roman" w:hAnsi="Times New Roman"/>
          <w:color w:val="000000"/>
          <w:sz w:val="21"/>
          <w:szCs w:val="21"/>
        </w:rPr>
        <w:t>Т</w:t>
      </w:r>
      <w:proofErr w:type="gramStart"/>
      <w:r w:rsidRPr="006D7278">
        <w:rPr>
          <w:rFonts w:ascii="Times New Roman" w:hAnsi="Times New Roman"/>
          <w:color w:val="000000"/>
          <w:sz w:val="21"/>
          <w:szCs w:val="21"/>
        </w:rPr>
        <w:t>1</w:t>
      </w:r>
      <w:proofErr w:type="spellEnd"/>
      <w:proofErr w:type="gramEnd"/>
      <w:r w:rsidRPr="006D7278">
        <w:rPr>
          <w:rFonts w:ascii="Times New Roman" w:hAnsi="Times New Roman"/>
          <w:color w:val="000000"/>
          <w:sz w:val="21"/>
          <w:szCs w:val="21"/>
        </w:rPr>
        <w:t>&lt;</w:t>
      </w:r>
      <w:proofErr w:type="spellStart"/>
      <w:r w:rsidRPr="006D7278">
        <w:rPr>
          <w:rFonts w:ascii="Times New Roman" w:hAnsi="Times New Roman"/>
          <w:color w:val="000000"/>
          <w:sz w:val="21"/>
          <w:szCs w:val="21"/>
        </w:rPr>
        <w:t>2Т2</w:t>
      </w:r>
      <w:proofErr w:type="spellEnd"/>
      <w:r w:rsidRPr="006D7278">
        <w:rPr>
          <w:rFonts w:ascii="Times New Roman" w:hAnsi="Times New Roman"/>
          <w:color w:val="000000"/>
          <w:sz w:val="21"/>
          <w:szCs w:val="21"/>
        </w:rPr>
        <w:t>, то звено имеет колебательный процесс, т.к. полюсы этого типового динамического инерционного звена 2-го порядка являются комплексными.</w:t>
      </w:r>
    </w:p>
    <w:p w:rsidR="00561B61" w:rsidRPr="006D7278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-57"/>
          <w:tab w:val="num" w:pos="855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Какие звенья называют интегрирующими?</w:t>
      </w:r>
    </w:p>
    <w:p w:rsidR="006D7278" w:rsidRPr="00CC0554" w:rsidRDefault="006D7278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6D7278">
        <w:rPr>
          <w:rFonts w:ascii="Times New Roman" w:hAnsi="Times New Roman"/>
          <w:color w:val="000000"/>
          <w:sz w:val="21"/>
          <w:szCs w:val="21"/>
        </w:rPr>
        <w:t>Интегрирующим называют звено, у которого выходная величина пропорциональна интегралу от входной величины.</w:t>
      </w:r>
    </w:p>
    <w:p w:rsidR="00561B61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-57"/>
          <w:tab w:val="num" w:pos="855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К</w:t>
      </w:r>
      <w:r w:rsidRPr="00CC0554">
        <w:rPr>
          <w:rFonts w:ascii="Times New Roman" w:hAnsi="Times New Roman"/>
          <w:color w:val="000000"/>
          <w:sz w:val="21"/>
          <w:szCs w:val="21"/>
        </w:rPr>
        <w:t>акие звенья называют дифференцирующими?</w:t>
      </w:r>
    </w:p>
    <w:p w:rsidR="00BC612A" w:rsidRPr="006D7278" w:rsidRDefault="000406CE" w:rsidP="00BC612A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hyperlink r:id="rId60" w:history="1">
        <w:r w:rsidR="00BC612A" w:rsidRPr="00BC612A">
          <w:rPr>
            <w:rFonts w:ascii="Times New Roman" w:hAnsi="Times New Roman"/>
            <w:color w:val="000000"/>
            <w:sz w:val="21"/>
            <w:szCs w:val="21"/>
          </w:rPr>
          <w:t>Дифференцирующие звенья</w:t>
        </w:r>
      </w:hyperlink>
      <w:r w:rsidR="00BC612A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="00BC612A" w:rsidRPr="00BC612A">
        <w:rPr>
          <w:rFonts w:ascii="Times New Roman" w:hAnsi="Times New Roman"/>
          <w:color w:val="000000"/>
          <w:sz w:val="21"/>
          <w:szCs w:val="21"/>
        </w:rPr>
        <w:t>Дифференцирующими называются такие звенья, у которых в установившемся режиме выходная величина пропорциональна </w:t>
      </w:r>
      <w:hyperlink r:id="rId61" w:history="1">
        <w:r w:rsidR="00BC612A" w:rsidRPr="00BC612A">
          <w:rPr>
            <w:rFonts w:ascii="Times New Roman" w:hAnsi="Times New Roman"/>
            <w:color w:val="000000"/>
            <w:sz w:val="21"/>
            <w:szCs w:val="21"/>
          </w:rPr>
          <w:t>производной</w:t>
        </w:r>
      </w:hyperlink>
      <w:r w:rsidR="00BC612A" w:rsidRPr="00BC612A">
        <w:rPr>
          <w:rFonts w:ascii="Times New Roman" w:hAnsi="Times New Roman"/>
          <w:color w:val="000000"/>
          <w:sz w:val="21"/>
          <w:szCs w:val="21"/>
        </w:rPr>
        <w:t> по времени от входной величины.</w:t>
      </w:r>
    </w:p>
    <w:p w:rsidR="00FE4B0D" w:rsidRPr="00FE4B0D" w:rsidRDefault="000406CE" w:rsidP="00FE4B0D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hyperlink r:id="rId62" w:history="1">
        <w:r w:rsidR="00FE4B0D" w:rsidRPr="00FE4B0D">
          <w:rPr>
            <w:rFonts w:ascii="Times New Roman" w:hAnsi="Times New Roman"/>
            <w:color w:val="000000"/>
            <w:sz w:val="21"/>
            <w:szCs w:val="21"/>
          </w:rPr>
          <w:t>Идеальное дифференцирующее звено</w:t>
        </w:r>
      </w:hyperlink>
      <w:r w:rsidR="00BC612A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="00FE4B0D" w:rsidRPr="00FE4B0D">
        <w:rPr>
          <w:rFonts w:ascii="Times New Roman" w:hAnsi="Times New Roman"/>
          <w:color w:val="000000"/>
          <w:sz w:val="21"/>
          <w:szCs w:val="21"/>
        </w:rPr>
        <w:t>Звено любой физической природы, описываемое </w:t>
      </w:r>
      <w:hyperlink r:id="rId63" w:history="1">
        <w:r w:rsidR="00FE4B0D" w:rsidRPr="00FE4B0D">
          <w:rPr>
            <w:rFonts w:ascii="Times New Roman" w:hAnsi="Times New Roman"/>
            <w:color w:val="000000"/>
            <w:sz w:val="21"/>
            <w:szCs w:val="21"/>
          </w:rPr>
          <w:t>дифференциальным уравнением</w:t>
        </w:r>
      </w:hyperlink>
      <w:r w:rsidR="00FE4B0D" w:rsidRPr="00FE4B0D">
        <w:rPr>
          <w:rFonts w:ascii="Times New Roman" w:hAnsi="Times New Roman"/>
          <w:color w:val="000000"/>
          <w:sz w:val="21"/>
          <w:szCs w:val="21"/>
        </w:rPr>
        <w:t> вида</w:t>
      </w:r>
    </w:p>
    <w:p w:rsidR="00FE4B0D" w:rsidRDefault="00FE4B0D" w:rsidP="00FE4B0D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FE4B0D"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 wp14:anchorId="6941A33E" wp14:editId="16206DCC">
            <wp:extent cx="825500" cy="225425"/>
            <wp:effectExtent l="0" t="0" r="0" b="3175"/>
            <wp:docPr id="39" name="Рисунок 39" descr="https://scask.ru/archive/arch.php?path=../htm/stu.scask/book_oau/files.book&amp;file=oau_30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ask.ru/archive/arch.php?path=../htm/stu.scask/book_oau/files.book&amp;file=oau_30.files/image1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FE4B0D">
        <w:rPr>
          <w:rFonts w:ascii="Times New Roman" w:hAnsi="Times New Roman"/>
          <w:color w:val="000000"/>
          <w:sz w:val="21"/>
          <w:szCs w:val="21"/>
        </w:rPr>
        <w:t>называется идеальным </w:t>
      </w:r>
      <w:hyperlink r:id="rId65" w:history="1">
        <w:r w:rsidRPr="00FE4B0D">
          <w:rPr>
            <w:rFonts w:ascii="Times New Roman" w:hAnsi="Times New Roman"/>
            <w:color w:val="000000"/>
            <w:sz w:val="21"/>
            <w:szCs w:val="21"/>
          </w:rPr>
          <w:t>дифференцирующим звеном</w:t>
        </w:r>
      </w:hyperlink>
      <w:r w:rsidRPr="00FE4B0D">
        <w:rPr>
          <w:rFonts w:ascii="Times New Roman" w:hAnsi="Times New Roman"/>
          <w:color w:val="000000"/>
          <w:sz w:val="21"/>
          <w:szCs w:val="21"/>
        </w:rPr>
        <w:t>.</w:t>
      </w:r>
    </w:p>
    <w:p w:rsidR="00561B61" w:rsidRPr="006D7278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-57"/>
          <w:tab w:val="left" w:pos="855"/>
          <w:tab w:val="left" w:pos="912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lastRenderedPageBreak/>
        <w:t xml:space="preserve">Чем отличаются идеальные дифференцирующие и интегрирующие звенья от </w:t>
      </w:r>
      <w:proofErr w:type="gramStart"/>
      <w:r w:rsidRPr="00CC0554">
        <w:rPr>
          <w:rFonts w:ascii="Times New Roman" w:hAnsi="Times New Roman"/>
          <w:color w:val="000000"/>
          <w:sz w:val="21"/>
          <w:szCs w:val="21"/>
        </w:rPr>
        <w:t>реальных</w:t>
      </w:r>
      <w:proofErr w:type="gramEnd"/>
      <w:r w:rsidRPr="00CC0554">
        <w:rPr>
          <w:rFonts w:ascii="Times New Roman" w:hAnsi="Times New Roman"/>
          <w:color w:val="000000"/>
          <w:sz w:val="21"/>
          <w:szCs w:val="21"/>
        </w:rPr>
        <w:t>?</w:t>
      </w:r>
    </w:p>
    <w:p w:rsidR="006D7278" w:rsidRPr="00CC0554" w:rsidRDefault="006D7278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6D7278">
        <w:rPr>
          <w:rFonts w:ascii="Times New Roman" w:hAnsi="Times New Roman"/>
          <w:color w:val="000000"/>
          <w:sz w:val="21"/>
          <w:szCs w:val="21"/>
        </w:rPr>
        <w:t>Реальное интегрирующее звено является звеном с запаздыванием. Переходная характеристика в отличие от идеального звена является кривой.</w:t>
      </w:r>
    </w:p>
    <w:p w:rsidR="00561B61" w:rsidRPr="00CC0554" w:rsidRDefault="00561B61" w:rsidP="00561B61">
      <w:pPr>
        <w:pStyle w:val="a4"/>
        <w:numPr>
          <w:ilvl w:val="0"/>
          <w:numId w:val="2"/>
        </w:numPr>
        <w:tabs>
          <w:tab w:val="clear" w:pos="720"/>
          <w:tab w:val="num" w:pos="-57"/>
          <w:tab w:val="left" w:pos="855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CC0554">
        <w:rPr>
          <w:rFonts w:ascii="Times New Roman" w:hAnsi="Times New Roman"/>
          <w:color w:val="000000"/>
          <w:sz w:val="21"/>
          <w:szCs w:val="21"/>
        </w:rPr>
        <w:t>Почему дифференцирующие звенья плохо пропускают медленно изменяющиеся входные сигналы?</w:t>
      </w:r>
    </w:p>
    <w:p w:rsidR="00561B61" w:rsidRPr="006D7278" w:rsidRDefault="006D7278" w:rsidP="006D7278">
      <w:pPr>
        <w:pStyle w:val="a4"/>
        <w:spacing w:line="360" w:lineRule="auto"/>
        <w:ind w:left="567"/>
        <w:jc w:val="both"/>
        <w:rPr>
          <w:rFonts w:ascii="Times New Roman" w:hAnsi="Times New Roman"/>
          <w:color w:val="000000"/>
          <w:sz w:val="21"/>
          <w:szCs w:val="21"/>
        </w:rPr>
      </w:pPr>
      <w:r w:rsidRPr="006D7278">
        <w:rPr>
          <w:rFonts w:ascii="Times New Roman" w:hAnsi="Times New Roman"/>
          <w:color w:val="000000"/>
          <w:sz w:val="21"/>
          <w:szCs w:val="21"/>
        </w:rPr>
        <w:t>Дифференцируемые звенья плохо пропускают медленно меняющиеся входные сигналы, так как они реагируют только на изменение входной величины.</w:t>
      </w:r>
    </w:p>
    <w:sectPr w:rsidR="00561B61" w:rsidRPr="006D7278" w:rsidSect="00561B6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70759"/>
    <w:multiLevelType w:val="hybridMultilevel"/>
    <w:tmpl w:val="B400F382"/>
    <w:lvl w:ilvl="0" w:tplc="7ECA95CA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1">
    <w:nsid w:val="76851F07"/>
    <w:multiLevelType w:val="hybridMultilevel"/>
    <w:tmpl w:val="222EAC1C"/>
    <w:lvl w:ilvl="0" w:tplc="164E1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301"/>
    <w:rsid w:val="000406CE"/>
    <w:rsid w:val="00042301"/>
    <w:rsid w:val="00080E35"/>
    <w:rsid w:val="000814B0"/>
    <w:rsid w:val="00193CAA"/>
    <w:rsid w:val="00561B61"/>
    <w:rsid w:val="006D7278"/>
    <w:rsid w:val="007C242B"/>
    <w:rsid w:val="00961D92"/>
    <w:rsid w:val="009F0F24"/>
    <w:rsid w:val="009F1305"/>
    <w:rsid w:val="00BC612A"/>
    <w:rsid w:val="00CD6630"/>
    <w:rsid w:val="00D53526"/>
    <w:rsid w:val="00DA10DB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35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D53526"/>
    <w:rPr>
      <w:rFonts w:ascii="Verdana" w:hAnsi="Verdan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D535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52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D7278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FE4B0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0406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35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D53526"/>
    <w:rPr>
      <w:rFonts w:ascii="Verdana" w:hAnsi="Verdan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D535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52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D7278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FE4B0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0406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oleObject" Target="embeddings/oleObject11.bin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63" Type="http://schemas.openxmlformats.org/officeDocument/2006/relationships/hyperlink" Target="http://scask.ru/a_book_e_math.php?id=40" TargetMode="Externa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png"/><Relationship Id="rId11" Type="http://schemas.openxmlformats.org/officeDocument/2006/relationships/oleObject" Target="embeddings/oleObject3.bin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hyperlink" Target="https://ru.wikipedia.org/wiki/%D0%9F%D1%80%D0%B5%D0%BE%D0%B1%D1%80%D0%B0%D0%B7%D0%BE%D0%B2%D0%B0%D0%BD%D0%B8%D0%B5_%D0%9B%D0%B0%D0%BF%D0%BB%D0%B0%D1%81%D0%B0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scask.ru/q_book_msh.php?id=117" TargetMode="External"/><Relationship Id="rId19" Type="http://schemas.openxmlformats.org/officeDocument/2006/relationships/oleObject" Target="embeddings/oleObject9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64" Type="http://schemas.openxmlformats.org/officeDocument/2006/relationships/image" Target="media/image42.gif"/><Relationship Id="rId8" Type="http://schemas.openxmlformats.org/officeDocument/2006/relationships/image" Target="media/image2.wmf"/><Relationship Id="rId51" Type="http://schemas.openxmlformats.org/officeDocument/2006/relationships/image" Target="media/image34.png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1.png"/><Relationship Id="rId67" Type="http://schemas.openxmlformats.org/officeDocument/2006/relationships/theme" Target="theme/theme1.xml"/><Relationship Id="rId20" Type="http://schemas.openxmlformats.org/officeDocument/2006/relationships/oleObject" Target="embeddings/oleObject10.bin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62" Type="http://schemas.openxmlformats.org/officeDocument/2006/relationships/hyperlink" Target="http://scask.ru/g_book_b_tau.php?id=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hyperlink" Target="http://scask.ru/g_book_b_tau.php?id=20" TargetMode="External"/><Relationship Id="rId65" Type="http://schemas.openxmlformats.org/officeDocument/2006/relationships/hyperlink" Target="http://scask.ru/g_book_b_tau.php?id=2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3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12</cp:revision>
  <dcterms:created xsi:type="dcterms:W3CDTF">2021-10-05T09:27:00Z</dcterms:created>
  <dcterms:modified xsi:type="dcterms:W3CDTF">2021-10-25T09:04:00Z</dcterms:modified>
</cp:coreProperties>
</file>