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6318" w14:textId="197EAB71" w:rsidR="00390D7C" w:rsidRDefault="004525C8" w:rsidP="004525C8">
      <w:pPr>
        <w:jc w:val="center"/>
        <w:rPr>
          <w:b/>
          <w:bCs/>
          <w:shd w:val="clear" w:color="auto" w:fill="FFFFFF"/>
        </w:rPr>
      </w:pPr>
      <w:r w:rsidRPr="004525C8">
        <w:rPr>
          <w:b/>
          <w:bCs/>
          <w:shd w:val="clear" w:color="auto" w:fill="FFFFFF"/>
        </w:rPr>
        <w:t>Темпо-</w:t>
      </w:r>
      <w:proofErr w:type="spellStart"/>
      <w:r w:rsidRPr="004525C8">
        <w:rPr>
          <w:b/>
          <w:bCs/>
          <w:shd w:val="clear" w:color="auto" w:fill="FFFFFF"/>
        </w:rPr>
        <w:t>ритмов</w:t>
      </w:r>
      <w:r w:rsidRPr="004525C8">
        <w:rPr>
          <w:b/>
          <w:bCs/>
          <w:shd w:val="clear" w:color="auto" w:fill="FFFFFF"/>
        </w:rPr>
        <w:t>ые</w:t>
      </w:r>
      <w:proofErr w:type="spellEnd"/>
      <w:r w:rsidRPr="004525C8">
        <w:rPr>
          <w:b/>
          <w:bCs/>
          <w:shd w:val="clear" w:color="auto" w:fill="FFFFFF"/>
        </w:rPr>
        <w:t xml:space="preserve"> </w:t>
      </w:r>
      <w:r w:rsidRPr="004525C8">
        <w:rPr>
          <w:b/>
          <w:bCs/>
          <w:shd w:val="clear" w:color="auto" w:fill="FFFFFF"/>
        </w:rPr>
        <w:t>координационные способности</w:t>
      </w:r>
    </w:p>
    <w:p w14:paraId="2B83BF81" w14:textId="1992284C" w:rsidR="009D4874" w:rsidRDefault="009D4874" w:rsidP="009D4874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>Основные методы развития координационных способностей — игровой, соревновательный, повторный (с интервалами отдыха до полного восстановления).</w:t>
      </w:r>
    </w:p>
    <w:p w14:paraId="6D1CC294" w14:textId="1720AB9A" w:rsidR="009D4874" w:rsidRDefault="009D4874" w:rsidP="009D4874">
      <w:pPr>
        <w:rPr>
          <w:shd w:val="clear" w:color="auto" w:fill="FFFFFF"/>
        </w:rPr>
      </w:pPr>
      <w:r>
        <w:rPr>
          <w:shd w:val="clear" w:color="auto" w:fill="FFFFFF"/>
        </w:rPr>
        <w:t>На этапе предварительной подготовки 10-12-летних дзюдоистов важно развивать равновесие (статическое, динамическое), совершенствовать способность к управлению кинематическими и динамическими параметрами движений.</w:t>
      </w:r>
    </w:p>
    <w:p w14:paraId="5B63EB11" w14:textId="2BAA4EAE" w:rsidR="009D4874" w:rsidRDefault="009D4874" w:rsidP="009D4874">
      <w:pPr>
        <w:rPr>
          <w:b/>
          <w:bCs/>
          <w:shd w:val="clear" w:color="auto" w:fill="FFFFFF"/>
        </w:rPr>
      </w:pPr>
      <w:r>
        <w:t>Р</w:t>
      </w:r>
      <w:r>
        <w:t xml:space="preserve">езультаты исследований не подтверждаются достоверными фактами о развитие КС в период взросления, в связи с тем, что такие способности как равновесие, </w:t>
      </w:r>
      <w:proofErr w:type="spellStart"/>
      <w:r>
        <w:t>темпоритмическая</w:t>
      </w:r>
      <w:proofErr w:type="spellEnd"/>
      <w:r>
        <w:t xml:space="preserve"> способность и перестроение двигательной деятельности в циклических локомоциях, наоборот, значительно ухудшаются.</w:t>
      </w:r>
    </w:p>
    <w:p w14:paraId="1FF9EE7F" w14:textId="77777777" w:rsidR="009D4874" w:rsidRPr="000530DA" w:rsidRDefault="009D4874" w:rsidP="009D4874">
      <w:pPr>
        <w:rPr>
          <w:lang w:eastAsia="ru-RU"/>
        </w:rPr>
      </w:pPr>
      <w:r>
        <w:rPr>
          <w:shd w:val="clear" w:color="auto" w:fill="FFFFFF"/>
        </w:rPr>
        <w:t>Для развития равновесия рекомендуется применять общеразвивающие упражнения на уменьшенной площади опоры (ходьба по лежащему шпагату, по рейке гимнастической скамейки); изменять исходные положения — стоя на одной ноге, упражнения с различными положениями рук, туловища; круговые движения рук, ног, туловища; выполнять общеразвивающие упражнения по сигналу, с изменением темпа, ритма, амплитуды движения; стойки на голове с различными движениями ног.</w:t>
      </w:r>
    </w:p>
    <w:p w14:paraId="523F3150" w14:textId="77777777" w:rsidR="009D4874" w:rsidRPr="000530DA" w:rsidRDefault="009D4874" w:rsidP="009D4874">
      <w:pPr>
        <w:rPr>
          <w:b/>
          <w:bCs/>
        </w:rPr>
      </w:pPr>
      <w:r>
        <w:rPr>
          <w:shd w:val="clear" w:color="auto" w:fill="FFFFFF"/>
        </w:rPr>
        <w:t>Совершенствование способности управления движениями производится путем оценки дзюдоистами собственных двигательных действий и регуляции параметров движений. У юных дзюдоистов важно заострять мышечные ощущения, возникающие при выполнении приемов. Для этого им необходимо отрабатывать технику с партнерами своего веса и более легкими (на 2–4 кг), на месте и в движении, в начале основной части учебно-тренировочного урока и в конце (когда наступило легкое утомление). Также рекомендуется развивать способность к расслаблению мышц, применяя элементарные упражнения: напрячь-расслабить мышцы кисти, предплечья, плеча, спины, живота, бедра, голени, стопы (на 5-10 с).</w:t>
      </w:r>
    </w:p>
    <w:p w14:paraId="7689CFE8" w14:textId="77777777" w:rsidR="009D4874" w:rsidRDefault="009D4874" w:rsidP="004525C8">
      <w:pPr>
        <w:jc w:val="center"/>
        <w:rPr>
          <w:b/>
          <w:bCs/>
          <w:shd w:val="clear" w:color="auto" w:fill="FFFFFF"/>
        </w:rPr>
      </w:pPr>
    </w:p>
    <w:p w14:paraId="74749CFB" w14:textId="35841FE1" w:rsidR="000530DA" w:rsidRDefault="000530DA" w:rsidP="000530DA">
      <w:pPr>
        <w:rPr>
          <w:b/>
          <w:bCs/>
          <w:shd w:val="clear" w:color="auto" w:fill="FFFFFF"/>
        </w:rPr>
      </w:pPr>
      <w:r>
        <w:t>Вклад в композиционное решение вносит выбор музыки соревновательного упражнения. Большую роль играет композиционное строение музыкального сопровождения, музыкальная форма. Предъявляются повышенные требования к навыкам синхронизации сложных двигательных действий, к гимнасткам как по отдельности, так и между собой, и только при высоко развитых темпо-ритмических способностях спортсменок возможно выполнение сложной программы без технических сбавок за исполнение.</w:t>
      </w:r>
    </w:p>
    <w:p w14:paraId="4FB49E55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Темпо-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ритмовая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способность определялась на основании результатов, полученных при выполнении следующих заданий:</w:t>
      </w:r>
    </w:p>
    <w:p w14:paraId="5F2B0E1A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воспроизведение ритма прыжков;</w:t>
      </w:r>
    </w:p>
    <w:p w14:paraId="11C8D284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минимально быстрее;</w:t>
      </w:r>
    </w:p>
    <w:p w14:paraId="6040C7FA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минимально медленнее.</w:t>
      </w:r>
    </w:p>
    <w:p w14:paraId="30449A3D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Интегральный показатель способности к дифференцированию определялся на основе оценок, полученных при выполнении тестов:</w:t>
      </w:r>
    </w:p>
    <w:p w14:paraId="52DDD686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бросок мяча без зрительного контроля на 50% от максимального результата;</w:t>
      </w:r>
    </w:p>
    <w:p w14:paraId="237BADA5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минимальное увеличение броска от 50% результата;</w:t>
      </w:r>
    </w:p>
    <w:p w14:paraId="5AC15A0C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воспроизведение заданного угла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кинематометр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Жуковского);</w:t>
      </w:r>
    </w:p>
    <w:p w14:paraId="46A866A9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минимальное увеличение заданного угла;</w:t>
      </w:r>
    </w:p>
    <w:p w14:paraId="4577353D" w14:textId="77777777" w:rsidR="004525C8" w:rsidRDefault="004525C8" w:rsidP="000530DA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минимальное уменьшение заданного угла.</w:t>
      </w:r>
    </w:p>
    <w:p w14:paraId="31C93BD0" w14:textId="3173E062" w:rsidR="004525C8" w:rsidRDefault="000530DA" w:rsidP="000530DA">
      <w:pPr>
        <w:ind w:left="-1418"/>
      </w:pPr>
      <w:r>
        <w:object w:dxaOrig="29408" w:dyaOrig="4899" w14:anchorId="09FEF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65pt;height:95.75pt" o:ole="">
            <v:imagedata r:id="rId5" o:title=""/>
          </v:shape>
          <o:OLEObject Type="Embed" ProgID="Unknown" ShapeID="_x0000_i1025" DrawAspect="Content" ObjectID="_1705938565" r:id="rId6"/>
        </w:object>
      </w:r>
    </w:p>
    <w:p w14:paraId="22E24EC0" w14:textId="52D8D535" w:rsidR="000530DA" w:rsidRDefault="000530DA" w:rsidP="000530DA">
      <w:pPr>
        <w:rPr>
          <w:lang w:eastAsia="ru-RU"/>
        </w:rPr>
      </w:pPr>
      <w:r>
        <w:rPr>
          <w:shd w:val="clear" w:color="auto" w:fill="FFFFFF"/>
        </w:rPr>
        <w:t>Полученные результаты позволяют сказать, что:</w:t>
      </w:r>
      <w:r w:rsidRPr="000530DA">
        <w:rPr>
          <w:shd w:val="clear" w:color="auto" w:fill="FFFFFF"/>
        </w:rPr>
        <w:t xml:space="preserve"> </w:t>
      </w:r>
      <w:r w:rsidRPr="000530DA">
        <w:rPr>
          <w:lang w:eastAsia="ru-RU"/>
        </w:rPr>
        <w:t>в возрасте 7-9 лет</w:t>
      </w:r>
      <w:r w:rsidRPr="000530DA">
        <w:rPr>
          <w:lang w:eastAsia="ru-RU"/>
        </w:rPr>
        <w:t xml:space="preserve"> </w:t>
      </w:r>
      <w:r w:rsidRPr="000530DA">
        <w:rPr>
          <w:lang w:eastAsia="ru-RU"/>
        </w:rPr>
        <w:t>наибольший вклад имеют интегральные показатели способности к</w:t>
      </w:r>
      <w:r w:rsidRPr="000530DA">
        <w:rPr>
          <w:lang w:eastAsia="ru-RU"/>
        </w:rPr>
        <w:t xml:space="preserve"> </w:t>
      </w:r>
      <w:r w:rsidRPr="000530DA">
        <w:rPr>
          <w:lang w:eastAsia="ru-RU"/>
        </w:rPr>
        <w:t xml:space="preserve">равновесию, </w:t>
      </w:r>
      <w:proofErr w:type="gramStart"/>
      <w:r w:rsidRPr="000530DA">
        <w:rPr>
          <w:lang w:eastAsia="ru-RU"/>
        </w:rPr>
        <w:t>стато-кинетической</w:t>
      </w:r>
      <w:proofErr w:type="gramEnd"/>
      <w:r w:rsidRPr="000530DA">
        <w:rPr>
          <w:lang w:eastAsia="ru-RU"/>
        </w:rPr>
        <w:t xml:space="preserve"> способности и темпо-</w:t>
      </w:r>
      <w:proofErr w:type="spellStart"/>
      <w:r w:rsidRPr="000530DA">
        <w:rPr>
          <w:lang w:eastAsia="ru-RU"/>
        </w:rPr>
        <w:t>ритмовой</w:t>
      </w:r>
      <w:proofErr w:type="spellEnd"/>
      <w:r w:rsidRPr="000530DA">
        <w:rPr>
          <w:lang w:eastAsia="ru-RU"/>
        </w:rPr>
        <w:t xml:space="preserve"> </w:t>
      </w:r>
      <w:r w:rsidRPr="000530DA">
        <w:rPr>
          <w:lang w:eastAsia="ru-RU"/>
        </w:rPr>
        <w:t>способности, соответственно 0,65 - 0,72 - 0,64;</w:t>
      </w:r>
    </w:p>
    <w:sectPr w:rsidR="00053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424"/>
    <w:multiLevelType w:val="multilevel"/>
    <w:tmpl w:val="FF2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C"/>
    <w:rsid w:val="000530DA"/>
    <w:rsid w:val="00390D7C"/>
    <w:rsid w:val="004525C8"/>
    <w:rsid w:val="009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C895"/>
  <w15:chartTrackingRefBased/>
  <w15:docId w15:val="{56F149E7-1A8A-44FF-B077-398655BE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5C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5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2</cp:revision>
  <dcterms:created xsi:type="dcterms:W3CDTF">2022-02-09T13:35:00Z</dcterms:created>
  <dcterms:modified xsi:type="dcterms:W3CDTF">2022-02-09T14:03:00Z</dcterms:modified>
</cp:coreProperties>
</file>