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3A2" w14:textId="32BB6E02" w:rsidR="006A748F" w:rsidRDefault="003B37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4A54E1" wp14:editId="23D8E3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24125" cy="2694940"/>
            <wp:effectExtent l="0" t="0" r="9525" b="0"/>
            <wp:wrapTight wrapText="bothSides">
              <wp:wrapPolygon edited="0">
                <wp:start x="0" y="0"/>
                <wp:lineTo x="0" y="21376"/>
                <wp:lineTo x="21518" y="21376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" b="995"/>
                    <a:stretch/>
                  </pic:blipFill>
                  <pic:spPr bwMode="auto">
                    <a:xfrm>
                      <a:off x="0" y="0"/>
                      <a:ext cx="25241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Style w:val="c0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Координация</w:t>
      </w:r>
      <w:r>
        <w:rPr>
          <w:rStyle w:val="c0"/>
          <w:color w:val="000000"/>
          <w:sz w:val="28"/>
          <w:szCs w:val="28"/>
          <w:bdr w:val="none" w:sz="0" w:space="0" w:color="auto" w:frame="1"/>
          <w:shd w:val="clear" w:color="auto" w:fill="FFFFFF"/>
        </w:rPr>
        <w:t> — процессы согласования активности мышц тела, направленные на успешное выполнение двигательной задачи.</w:t>
      </w:r>
      <w:r w:rsidRPr="003B372A">
        <w:rPr>
          <w:noProof/>
        </w:rPr>
        <w:t xml:space="preserve"> </w:t>
      </w:r>
    </w:p>
    <w:p w14:paraId="5B780ABB" w14:textId="69F9BE67" w:rsidR="003B372A" w:rsidRDefault="003B372A">
      <w:pPr>
        <w:rPr>
          <w:noProof/>
        </w:rPr>
      </w:pPr>
    </w:p>
    <w:p w14:paraId="2D0A6F41" w14:textId="49287FAE" w:rsidR="003B372A" w:rsidRDefault="003B372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методических пособиях и специальных исследованиях по борьбе дзюдо обосновывается положение о ведущей роли координационных способностей в становлении спортивного мастерства борцов. Но в то же время в научной литературе недостаточно исследований, посвященных воспитанию координационных способностей в спортивной борьбе и особенно у дзюдоистов младшего возраста, отсутствует обоснованная методика развития этих способностей игровым и соревновательным методом</w:t>
      </w:r>
      <w:r w:rsidR="00EC39D3">
        <w:rPr>
          <w:color w:val="000000"/>
          <w:sz w:val="28"/>
          <w:szCs w:val="28"/>
          <w:shd w:val="clear" w:color="auto" w:fill="FFFFFF"/>
        </w:rPr>
        <w:t>.</w:t>
      </w:r>
    </w:p>
    <w:p w14:paraId="06FAEF41" w14:textId="728F5545" w:rsidR="002D2331" w:rsidRDefault="002D2331" w:rsidP="003B372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Физическая подготовка дзюдоиста - процесс, направленный на развитие основных двигательных качеств - силы, быстроты, выносливости, гибкости и координационных способностей. В зависимости от применяемых средств различают общую, вспомогательную и специальную физическую </w:t>
      </w:r>
      <w:r>
        <w:rPr>
          <w:color w:val="000000"/>
          <w:sz w:val="28"/>
          <w:szCs w:val="28"/>
          <w:shd w:val="clear" w:color="auto" w:fill="FFFFFF"/>
        </w:rPr>
        <w:t>подготовку.</w:t>
      </w:r>
    </w:p>
    <w:p w14:paraId="4AE15F9D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Выделяют следующие задачи координационной подготовки дзюдоистов:</w:t>
      </w:r>
    </w:p>
    <w:p w14:paraId="431DDA35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1. Совершенствовать способность к освоению новых двигательных действий дзюдо и других видов спорта.</w:t>
      </w:r>
    </w:p>
    <w:p w14:paraId="6B490ABA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2. Научиться перестраивать свою деятельность в зависимости от изменяющихся условий противоборства.</w:t>
      </w:r>
    </w:p>
    <w:p w14:paraId="6C2D7BDA" w14:textId="27009663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3. Осваивать сложные движения и составлять комбинации из ранее изученных приемов дзюдо.</w:t>
      </w:r>
    </w:p>
    <w:p w14:paraId="5C961826" w14:textId="28888607" w:rsidR="00EC39D3" w:rsidRDefault="00EC39D3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</w:p>
    <w:p w14:paraId="41F7C4E1" w14:textId="77777777" w:rsidR="00EC39D3" w:rsidRDefault="00EC39D3" w:rsidP="00EC39D3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Средства развития координации</w:t>
      </w:r>
    </w:p>
    <w:p w14:paraId="5948D28A" w14:textId="77777777" w:rsidR="00EC39D3" w:rsidRPr="00EC39D3" w:rsidRDefault="00EC39D3" w:rsidP="00EC39D3">
      <w:pPr>
        <w:pStyle w:val="a3"/>
        <w:rPr>
          <w:color w:val="000000"/>
          <w:sz w:val="28"/>
          <w:szCs w:val="28"/>
        </w:rPr>
      </w:pPr>
      <w:r w:rsidRPr="00EC39D3">
        <w:rPr>
          <w:color w:val="000000"/>
          <w:sz w:val="28"/>
          <w:szCs w:val="28"/>
        </w:rPr>
        <w:t>Для развития координации применяются упражнения, предъявляющие повышенные требования к согласованию и упорядочиванию движений. Они должны соответствовать следующим условиям:</w:t>
      </w:r>
    </w:p>
    <w:p w14:paraId="59C1DA10" w14:textId="77777777" w:rsidR="00EC39D3" w:rsidRPr="00EC39D3" w:rsidRDefault="00EC39D3" w:rsidP="00EC39D3">
      <w:pPr>
        <w:pStyle w:val="a3"/>
        <w:rPr>
          <w:color w:val="000000"/>
          <w:sz w:val="28"/>
          <w:szCs w:val="28"/>
        </w:rPr>
      </w:pPr>
      <w:r w:rsidRPr="00EC39D3">
        <w:rPr>
          <w:color w:val="000000"/>
          <w:sz w:val="28"/>
          <w:szCs w:val="28"/>
        </w:rPr>
        <w:t>- иметь необходимую координационную сложность для занимающихся;</w:t>
      </w:r>
    </w:p>
    <w:p w14:paraId="7CD78129" w14:textId="77777777" w:rsidR="00EC39D3" w:rsidRPr="00EC39D3" w:rsidRDefault="00EC39D3" w:rsidP="00EC39D3">
      <w:pPr>
        <w:pStyle w:val="a3"/>
        <w:rPr>
          <w:color w:val="000000"/>
          <w:sz w:val="28"/>
          <w:szCs w:val="28"/>
        </w:rPr>
      </w:pPr>
      <w:r w:rsidRPr="00EC39D3">
        <w:rPr>
          <w:color w:val="000000"/>
          <w:sz w:val="28"/>
          <w:szCs w:val="28"/>
        </w:rPr>
        <w:t>- содержать элементы новизны, необычности;</w:t>
      </w:r>
    </w:p>
    <w:p w14:paraId="7282EA91" w14:textId="77777777" w:rsidR="00EC39D3" w:rsidRPr="00EC39D3" w:rsidRDefault="00EC39D3" w:rsidP="00EC39D3">
      <w:pPr>
        <w:pStyle w:val="a3"/>
        <w:rPr>
          <w:color w:val="000000"/>
          <w:sz w:val="28"/>
          <w:szCs w:val="28"/>
        </w:rPr>
      </w:pPr>
      <w:r w:rsidRPr="00EC39D3">
        <w:rPr>
          <w:color w:val="000000"/>
          <w:sz w:val="28"/>
          <w:szCs w:val="28"/>
        </w:rPr>
        <w:t>- отличаться большим многообразием форм выполнения движений и неожиданностью решения двигательных задач;</w:t>
      </w:r>
    </w:p>
    <w:p w14:paraId="188A743E" w14:textId="5771E62D" w:rsidR="00EC39D3" w:rsidRPr="00EC39D3" w:rsidRDefault="00EC39D3" w:rsidP="00EC39D3">
      <w:pPr>
        <w:pStyle w:val="a3"/>
        <w:rPr>
          <w:rStyle w:val="c0"/>
          <w:color w:val="000000"/>
          <w:sz w:val="28"/>
          <w:szCs w:val="28"/>
        </w:rPr>
      </w:pPr>
      <w:r w:rsidRPr="00EC39D3">
        <w:rPr>
          <w:color w:val="000000"/>
          <w:sz w:val="28"/>
          <w:szCs w:val="28"/>
        </w:rPr>
        <w:lastRenderedPageBreak/>
        <w:t>+- включать задания по регулированию, контролю и самооценке различных параметров движений путём активизации работы отдельных анализаторов.</w:t>
      </w:r>
    </w:p>
    <w:p w14:paraId="1CC40F38" w14:textId="77777777" w:rsidR="00EC39D3" w:rsidRDefault="00EC39D3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</w:p>
    <w:p w14:paraId="2FE30C6B" w14:textId="730349E4" w:rsidR="002D2331" w:rsidRP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>
        <w:rPr>
          <w:color w:val="000000"/>
          <w:sz w:val="28"/>
          <w:szCs w:val="28"/>
          <w:shd w:val="clear" w:color="auto" w:fill="FFFFFF"/>
        </w:rPr>
        <w:t>ля определения показателей координационных способностей</w:t>
      </w:r>
      <w:r>
        <w:rPr>
          <w:color w:val="000000"/>
          <w:sz w:val="28"/>
          <w:szCs w:val="28"/>
          <w:shd w:val="clear" w:color="auto" w:fill="FFFFFF"/>
        </w:rPr>
        <w:t xml:space="preserve"> используются следующие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тусты</w:t>
      </w:r>
      <w:proofErr w:type="spellEnd"/>
      <w:r w:rsidRPr="002D2331">
        <w:rPr>
          <w:color w:val="000000"/>
          <w:sz w:val="28"/>
          <w:szCs w:val="28"/>
          <w:shd w:val="clear" w:color="auto" w:fill="FFFFFF"/>
        </w:rPr>
        <w:t>:</w:t>
      </w:r>
    </w:p>
    <w:p w14:paraId="20D357B9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3A72D706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Тест № 1 – развитие координационных способностей при воздействии на вестибулярный анализатор. Тест выполняется на борцовском ковре, на расстоянии 1,5 метра от ковра на полу наносится десять вписанных друг в друга окружностей радиусом от 5 до 50 сантиметров. Испытуемый из положения упора присев на дальнем краю ковра выполняет пять кувырков вперед в группировке с открытыми глазами. После выполнения последнего кувырка, испытуемый выпрямляется, встает в центр круга и выполняет 10 подскоков на одной ноге, старясь удержаться в центре круга.</w:t>
      </w:r>
    </w:p>
    <w:p w14:paraId="62AFD6F9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Результат определяется по наибольшему отклонению от центра круга в сантиметрах.</w:t>
      </w:r>
    </w:p>
    <w:p w14:paraId="0ED6E77A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Тест № 2 - развитие координационных способностей при воздействии на вестибулярный анализатор. Испытуемый встает у края матов, уложенных в длину, и принимает исходное положение – основная стойка. По команде «Марш!» испытуемый принимает положение упор присев и последовательно, без остановок выполняет три кувырка вперед, стремясь сделать их за минимальный отрезок времени. Результат учитывается в секундах.</w:t>
      </w:r>
    </w:p>
    <w:p w14:paraId="657ADEB4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Тест № 3 – развитие координационных способностей при сбивающем воздействии на двигательный анализатор. Метание теннисного мяча на точность на расстоянии 15 метров правой и левой рукой из положения стоя. Результат определяется по количеству попаданий в мишень из 10.</w:t>
      </w:r>
    </w:p>
    <w:p w14:paraId="35BE7FC0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Тест № 4 – развитие координационных способностей при сбивающем воздействии на двигательный анализатор. Прыжок в длину с места из исходных положений лицом вперед и спиной вперед. Результат определяется в сантиметрах.</w:t>
      </w:r>
    </w:p>
    <w:p w14:paraId="6837B2DA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На основании тестов прыжков в длину с места из исходных положений лицом и спиной вперед был рассчитан коэффициент сбивающего воздействия по формуле:</w:t>
      </w:r>
    </w:p>
    <w:p w14:paraId="3BD547B0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b/>
          <w:bCs/>
          <w:color w:val="000000"/>
          <w:sz w:val="28"/>
          <w:szCs w:val="28"/>
        </w:rPr>
        <w:t xml:space="preserve">К = </w:t>
      </w:r>
      <w:proofErr w:type="spellStart"/>
      <w:r>
        <w:rPr>
          <w:rStyle w:val="c6"/>
          <w:b/>
          <w:bCs/>
          <w:color w:val="000000"/>
          <w:sz w:val="28"/>
          <w:szCs w:val="28"/>
        </w:rPr>
        <w:t>П</w:t>
      </w:r>
      <w:r>
        <w:rPr>
          <w:rStyle w:val="c35"/>
          <w:b/>
          <w:bCs/>
          <w:color w:val="000000"/>
          <w:sz w:val="28"/>
          <w:szCs w:val="28"/>
          <w:vertAlign w:val="subscript"/>
        </w:rPr>
        <w:t>1</w:t>
      </w:r>
      <w:proofErr w:type="spellEnd"/>
      <w:r>
        <w:rPr>
          <w:rStyle w:val="c6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Style w:val="c6"/>
          <w:b/>
          <w:bCs/>
          <w:color w:val="000000"/>
          <w:sz w:val="28"/>
          <w:szCs w:val="28"/>
        </w:rPr>
        <w:t>П</w:t>
      </w:r>
      <w:r>
        <w:rPr>
          <w:rStyle w:val="c35"/>
          <w:b/>
          <w:bCs/>
          <w:color w:val="000000"/>
          <w:sz w:val="28"/>
          <w:szCs w:val="28"/>
          <w:vertAlign w:val="subscript"/>
        </w:rPr>
        <w:t>2</w:t>
      </w:r>
      <w:proofErr w:type="spellEnd"/>
      <w:r>
        <w:rPr>
          <w:rStyle w:val="c6"/>
          <w:b/>
          <w:bCs/>
          <w:color w:val="000000"/>
          <w:sz w:val="28"/>
          <w:szCs w:val="28"/>
        </w:rPr>
        <w:t>, где</w:t>
      </w:r>
    </w:p>
    <w:p w14:paraId="002BF366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6"/>
          <w:b/>
          <w:bCs/>
          <w:color w:val="000000"/>
          <w:sz w:val="28"/>
          <w:szCs w:val="28"/>
        </w:rPr>
        <w:t>П</w:t>
      </w:r>
      <w:r>
        <w:rPr>
          <w:rStyle w:val="c35"/>
          <w:b/>
          <w:bCs/>
          <w:color w:val="000000"/>
          <w:sz w:val="28"/>
          <w:szCs w:val="28"/>
          <w:vertAlign w:val="subscript"/>
        </w:rPr>
        <w:t>1</w:t>
      </w:r>
      <w:proofErr w:type="spellEnd"/>
      <w:r>
        <w:rPr>
          <w:rStyle w:val="c6"/>
          <w:b/>
          <w:bCs/>
          <w:color w:val="000000"/>
          <w:sz w:val="28"/>
          <w:szCs w:val="28"/>
        </w:rPr>
        <w:t> – </w:t>
      </w:r>
      <w:r>
        <w:rPr>
          <w:rStyle w:val="c0"/>
          <w:color w:val="000000"/>
          <w:sz w:val="28"/>
          <w:szCs w:val="28"/>
        </w:rPr>
        <w:t>прыжок в длину с места из исходного положения лицом вперед по направлению движения;</w:t>
      </w:r>
    </w:p>
    <w:p w14:paraId="312535F8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6"/>
          <w:b/>
          <w:bCs/>
          <w:color w:val="000000"/>
          <w:sz w:val="28"/>
          <w:szCs w:val="28"/>
        </w:rPr>
        <w:t>П</w:t>
      </w:r>
      <w:r>
        <w:rPr>
          <w:rStyle w:val="c35"/>
          <w:b/>
          <w:bCs/>
          <w:color w:val="000000"/>
          <w:sz w:val="28"/>
          <w:szCs w:val="28"/>
          <w:vertAlign w:val="subscript"/>
        </w:rPr>
        <w:t>2</w:t>
      </w:r>
      <w:proofErr w:type="spellEnd"/>
      <w:r>
        <w:rPr>
          <w:rStyle w:val="c6"/>
          <w:b/>
          <w:bCs/>
          <w:color w:val="000000"/>
          <w:sz w:val="28"/>
          <w:szCs w:val="28"/>
        </w:rPr>
        <w:t> – </w:t>
      </w:r>
      <w:r>
        <w:rPr>
          <w:rStyle w:val="c0"/>
          <w:color w:val="000000"/>
          <w:sz w:val="28"/>
          <w:szCs w:val="28"/>
        </w:rPr>
        <w:t>прыжок в длину с места из исходного положения спиной вперед по направлению движения.</w:t>
      </w:r>
    </w:p>
    <w:p w14:paraId="7B94417C" w14:textId="38C06D29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 xml:space="preserve">В ходе тестирования соблюдались правила и требования, предъявляемые к тестированию, изложенные в соответствующих </w:t>
      </w:r>
      <w:proofErr w:type="gramStart"/>
      <w:r>
        <w:rPr>
          <w:rStyle w:val="c0"/>
          <w:color w:val="000000"/>
          <w:sz w:val="28"/>
          <w:szCs w:val="28"/>
        </w:rPr>
        <w:t>пособиях :</w:t>
      </w:r>
      <w:proofErr w:type="gramEnd"/>
    </w:p>
    <w:p w14:paraId="01A12AD6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 перед тестированием применялась одинаковая для всех разминка;</w:t>
      </w:r>
    </w:p>
    <w:p w14:paraId="1EF4FFBA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 тестирование проводили одни и те же люди и условия проведения тестов были одинаковыми;</w:t>
      </w:r>
    </w:p>
    <w:p w14:paraId="38034DF3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 режим дня, предшествующего тестированию, был стандартным;</w:t>
      </w:r>
    </w:p>
    <w:p w14:paraId="71D23E46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lastRenderedPageBreak/>
        <w:t>- во время тестирования создавалась соревновательная обстановка;</w:t>
      </w:r>
    </w:p>
    <w:p w14:paraId="29AC079B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 участники тестирования стремились показать максимально возможные высокие результаты;</w:t>
      </w:r>
    </w:p>
    <w:p w14:paraId="47AC88AB" w14:textId="77777777" w:rsidR="002D2331" w:rsidRDefault="002D2331" w:rsidP="002D2331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 интервал отдыха между тестами был до полного восстановления.</w:t>
      </w:r>
    </w:p>
    <w:p w14:paraId="27A18914" w14:textId="6036A9F6" w:rsidR="002D2331" w:rsidRDefault="002D2331" w:rsidP="003B372A"/>
    <w:p w14:paraId="2C231F34" w14:textId="7EC73706" w:rsidR="002D2331" w:rsidRDefault="002D2331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  <w:r w:rsidRPr="00EC39D3">
        <w:rPr>
          <w:rStyle w:val="c0"/>
          <w:color w:val="000000"/>
          <w:sz w:val="28"/>
          <w:szCs w:val="28"/>
        </w:rPr>
        <w:t>Ловкость</w:t>
      </w:r>
      <w:r w:rsidRPr="00EC39D3">
        <w:rPr>
          <w:rStyle w:val="c0"/>
          <w:color w:val="000000"/>
          <w:sz w:val="28"/>
          <w:szCs w:val="28"/>
        </w:rPr>
        <w:t xml:space="preserve"> — это</w:t>
      </w:r>
      <w:r w:rsidRPr="00EC39D3">
        <w:rPr>
          <w:rStyle w:val="c0"/>
          <w:color w:val="000000"/>
          <w:sz w:val="28"/>
          <w:szCs w:val="28"/>
        </w:rPr>
        <w:t xml:space="preserve"> способность быстро координировать движения в соответствии с меняющейся игровой ситуацией.</w:t>
      </w:r>
      <w:r w:rsidRPr="00EC39D3">
        <w:rPr>
          <w:rStyle w:val="c0"/>
          <w:color w:val="000000"/>
          <w:sz w:val="28"/>
          <w:szCs w:val="28"/>
        </w:rPr>
        <w:br/>
        <w:t>Это самое общее определение, поскольку ловкость - комплексное качество, в котором сочетаются проявление быстроты, координации, чувства равновесия, пластичности, гибкости, а также овладение игровыми приемами.</w:t>
      </w:r>
    </w:p>
    <w:p w14:paraId="3B96E5F4" w14:textId="77777777" w:rsidR="00EC39D3" w:rsidRPr="00EC39D3" w:rsidRDefault="00EC39D3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</w:p>
    <w:p w14:paraId="6C485815" w14:textId="77777777" w:rsidR="00EC39D3" w:rsidRDefault="00EC39D3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color w:val="000000"/>
          <w:sz w:val="28"/>
          <w:szCs w:val="28"/>
        </w:rPr>
      </w:pPr>
      <w:r w:rsidRPr="00EC39D3">
        <w:rPr>
          <w:rStyle w:val="c0"/>
          <w:color w:val="000000"/>
          <w:sz w:val="28"/>
          <w:szCs w:val="28"/>
        </w:rPr>
        <w:t>Различие между координацией и ловкостью в том, что координация проявляются во всех видах деятельности, связан</w:t>
      </w:r>
      <w:r w:rsidRPr="00EC39D3">
        <w:rPr>
          <w:rStyle w:val="c0"/>
          <w:color w:val="000000"/>
          <w:sz w:val="28"/>
          <w:szCs w:val="28"/>
        </w:rPr>
        <w:softHyphen/>
        <w:t>ных с управлением согласованностью и соразмерностью движений, а ловкость в тех, которым присуща не только регуляция движений, но и элементы неожиданности, внезапности, что требует находчивости.</w:t>
      </w:r>
    </w:p>
    <w:p w14:paraId="0884621E" w14:textId="7CEC9915" w:rsidR="00EC39D3" w:rsidRDefault="00EC39D3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>
        <w:rPr>
          <w:rStyle w:val="c0"/>
          <w:sz w:val="28"/>
          <w:szCs w:val="28"/>
        </w:rPr>
        <w:t xml:space="preserve">Примеры координаций в спорте: </w:t>
      </w:r>
      <w:r>
        <w:rPr>
          <w:rFonts w:ascii="Arial" w:hAnsi="Arial" w:cs="Arial"/>
          <w:color w:val="000000"/>
        </w:rPr>
        <w:t>игра теннисной ракеткой в настольном теннисе; фехтование; «чувство воды» у пловцов и гребцов</w:t>
      </w:r>
      <w:r>
        <w:rPr>
          <w:rFonts w:ascii="Arial" w:hAnsi="Arial" w:cs="Arial"/>
          <w:color w:val="000000"/>
        </w:rPr>
        <w:t>, чувство баланса при броске у дзюдоистов.</w:t>
      </w:r>
    </w:p>
    <w:p w14:paraId="1BB9A807" w14:textId="6F74C420" w:rsidR="00C65556" w:rsidRPr="00C65556" w:rsidRDefault="00C6555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65556">
        <w:rPr>
          <w:color w:val="000000" w:themeColor="text1"/>
          <w:sz w:val="28"/>
          <w:szCs w:val="28"/>
          <w:shd w:val="clear" w:color="auto" w:fill="FFFFFF"/>
        </w:rPr>
        <w:t>Высокоразвитая способность координации движений помогает найти эффективный прием для проведения атакующего или контратакующего приёма.</w:t>
      </w:r>
    </w:p>
    <w:p w14:paraId="6D9503A5" w14:textId="33B9D20A" w:rsidR="00C65556" w:rsidRDefault="00C6555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65556">
        <w:rPr>
          <w:color w:val="000000" w:themeColor="text1"/>
          <w:sz w:val="28"/>
          <w:szCs w:val="28"/>
          <w:shd w:val="clear" w:color="auto" w:fill="FFFFFF"/>
        </w:rPr>
        <w:t>В дзюдо нужна ловкость для применения силы соперника против него самого.</w:t>
      </w:r>
    </w:p>
    <w:p w14:paraId="7ABB947C" w14:textId="6D9E0CC6" w:rsidR="00E41DB7" w:rsidRDefault="00E41DB7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Это применение этого можно посмотреть в видео у ученика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Д</w:t>
      </w:r>
      <w:r w:rsidRPr="00E41DB7">
        <w:rPr>
          <w:color w:val="000000" w:themeColor="text1"/>
          <w:sz w:val="28"/>
          <w:szCs w:val="28"/>
          <w:shd w:val="clear" w:color="auto" w:fill="FFFFFF"/>
        </w:rPr>
        <w:t>зигоро</w:t>
      </w:r>
      <w:proofErr w:type="spellEnd"/>
      <w:r w:rsidRPr="00E41DB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E41DB7">
        <w:rPr>
          <w:color w:val="000000" w:themeColor="text1"/>
          <w:sz w:val="28"/>
          <w:szCs w:val="28"/>
          <w:shd w:val="clear" w:color="auto" w:fill="FFFFFF"/>
        </w:rPr>
        <w:t>ано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41DB7">
        <w:rPr>
          <w:color w:val="000000" w:themeColor="text1"/>
          <w:sz w:val="28"/>
          <w:szCs w:val="28"/>
          <w:shd w:val="clear" w:color="auto" w:fill="FFFFFF"/>
        </w:rPr>
        <w:t>Кьюзо</w:t>
      </w:r>
      <w:proofErr w:type="spellEnd"/>
      <w:r w:rsidRPr="00E41DB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1DB7">
        <w:rPr>
          <w:color w:val="000000" w:themeColor="text1"/>
          <w:sz w:val="28"/>
          <w:szCs w:val="28"/>
          <w:shd w:val="clear" w:color="auto" w:fill="FFFFFF"/>
        </w:rPr>
        <w:t>Мифуне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" w:history="1">
        <w:r w:rsidR="003A6296" w:rsidRPr="00546A41">
          <w:rPr>
            <w:rStyle w:val="a4"/>
            <w:sz w:val="28"/>
            <w:szCs w:val="28"/>
            <w:shd w:val="clear" w:color="auto" w:fill="FFFFFF"/>
          </w:rPr>
          <w:t>https://youtu.be/G0NbOfn_Cf8</w:t>
        </w:r>
      </w:hyperlink>
    </w:p>
    <w:p w14:paraId="19B23167" w14:textId="75F3A2E2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EBCBA67" w14:textId="4947D676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3FB4CEC" w14:textId="3AC2F4B1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43206E9" w14:textId="6E4005F6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931AF19" w14:textId="721707F4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990C7B" w14:textId="2280B9CE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F64D5B3" w14:textId="1A6700E8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C9A85B1" w14:textId="4F07C718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86DBDDB" w14:textId="2519681B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ABB9CDD" w14:textId="6A7DA7F1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1A0CAB3" w14:textId="408D226C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16E6A92" w14:textId="03FB14A5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253BADC" w14:textId="713462BE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59A67A0" w14:textId="2F8626EA" w:rsidR="003A6296" w:rsidRDefault="003A6296" w:rsidP="003A6296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88FA4EA" w14:textId="49B690E7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BE1DD55" w14:textId="22F509E8" w:rsidR="003A6296" w:rsidRDefault="003A6296" w:rsidP="00EC39D3">
      <w:pPr>
        <w:pStyle w:val="c1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1E4F0D3" w14:textId="162D8EEC" w:rsidR="003A6296" w:rsidRDefault="003A6296" w:rsidP="003A6296">
      <w:pPr>
        <w:pStyle w:val="c1"/>
        <w:shd w:val="clear" w:color="auto" w:fill="FFFFFF"/>
        <w:spacing w:before="0" w:beforeAutospacing="0" w:after="0" w:afterAutospacing="0"/>
        <w:ind w:firstLine="708"/>
        <w:jc w:val="righ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Тунян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Э.Г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CD0C03C" w14:textId="143C59A7" w:rsidR="003A6296" w:rsidRDefault="003A6296" w:rsidP="003A6296">
      <w:pPr>
        <w:pStyle w:val="c1"/>
        <w:shd w:val="clear" w:color="auto" w:fill="FFFFFF"/>
        <w:spacing w:before="0" w:beforeAutospacing="0" w:after="0" w:afterAutospacing="0"/>
        <w:ind w:firstLine="708"/>
        <w:jc w:val="righ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Группа: 607-91</w:t>
      </w:r>
    </w:p>
    <w:p w14:paraId="6A482791" w14:textId="6DE93304" w:rsidR="003A6296" w:rsidRPr="00C65556" w:rsidRDefault="003A6296" w:rsidP="003A6296">
      <w:pPr>
        <w:pStyle w:val="c1"/>
        <w:shd w:val="clear" w:color="auto" w:fill="FFFFFF"/>
        <w:spacing w:before="0" w:beforeAutospacing="0" w:after="0" w:afterAutospacing="0"/>
        <w:ind w:firstLine="708"/>
        <w:jc w:val="right"/>
        <w:rPr>
          <w:rStyle w:val="c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Курс: 3</w:t>
      </w:r>
    </w:p>
    <w:sectPr w:rsidR="003A6296" w:rsidRPr="00C6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F"/>
    <w:rsid w:val="002B0AA5"/>
    <w:rsid w:val="002D2331"/>
    <w:rsid w:val="003A6296"/>
    <w:rsid w:val="003B372A"/>
    <w:rsid w:val="006A748F"/>
    <w:rsid w:val="00C65556"/>
    <w:rsid w:val="00E41DB7"/>
    <w:rsid w:val="00E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83BB"/>
  <w15:chartTrackingRefBased/>
  <w15:docId w15:val="{49630EEB-C2FF-45E3-9719-A7BE20C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3B372A"/>
  </w:style>
  <w:style w:type="character" w:customStyle="1" w:styleId="c6">
    <w:name w:val="c6"/>
    <w:basedOn w:val="a0"/>
    <w:rsid w:val="003B372A"/>
  </w:style>
  <w:style w:type="paragraph" w:customStyle="1" w:styleId="c1">
    <w:name w:val="c1"/>
    <w:basedOn w:val="a"/>
    <w:rsid w:val="002D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5">
    <w:name w:val="c35"/>
    <w:basedOn w:val="a0"/>
    <w:rsid w:val="002D2331"/>
  </w:style>
  <w:style w:type="paragraph" w:styleId="a3">
    <w:name w:val="Normal (Web)"/>
    <w:basedOn w:val="a"/>
    <w:uiPriority w:val="99"/>
    <w:unhideWhenUsed/>
    <w:rsid w:val="00EC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62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0NbOfn_Cf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C1AE-28EB-4B53-A141-C27A92A3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7</cp:revision>
  <dcterms:created xsi:type="dcterms:W3CDTF">2022-02-04T04:07:00Z</dcterms:created>
  <dcterms:modified xsi:type="dcterms:W3CDTF">2022-02-04T04:29:00Z</dcterms:modified>
</cp:coreProperties>
</file>