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22" w:rsidRPr="00D80122" w:rsidRDefault="00D80122" w:rsidP="00D80122">
      <w:pPr>
        <w:pStyle w:val="2"/>
        <w:spacing w:line="360" w:lineRule="auto"/>
        <w:jc w:val="center"/>
        <w:rPr>
          <w:sz w:val="32"/>
          <w:szCs w:val="32"/>
        </w:rPr>
      </w:pPr>
      <w:bookmarkStart w:id="0" w:name="_Toc498246452"/>
      <w:r w:rsidRPr="00D80122">
        <w:rPr>
          <w:sz w:val="32"/>
          <w:szCs w:val="32"/>
        </w:rPr>
        <w:t>Методические указания к лабораторной работе № 3. Технология обучения нейронной сети.</w:t>
      </w:r>
    </w:p>
    <w:p w:rsidR="00D80122" w:rsidRPr="00D80122" w:rsidRDefault="00D80122" w:rsidP="00D80122">
      <w:pPr>
        <w:pStyle w:val="2"/>
        <w:spacing w:before="0" w:after="0" w:line="360" w:lineRule="auto"/>
        <w:ind w:firstLine="709"/>
        <w:jc w:val="both"/>
        <w:rPr>
          <w:i w:val="0"/>
          <w:sz w:val="28"/>
          <w:szCs w:val="28"/>
        </w:rPr>
      </w:pPr>
      <w:r w:rsidRPr="00D80122">
        <w:rPr>
          <w:i w:val="0"/>
          <w:sz w:val="28"/>
          <w:szCs w:val="28"/>
        </w:rPr>
        <w:t xml:space="preserve">1. Правило обучения </w:t>
      </w:r>
      <w:proofErr w:type="spellStart"/>
      <w:r w:rsidRPr="00D80122">
        <w:rPr>
          <w:i w:val="0"/>
          <w:sz w:val="28"/>
          <w:szCs w:val="28"/>
        </w:rPr>
        <w:t>Хебба</w:t>
      </w:r>
      <w:bookmarkEnd w:id="0"/>
      <w:proofErr w:type="spellEnd"/>
      <w:r w:rsidRPr="00D80122">
        <w:rPr>
          <w:i w:val="0"/>
          <w:sz w:val="28"/>
          <w:szCs w:val="28"/>
        </w:rPr>
        <w:t xml:space="preserve">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b/>
          <w:i/>
          <w:sz w:val="28"/>
          <w:szCs w:val="28"/>
        </w:rPr>
        <w:t>Самоадаптация</w:t>
      </w:r>
      <w:r w:rsidRPr="00D80122">
        <w:rPr>
          <w:sz w:val="28"/>
          <w:szCs w:val="28"/>
        </w:rPr>
        <w:t xml:space="preserve"> и </w:t>
      </w:r>
      <w:r w:rsidRPr="00D80122">
        <w:rPr>
          <w:b/>
          <w:i/>
          <w:sz w:val="28"/>
          <w:szCs w:val="28"/>
        </w:rPr>
        <w:t xml:space="preserve">самоорганизация </w:t>
      </w:r>
      <w:r w:rsidRPr="00D80122">
        <w:rPr>
          <w:sz w:val="28"/>
          <w:szCs w:val="28"/>
        </w:rPr>
        <w:t xml:space="preserve">нейронных сетей достигается в процессе их обучения, в ходе которого происходит определение </w:t>
      </w:r>
      <w:proofErr w:type="spellStart"/>
      <w:r w:rsidRPr="00D80122">
        <w:rPr>
          <w:sz w:val="28"/>
          <w:szCs w:val="28"/>
        </w:rPr>
        <w:t>синаптических</w:t>
      </w:r>
      <w:proofErr w:type="spellEnd"/>
      <w:r w:rsidRPr="00D80122">
        <w:rPr>
          <w:sz w:val="28"/>
          <w:szCs w:val="28"/>
        </w:rPr>
        <w:t xml:space="preserve"> связей между нейронными элементами. Обучающие правила определяют, как изменяются весовые коэффициенты в ответ на входное воздействие.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Правило обучения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[12], как отмечалось во Введении, имеет биологические предпосылки. Оно является основой многих методов обучения нейронных сетей. Согласно правилу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>, обучение происходит в результате усиления силы связи (</w:t>
      </w:r>
      <w:proofErr w:type="spellStart"/>
      <w:r w:rsidRPr="00D80122">
        <w:rPr>
          <w:sz w:val="28"/>
          <w:szCs w:val="28"/>
        </w:rPr>
        <w:t>синаптического</w:t>
      </w:r>
      <w:proofErr w:type="spellEnd"/>
      <w:r w:rsidRPr="00D80122">
        <w:rPr>
          <w:sz w:val="28"/>
          <w:szCs w:val="28"/>
        </w:rPr>
        <w:t xml:space="preserve"> веса) между одновременно активными нейронами. Исходя из этого, часто используемые в сети связи усиливаются, что объясняет феномен обучения путем повторения и привыкания.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Пусть имеются два нейронных элемента </w:t>
      </w:r>
      <w:proofErr w:type="spellStart"/>
      <w:r w:rsidRPr="00D80122">
        <w:rPr>
          <w:i/>
          <w:sz w:val="28"/>
          <w:szCs w:val="28"/>
        </w:rPr>
        <w:t>i</w:t>
      </w:r>
      <w:proofErr w:type="spellEnd"/>
      <w:r w:rsidRPr="00D80122">
        <w:rPr>
          <w:sz w:val="28"/>
          <w:szCs w:val="28"/>
        </w:rPr>
        <w:t xml:space="preserve"> и </w:t>
      </w:r>
      <w:proofErr w:type="spellStart"/>
      <w:r w:rsidRPr="00D80122">
        <w:rPr>
          <w:i/>
          <w:sz w:val="28"/>
          <w:szCs w:val="28"/>
        </w:rPr>
        <w:t>j</w:t>
      </w:r>
      <w:proofErr w:type="spellEnd"/>
      <w:r w:rsidRPr="00D80122">
        <w:rPr>
          <w:sz w:val="28"/>
          <w:szCs w:val="28"/>
        </w:rPr>
        <w:t xml:space="preserve">, между которыми существует сила связи, равная </w:t>
      </w:r>
      <w:r w:rsidRPr="00D80122">
        <w:rPr>
          <w:position w:val="-14"/>
          <w:sz w:val="28"/>
          <w:szCs w:val="28"/>
          <w:lang w:val="en-US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 fillcolor="window">
            <v:imagedata r:id="rId4" o:title=""/>
          </v:shape>
          <o:OLEObject Type="Embed" ProgID="Equation.3" ShapeID="_x0000_i1025" DrawAspect="Content" ObjectID="_1537557916" r:id="rId5"/>
        </w:object>
      </w:r>
      <w:r w:rsidRPr="00D80122">
        <w:rPr>
          <w:sz w:val="28"/>
          <w:szCs w:val="28"/>
        </w:rPr>
        <w:t xml:space="preserve"> (рис. 1.13):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center"/>
        <w:rPr>
          <w:sz w:val="28"/>
          <w:szCs w:val="28"/>
        </w:rPr>
      </w:pPr>
      <w:r w:rsidRPr="00D80122">
        <w:rPr>
          <w:noProof/>
          <w:snapToGrid/>
          <w:sz w:val="28"/>
          <w:szCs w:val="28"/>
        </w:rPr>
        <w:drawing>
          <wp:inline distT="0" distB="0" distL="0" distR="0">
            <wp:extent cx="2667000" cy="43815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22" w:rsidRPr="00D80122" w:rsidRDefault="00D80122" w:rsidP="00D80122">
      <w:pPr>
        <w:pStyle w:val="a3"/>
        <w:spacing w:before="0" w:after="0" w:line="360" w:lineRule="auto"/>
        <w:ind w:left="0" w:firstLine="709"/>
        <w:jc w:val="center"/>
        <w:rPr>
          <w:sz w:val="28"/>
          <w:szCs w:val="28"/>
          <w:lang w:val="ru-RU"/>
        </w:rPr>
      </w:pPr>
      <w:r w:rsidRPr="00D80122">
        <w:rPr>
          <w:sz w:val="28"/>
          <w:szCs w:val="28"/>
          <w:lang w:val="ru-RU"/>
        </w:rPr>
        <w:t>Рис. 1.13. Взаимосвязь двух нейронных элементов.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Тогда правило обучения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можно записать следующим образом: </w:t>
      </w:r>
    </w:p>
    <w:p w:rsidR="00B81B8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4"/>
          <w:sz w:val="28"/>
          <w:szCs w:val="28"/>
        </w:rPr>
        <w:object w:dxaOrig="2380" w:dyaOrig="360">
          <v:shape id="_x0000_i1027" type="#_x0000_t75" style="width:119.25pt;height:18pt" o:ole="" fillcolor="window">
            <v:imagedata r:id="rId7" o:title=""/>
          </v:shape>
          <o:OLEObject Type="Embed" ProgID="Equation.3" ShapeID="_x0000_i1027" DrawAspect="Content" ObjectID="_1537557917" r:id="rId8"/>
        </w:object>
      </w:r>
      <w:r w:rsidRPr="00D80122">
        <w:rPr>
          <w:sz w:val="28"/>
          <w:szCs w:val="28"/>
        </w:rPr>
        <w:tab/>
        <w:t xml:space="preserve">(1.6) </w:t>
      </w:r>
    </w:p>
    <w:p w:rsidR="00D80122" w:rsidRPr="00D80122" w:rsidRDefault="00D80122" w:rsidP="00B81B82">
      <w:pPr>
        <w:pStyle w:val="a4"/>
        <w:spacing w:after="0" w:line="360" w:lineRule="auto"/>
        <w:ind w:left="0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r w:rsidRPr="00D80122">
        <w:rPr>
          <w:i/>
          <w:sz w:val="28"/>
          <w:szCs w:val="28"/>
          <w:lang w:val="en-US"/>
        </w:rPr>
        <w:t>t</w:t>
      </w:r>
      <w:r w:rsidRPr="00D80122">
        <w:rPr>
          <w:sz w:val="28"/>
          <w:szCs w:val="28"/>
        </w:rPr>
        <w:t xml:space="preserve">— время, </w:t>
      </w:r>
      <w:r w:rsidRPr="00D80122">
        <w:rPr>
          <w:position w:val="-10"/>
          <w:sz w:val="28"/>
          <w:szCs w:val="28"/>
        </w:rPr>
        <w:object w:dxaOrig="240" w:dyaOrig="320">
          <v:shape id="_x0000_i1028" type="#_x0000_t75" style="width:12pt;height:15.75pt" o:ole="" fillcolor="window">
            <v:imagedata r:id="rId9" o:title=""/>
          </v:shape>
          <o:OLEObject Type="Embed" ProgID="Equation.3" ShapeID="_x0000_i1028" DrawAspect="Content" ObjectID="_1537557918" r:id="rId10"/>
        </w:object>
      </w:r>
      <w:r w:rsidRPr="00D80122">
        <w:rPr>
          <w:sz w:val="28"/>
          <w:szCs w:val="28"/>
        </w:rPr>
        <w:t xml:space="preserve">и </w:t>
      </w:r>
      <w:r w:rsidRPr="00D80122">
        <w:rPr>
          <w:position w:val="-14"/>
          <w:sz w:val="28"/>
          <w:szCs w:val="28"/>
        </w:rPr>
        <w:object w:dxaOrig="279" w:dyaOrig="360">
          <v:shape id="_x0000_i1029" type="#_x0000_t75" style="width:14.25pt;height:18pt" o:ole="" fillcolor="window">
            <v:imagedata r:id="rId11" o:title=""/>
          </v:shape>
          <o:OLEObject Type="Embed" ProgID="Equation.3" ShapeID="_x0000_i1029" DrawAspect="Content" ObjectID="_1537557919" r:id="rId12"/>
        </w:object>
      </w:r>
      <w:r w:rsidRPr="00D80122">
        <w:rPr>
          <w:sz w:val="28"/>
          <w:szCs w:val="28"/>
        </w:rPr>
        <w:t xml:space="preserve">соответственно выходное значение </w:t>
      </w:r>
      <w:r w:rsidRPr="00D80122">
        <w:rPr>
          <w:i/>
          <w:sz w:val="28"/>
          <w:szCs w:val="28"/>
        </w:rPr>
        <w:t>i</w:t>
      </w:r>
      <w:r w:rsidRPr="00D80122">
        <w:rPr>
          <w:sz w:val="28"/>
          <w:szCs w:val="28"/>
        </w:rPr>
        <w:t xml:space="preserve">-го и </w:t>
      </w:r>
      <w:r w:rsidRPr="00D80122">
        <w:rPr>
          <w:i/>
          <w:sz w:val="28"/>
          <w:szCs w:val="28"/>
        </w:rPr>
        <w:t>j</w:t>
      </w:r>
      <w:r w:rsidRPr="00D80122">
        <w:rPr>
          <w:sz w:val="28"/>
          <w:szCs w:val="28"/>
        </w:rPr>
        <w:t xml:space="preserve">-го нейрона.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 начальный момент времени предполагается, что </w:t>
      </w:r>
    </w:p>
    <w:p w:rsidR="00D80122" w:rsidRPr="00D80122" w:rsidRDefault="00D80122" w:rsidP="00B81B82">
      <w:pPr>
        <w:pStyle w:val="a6"/>
        <w:spacing w:after="0" w:line="360" w:lineRule="auto"/>
        <w:ind w:left="0" w:firstLine="709"/>
        <w:jc w:val="center"/>
        <w:rPr>
          <w:sz w:val="28"/>
          <w:szCs w:val="28"/>
        </w:rPr>
      </w:pPr>
      <w:r w:rsidRPr="00D80122">
        <w:rPr>
          <w:position w:val="-14"/>
          <w:sz w:val="28"/>
          <w:szCs w:val="28"/>
        </w:rPr>
        <w:object w:dxaOrig="1960" w:dyaOrig="360">
          <v:shape id="_x0000_i1030" type="#_x0000_t75" style="width:98.25pt;height:18pt" o:ole="" fillcolor="window">
            <v:imagedata r:id="rId13" o:title=""/>
          </v:shape>
          <o:OLEObject Type="Embed" ProgID="Equation.3" ShapeID="_x0000_i1030" DrawAspect="Content" ObjectID="_1537557920" r:id="rId14"/>
        </w:object>
      </w:r>
      <w:r w:rsidRPr="00D80122">
        <w:rPr>
          <w:sz w:val="28"/>
          <w:szCs w:val="28"/>
        </w:rPr>
        <w:t>.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Рассмотрим применение правила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для простейшей нейронной сети, состоящей из двух входных и одного выходного нейрона (рис. 1.10). В такой сети порог выходного нейронного элемента является скрытым в этом элементе. При операциях с нейронными сетями порог нейронного элемента </w:t>
      </w:r>
      <w:r w:rsidRPr="00D80122">
        <w:rPr>
          <w:sz w:val="28"/>
          <w:szCs w:val="28"/>
        </w:rPr>
        <w:lastRenderedPageBreak/>
        <w:t xml:space="preserve">можно вынести за его пределы и изобразить, как </w:t>
      </w:r>
      <w:proofErr w:type="spellStart"/>
      <w:r w:rsidRPr="00D80122">
        <w:rPr>
          <w:sz w:val="28"/>
          <w:szCs w:val="28"/>
        </w:rPr>
        <w:t>синаптическую</w:t>
      </w:r>
      <w:proofErr w:type="spellEnd"/>
      <w:r w:rsidRPr="00D80122">
        <w:rPr>
          <w:sz w:val="28"/>
          <w:szCs w:val="28"/>
        </w:rPr>
        <w:t xml:space="preserve"> связь (рис. 1.14) с весовым коэффициентом, равным значению</w:t>
      </w:r>
      <w:r w:rsidRPr="00D80122">
        <w:rPr>
          <w:position w:val="-4"/>
          <w:sz w:val="28"/>
          <w:szCs w:val="28"/>
          <w:lang w:val="en-US"/>
        </w:rPr>
        <w:object w:dxaOrig="220" w:dyaOrig="240">
          <v:shape id="_x0000_i1031" type="#_x0000_t75" style="width:11.25pt;height:12pt" o:ole="" fillcolor="window">
            <v:imagedata r:id="rId15" o:title=""/>
          </v:shape>
          <o:OLEObject Type="Embed" ProgID="Equation.3" ShapeID="_x0000_i1031" DrawAspect="Content" ObjectID="_1537557921" r:id="rId16"/>
        </w:object>
      </w:r>
      <w:r w:rsidRPr="00D80122">
        <w:rPr>
          <w:sz w:val="28"/>
          <w:szCs w:val="28"/>
        </w:rPr>
        <w:t xml:space="preserve">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Так как входное значение, подаваемое на дополнительный нейрон, равняется -1, то взвешенная сумма определяется, как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2079" w:dyaOrig="320">
          <v:shape id="_x0000_i1032" type="#_x0000_t75" style="width:104.25pt;height:15.75pt" o:ole="" fillcolor="window">
            <v:imagedata r:id="rId17" o:title=""/>
          </v:shape>
          <o:OLEObject Type="Embed" ProgID="Equation.3" ShapeID="_x0000_i1032" DrawAspect="Content" ObjectID="_1537557922" r:id="rId18"/>
        </w:object>
      </w:r>
      <w:r w:rsidRPr="00D80122">
        <w:rPr>
          <w:sz w:val="28"/>
          <w:szCs w:val="28"/>
        </w:rPr>
        <w:tab/>
        <w:t xml:space="preserve">(1.7)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Данное выражение является эквивалентным выражению (1.3). Обучение нейронной сети происходит путем настройки весовых коэффициентов и порогов нейронных элементов. Поэтому рассмотренное выше преобразование позволяет настраивать весовые коэффициенты и пороги сети, как единое целое.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center"/>
        <w:rPr>
          <w:sz w:val="28"/>
          <w:szCs w:val="28"/>
        </w:rPr>
      </w:pPr>
      <w:r w:rsidRPr="00D80122">
        <w:rPr>
          <w:noProof/>
          <w:snapToGrid/>
          <w:sz w:val="28"/>
          <w:szCs w:val="28"/>
        </w:rPr>
        <w:drawing>
          <wp:inline distT="0" distB="0" distL="0" distR="0">
            <wp:extent cx="2867025" cy="1514475"/>
            <wp:effectExtent l="1905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22" w:rsidRPr="00D80122" w:rsidRDefault="00D80122" w:rsidP="00D80122">
      <w:pPr>
        <w:pStyle w:val="a3"/>
        <w:spacing w:before="0" w:after="0" w:line="360" w:lineRule="auto"/>
        <w:ind w:left="0" w:firstLine="709"/>
        <w:jc w:val="center"/>
        <w:rPr>
          <w:sz w:val="28"/>
          <w:szCs w:val="28"/>
          <w:lang w:val="ru-RU"/>
        </w:rPr>
      </w:pPr>
      <w:r w:rsidRPr="00D80122">
        <w:rPr>
          <w:sz w:val="28"/>
          <w:szCs w:val="28"/>
          <w:lang w:val="ru-RU"/>
        </w:rPr>
        <w:t xml:space="preserve">Рис. 1.14. Представление порогового значения в виде </w:t>
      </w:r>
      <w:proofErr w:type="spellStart"/>
      <w:r w:rsidRPr="00D80122">
        <w:rPr>
          <w:sz w:val="28"/>
          <w:szCs w:val="28"/>
          <w:lang w:val="ru-RU"/>
        </w:rPr>
        <w:t>синаптической</w:t>
      </w:r>
      <w:proofErr w:type="spellEnd"/>
      <w:r w:rsidRPr="00D80122">
        <w:rPr>
          <w:sz w:val="28"/>
          <w:szCs w:val="28"/>
          <w:lang w:val="ru-RU"/>
        </w:rPr>
        <w:t xml:space="preserve"> связи.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для нейронной сети, изображенной на рис. 1.14, можно представить в виде следующих выражений: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2460" w:dyaOrig="320">
          <v:shape id="_x0000_i1034" type="#_x0000_t75" style="width:123pt;height:15.75pt" o:ole="" fillcolor="window">
            <v:imagedata r:id="rId20" o:title=""/>
          </v:shape>
          <o:OLEObject Type="Embed" ProgID="Equation.3" ShapeID="_x0000_i1034" DrawAspect="Content" ObjectID="_1537557923" r:id="rId21"/>
        </w:object>
      </w:r>
      <w:r w:rsidRPr="00D80122">
        <w:rPr>
          <w:sz w:val="28"/>
          <w:szCs w:val="28"/>
        </w:rPr>
        <w:tab/>
        <w:t xml:space="preserve">(1.8)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2480" w:dyaOrig="320">
          <v:shape id="_x0000_i1035" type="#_x0000_t75" style="width:123.75pt;height:15.75pt" o:ole="" fillcolor="window">
            <v:imagedata r:id="rId22" o:title=""/>
          </v:shape>
          <o:OLEObject Type="Embed" ProgID="Equation.3" ShapeID="_x0000_i1035" DrawAspect="Content" ObjectID="_1537557924" r:id="rId23"/>
        </w:object>
      </w:r>
      <w:r w:rsidRPr="00D80122">
        <w:rPr>
          <w:sz w:val="28"/>
          <w:szCs w:val="28"/>
        </w:rPr>
        <w:tab/>
        <w:t xml:space="preserve">(1.9)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1900" w:dyaOrig="320">
          <v:shape id="_x0000_i1036" type="#_x0000_t75" style="width:95.25pt;height:15.75pt" o:ole="" fillcolor="window">
            <v:imagedata r:id="rId24" o:title=""/>
          </v:shape>
          <o:OLEObject Type="Embed" ProgID="Equation.3" ShapeID="_x0000_i1036" DrawAspect="Content" ObjectID="_1537557925" r:id="rId25"/>
        </w:object>
      </w:r>
      <w:r w:rsidRPr="00D80122">
        <w:rPr>
          <w:sz w:val="28"/>
          <w:szCs w:val="28"/>
        </w:rPr>
        <w:tab/>
        <w:t xml:space="preserve">(1.10)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Аналогичным образом 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записывается для нейронной сети большей размерности.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Рассмотрим матричную формулировку правила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. Пусть имеется </w:t>
      </w:r>
      <w:r w:rsidRPr="00D80122">
        <w:rPr>
          <w:position w:val="-4"/>
          <w:sz w:val="28"/>
          <w:szCs w:val="28"/>
        </w:rPr>
        <w:object w:dxaOrig="220" w:dyaOrig="240">
          <v:shape id="_x0000_i1037" type="#_x0000_t75" style="width:11.25pt;height:12pt" o:ole="" fillcolor="window">
            <v:imagedata r:id="rId26" o:title=""/>
          </v:shape>
          <o:OLEObject Type="Embed" ProgID="Equation.3" ShapeID="_x0000_i1037" DrawAspect="Content" ObjectID="_1537557926" r:id="rId27"/>
        </w:object>
      </w:r>
      <w:r w:rsidR="00B81B82">
        <w:rPr>
          <w:sz w:val="28"/>
          <w:szCs w:val="28"/>
        </w:rPr>
        <w:t xml:space="preserve"> </w:t>
      </w:r>
      <w:r w:rsidRPr="00D80122">
        <w:rPr>
          <w:sz w:val="28"/>
          <w:szCs w:val="28"/>
        </w:rPr>
        <w:t xml:space="preserve">входных образов, подаваемых на нейронную сеть, и </w:t>
      </w:r>
      <w:r w:rsidRPr="00D80122">
        <w:rPr>
          <w:position w:val="-4"/>
          <w:sz w:val="28"/>
          <w:szCs w:val="28"/>
        </w:rPr>
        <w:object w:dxaOrig="200" w:dyaOrig="180">
          <v:shape id="_x0000_i1038" type="#_x0000_t75" style="width:9.75pt;height:9pt" o:ole="" fillcolor="window">
            <v:imagedata r:id="rId28" o:title=""/>
          </v:shape>
          <o:OLEObject Type="Embed" ProgID="Equation.3" ShapeID="_x0000_i1038" DrawAspect="Content" ObjectID="_1537557927" r:id="rId29"/>
        </w:object>
      </w:r>
      <w:r w:rsidRPr="00D80122">
        <w:rPr>
          <w:sz w:val="28"/>
          <w:szCs w:val="28"/>
        </w:rPr>
        <w:t xml:space="preserve">— размерность одного образа. Тогда совокупность входных образов можно представить в виде следующей матрицы: </w:t>
      </w:r>
    </w:p>
    <w:p w:rsidR="00D80122" w:rsidRPr="00D80122" w:rsidRDefault="00D80122" w:rsidP="00B81B82">
      <w:pPr>
        <w:pStyle w:val="a6"/>
        <w:spacing w:after="0" w:line="360" w:lineRule="auto"/>
        <w:ind w:left="0" w:firstLine="709"/>
        <w:jc w:val="center"/>
        <w:rPr>
          <w:sz w:val="28"/>
          <w:szCs w:val="28"/>
        </w:rPr>
      </w:pPr>
      <w:r w:rsidRPr="00D80122">
        <w:rPr>
          <w:position w:val="-66"/>
          <w:sz w:val="28"/>
          <w:szCs w:val="28"/>
        </w:rPr>
        <w:object w:dxaOrig="2560" w:dyaOrig="1480">
          <v:shape id="_x0000_i1039" type="#_x0000_t75" style="width:128.25pt;height:74.25pt" o:ole="" fillcolor="window">
            <v:imagedata r:id="rId30" o:title=""/>
          </v:shape>
          <o:OLEObject Type="Embed" ProgID="Equation.3" ShapeID="_x0000_i1039" DrawAspect="Content" ObjectID="_1537557928" r:id="rId31"/>
        </w:object>
      </w:r>
      <w:r w:rsidRPr="00D80122">
        <w:rPr>
          <w:sz w:val="28"/>
          <w:szCs w:val="28"/>
        </w:rPr>
        <w:t>,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r w:rsidRPr="00D80122">
        <w:rPr>
          <w:position w:val="-10"/>
          <w:sz w:val="28"/>
          <w:szCs w:val="28"/>
        </w:rPr>
        <w:object w:dxaOrig="2260" w:dyaOrig="360">
          <v:shape id="_x0000_i1040" type="#_x0000_t75" style="width:113.25pt;height:18pt" o:ole="" fillcolor="window">
            <v:imagedata r:id="rId32" o:title=""/>
          </v:shape>
          <o:OLEObject Type="Embed" ProgID="Equation.3" ShapeID="_x0000_i1040" DrawAspect="Content" ObjectID="_1537557929" r:id="rId33"/>
        </w:object>
      </w:r>
      <w:r w:rsidRPr="00D80122">
        <w:rPr>
          <w:sz w:val="28"/>
          <w:szCs w:val="28"/>
        </w:rPr>
        <w:t xml:space="preserve">соответствует </w:t>
      </w:r>
      <w:r w:rsidRPr="00D80122">
        <w:rPr>
          <w:position w:val="-4"/>
          <w:sz w:val="28"/>
          <w:szCs w:val="28"/>
        </w:rPr>
        <w:object w:dxaOrig="220" w:dyaOrig="240">
          <v:shape id="_x0000_i1041" type="#_x0000_t75" style="width:11.25pt;height:12pt" o:ole="" fillcolor="window">
            <v:imagedata r:id="rId26" o:title=""/>
          </v:shape>
          <o:OLEObject Type="Embed" ProgID="Equation.3" ShapeID="_x0000_i1041" DrawAspect="Content" ObjectID="_1537557930" r:id="rId34"/>
        </w:object>
      </w:r>
      <w:r w:rsidRPr="00D80122">
        <w:rPr>
          <w:sz w:val="28"/>
          <w:szCs w:val="28"/>
        </w:rPr>
        <w:t>-</w:t>
      </w:r>
      <w:proofErr w:type="spellStart"/>
      <w:r w:rsidRPr="00D80122">
        <w:rPr>
          <w:sz w:val="28"/>
          <w:szCs w:val="28"/>
        </w:rPr>
        <w:t>му</w:t>
      </w:r>
      <w:proofErr w:type="spellEnd"/>
      <w:r w:rsidRPr="00D80122">
        <w:rPr>
          <w:sz w:val="28"/>
          <w:szCs w:val="28"/>
        </w:rPr>
        <w:t xml:space="preserve"> входному образу.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Весовые коэффициенты нейронной сети, как отмечалось в разделе 2, можно также представить в виде матрицы. Тогда матрица взвешенной суммы определяется, как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8"/>
          <w:sz w:val="28"/>
          <w:szCs w:val="28"/>
        </w:rPr>
        <w:object w:dxaOrig="1040" w:dyaOrig="279">
          <v:shape id="_x0000_i1042" type="#_x0000_t75" style="width:51.75pt;height:14.25pt" o:ole="" fillcolor="window">
            <v:imagedata r:id="rId35" o:title=""/>
          </v:shape>
          <o:OLEObject Type="Embed" ProgID="Equation.3" ShapeID="_x0000_i1042" DrawAspect="Content" ObjectID="_1537557931" r:id="rId36"/>
        </w:object>
      </w:r>
      <w:r w:rsidRPr="00D80122">
        <w:rPr>
          <w:sz w:val="28"/>
          <w:szCs w:val="28"/>
        </w:rPr>
        <w:tab/>
        <w:t xml:space="preserve">(1.11) 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а матрица выходных значений нейронной сети равняется: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999" w:dyaOrig="300">
          <v:shape id="_x0000_i1043" type="#_x0000_t75" style="width:50.25pt;height:15pt" o:ole="" fillcolor="window">
            <v:imagedata r:id="rId37" o:title=""/>
          </v:shape>
          <o:OLEObject Type="Embed" ProgID="Equation.3" ShapeID="_x0000_i1043" DrawAspect="Content" ObjectID="_1537557932" r:id="rId38"/>
        </w:object>
      </w:r>
      <w:r w:rsidRPr="00D80122">
        <w:rPr>
          <w:sz w:val="28"/>
          <w:szCs w:val="28"/>
        </w:rPr>
        <w:tab/>
        <w:t xml:space="preserve">(1.12)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в матричной форме можно представить в следующем виде: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4"/>
          <w:sz w:val="28"/>
          <w:szCs w:val="28"/>
        </w:rPr>
        <w:object w:dxaOrig="1140" w:dyaOrig="300">
          <v:shape id="_x0000_i1044" type="#_x0000_t75" style="width:57pt;height:15pt" o:ole="" fillcolor="window">
            <v:imagedata r:id="rId39" o:title=""/>
          </v:shape>
          <o:OLEObject Type="Embed" ProgID="Equation.3" ShapeID="_x0000_i1044" DrawAspect="Content" ObjectID="_1537557933" r:id="rId40"/>
        </w:object>
      </w:r>
      <w:r w:rsidRPr="00D80122">
        <w:rPr>
          <w:sz w:val="28"/>
          <w:szCs w:val="28"/>
        </w:rPr>
        <w:tab/>
        <w:t xml:space="preserve">(1.13)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может использоваться, как при обучении с учителем, так и без него. Если в качестве выходных значений </w:t>
      </w:r>
      <w:r w:rsidRPr="00D80122">
        <w:rPr>
          <w:position w:val="-10"/>
          <w:sz w:val="28"/>
          <w:szCs w:val="28"/>
        </w:rPr>
        <w:object w:dxaOrig="200" w:dyaOrig="240">
          <v:shape id="_x0000_i1045" type="#_x0000_t75" style="width:9.75pt;height:12pt" o:ole="" fillcolor="window">
            <v:imagedata r:id="rId41" o:title=""/>
          </v:shape>
          <o:OLEObject Type="Embed" ProgID="Equation.3" ShapeID="_x0000_i1045" DrawAspect="Content" ObjectID="_1537557934" r:id="rId42"/>
        </w:object>
      </w:r>
      <w:r w:rsidRPr="00D80122">
        <w:rPr>
          <w:sz w:val="28"/>
          <w:szCs w:val="28"/>
        </w:rPr>
        <w:t xml:space="preserve">нейронной сети используются эталонные значения, то 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будет соответствовать обучению с учителем. При использовании в качестве </w:t>
      </w:r>
      <w:r w:rsidRPr="00D80122">
        <w:rPr>
          <w:position w:val="-10"/>
          <w:sz w:val="28"/>
          <w:szCs w:val="28"/>
        </w:rPr>
        <w:object w:dxaOrig="200" w:dyaOrig="240">
          <v:shape id="_x0000_i1046" type="#_x0000_t75" style="width:9.75pt;height:12pt" o:ole="" fillcolor="window">
            <v:imagedata r:id="rId41" o:title=""/>
          </v:shape>
          <o:OLEObject Type="Embed" ProgID="Equation.3" ShapeID="_x0000_i1046" DrawAspect="Content" ObjectID="_1537557935" r:id="rId43"/>
        </w:object>
      </w:r>
      <w:r w:rsidRPr="00D80122">
        <w:rPr>
          <w:sz w:val="28"/>
          <w:szCs w:val="28"/>
        </w:rPr>
        <w:t xml:space="preserve">реальных значений, которые получаются при подаче на вход сети входных образов, 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соответствует обучению без учителя.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 последнем случае весовые коэффициенты нейронной сети в начальный момент времени инициализируются случайным образом. Обучение с использованием правила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заканчивается после подачи всех имеющихся входных образов на нейронную сеть. Следует также отметить, что в общем случае 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не гарантирует сходимости процедуры обучения нейронной сети.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Рассмотрим решение задачи логическое "ИЛИ" при помощи процедуры обучения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. Будем использовать биполярную кодировку двоичных сигналов. Пусть размерность входного сигнала </w:t>
      </w:r>
      <w:r w:rsidRPr="00D80122">
        <w:rPr>
          <w:i/>
          <w:sz w:val="28"/>
          <w:szCs w:val="28"/>
        </w:rPr>
        <w:t>n</w:t>
      </w:r>
      <w:r w:rsidRPr="00D80122">
        <w:rPr>
          <w:sz w:val="28"/>
          <w:szCs w:val="28"/>
        </w:rPr>
        <w:t xml:space="preserve">=2. Тогда общее количество входных образов, подаваемых на нейронную сеть, </w:t>
      </w:r>
      <w:r w:rsidRPr="00D80122">
        <w:rPr>
          <w:i/>
          <w:sz w:val="28"/>
          <w:szCs w:val="28"/>
        </w:rPr>
        <w:t>L</w:t>
      </w:r>
      <w:r w:rsidRPr="00D80122">
        <w:rPr>
          <w:sz w:val="28"/>
          <w:szCs w:val="28"/>
        </w:rPr>
        <w:t xml:space="preserve">=4. В таблице 1.1 </w:t>
      </w:r>
      <w:r w:rsidRPr="00D80122">
        <w:rPr>
          <w:sz w:val="28"/>
          <w:szCs w:val="28"/>
        </w:rPr>
        <w:lastRenderedPageBreak/>
        <w:t xml:space="preserve">изображена процедура обучения, соответствующая правилу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. </w:t>
      </w:r>
    </w:p>
    <w:p w:rsidR="00D80122" w:rsidRPr="00D80122" w:rsidRDefault="00D80122" w:rsidP="00D80122">
      <w:pPr>
        <w:pStyle w:val="a5"/>
        <w:spacing w:before="0"/>
        <w:ind w:right="0" w:firstLine="709"/>
        <w:jc w:val="both"/>
        <w:rPr>
          <w:rFonts w:ascii="Times New Roman" w:hAnsi="Times New Roman"/>
          <w:snapToGrid/>
          <w:sz w:val="28"/>
          <w:szCs w:val="28"/>
        </w:rPr>
      </w:pPr>
      <w:r w:rsidRPr="00D80122">
        <w:rPr>
          <w:rFonts w:ascii="Times New Roman" w:hAnsi="Times New Roman"/>
          <w:snapToGrid/>
          <w:sz w:val="28"/>
          <w:szCs w:val="28"/>
        </w:rPr>
        <w:t>Таблица 1.1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3"/>
        <w:gridCol w:w="1368"/>
        <w:gridCol w:w="1368"/>
        <w:gridCol w:w="1368"/>
        <w:gridCol w:w="1368"/>
        <w:gridCol w:w="1368"/>
        <w:gridCol w:w="1058"/>
      </w:tblGrid>
      <w:tr w:rsidR="00D80122" w:rsidRPr="00D80122" w:rsidTr="00C32B0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x</w:t>
            </w:r>
            <w:r w:rsidRPr="00D80122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x</w:t>
            </w:r>
            <w:r w:rsidRPr="00D80122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  <w:lang w:val="en-US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x</w:t>
            </w:r>
            <w:r w:rsidRPr="00D80122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  <w:lang w:val="en-US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  <w:lang w:val="en-US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w</w:t>
            </w:r>
            <w:r w:rsidRPr="00D80122">
              <w:rPr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w</w:t>
            </w:r>
            <w:r w:rsidRPr="00D80122">
              <w:rPr>
                <w:i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05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i/>
                <w:sz w:val="28"/>
                <w:szCs w:val="28"/>
              </w:rPr>
            </w:pPr>
            <w:r w:rsidRPr="00D80122">
              <w:rPr>
                <w:i/>
                <w:sz w:val="28"/>
                <w:szCs w:val="28"/>
                <w:lang w:val="en-US"/>
              </w:rPr>
              <w:t>T</w:t>
            </w:r>
          </w:p>
        </w:tc>
      </w:tr>
      <w:tr w:rsidR="00D80122" w:rsidRPr="00D80122" w:rsidTr="00C32B0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5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</w:tr>
      <w:tr w:rsidR="00D80122" w:rsidRPr="00D80122" w:rsidTr="00C32B0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5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0</w:t>
            </w:r>
          </w:p>
        </w:tc>
      </w:tr>
      <w:tr w:rsidR="00D80122" w:rsidRPr="00D80122" w:rsidTr="00C32B0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5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</w:tr>
      <w:tr w:rsidR="00D80122" w:rsidRPr="00D80122" w:rsidTr="00C32B0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58" w:type="dxa"/>
          </w:tcPr>
          <w:p w:rsidR="00D80122" w:rsidRPr="00D80122" w:rsidRDefault="00D80122" w:rsidP="00B81B82">
            <w:pPr>
              <w:pStyle w:val="Normal"/>
              <w:ind w:firstLine="0"/>
              <w:jc w:val="both"/>
              <w:rPr>
                <w:b/>
                <w:sz w:val="28"/>
                <w:szCs w:val="28"/>
              </w:rPr>
            </w:pPr>
            <w:r w:rsidRPr="00D80122">
              <w:rPr>
                <w:b/>
                <w:sz w:val="28"/>
                <w:szCs w:val="28"/>
              </w:rPr>
              <w:t>-2</w:t>
            </w:r>
          </w:p>
        </w:tc>
      </w:tr>
    </w:tbl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 данной таблице </w:t>
      </w:r>
      <w:r w:rsidRPr="00D80122">
        <w:rPr>
          <w:position w:val="-10"/>
          <w:sz w:val="28"/>
          <w:szCs w:val="28"/>
        </w:rPr>
        <w:object w:dxaOrig="260" w:dyaOrig="320">
          <v:shape id="_x0000_i1047" type="#_x0000_t75" style="width:12.75pt;height:15.75pt" o:ole="" fillcolor="window">
            <v:imagedata r:id="rId44" o:title=""/>
          </v:shape>
          <o:OLEObject Type="Embed" ProgID="Equation.3" ShapeID="_x0000_i1047" DrawAspect="Content" ObjectID="_1537557936" r:id="rId45"/>
        </w:object>
      </w:r>
      <w:r w:rsidRPr="00D80122">
        <w:rPr>
          <w:sz w:val="28"/>
          <w:szCs w:val="28"/>
        </w:rPr>
        <w:t xml:space="preserve">соответствует постоянному сигналу -1, подаваемому на третий вход нейронной сети (рис. 1.14). В данном случае происходит обучение с учителем. Поэтому в качестве </w:t>
      </w:r>
      <w:r w:rsidRPr="00D80122">
        <w:rPr>
          <w:position w:val="-10"/>
          <w:sz w:val="28"/>
          <w:szCs w:val="28"/>
          <w:lang w:val="en-US"/>
        </w:rPr>
        <w:object w:dxaOrig="200" w:dyaOrig="240">
          <v:shape id="_x0000_i1048" type="#_x0000_t75" style="width:9.75pt;height:12pt" o:ole="" fillcolor="window">
            <v:imagedata r:id="rId41" o:title=""/>
          </v:shape>
          <o:OLEObject Type="Embed" ProgID="Equation.3" ShapeID="_x0000_i1048" DrawAspect="Content" ObjectID="_1537557937" r:id="rId46"/>
        </w:object>
      </w:r>
      <w:r w:rsidRPr="00D80122">
        <w:rPr>
          <w:sz w:val="28"/>
          <w:szCs w:val="28"/>
        </w:rPr>
        <w:t xml:space="preserve">используются эталонные значения. В начальный момент времени предполагается, что </w:t>
      </w:r>
      <w:r w:rsidRPr="00D80122">
        <w:rPr>
          <w:position w:val="-10"/>
          <w:sz w:val="28"/>
          <w:szCs w:val="28"/>
        </w:rPr>
        <w:object w:dxaOrig="1080" w:dyaOrig="320">
          <v:shape id="_x0000_i1049" type="#_x0000_t75" style="width:54pt;height:15.75pt" o:ole="" fillcolor="window">
            <v:imagedata r:id="rId47" o:title=""/>
          </v:shape>
          <o:OLEObject Type="Embed" ProgID="Equation.3" ShapeID="_x0000_i1049" DrawAspect="Content" ObjectID="_1537557938" r:id="rId48"/>
        </w:object>
      </w:r>
      <w:r w:rsidRPr="00D80122">
        <w:rPr>
          <w:position w:val="-10"/>
          <w:sz w:val="28"/>
          <w:szCs w:val="28"/>
        </w:rPr>
        <w:object w:dxaOrig="1100" w:dyaOrig="320">
          <v:shape id="_x0000_i1050" type="#_x0000_t75" style="width:54.75pt;height:15.75pt" o:ole="" fillcolor="window">
            <v:imagedata r:id="rId49" o:title=""/>
          </v:shape>
          <o:OLEObject Type="Embed" ProgID="Equation.3" ShapeID="_x0000_i1050" DrawAspect="Content" ObjectID="_1537557939" r:id="rId50"/>
        </w:object>
      </w:r>
      <w:r w:rsidRPr="00D80122">
        <w:rPr>
          <w:position w:val="-10"/>
          <w:sz w:val="28"/>
          <w:szCs w:val="28"/>
        </w:rPr>
        <w:object w:dxaOrig="900" w:dyaOrig="300">
          <v:shape id="_x0000_i1051" type="#_x0000_t75" style="width:45pt;height:15pt" o:ole="" fillcolor="window">
            <v:imagedata r:id="rId51" o:title=""/>
          </v:shape>
          <o:OLEObject Type="Embed" ProgID="Equation.3" ShapeID="_x0000_i1051" DrawAspect="Content" ObjectID="_1537557940" r:id="rId52"/>
        </w:object>
      </w:r>
      <w:r w:rsidRPr="00D80122">
        <w:rPr>
          <w:sz w:val="28"/>
          <w:szCs w:val="28"/>
        </w:rPr>
        <w:t xml:space="preserve">Обучение происходит согласно выражениям (1.8), (1.9), (1.10) и заканчивается после подачи всех входных образов на сеть. В результате обучения получается следующее уравнение разделяющей линии: </w:t>
      </w:r>
    </w:p>
    <w:p w:rsidR="00D80122" w:rsidRPr="00D80122" w:rsidRDefault="00D80122" w:rsidP="00B81B82">
      <w:pPr>
        <w:pStyle w:val="a6"/>
        <w:spacing w:after="0" w:line="360" w:lineRule="auto"/>
        <w:ind w:left="0" w:firstLine="709"/>
        <w:jc w:val="center"/>
        <w:rPr>
          <w:sz w:val="28"/>
          <w:szCs w:val="28"/>
        </w:rPr>
      </w:pPr>
      <w:r w:rsidRPr="00D80122">
        <w:rPr>
          <w:position w:val="-26"/>
          <w:sz w:val="28"/>
          <w:szCs w:val="28"/>
        </w:rPr>
        <w:object w:dxaOrig="1700" w:dyaOrig="700">
          <v:shape id="_x0000_i1052" type="#_x0000_t75" style="width:84.75pt;height:35.25pt" o:ole="" fillcolor="window">
            <v:imagedata r:id="rId53" o:title=""/>
          </v:shape>
          <o:OLEObject Type="Embed" ProgID="Equation.3" ShapeID="_x0000_i1052" DrawAspect="Content" ObjectID="_1537557941" r:id="rId54"/>
        </w:objec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Графическая интерпретация решения задачи логическое "ИЛИ" приведена на рис. 1.15.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Как следует из рисунка, сеть обучилась поставленной задаче. Рассмотрим матричную формулировку процедуры обучения. Тогда </w:t>
      </w:r>
    </w:p>
    <w:p w:rsidR="00D80122" w:rsidRPr="00D80122" w:rsidRDefault="00D80122" w:rsidP="00B81B82">
      <w:pPr>
        <w:pStyle w:val="Normal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D80122">
        <w:rPr>
          <w:noProof/>
          <w:snapToGrid/>
          <w:sz w:val="28"/>
          <w:szCs w:val="28"/>
        </w:rPr>
        <w:drawing>
          <wp:inline distT="0" distB="0" distL="0" distR="0">
            <wp:extent cx="2324100" cy="1885950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22" w:rsidRPr="00D80122" w:rsidRDefault="00D80122" w:rsidP="00B81B82">
      <w:pPr>
        <w:pStyle w:val="a3"/>
        <w:spacing w:before="0" w:after="0" w:line="360" w:lineRule="auto"/>
        <w:ind w:left="0" w:firstLine="709"/>
        <w:jc w:val="center"/>
        <w:rPr>
          <w:sz w:val="28"/>
          <w:szCs w:val="28"/>
          <w:lang w:val="ru-RU"/>
        </w:rPr>
      </w:pPr>
      <w:r w:rsidRPr="00D80122">
        <w:rPr>
          <w:sz w:val="28"/>
          <w:szCs w:val="28"/>
          <w:lang w:val="ru-RU"/>
        </w:rPr>
        <w:t>Рис. 1.15. Решение задачи логическое «ИЛИ».</w:t>
      </w:r>
    </w:p>
    <w:p w:rsidR="00D80122" w:rsidRPr="00D80122" w:rsidRDefault="00D80122" w:rsidP="00B81B82">
      <w:pPr>
        <w:pStyle w:val="Normal"/>
        <w:spacing w:line="360" w:lineRule="auto"/>
        <w:ind w:firstLine="709"/>
        <w:jc w:val="center"/>
        <w:rPr>
          <w:sz w:val="28"/>
          <w:szCs w:val="28"/>
        </w:rPr>
      </w:pPr>
      <w:r w:rsidRPr="00D80122">
        <w:rPr>
          <w:position w:val="-64"/>
          <w:sz w:val="28"/>
          <w:szCs w:val="28"/>
        </w:rPr>
        <w:object w:dxaOrig="4459" w:dyaOrig="1460">
          <v:shape id="_x0000_i1054" type="#_x0000_t75" style="width:222.75pt;height:72.75pt" o:ole="" fillcolor="window">
            <v:imagedata r:id="rId56" o:title=""/>
          </v:shape>
          <o:OLEObject Type="Embed" ProgID="Equation.3" ShapeID="_x0000_i1054" DrawAspect="Content" ObjectID="_1537557942" r:id="rId57"/>
        </w:object>
      </w:r>
      <w:r w:rsidRPr="00D80122">
        <w:rPr>
          <w:sz w:val="28"/>
          <w:szCs w:val="28"/>
        </w:rPr>
        <w:t>,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lastRenderedPageBreak/>
        <w:t xml:space="preserve">что аналогично результату, приведенному в таблице 1.1. </w:t>
      </w:r>
    </w:p>
    <w:p w:rsid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Как уже отмечалось, правило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не гарантирует сходимости процедуры обучения. Так, если взять, например, размерность входного сигнала </w:t>
      </w:r>
      <w:r w:rsidRPr="00D80122">
        <w:rPr>
          <w:i/>
          <w:sz w:val="28"/>
          <w:szCs w:val="28"/>
        </w:rPr>
        <w:t>n</w:t>
      </w:r>
      <w:r w:rsidRPr="00D80122">
        <w:rPr>
          <w:sz w:val="28"/>
          <w:szCs w:val="28"/>
        </w:rPr>
        <w:t xml:space="preserve">=5, то процедура обучения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для задачи логического "ИЛИ" не приведет к желаемому результату. Данное правило, в основном, используется в различного рода </w:t>
      </w:r>
      <w:proofErr w:type="spellStart"/>
      <w:r w:rsidRPr="00D80122">
        <w:rPr>
          <w:sz w:val="28"/>
          <w:szCs w:val="28"/>
        </w:rPr>
        <w:t>нейросетевой</w:t>
      </w:r>
      <w:proofErr w:type="spellEnd"/>
      <w:r w:rsidRPr="00D80122">
        <w:rPr>
          <w:sz w:val="28"/>
          <w:szCs w:val="28"/>
        </w:rPr>
        <w:t xml:space="preserve"> памяти. </w:t>
      </w:r>
    </w:p>
    <w:p w:rsidR="00B81B82" w:rsidRPr="00D80122" w:rsidRDefault="00B81B8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</w:p>
    <w:p w:rsidR="00D80122" w:rsidRPr="00B81B82" w:rsidRDefault="00D80122" w:rsidP="00D80122">
      <w:pPr>
        <w:pStyle w:val="2"/>
        <w:spacing w:before="0" w:after="0" w:line="360" w:lineRule="auto"/>
        <w:ind w:firstLine="709"/>
        <w:jc w:val="both"/>
        <w:rPr>
          <w:i w:val="0"/>
          <w:sz w:val="28"/>
          <w:szCs w:val="28"/>
        </w:rPr>
      </w:pPr>
      <w:bookmarkStart w:id="1" w:name="_Toc498246453"/>
      <w:r w:rsidRPr="00B81B82">
        <w:rPr>
          <w:i w:val="0"/>
          <w:sz w:val="28"/>
          <w:szCs w:val="28"/>
          <w:lang w:val="en-US"/>
        </w:rPr>
        <w:t>2</w:t>
      </w:r>
      <w:r w:rsidRPr="00B81B82">
        <w:rPr>
          <w:i w:val="0"/>
          <w:sz w:val="28"/>
          <w:szCs w:val="28"/>
        </w:rPr>
        <w:t xml:space="preserve">. Процедура обучения </w:t>
      </w:r>
      <w:proofErr w:type="spellStart"/>
      <w:r w:rsidRPr="00B81B82">
        <w:rPr>
          <w:i w:val="0"/>
          <w:sz w:val="28"/>
          <w:szCs w:val="28"/>
        </w:rPr>
        <w:t>Розенблатта</w:t>
      </w:r>
      <w:bookmarkEnd w:id="1"/>
      <w:proofErr w:type="spellEnd"/>
      <w:r w:rsidRPr="00B81B82">
        <w:rPr>
          <w:i w:val="0"/>
          <w:sz w:val="28"/>
          <w:szCs w:val="28"/>
        </w:rPr>
        <w:t xml:space="preserve">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Данную процедуру предложил американский ученый Ф. </w:t>
      </w:r>
      <w:proofErr w:type="spellStart"/>
      <w:r w:rsidRPr="00D80122">
        <w:rPr>
          <w:sz w:val="28"/>
          <w:szCs w:val="28"/>
        </w:rPr>
        <w:t>Розенблатт</w:t>
      </w:r>
      <w:proofErr w:type="spellEnd"/>
      <w:r w:rsidRPr="00D80122">
        <w:rPr>
          <w:sz w:val="28"/>
          <w:szCs w:val="28"/>
        </w:rPr>
        <w:t xml:space="preserve"> в 1959 году для нейронной сети, которую он назвал персептроном [17].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b/>
          <w:i/>
          <w:sz w:val="28"/>
          <w:szCs w:val="28"/>
        </w:rPr>
        <w:t>Персептрон</w:t>
      </w:r>
      <w:r w:rsidRPr="00D80122">
        <w:rPr>
          <w:sz w:val="28"/>
          <w:szCs w:val="28"/>
        </w:rPr>
        <w:t xml:space="preserve"> — это сеть, состоящая из S, A и R нейронных элементов (рис. 1.16). Нейроны слоя S называются </w:t>
      </w:r>
      <w:r w:rsidRPr="00D80122">
        <w:rPr>
          <w:b/>
          <w:i/>
          <w:sz w:val="28"/>
          <w:szCs w:val="28"/>
        </w:rPr>
        <w:t>сенсорными</w:t>
      </w:r>
      <w:r w:rsidRPr="00D80122">
        <w:rPr>
          <w:sz w:val="28"/>
          <w:szCs w:val="28"/>
        </w:rPr>
        <w:t xml:space="preserve"> и предназначены для формирования входных сигналов в результате внешних воздействий. Нейроны слоя A называются </w:t>
      </w:r>
      <w:r w:rsidRPr="00D80122">
        <w:rPr>
          <w:b/>
          <w:i/>
          <w:sz w:val="28"/>
          <w:szCs w:val="28"/>
        </w:rPr>
        <w:t>ассоциативными</w:t>
      </w:r>
      <w:r w:rsidRPr="00D80122">
        <w:rPr>
          <w:sz w:val="28"/>
          <w:szCs w:val="28"/>
        </w:rPr>
        <w:t xml:space="preserve"> и предназначены для непосредственной обработки входной информации. Нейроны слоя R называются </w:t>
      </w:r>
      <w:proofErr w:type="spellStart"/>
      <w:r w:rsidRPr="00D80122">
        <w:rPr>
          <w:b/>
          <w:i/>
          <w:sz w:val="28"/>
          <w:szCs w:val="28"/>
        </w:rPr>
        <w:t>эффекторными</w:t>
      </w:r>
      <w:proofErr w:type="spellEnd"/>
      <w:r w:rsidRPr="00D80122">
        <w:rPr>
          <w:sz w:val="28"/>
          <w:szCs w:val="28"/>
        </w:rPr>
        <w:t xml:space="preserve"> . Они служат для передачи сигналов возбуждения к соответствующему объекту, например, к мышцам. </w:t>
      </w:r>
    </w:p>
    <w:p w:rsidR="00D80122" w:rsidRPr="00D80122" w:rsidRDefault="00D80122" w:rsidP="00B81B82">
      <w:pPr>
        <w:pStyle w:val="Normal"/>
        <w:spacing w:line="360" w:lineRule="auto"/>
        <w:ind w:firstLine="709"/>
        <w:jc w:val="center"/>
        <w:rPr>
          <w:sz w:val="28"/>
          <w:szCs w:val="28"/>
        </w:rPr>
      </w:pPr>
      <w:r w:rsidRPr="00D80122">
        <w:rPr>
          <w:noProof/>
          <w:snapToGrid/>
          <w:sz w:val="28"/>
          <w:szCs w:val="28"/>
        </w:rPr>
        <w:drawing>
          <wp:inline distT="0" distB="0" distL="0" distR="0">
            <wp:extent cx="2762250" cy="128587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22" w:rsidRPr="00D80122" w:rsidRDefault="00D80122" w:rsidP="00B81B82">
      <w:pPr>
        <w:pStyle w:val="a3"/>
        <w:spacing w:before="0" w:after="0" w:line="360" w:lineRule="auto"/>
        <w:ind w:left="0" w:firstLine="709"/>
        <w:jc w:val="center"/>
        <w:rPr>
          <w:sz w:val="28"/>
          <w:szCs w:val="28"/>
          <w:lang w:val="ru-RU"/>
        </w:rPr>
      </w:pPr>
      <w:r w:rsidRPr="00D80122">
        <w:rPr>
          <w:sz w:val="28"/>
          <w:szCs w:val="28"/>
          <w:lang w:val="ru-RU"/>
        </w:rPr>
        <w:t>Рис. 1.16. Структура персептрона.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Таким образом, персептрон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 содержит один слой обрабатывающих нейронных элементов, в качестве которых используются нейронные элементы с пороговой функцией активации. Поэтому обучение персептрона происходит путем настройки весовых коэффициентов W между слоями S и A. В дальнейшем будем использовать стандартную интерпретацию нейронной сети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, которая состоит из набора входных нейронов, выполняющих чисто распределительные функции, и </w:t>
      </w:r>
      <w:r w:rsidRPr="00D80122">
        <w:rPr>
          <w:sz w:val="28"/>
          <w:szCs w:val="28"/>
        </w:rPr>
        <w:lastRenderedPageBreak/>
        <w:t xml:space="preserve">набора выходных нейронов с пороговой функцией активации.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Математическую формулировку правила обучения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 можно </w:t>
      </w:r>
      <w:r w:rsidRPr="00D80122">
        <w:rPr>
          <w:sz w:val="28"/>
          <w:szCs w:val="28"/>
        </w:rPr>
        <w:br/>
        <w:t xml:space="preserve"> представить в следующем виде: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6"/>
          <w:sz w:val="28"/>
          <w:szCs w:val="28"/>
        </w:rPr>
        <w:object w:dxaOrig="3019" w:dyaOrig="420">
          <v:shape id="_x0000_i1056" type="#_x0000_t75" style="width:150.75pt;height:21pt" o:ole="" fillcolor="window">
            <v:imagedata r:id="rId59" o:title=""/>
          </v:shape>
          <o:OLEObject Type="Embed" ProgID="Equation.3" ShapeID="_x0000_i1056" DrawAspect="Content" ObjectID="_1537557943" r:id="rId60"/>
        </w:object>
      </w:r>
      <w:r w:rsidRPr="00D80122">
        <w:rPr>
          <w:sz w:val="28"/>
          <w:szCs w:val="28"/>
        </w:rPr>
        <w:tab/>
        <w:t xml:space="preserve">(1.14) 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proofErr w:type="spellStart"/>
      <w:r w:rsidRPr="00D80122">
        <w:rPr>
          <w:i/>
          <w:sz w:val="28"/>
          <w:szCs w:val="28"/>
        </w:rPr>
        <w:t>t</w:t>
      </w:r>
      <w:r w:rsidRPr="00D80122">
        <w:rPr>
          <w:i/>
          <w:sz w:val="28"/>
          <w:szCs w:val="28"/>
          <w:vertAlign w:val="subscript"/>
        </w:rPr>
        <w:t>j</w:t>
      </w:r>
      <w:proofErr w:type="spellEnd"/>
      <w:r w:rsidRPr="00D80122">
        <w:rPr>
          <w:i/>
          <w:sz w:val="28"/>
          <w:szCs w:val="28"/>
          <w:vertAlign w:val="subscript"/>
        </w:rPr>
        <w:t xml:space="preserve"> </w:t>
      </w:r>
      <w:r w:rsidRPr="00D80122">
        <w:rPr>
          <w:sz w:val="28"/>
          <w:szCs w:val="28"/>
        </w:rPr>
        <w:t xml:space="preserve">— эталонное значение </w:t>
      </w:r>
      <w:r w:rsidRPr="00D80122">
        <w:rPr>
          <w:i/>
          <w:sz w:val="28"/>
          <w:szCs w:val="28"/>
        </w:rPr>
        <w:t>j</w:t>
      </w:r>
      <w:r w:rsidRPr="00D80122">
        <w:rPr>
          <w:sz w:val="28"/>
          <w:szCs w:val="28"/>
        </w:rPr>
        <w:t xml:space="preserve">-го выхода нейронной сети; </w:t>
      </w:r>
      <w:r w:rsidRPr="00D80122">
        <w:rPr>
          <w:position w:val="-6"/>
          <w:sz w:val="28"/>
          <w:szCs w:val="28"/>
        </w:rPr>
        <w:object w:dxaOrig="240" w:dyaOrig="220">
          <v:shape id="_x0000_i1057" type="#_x0000_t75" style="width:12pt;height:11.25pt" o:ole="" fillcolor="window">
            <v:imagedata r:id="rId61" o:title=""/>
          </v:shape>
          <o:OLEObject Type="Embed" ProgID="Equation.3" ShapeID="_x0000_i1057" DrawAspect="Content" ObjectID="_1537557944" r:id="rId62"/>
        </w:object>
      </w:r>
      <w:r w:rsidRPr="00D80122">
        <w:rPr>
          <w:sz w:val="28"/>
          <w:szCs w:val="28"/>
        </w:rPr>
        <w:t xml:space="preserve">— характеризует скорость обучения сети.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Величина скорости обучения характеризуется следующими значениями: </w:t>
      </w:r>
    </w:p>
    <w:p w:rsidR="00D80122" w:rsidRPr="00D80122" w:rsidRDefault="00D80122" w:rsidP="00B81B82">
      <w:pPr>
        <w:pStyle w:val="a6"/>
        <w:spacing w:after="0" w:line="360" w:lineRule="auto"/>
        <w:ind w:left="0" w:firstLine="709"/>
        <w:jc w:val="center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2220" w:dyaOrig="300">
          <v:shape id="_x0000_i1058" type="#_x0000_t75" style="width:111pt;height:15pt" o:ole="" fillcolor="window">
            <v:imagedata r:id="rId63" o:title=""/>
          </v:shape>
          <o:OLEObject Type="Embed" ProgID="Equation.3" ShapeID="_x0000_i1058" DrawAspect="Content" ObjectID="_1537557945" r:id="rId64"/>
        </w:objec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Процедура обучения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 называется алгоритмом обучения с подкреплением. Она характеризуется тем, что весовые коэффициенты нейронной сети изменяются только в том случае, если выходная реакция сети не совпадает с эталонной. Алгоритм обучения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 состоит из следующих шагов: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1.Весовые коэффициенты </w:t>
      </w:r>
      <w:r w:rsidRPr="00D80122">
        <w:rPr>
          <w:position w:val="-4"/>
          <w:sz w:val="28"/>
          <w:szCs w:val="28"/>
        </w:rPr>
        <w:object w:dxaOrig="279" w:dyaOrig="240">
          <v:shape id="_x0000_i1059" type="#_x0000_t75" style="width:14.25pt;height:12pt" o:ole="" fillcolor="window">
            <v:imagedata r:id="rId65" o:title=""/>
          </v:shape>
          <o:OLEObject Type="Embed" ProgID="Equation.3" ShapeID="_x0000_i1059" DrawAspect="Content" ObjectID="_1537557946" r:id="rId66"/>
        </w:object>
      </w:r>
      <w:r w:rsidRPr="00D80122">
        <w:rPr>
          <w:sz w:val="28"/>
          <w:szCs w:val="28"/>
        </w:rPr>
        <w:t xml:space="preserve">нейронной сети инициализируются случайным образом или устанавливаются в нулевое состояние.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2. На входы сети поочередно подаются входные образы </w:t>
      </w:r>
      <w:r w:rsidRPr="00D80122">
        <w:rPr>
          <w:position w:val="-4"/>
          <w:sz w:val="28"/>
          <w:szCs w:val="28"/>
        </w:rPr>
        <w:object w:dxaOrig="279" w:dyaOrig="240">
          <v:shape id="_x0000_i1060" type="#_x0000_t75" style="width:14.25pt;height:12pt" o:ole="" fillcolor="window">
            <v:imagedata r:id="rId67" o:title=""/>
          </v:shape>
          <o:OLEObject Type="Embed" ProgID="Equation.3" ShapeID="_x0000_i1060" DrawAspect="Content" ObjectID="_1537557947" r:id="rId68"/>
        </w:object>
      </w:r>
      <w:r w:rsidRPr="00D80122">
        <w:rPr>
          <w:sz w:val="28"/>
          <w:szCs w:val="28"/>
        </w:rPr>
        <w:t xml:space="preserve">из обучающей выборки, которые трансформируются в выходные сигналы нейронных элементов </w:t>
      </w:r>
      <w:r w:rsidRPr="00D80122">
        <w:rPr>
          <w:position w:val="-4"/>
          <w:sz w:val="28"/>
          <w:szCs w:val="28"/>
        </w:rPr>
        <w:object w:dxaOrig="220" w:dyaOrig="240">
          <v:shape id="_x0000_i1061" type="#_x0000_t75" style="width:11.25pt;height:12pt" o:ole="" fillcolor="window">
            <v:imagedata r:id="rId69" o:title=""/>
          </v:shape>
          <o:OLEObject Type="Embed" ProgID="Equation.3" ShapeID="_x0000_i1061" DrawAspect="Content" ObjectID="_1537557948" r:id="rId70"/>
        </w:object>
      </w:r>
      <w:r w:rsidRPr="00D80122">
        <w:rPr>
          <w:sz w:val="28"/>
          <w:szCs w:val="28"/>
        </w:rPr>
        <w:t xml:space="preserve">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3. Если реакция нейронной сети </w:t>
      </w:r>
      <w:r w:rsidRPr="00D80122">
        <w:rPr>
          <w:position w:val="-14"/>
          <w:sz w:val="28"/>
          <w:szCs w:val="28"/>
        </w:rPr>
        <w:object w:dxaOrig="279" w:dyaOrig="360">
          <v:shape id="_x0000_i1062" type="#_x0000_t75" style="width:14.25pt;height:18pt" o:ole="" fillcolor="window">
            <v:imagedata r:id="rId71" o:title=""/>
          </v:shape>
          <o:OLEObject Type="Embed" ProgID="Equation.3" ShapeID="_x0000_i1062" DrawAspect="Content" ObjectID="_1537557949" r:id="rId72"/>
        </w:object>
      </w:r>
      <w:r w:rsidRPr="00D80122">
        <w:rPr>
          <w:sz w:val="28"/>
          <w:szCs w:val="28"/>
        </w:rPr>
        <w:t xml:space="preserve">совпадает с эталонным значением </w:t>
      </w:r>
      <w:r w:rsidRPr="00D80122">
        <w:rPr>
          <w:position w:val="-14"/>
          <w:sz w:val="28"/>
          <w:szCs w:val="28"/>
        </w:rPr>
        <w:object w:dxaOrig="220" w:dyaOrig="360">
          <v:shape id="_x0000_i1063" type="#_x0000_t75" style="width:11.25pt;height:18pt" o:ole="" fillcolor="window">
            <v:imagedata r:id="rId73" o:title=""/>
          </v:shape>
          <o:OLEObject Type="Embed" ProgID="Equation.3" ShapeID="_x0000_i1063" DrawAspect="Content" ObjectID="_1537557950" r:id="rId74"/>
        </w:object>
      </w:r>
      <w:r w:rsidRPr="00D80122">
        <w:rPr>
          <w:sz w:val="28"/>
          <w:szCs w:val="28"/>
        </w:rPr>
        <w:t xml:space="preserve">, т. е. </w:t>
      </w:r>
      <w:r w:rsidRPr="00D80122">
        <w:rPr>
          <w:position w:val="-14"/>
          <w:sz w:val="28"/>
          <w:szCs w:val="28"/>
        </w:rPr>
        <w:object w:dxaOrig="800" w:dyaOrig="360">
          <v:shape id="_x0000_i1064" type="#_x0000_t75" style="width:39.75pt;height:18pt" o:ole="" fillcolor="window">
            <v:imagedata r:id="rId75" o:title=""/>
          </v:shape>
          <o:OLEObject Type="Embed" ProgID="Equation.3" ShapeID="_x0000_i1064" DrawAspect="Content" ObjectID="_1537557951" r:id="rId76"/>
        </w:object>
      </w:r>
      <w:r w:rsidRPr="00D80122">
        <w:rPr>
          <w:sz w:val="28"/>
          <w:szCs w:val="28"/>
        </w:rPr>
        <w:t xml:space="preserve">то весовой коэффициент </w:t>
      </w:r>
      <w:r w:rsidRPr="00D80122">
        <w:rPr>
          <w:position w:val="-14"/>
          <w:sz w:val="28"/>
          <w:szCs w:val="28"/>
        </w:rPr>
        <w:object w:dxaOrig="320" w:dyaOrig="360">
          <v:shape id="_x0000_i1065" type="#_x0000_t75" style="width:15.75pt;height:18pt" o:ole="" fillcolor="window">
            <v:imagedata r:id="rId77" o:title=""/>
          </v:shape>
          <o:OLEObject Type="Embed" ProgID="Equation.3" ShapeID="_x0000_i1065" DrawAspect="Content" ObjectID="_1537557952" r:id="rId78"/>
        </w:object>
      </w:r>
      <w:r w:rsidRPr="00D80122">
        <w:rPr>
          <w:sz w:val="28"/>
          <w:szCs w:val="28"/>
        </w:rPr>
        <w:t xml:space="preserve">не изменяется.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4. Если выходная реакция не совпадает с эталонной, т. е. </w:t>
      </w:r>
      <w:r w:rsidRPr="00D80122">
        <w:rPr>
          <w:position w:val="-14"/>
          <w:sz w:val="28"/>
          <w:szCs w:val="28"/>
        </w:rPr>
        <w:object w:dxaOrig="720" w:dyaOrig="360">
          <v:shape id="_x0000_i1066" type="#_x0000_t75" style="width:36pt;height:18pt" o:ole="" fillcolor="window">
            <v:imagedata r:id="rId79" o:title=""/>
          </v:shape>
          <o:OLEObject Type="Embed" ProgID="Equation.3" ShapeID="_x0000_i1066" DrawAspect="Content" ObjectID="_1537557953" r:id="rId80"/>
        </w:object>
      </w:r>
      <w:r w:rsidRPr="00D80122">
        <w:rPr>
          <w:sz w:val="28"/>
          <w:szCs w:val="28"/>
        </w:rPr>
        <w:t xml:space="preserve">, то производится модификация весовых коэффициентов по следующему правилу: </w:t>
      </w:r>
    </w:p>
    <w:p w:rsidR="00D80122" w:rsidRPr="00D80122" w:rsidRDefault="00D80122" w:rsidP="00B81B82">
      <w:pPr>
        <w:pStyle w:val="a6"/>
        <w:spacing w:after="0" w:line="360" w:lineRule="auto"/>
        <w:ind w:left="0" w:firstLine="709"/>
        <w:jc w:val="center"/>
        <w:rPr>
          <w:sz w:val="28"/>
          <w:szCs w:val="28"/>
        </w:rPr>
      </w:pPr>
      <w:r w:rsidRPr="00D80122">
        <w:rPr>
          <w:position w:val="-14"/>
          <w:sz w:val="28"/>
          <w:szCs w:val="28"/>
        </w:rPr>
        <w:object w:dxaOrig="2380" w:dyaOrig="380">
          <v:shape id="_x0000_i1067" type="#_x0000_t75" style="width:119.25pt;height:18.75pt" o:ole="" fillcolor="window">
            <v:imagedata r:id="rId81" o:title=""/>
          </v:shape>
          <o:OLEObject Type="Embed" ProgID="Equation.3" ShapeID="_x0000_i1067" DrawAspect="Content" ObjectID="_1537557954" r:id="rId82"/>
        </w:object>
      </w:r>
      <w:r w:rsidRPr="00D80122">
        <w:rPr>
          <w:sz w:val="28"/>
          <w:szCs w:val="28"/>
        </w:rPr>
        <w:t>.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5. Алгоритм продолжается до тех пор, пока не станет </w:t>
      </w:r>
      <w:r w:rsidRPr="00D80122">
        <w:rPr>
          <w:position w:val="-14"/>
          <w:sz w:val="28"/>
          <w:szCs w:val="28"/>
        </w:rPr>
        <w:object w:dxaOrig="700" w:dyaOrig="360">
          <v:shape id="_x0000_i1068" type="#_x0000_t75" style="width:35.25pt;height:18pt" o:ole="" fillcolor="window">
            <v:imagedata r:id="rId83" o:title=""/>
          </v:shape>
          <o:OLEObject Type="Embed" ProgID="Equation.3" ShapeID="_x0000_i1068" DrawAspect="Content" ObjectID="_1537557955" r:id="rId84"/>
        </w:object>
      </w:r>
      <w:r w:rsidRPr="00D80122">
        <w:rPr>
          <w:sz w:val="28"/>
          <w:szCs w:val="28"/>
        </w:rPr>
        <w:t xml:space="preserve">для всех входных образов, или не перестанут изменяться весовые коэффициенты.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Согласно теореме сходимости персептрона [19], рассмотренный выше алгоритм сходится за конечное число шагов, если существует решение </w:t>
      </w:r>
      <w:r w:rsidRPr="00D80122">
        <w:rPr>
          <w:sz w:val="28"/>
          <w:szCs w:val="28"/>
        </w:rPr>
        <w:lastRenderedPageBreak/>
        <w:t xml:space="preserve">задачи.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Основные отличия процедуры обучения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 от правила </w:t>
      </w:r>
      <w:proofErr w:type="spellStart"/>
      <w:r w:rsidRPr="00D80122">
        <w:rPr>
          <w:sz w:val="28"/>
          <w:szCs w:val="28"/>
        </w:rPr>
        <w:t>Хебба</w:t>
      </w:r>
      <w:proofErr w:type="spellEnd"/>
      <w:r w:rsidRPr="00D80122">
        <w:rPr>
          <w:sz w:val="28"/>
          <w:szCs w:val="28"/>
        </w:rPr>
        <w:t xml:space="preserve"> заключаются в следующем: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1. В правиле обучения для персептрона присутствует скорость обучения </w:t>
      </w:r>
      <w:r w:rsidRPr="00D80122">
        <w:rPr>
          <w:position w:val="-6"/>
          <w:sz w:val="28"/>
          <w:szCs w:val="28"/>
        </w:rPr>
        <w:object w:dxaOrig="240" w:dyaOrig="220">
          <v:shape id="_x0000_i1069" type="#_x0000_t75" style="width:12pt;height:11.25pt" o:ole="" fillcolor="window">
            <v:imagedata r:id="rId85" o:title=""/>
          </v:shape>
          <o:OLEObject Type="Embed" ProgID="Equation.3" ShapeID="_x0000_i1069" DrawAspect="Content" ObjectID="_1537557956" r:id="rId86"/>
        </w:object>
      </w:r>
      <w:r w:rsidRPr="00D80122">
        <w:rPr>
          <w:sz w:val="28"/>
          <w:szCs w:val="28"/>
        </w:rPr>
        <w:t xml:space="preserve">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2. Персептрон не изменяет весовые коэффициенты, если выходные сигналы совпадают с эталонными.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3. Входные образы из обучающей выборки в модели персептрона подаются до тех пор, пока не произойдет обучение сети.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4. Персептрон обучается за конечное число шагов, если существует решение задачи. </w:t>
      </w:r>
    </w:p>
    <w:p w:rsid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Линейная разделяющая поверхность, формируемая персептроном, ограничивает круг решаемых им задач. Это исследовали в 1969 г. Минский и </w:t>
      </w:r>
      <w:proofErr w:type="spellStart"/>
      <w:r w:rsidRPr="00D80122">
        <w:rPr>
          <w:sz w:val="28"/>
          <w:szCs w:val="28"/>
        </w:rPr>
        <w:t>Пайперт</w:t>
      </w:r>
      <w:proofErr w:type="spellEnd"/>
      <w:r w:rsidRPr="00D80122">
        <w:rPr>
          <w:sz w:val="28"/>
          <w:szCs w:val="28"/>
        </w:rPr>
        <w:t xml:space="preserve"> [19], которые показали, что персептрон не может решить задачу "ИСКЛЮЧАЮЩЕЕ ИЛИ". Выводы их по поводу перспектив </w:t>
      </w:r>
      <w:proofErr w:type="spellStart"/>
      <w:r w:rsidRPr="00D80122">
        <w:rPr>
          <w:sz w:val="28"/>
          <w:szCs w:val="28"/>
        </w:rPr>
        <w:t>персептронной</w:t>
      </w:r>
      <w:proofErr w:type="spellEnd"/>
      <w:r w:rsidRPr="00D80122">
        <w:rPr>
          <w:sz w:val="28"/>
          <w:szCs w:val="28"/>
        </w:rPr>
        <w:t xml:space="preserve"> модели были весьма пессимистичными. В связи с этим исследования в области нейронных сетей были почти полностью прекращены вплоть до конца 70-х годов.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80122" w:rsidRPr="00B81B82" w:rsidRDefault="00D80122" w:rsidP="00B81B82">
      <w:pPr>
        <w:pStyle w:val="2"/>
        <w:spacing w:before="0" w:after="0" w:line="360" w:lineRule="auto"/>
        <w:ind w:firstLine="709"/>
        <w:rPr>
          <w:i w:val="0"/>
          <w:sz w:val="28"/>
          <w:szCs w:val="28"/>
        </w:rPr>
      </w:pPr>
      <w:bookmarkStart w:id="2" w:name="_Toc498246455"/>
      <w:r w:rsidRPr="00B81B82">
        <w:rPr>
          <w:i w:val="0"/>
          <w:sz w:val="28"/>
          <w:szCs w:val="28"/>
        </w:rPr>
        <w:t xml:space="preserve">3. Правило обучения </w:t>
      </w:r>
      <w:proofErr w:type="spellStart"/>
      <w:r w:rsidRPr="00B81B82">
        <w:rPr>
          <w:i w:val="0"/>
          <w:sz w:val="28"/>
          <w:szCs w:val="28"/>
        </w:rPr>
        <w:t>Видроу-Хоффа</w:t>
      </w:r>
      <w:bookmarkEnd w:id="2"/>
      <w:proofErr w:type="spellEnd"/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Используется для обучения нейронной сети, состоящей из распределительных нейронов и одного выходного нейрона, который имеет линейную функцию активации (рис.1.20):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>Такая сеть называется адаптивным нейронным элементом или "ADALINE" (</w:t>
      </w:r>
      <w:proofErr w:type="spellStart"/>
      <w:r w:rsidRPr="00D80122">
        <w:rPr>
          <w:sz w:val="28"/>
          <w:szCs w:val="28"/>
        </w:rPr>
        <w:t>Adaptive</w:t>
      </w:r>
      <w:proofErr w:type="spellEnd"/>
      <w:r w:rsidRPr="00D80122">
        <w:rPr>
          <w:sz w:val="28"/>
          <w:szCs w:val="28"/>
        </w:rPr>
        <w:t xml:space="preserve"> </w:t>
      </w:r>
      <w:proofErr w:type="spellStart"/>
      <w:r w:rsidRPr="00D80122">
        <w:rPr>
          <w:sz w:val="28"/>
          <w:szCs w:val="28"/>
        </w:rPr>
        <w:t>Linear</w:t>
      </w:r>
      <w:proofErr w:type="spellEnd"/>
      <w:r w:rsidRPr="00D80122">
        <w:rPr>
          <w:sz w:val="28"/>
          <w:szCs w:val="28"/>
        </w:rPr>
        <w:t xml:space="preserve"> </w:t>
      </w:r>
      <w:proofErr w:type="spellStart"/>
      <w:r w:rsidRPr="00D80122">
        <w:rPr>
          <w:sz w:val="28"/>
          <w:szCs w:val="28"/>
        </w:rPr>
        <w:t>Element</w:t>
      </w:r>
      <w:proofErr w:type="spellEnd"/>
      <w:r w:rsidRPr="00D80122">
        <w:rPr>
          <w:sz w:val="28"/>
          <w:szCs w:val="28"/>
        </w:rPr>
        <w:t xml:space="preserve">). Его предложили в 1960 г. </w:t>
      </w:r>
      <w:proofErr w:type="spellStart"/>
      <w:r w:rsidRPr="00D80122">
        <w:rPr>
          <w:sz w:val="28"/>
          <w:szCs w:val="28"/>
        </w:rPr>
        <w:t>Видроу</w:t>
      </w:r>
      <w:proofErr w:type="spellEnd"/>
      <w:r w:rsidRPr="00D80122">
        <w:rPr>
          <w:sz w:val="28"/>
          <w:szCs w:val="28"/>
        </w:rPr>
        <w:t xml:space="preserve"> (</w:t>
      </w:r>
      <w:proofErr w:type="spellStart"/>
      <w:r w:rsidRPr="00D80122">
        <w:rPr>
          <w:sz w:val="28"/>
          <w:szCs w:val="28"/>
        </w:rPr>
        <w:t>Widrow</w:t>
      </w:r>
      <w:proofErr w:type="spellEnd"/>
      <w:r w:rsidRPr="00D80122">
        <w:rPr>
          <w:sz w:val="28"/>
          <w:szCs w:val="28"/>
        </w:rPr>
        <w:t xml:space="preserve">) и </w:t>
      </w:r>
      <w:proofErr w:type="spellStart"/>
      <w:r w:rsidRPr="00D80122">
        <w:rPr>
          <w:sz w:val="28"/>
          <w:szCs w:val="28"/>
        </w:rPr>
        <w:t>Хофф</w:t>
      </w:r>
      <w:proofErr w:type="spellEnd"/>
      <w:r w:rsidRPr="00D80122">
        <w:rPr>
          <w:sz w:val="28"/>
          <w:szCs w:val="28"/>
        </w:rPr>
        <w:t xml:space="preserve"> (</w:t>
      </w:r>
      <w:proofErr w:type="spellStart"/>
      <w:r w:rsidRPr="00D80122">
        <w:rPr>
          <w:sz w:val="28"/>
          <w:szCs w:val="28"/>
        </w:rPr>
        <w:t>Hoff</w:t>
      </w:r>
      <w:proofErr w:type="spellEnd"/>
      <w:r w:rsidRPr="00D80122">
        <w:rPr>
          <w:sz w:val="28"/>
          <w:szCs w:val="28"/>
        </w:rPr>
        <w:t xml:space="preserve">) [18]. Выходное значение такой сети определяется, как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30"/>
          <w:sz w:val="28"/>
          <w:szCs w:val="28"/>
        </w:rPr>
        <w:object w:dxaOrig="1700" w:dyaOrig="720">
          <v:shape id="_x0000_i1125" type="#_x0000_t75" style="width:84.75pt;height:36pt" o:ole="" fillcolor="window">
            <v:imagedata r:id="rId87" o:title=""/>
          </v:shape>
          <o:OLEObject Type="Embed" ProgID="Equation.3" ShapeID="_x0000_i1125" DrawAspect="Content" ObjectID="_1537557957" r:id="rId88"/>
        </w:object>
      </w:r>
      <w:r w:rsidRPr="00D80122">
        <w:rPr>
          <w:sz w:val="28"/>
          <w:szCs w:val="28"/>
        </w:rPr>
        <w:t xml:space="preserve">. </w:t>
      </w:r>
      <w:r w:rsidRPr="00D80122">
        <w:rPr>
          <w:sz w:val="28"/>
          <w:szCs w:val="28"/>
        </w:rPr>
        <w:tab/>
        <w:t xml:space="preserve">(1.19)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Правило обучения </w:t>
      </w:r>
      <w:proofErr w:type="spellStart"/>
      <w:r w:rsidRPr="00D80122">
        <w:rPr>
          <w:sz w:val="28"/>
          <w:szCs w:val="28"/>
        </w:rPr>
        <w:t>Видроу</w:t>
      </w:r>
      <w:proofErr w:type="spellEnd"/>
      <w:r w:rsidRPr="00D80122">
        <w:rPr>
          <w:sz w:val="28"/>
          <w:szCs w:val="28"/>
        </w:rPr>
        <w:t xml:space="preserve"> </w:t>
      </w:r>
      <w:proofErr w:type="spellStart"/>
      <w:r w:rsidRPr="00D80122">
        <w:rPr>
          <w:sz w:val="28"/>
          <w:szCs w:val="28"/>
        </w:rPr>
        <w:t>Хоффа</w:t>
      </w:r>
      <w:proofErr w:type="spellEnd"/>
      <w:r w:rsidRPr="00D80122">
        <w:rPr>
          <w:sz w:val="28"/>
          <w:szCs w:val="28"/>
        </w:rPr>
        <w:t xml:space="preserve"> известно под названием </w:t>
      </w:r>
      <w:r w:rsidRPr="00D80122">
        <w:rPr>
          <w:b/>
          <w:i/>
          <w:sz w:val="28"/>
          <w:szCs w:val="28"/>
        </w:rPr>
        <w:t xml:space="preserve">дельта </w:t>
      </w:r>
      <w:r w:rsidRPr="00D80122">
        <w:rPr>
          <w:b/>
          <w:i/>
          <w:sz w:val="28"/>
          <w:szCs w:val="28"/>
        </w:rPr>
        <w:lastRenderedPageBreak/>
        <w:t>правила</w:t>
      </w:r>
      <w:r w:rsidRPr="00D80122">
        <w:rPr>
          <w:sz w:val="28"/>
          <w:szCs w:val="28"/>
        </w:rPr>
        <w:t xml:space="preserve"> (</w:t>
      </w:r>
      <w:proofErr w:type="spellStart"/>
      <w:r w:rsidRPr="00D80122">
        <w:rPr>
          <w:sz w:val="28"/>
          <w:szCs w:val="28"/>
        </w:rPr>
        <w:t>delta</w:t>
      </w:r>
      <w:proofErr w:type="spellEnd"/>
      <w:r w:rsidRPr="00D80122">
        <w:rPr>
          <w:sz w:val="28"/>
          <w:szCs w:val="28"/>
        </w:rPr>
        <w:t xml:space="preserve"> </w:t>
      </w:r>
      <w:proofErr w:type="spellStart"/>
      <w:r w:rsidRPr="00D80122">
        <w:rPr>
          <w:sz w:val="28"/>
          <w:szCs w:val="28"/>
        </w:rPr>
        <w:t>rule</w:t>
      </w:r>
      <w:proofErr w:type="spellEnd"/>
      <w:r w:rsidRPr="00D80122">
        <w:rPr>
          <w:sz w:val="28"/>
          <w:szCs w:val="28"/>
        </w:rPr>
        <w:t xml:space="preserve">). Оно предполагает минимизацию среднеквадратичной ошибки нейронной сети, которая для </w:t>
      </w:r>
      <w:r w:rsidRPr="00D80122">
        <w:rPr>
          <w:i/>
          <w:sz w:val="28"/>
          <w:szCs w:val="28"/>
        </w:rPr>
        <w:t>L</w:t>
      </w:r>
      <w:r w:rsidRPr="00D80122">
        <w:rPr>
          <w:sz w:val="28"/>
          <w:szCs w:val="28"/>
        </w:rPr>
        <w:t xml:space="preserve"> входных образов определяется следующим образом: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26"/>
          <w:sz w:val="28"/>
          <w:szCs w:val="28"/>
        </w:rPr>
        <w:object w:dxaOrig="3040" w:dyaOrig="680">
          <v:shape id="_x0000_i1126" type="#_x0000_t75" style="width:152.25pt;height:33.75pt" o:ole="" fillcolor="window">
            <v:imagedata r:id="rId89" o:title=""/>
          </v:shape>
          <o:OLEObject Type="Embed" ProgID="Equation.3" ShapeID="_x0000_i1126" DrawAspect="Content" ObjectID="_1537557958" r:id="rId90"/>
        </w:object>
      </w:r>
      <w:r w:rsidRPr="00D80122">
        <w:rPr>
          <w:sz w:val="28"/>
          <w:szCs w:val="28"/>
        </w:rPr>
        <w:tab/>
        <w:t xml:space="preserve">(1.20) 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r w:rsidRPr="00D80122">
        <w:rPr>
          <w:position w:val="-10"/>
          <w:sz w:val="28"/>
          <w:szCs w:val="28"/>
          <w:lang w:val="en-US"/>
        </w:rPr>
        <w:object w:dxaOrig="560" w:dyaOrig="320">
          <v:shape id="_x0000_i1127" type="#_x0000_t75" style="width:27.75pt;height:15.75pt" o:ole="" fillcolor="window">
            <v:imagedata r:id="rId91" o:title=""/>
          </v:shape>
          <o:OLEObject Type="Embed" ProgID="Equation.3" ShapeID="_x0000_i1127" DrawAspect="Content" ObjectID="_1537557959" r:id="rId92"/>
        </w:object>
      </w:r>
      <w:r w:rsidRPr="00D80122">
        <w:rPr>
          <w:sz w:val="28"/>
          <w:szCs w:val="28"/>
        </w:rPr>
        <w:t xml:space="preserve">— среднеквадратичная ошибка сети для </w:t>
      </w:r>
      <w:r w:rsidRPr="00D80122">
        <w:rPr>
          <w:i/>
          <w:sz w:val="28"/>
          <w:szCs w:val="28"/>
        </w:rPr>
        <w:t>k</w:t>
      </w:r>
      <w:r w:rsidRPr="00D80122">
        <w:rPr>
          <w:sz w:val="28"/>
          <w:szCs w:val="28"/>
        </w:rPr>
        <w:t xml:space="preserve">-го образа; </w:t>
      </w:r>
      <w:r w:rsidRPr="00D80122">
        <w:rPr>
          <w:position w:val="-10"/>
          <w:sz w:val="28"/>
          <w:szCs w:val="28"/>
        </w:rPr>
        <w:object w:dxaOrig="340" w:dyaOrig="360">
          <v:shape id="_x0000_i1128" type="#_x0000_t75" style="width:17.25pt;height:18pt" o:ole="" fillcolor="window">
            <v:imagedata r:id="rId93" o:title=""/>
          </v:shape>
          <o:OLEObject Type="Embed" ProgID="Equation.3" ShapeID="_x0000_i1128" DrawAspect="Content" ObjectID="_1537557960" r:id="rId94"/>
        </w:object>
      </w:r>
      <w:r w:rsidRPr="00D80122">
        <w:rPr>
          <w:sz w:val="28"/>
          <w:szCs w:val="28"/>
        </w:rPr>
        <w:t xml:space="preserve">и </w:t>
      </w:r>
      <w:r w:rsidRPr="00D80122">
        <w:rPr>
          <w:position w:val="-4"/>
          <w:sz w:val="28"/>
          <w:szCs w:val="28"/>
        </w:rPr>
        <w:object w:dxaOrig="260" w:dyaOrig="300">
          <v:shape id="_x0000_i1129" type="#_x0000_t75" style="width:12.75pt;height:15pt" o:ole="" fillcolor="window">
            <v:imagedata r:id="rId95" o:title=""/>
          </v:shape>
          <o:OLEObject Type="Embed" ProgID="Equation.3" ShapeID="_x0000_i1129" DrawAspect="Content" ObjectID="_1537557961" r:id="rId96"/>
        </w:object>
      </w:r>
      <w:r w:rsidRPr="00D80122">
        <w:rPr>
          <w:sz w:val="28"/>
          <w:szCs w:val="28"/>
        </w:rPr>
        <w:t xml:space="preserve">— соответственно выходное и эталонное значение нейронной сети для </w:t>
      </w:r>
      <w:r w:rsidRPr="00D80122">
        <w:rPr>
          <w:i/>
          <w:sz w:val="28"/>
          <w:szCs w:val="28"/>
        </w:rPr>
        <w:t>k</w:t>
      </w:r>
      <w:r w:rsidRPr="00D80122">
        <w:rPr>
          <w:sz w:val="28"/>
          <w:szCs w:val="28"/>
        </w:rPr>
        <w:t xml:space="preserve">-го образа.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Критерий (1.20) характеризуется тем, что при малых ошибках ущерб является также малой величиной, т. к. </w:t>
      </w:r>
      <w:r w:rsidRPr="00D80122">
        <w:rPr>
          <w:position w:val="-4"/>
          <w:sz w:val="28"/>
          <w:szCs w:val="28"/>
          <w:lang w:val="en-US"/>
        </w:rPr>
        <w:object w:dxaOrig="260" w:dyaOrig="240">
          <v:shape id="_x0000_i1130" type="#_x0000_t75" style="width:12.75pt;height:12pt" o:ole="" fillcolor="window">
            <v:imagedata r:id="rId97" o:title=""/>
          </v:shape>
          <o:OLEObject Type="Embed" ProgID="Equation.3" ShapeID="_x0000_i1130" DrawAspect="Content" ObjectID="_1537557962" r:id="rId98"/>
        </w:object>
      </w:r>
      <w:r w:rsidRPr="00D80122">
        <w:rPr>
          <w:sz w:val="28"/>
          <w:szCs w:val="28"/>
        </w:rPr>
        <w:t xml:space="preserve">меньше чем величина отклонения </w:t>
      </w:r>
      <w:r w:rsidRPr="00D80122">
        <w:rPr>
          <w:position w:val="-10"/>
          <w:sz w:val="28"/>
          <w:szCs w:val="28"/>
        </w:rPr>
        <w:object w:dxaOrig="680" w:dyaOrig="300">
          <v:shape id="_x0000_i1131" type="#_x0000_t75" style="width:33.75pt;height:15pt" o:ole="" fillcolor="window">
            <v:imagedata r:id="rId99" o:title=""/>
          </v:shape>
          <o:OLEObject Type="Embed" ProgID="Equation.3" ShapeID="_x0000_i1131" DrawAspect="Content" ObjectID="_1537557963" r:id="rId100"/>
        </w:object>
      </w:r>
      <w:r w:rsidRPr="00D80122">
        <w:rPr>
          <w:sz w:val="28"/>
          <w:szCs w:val="28"/>
        </w:rPr>
        <w:t xml:space="preserve">. При больших ошибках ущерб возрастает, так как </w:t>
      </w:r>
      <w:r w:rsidRPr="00D80122">
        <w:rPr>
          <w:position w:val="-4"/>
          <w:sz w:val="28"/>
          <w:szCs w:val="28"/>
          <w:lang w:val="en-US"/>
        </w:rPr>
        <w:object w:dxaOrig="260" w:dyaOrig="240">
          <v:shape id="_x0000_i1132" type="#_x0000_t75" style="width:12.75pt;height:12pt" o:ole="" fillcolor="window">
            <v:imagedata r:id="rId97" o:title=""/>
          </v:shape>
          <o:OLEObject Type="Embed" ProgID="Equation.3" ShapeID="_x0000_i1132" DrawAspect="Content" ObjectID="_1537557964" r:id="rId101"/>
        </w:object>
      </w:r>
      <w:r w:rsidRPr="00D80122">
        <w:rPr>
          <w:sz w:val="28"/>
          <w:szCs w:val="28"/>
        </w:rPr>
        <w:t xml:space="preserve">возрастает с ростом величины ошибки.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Среднеквадратичная ошибка нейронной сети для одного входного образа определяется, как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26"/>
          <w:sz w:val="28"/>
          <w:szCs w:val="28"/>
        </w:rPr>
        <w:object w:dxaOrig="2480" w:dyaOrig="700">
          <v:shape id="_x0000_i1133" type="#_x0000_t75" style="width:123.75pt;height:35.25pt" o:ole="" fillcolor="window">
            <v:imagedata r:id="rId102" o:title=""/>
          </v:shape>
          <o:OLEObject Type="Embed" ProgID="Equation.3" ShapeID="_x0000_i1133" DrawAspect="Content" ObjectID="_1537557965" r:id="rId103"/>
        </w:object>
      </w:r>
      <w:r w:rsidRPr="00D80122">
        <w:rPr>
          <w:sz w:val="28"/>
          <w:szCs w:val="28"/>
        </w:rPr>
        <w:tab/>
        <w:t xml:space="preserve">(1.21)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Правило обучения </w:t>
      </w:r>
      <w:proofErr w:type="spellStart"/>
      <w:r w:rsidRPr="00D80122">
        <w:rPr>
          <w:sz w:val="28"/>
          <w:szCs w:val="28"/>
        </w:rPr>
        <w:t>Видроу-Хоффа</w:t>
      </w:r>
      <w:proofErr w:type="spellEnd"/>
      <w:r w:rsidRPr="00D80122">
        <w:rPr>
          <w:sz w:val="28"/>
          <w:szCs w:val="28"/>
        </w:rPr>
        <w:t xml:space="preserve"> базируется на методе градиентного спуска в пространстве весовых коэффициентов и порогов нейронной сети. Согласно этому правилу, весовые коэффициенты и пороги нейронной сети необходимо изменять с течением времени по следующим выражениям: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30"/>
          <w:sz w:val="28"/>
          <w:szCs w:val="28"/>
        </w:rPr>
        <w:object w:dxaOrig="3060" w:dyaOrig="700">
          <v:shape id="_x0000_i1134" type="#_x0000_t75" style="width:153pt;height:35.25pt" o:ole="" fillcolor="window">
            <v:imagedata r:id="rId104" o:title=""/>
          </v:shape>
          <o:OLEObject Type="Embed" ProgID="Equation.3" ShapeID="_x0000_i1134" DrawAspect="Content" ObjectID="_1537557966" r:id="rId105"/>
        </w:object>
      </w:r>
      <w:r w:rsidRPr="00D80122">
        <w:rPr>
          <w:sz w:val="28"/>
          <w:szCs w:val="28"/>
        </w:rPr>
        <w:tab/>
        <w:t xml:space="preserve">(1.22)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28"/>
          <w:sz w:val="28"/>
          <w:szCs w:val="28"/>
        </w:rPr>
        <w:object w:dxaOrig="2700" w:dyaOrig="680">
          <v:shape id="_x0000_i1135" type="#_x0000_t75" style="width:135pt;height:33.75pt" o:ole="" fillcolor="window">
            <v:imagedata r:id="rId106" o:title=""/>
          </v:shape>
          <o:OLEObject Type="Embed" ProgID="Equation.3" ShapeID="_x0000_i1135" DrawAspect="Content" ObjectID="_1537557967" r:id="rId107"/>
        </w:object>
      </w:r>
      <w:r w:rsidRPr="00D80122">
        <w:rPr>
          <w:sz w:val="28"/>
          <w:szCs w:val="28"/>
        </w:rPr>
        <w:tab/>
        <w:t xml:space="preserve">(1.23) 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r w:rsidRPr="00D80122">
        <w:rPr>
          <w:position w:val="-10"/>
          <w:sz w:val="28"/>
          <w:szCs w:val="28"/>
        </w:rPr>
        <w:object w:dxaOrig="720" w:dyaOrig="380">
          <v:shape id="_x0000_i1136" type="#_x0000_t75" style="width:36pt;height:18.75pt" o:ole="" fillcolor="window">
            <v:imagedata r:id="rId108" o:title=""/>
          </v:shape>
          <o:OLEObject Type="Embed" ProgID="Equation.3" ShapeID="_x0000_i1136" DrawAspect="Content" ObjectID="_1537557968" r:id="rId109"/>
        </w:object>
      </w:r>
      <w:r w:rsidRPr="00D80122">
        <w:rPr>
          <w:sz w:val="28"/>
          <w:szCs w:val="28"/>
        </w:rPr>
        <w:t xml:space="preserve">; </w:t>
      </w:r>
      <w:r w:rsidRPr="00D80122">
        <w:rPr>
          <w:position w:val="-6"/>
          <w:sz w:val="28"/>
          <w:szCs w:val="28"/>
        </w:rPr>
        <w:object w:dxaOrig="240" w:dyaOrig="220">
          <v:shape id="_x0000_i1137" type="#_x0000_t75" style="width:12pt;height:11.25pt" o:ole="" fillcolor="window">
            <v:imagedata r:id="rId110" o:title=""/>
          </v:shape>
          <o:OLEObject Type="Embed" ProgID="Equation.3" ShapeID="_x0000_i1137" DrawAspect="Content" ObjectID="_1537557969" r:id="rId111"/>
        </w:object>
      </w:r>
      <w:r w:rsidRPr="00D80122">
        <w:rPr>
          <w:sz w:val="28"/>
          <w:szCs w:val="28"/>
        </w:rPr>
        <w:t xml:space="preserve">— скорость или шаг обучения. Найдем производные </w:t>
      </w:r>
      <w:r w:rsidRPr="00D80122">
        <w:rPr>
          <w:sz w:val="28"/>
          <w:szCs w:val="28"/>
        </w:rPr>
        <w:br/>
        <w:t xml:space="preserve">среднеквадратичной ошибки </w:t>
      </w:r>
      <w:r w:rsidRPr="00D80122">
        <w:rPr>
          <w:position w:val="-4"/>
          <w:sz w:val="28"/>
          <w:szCs w:val="28"/>
        </w:rPr>
        <w:object w:dxaOrig="260" w:dyaOrig="240">
          <v:shape id="_x0000_i1138" type="#_x0000_t75" style="width:12.75pt;height:12pt" o:ole="" fillcolor="window">
            <v:imagedata r:id="rId97" o:title=""/>
          </v:shape>
          <o:OLEObject Type="Embed" ProgID="Equation.3" ShapeID="_x0000_i1138" DrawAspect="Content" ObjectID="_1537557970" r:id="rId112"/>
        </w:object>
      </w:r>
      <w:r w:rsidRPr="00D80122">
        <w:rPr>
          <w:sz w:val="28"/>
          <w:szCs w:val="28"/>
        </w:rPr>
        <w:t xml:space="preserve">по настраиваемым параметрам сети </w:t>
      </w:r>
      <w:r w:rsidRPr="00D80122">
        <w:rPr>
          <w:position w:val="-14"/>
          <w:sz w:val="28"/>
          <w:szCs w:val="28"/>
        </w:rPr>
        <w:object w:dxaOrig="380" w:dyaOrig="360">
          <v:shape id="_x0000_i1139" type="#_x0000_t75" style="width:18.75pt;height:18pt" o:ole="" fillcolor="window">
            <v:imagedata r:id="rId113" o:title=""/>
          </v:shape>
          <o:OLEObject Type="Embed" ProgID="Equation.3" ShapeID="_x0000_i1139" DrawAspect="Content" ObjectID="_1537557971" r:id="rId114"/>
        </w:object>
      </w:r>
      <w:r w:rsidRPr="00D80122">
        <w:rPr>
          <w:sz w:val="28"/>
          <w:szCs w:val="28"/>
        </w:rPr>
        <w:t xml:space="preserve">и </w:t>
      </w:r>
      <w:r w:rsidRPr="00D80122">
        <w:rPr>
          <w:position w:val="-4"/>
          <w:sz w:val="28"/>
          <w:szCs w:val="28"/>
        </w:rPr>
        <w:object w:dxaOrig="220" w:dyaOrig="240">
          <v:shape id="_x0000_i1140" type="#_x0000_t75" style="width:11.25pt;height:12pt" o:ole="" fillcolor="window">
            <v:imagedata r:id="rId15" o:title=""/>
          </v:shape>
          <o:OLEObject Type="Embed" ProgID="Equation.3" ShapeID="_x0000_i1140" DrawAspect="Content" ObjectID="_1537557972" r:id="rId115"/>
        </w:object>
      </w:r>
      <w:r w:rsidRPr="00D80122">
        <w:rPr>
          <w:sz w:val="28"/>
          <w:szCs w:val="28"/>
        </w:rPr>
        <w:t xml:space="preserve">. Тогда </w:t>
      </w:r>
    </w:p>
    <w:p w:rsidR="00D80122" w:rsidRPr="00D80122" w:rsidRDefault="00D80122" w:rsidP="00B81B82">
      <w:pPr>
        <w:pStyle w:val="Normal"/>
        <w:spacing w:line="360" w:lineRule="auto"/>
        <w:ind w:firstLine="709"/>
        <w:jc w:val="center"/>
        <w:rPr>
          <w:sz w:val="28"/>
          <w:szCs w:val="28"/>
        </w:rPr>
      </w:pPr>
      <w:r w:rsidRPr="00D80122">
        <w:rPr>
          <w:position w:val="-30"/>
          <w:sz w:val="28"/>
          <w:szCs w:val="28"/>
        </w:rPr>
        <w:object w:dxaOrig="3820" w:dyaOrig="740">
          <v:shape id="_x0000_i1141" type="#_x0000_t75" style="width:191.25pt;height:36.75pt" o:ole="" fillcolor="window">
            <v:imagedata r:id="rId116" o:title=""/>
          </v:shape>
          <o:OLEObject Type="Embed" ProgID="Equation.3" ShapeID="_x0000_i1141" DrawAspect="Content" ObjectID="_1537557973" r:id="rId117"/>
        </w:object>
      </w:r>
      <w:r w:rsidRPr="00D80122">
        <w:rPr>
          <w:sz w:val="28"/>
          <w:szCs w:val="28"/>
        </w:rPr>
        <w:br/>
      </w:r>
      <w:r w:rsidRPr="00D80122">
        <w:rPr>
          <w:position w:val="-28"/>
          <w:sz w:val="28"/>
          <w:szCs w:val="28"/>
        </w:rPr>
        <w:object w:dxaOrig="3480" w:dyaOrig="720">
          <v:shape id="_x0000_i1142" type="#_x0000_t75" style="width:174pt;height:36pt" o:ole="" fillcolor="window">
            <v:imagedata r:id="rId118" o:title=""/>
          </v:shape>
          <o:OLEObject Type="Embed" ProgID="Equation.3" ShapeID="_x0000_i1142" DrawAspect="Content" ObjectID="_1537557974" r:id="rId119"/>
        </w:objec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lastRenderedPageBreak/>
        <w:t xml:space="preserve">где </w:t>
      </w:r>
      <w:proofErr w:type="spellStart"/>
      <w:r w:rsidRPr="00D80122">
        <w:rPr>
          <w:i/>
          <w:sz w:val="28"/>
          <w:szCs w:val="28"/>
        </w:rPr>
        <w:t>x</w:t>
      </w:r>
      <w:r w:rsidRPr="00D80122">
        <w:rPr>
          <w:i/>
          <w:sz w:val="28"/>
          <w:szCs w:val="28"/>
          <w:vertAlign w:val="subscript"/>
        </w:rPr>
        <w:t>j</w:t>
      </w:r>
      <w:r w:rsidRPr="00D80122">
        <w:rPr>
          <w:i/>
          <w:sz w:val="28"/>
          <w:szCs w:val="28"/>
          <w:vertAlign w:val="superscript"/>
        </w:rPr>
        <w:t>k</w:t>
      </w:r>
      <w:proofErr w:type="spellEnd"/>
      <w:r w:rsidRPr="00D80122">
        <w:rPr>
          <w:sz w:val="28"/>
          <w:szCs w:val="28"/>
        </w:rPr>
        <w:t xml:space="preserve"> — </w:t>
      </w:r>
      <w:proofErr w:type="spellStart"/>
      <w:r w:rsidRPr="00D80122">
        <w:rPr>
          <w:i/>
          <w:sz w:val="28"/>
          <w:szCs w:val="28"/>
        </w:rPr>
        <w:t>j</w:t>
      </w:r>
      <w:r w:rsidRPr="00D80122">
        <w:rPr>
          <w:sz w:val="28"/>
          <w:szCs w:val="28"/>
        </w:rPr>
        <w:t>-ая</w:t>
      </w:r>
      <w:proofErr w:type="spellEnd"/>
      <w:r w:rsidRPr="00D80122">
        <w:rPr>
          <w:sz w:val="28"/>
          <w:szCs w:val="28"/>
        </w:rPr>
        <w:t xml:space="preserve"> компонента </w:t>
      </w:r>
      <w:r w:rsidRPr="00D80122">
        <w:rPr>
          <w:i/>
          <w:sz w:val="28"/>
          <w:szCs w:val="28"/>
        </w:rPr>
        <w:t>k</w:t>
      </w:r>
      <w:r w:rsidRPr="00D80122">
        <w:rPr>
          <w:sz w:val="28"/>
          <w:szCs w:val="28"/>
        </w:rPr>
        <w:t xml:space="preserve">-го образа.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Отсюда получаем следующие выражения для обучения нейронной сети по дельта правилу: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4"/>
          <w:sz w:val="28"/>
          <w:szCs w:val="28"/>
        </w:rPr>
        <w:object w:dxaOrig="3460" w:dyaOrig="400">
          <v:shape id="_x0000_i1143" type="#_x0000_t75" style="width:173.25pt;height:20.25pt" o:ole="" fillcolor="window">
            <v:imagedata r:id="rId120" o:title=""/>
          </v:shape>
          <o:OLEObject Type="Embed" ProgID="Equation.3" ShapeID="_x0000_i1143" DrawAspect="Content" ObjectID="_1537557975" r:id="rId121"/>
        </w:object>
      </w:r>
      <w:r w:rsidRPr="00D80122">
        <w:rPr>
          <w:sz w:val="28"/>
          <w:szCs w:val="28"/>
        </w:rPr>
        <w:tab/>
        <w:t xml:space="preserve">(1.24) </w:t>
      </w:r>
    </w:p>
    <w:p w:rsidR="00D80122" w:rsidRPr="00D80122" w:rsidRDefault="00D80122" w:rsidP="00B81B82">
      <w:pPr>
        <w:pStyle w:val="a4"/>
        <w:spacing w:after="0" w:line="360" w:lineRule="auto"/>
        <w:ind w:left="0" w:firstLine="709"/>
        <w:jc w:val="right"/>
        <w:rPr>
          <w:sz w:val="28"/>
          <w:szCs w:val="28"/>
        </w:rPr>
      </w:pPr>
      <w:r w:rsidRPr="00D80122">
        <w:rPr>
          <w:position w:val="-10"/>
          <w:sz w:val="28"/>
          <w:szCs w:val="28"/>
        </w:rPr>
        <w:object w:dxaOrig="2840" w:dyaOrig="360">
          <v:shape id="_x0000_i1144" type="#_x0000_t75" style="width:141.75pt;height:18pt" o:ole="" fillcolor="window">
            <v:imagedata r:id="rId122" o:title=""/>
          </v:shape>
          <o:OLEObject Type="Embed" ProgID="Equation.3" ShapeID="_x0000_i1144" DrawAspect="Content" ObjectID="_1537557976" r:id="rId123"/>
        </w:object>
      </w:r>
      <w:r w:rsidRPr="00D80122">
        <w:rPr>
          <w:sz w:val="28"/>
          <w:szCs w:val="28"/>
        </w:rPr>
        <w:tab/>
        <w:t xml:space="preserve">(1.25) </w: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r w:rsidRPr="00D80122">
        <w:rPr>
          <w:position w:val="-10"/>
          <w:sz w:val="28"/>
          <w:szCs w:val="28"/>
        </w:rPr>
        <w:object w:dxaOrig="720" w:dyaOrig="380">
          <v:shape id="_x0000_i1145" type="#_x0000_t75" style="width:36pt;height:18.75pt" o:ole="" fillcolor="window">
            <v:imagedata r:id="rId108" o:title=""/>
          </v:shape>
          <o:OLEObject Type="Embed" ProgID="Equation.3" ShapeID="_x0000_i1145" DrawAspect="Content" ObjectID="_1537557977" r:id="rId124"/>
        </w:object>
      </w:r>
      <w:r w:rsidRPr="00D80122">
        <w:rPr>
          <w:sz w:val="28"/>
          <w:szCs w:val="28"/>
        </w:rPr>
        <w:t xml:space="preserve">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Выражение (1.24) эквивалентно правилу обучения </w:t>
      </w:r>
      <w:proofErr w:type="spellStart"/>
      <w:r w:rsidRPr="00D80122">
        <w:rPr>
          <w:sz w:val="28"/>
          <w:szCs w:val="28"/>
        </w:rPr>
        <w:t>Розенблатта</w:t>
      </w:r>
      <w:proofErr w:type="spellEnd"/>
      <w:r w:rsidRPr="00D80122">
        <w:rPr>
          <w:sz w:val="28"/>
          <w:szCs w:val="28"/>
        </w:rPr>
        <w:t xml:space="preserve"> (1.18), если на выходе линейного адаптивного элемента поставить пороговый элемент. Тогда </w:t>
      </w:r>
      <w:r w:rsidRPr="00D80122">
        <w:rPr>
          <w:position w:val="-10"/>
          <w:sz w:val="28"/>
          <w:szCs w:val="28"/>
        </w:rPr>
        <w:object w:dxaOrig="340" w:dyaOrig="360">
          <v:shape id="_x0000_i1146" type="#_x0000_t75" style="width:17.25pt;height:18pt" o:ole="" fillcolor="window">
            <v:imagedata r:id="rId93" o:title=""/>
          </v:shape>
          <o:OLEObject Type="Embed" ProgID="Equation.3" ShapeID="_x0000_i1146" DrawAspect="Content" ObjectID="_1537557978" r:id="rId125"/>
        </w:object>
      </w:r>
      <w:r w:rsidRPr="00D80122">
        <w:rPr>
          <w:sz w:val="28"/>
          <w:szCs w:val="28"/>
        </w:rPr>
        <w:t xml:space="preserve">в выражении (1.24) будет являться результатом нелинейного преобразования взвешенной суммы.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80122">
        <w:rPr>
          <w:sz w:val="28"/>
          <w:szCs w:val="28"/>
        </w:rPr>
        <w:t>Видроу</w:t>
      </w:r>
      <w:proofErr w:type="spellEnd"/>
      <w:r w:rsidRPr="00D80122">
        <w:rPr>
          <w:sz w:val="28"/>
          <w:szCs w:val="28"/>
        </w:rPr>
        <w:t xml:space="preserve"> и </w:t>
      </w:r>
      <w:proofErr w:type="spellStart"/>
      <w:r w:rsidRPr="00D80122">
        <w:rPr>
          <w:sz w:val="28"/>
          <w:szCs w:val="28"/>
        </w:rPr>
        <w:t>Хофф</w:t>
      </w:r>
      <w:proofErr w:type="spellEnd"/>
      <w:r w:rsidRPr="00D80122">
        <w:rPr>
          <w:sz w:val="28"/>
          <w:szCs w:val="28"/>
        </w:rPr>
        <w:t xml:space="preserve"> доказали [18], что данный закон обучения всегда позволяет находить весовые коэффициенты нейронного элемента таким образом, чтобы минимизировать среднеквадратичную ошибку сети независимо от начальных значений весовых коэффициентов.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Алгоритм обучения, в основе которого лежит дельта правило состоит из следующих шагов: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1. Задается скорость обучения </w:t>
      </w:r>
      <w:r w:rsidRPr="00D80122">
        <w:rPr>
          <w:position w:val="-10"/>
          <w:sz w:val="28"/>
          <w:szCs w:val="28"/>
        </w:rPr>
        <w:object w:dxaOrig="1340" w:dyaOrig="300">
          <v:shape id="_x0000_i1147" type="#_x0000_t75" style="width:66.75pt;height:15pt" o:ole="" fillcolor="window">
            <v:imagedata r:id="rId126" o:title=""/>
          </v:shape>
          <o:OLEObject Type="Embed" ProgID="Equation.3" ShapeID="_x0000_i1147" DrawAspect="Content" ObjectID="_1537557979" r:id="rId127"/>
        </w:object>
      </w:r>
      <w:r w:rsidRPr="00D80122">
        <w:rPr>
          <w:sz w:val="28"/>
          <w:szCs w:val="28"/>
        </w:rPr>
        <w:t xml:space="preserve">и минимальная среднеквадратичная ошибка сети </w:t>
      </w:r>
      <w:r w:rsidRPr="00D80122">
        <w:rPr>
          <w:position w:val="-10"/>
          <w:sz w:val="28"/>
          <w:szCs w:val="28"/>
        </w:rPr>
        <w:object w:dxaOrig="340" w:dyaOrig="320">
          <v:shape id="_x0000_i1148" type="#_x0000_t75" style="width:17.25pt;height:15.75pt" o:ole="" fillcolor="window">
            <v:imagedata r:id="rId128" o:title=""/>
          </v:shape>
          <o:OLEObject Type="Embed" ProgID="Equation.3" ShapeID="_x0000_i1148" DrawAspect="Content" ObjectID="_1537557980" r:id="rId129"/>
        </w:object>
      </w:r>
      <w:r w:rsidRPr="00D80122">
        <w:rPr>
          <w:sz w:val="28"/>
          <w:szCs w:val="28"/>
        </w:rPr>
        <w:t xml:space="preserve">, которой необходимо достичь в процессе обучения.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2. Случайным образом инициализируются весовые коэффициенты и порог нейронной сети.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3. Подаются входные образы на нейронную сеть и вычисляются векторы выходной активности сети.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4. Производится изменение весовых коэффициентов и порога нейронной сети согласно выражениям (1.24) и (1.25).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5. Алгоритм продолжается до тех пор, пока суммарная среднеквадратичная ошибка сети не станет меньше заданной, т. е. </w:t>
      </w:r>
      <w:r w:rsidRPr="00D80122">
        <w:rPr>
          <w:position w:val="-10"/>
          <w:sz w:val="28"/>
          <w:szCs w:val="28"/>
        </w:rPr>
        <w:object w:dxaOrig="760" w:dyaOrig="320">
          <v:shape id="_x0000_i1149" type="#_x0000_t75" style="width:38.25pt;height:15.75pt" o:ole="" fillcolor="window">
            <v:imagedata r:id="rId130" o:title=""/>
          </v:shape>
          <o:OLEObject Type="Embed" ProgID="Equation.3" ShapeID="_x0000_i1149" DrawAspect="Content" ObjectID="_1537557981" r:id="rId131"/>
        </w:object>
      </w:r>
      <w:r w:rsidRPr="00D80122">
        <w:rPr>
          <w:sz w:val="28"/>
          <w:szCs w:val="28"/>
        </w:rPr>
        <w:t xml:space="preserve">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В алгоритме </w:t>
      </w:r>
      <w:proofErr w:type="spellStart"/>
      <w:r w:rsidRPr="00D80122">
        <w:rPr>
          <w:sz w:val="28"/>
          <w:szCs w:val="28"/>
        </w:rPr>
        <w:t>Видроу-Хоффа</w:t>
      </w:r>
      <w:proofErr w:type="spellEnd"/>
      <w:r w:rsidRPr="00D80122">
        <w:rPr>
          <w:sz w:val="28"/>
          <w:szCs w:val="28"/>
        </w:rPr>
        <w:t xml:space="preserve"> существует проблема выбора значения шага обучения </w:t>
      </w:r>
      <w:r w:rsidRPr="00D80122">
        <w:rPr>
          <w:position w:val="-6"/>
          <w:sz w:val="28"/>
          <w:szCs w:val="28"/>
        </w:rPr>
        <w:object w:dxaOrig="240" w:dyaOrig="220">
          <v:shape id="_x0000_i1150" type="#_x0000_t75" style="width:12pt;height:11.25pt" o:ole="" fillcolor="window">
            <v:imagedata r:id="rId132" o:title=""/>
          </v:shape>
          <o:OLEObject Type="Embed" ProgID="Equation.3" ShapeID="_x0000_i1150" DrawAspect="Content" ObjectID="_1537557982" r:id="rId133"/>
        </w:object>
      </w:r>
      <w:r w:rsidRPr="00D80122">
        <w:rPr>
          <w:sz w:val="28"/>
          <w:szCs w:val="28"/>
        </w:rPr>
        <w:t xml:space="preserve">. Если коэффициент </w:t>
      </w:r>
      <w:r w:rsidRPr="00D80122">
        <w:rPr>
          <w:position w:val="-6"/>
          <w:sz w:val="28"/>
          <w:szCs w:val="28"/>
        </w:rPr>
        <w:object w:dxaOrig="240" w:dyaOrig="220">
          <v:shape id="_x0000_i1151" type="#_x0000_t75" style="width:12pt;height:11.25pt" o:ole="" fillcolor="window">
            <v:imagedata r:id="rId132" o:title=""/>
          </v:shape>
          <o:OLEObject Type="Embed" ProgID="Equation.3" ShapeID="_x0000_i1151" DrawAspect="Content" ObjectID="_1537557983" r:id="rId134"/>
        </w:object>
      </w:r>
      <w:r w:rsidRPr="00D80122">
        <w:rPr>
          <w:sz w:val="28"/>
          <w:szCs w:val="28"/>
        </w:rPr>
        <w:t xml:space="preserve">слишком мал, то процесс обучения </w:t>
      </w:r>
      <w:r w:rsidRPr="00D80122">
        <w:rPr>
          <w:sz w:val="28"/>
          <w:szCs w:val="28"/>
        </w:rPr>
        <w:lastRenderedPageBreak/>
        <w:t xml:space="preserve">является очень длительным. В случае, когда шаг обучения большой, процесс обучения может оказаться расходящимся, то есть не привести к решению задачи. Таким образом сходимость алгоритма обучения не избавляет от разумного выбора значения шага обучения. В некоторых работах [26] предполагается выбирать значение </w:t>
      </w:r>
      <w:r w:rsidRPr="00D80122">
        <w:rPr>
          <w:position w:val="-6"/>
          <w:sz w:val="28"/>
          <w:szCs w:val="28"/>
        </w:rPr>
        <w:object w:dxaOrig="240" w:dyaOrig="220">
          <v:shape id="_x0000_i1152" type="#_x0000_t75" style="width:12pt;height:11.25pt" o:ole="" fillcolor="window">
            <v:imagedata r:id="rId132" o:title=""/>
          </v:shape>
          <o:OLEObject Type="Embed" ProgID="Equation.3" ShapeID="_x0000_i1152" DrawAspect="Content" ObjectID="_1537557984" r:id="rId135"/>
        </w:object>
      </w:r>
      <w:r w:rsidRPr="00D80122">
        <w:rPr>
          <w:sz w:val="28"/>
          <w:szCs w:val="28"/>
        </w:rPr>
        <w:t xml:space="preserve">, которое уменьшается в процессе обучения следующим образом: </w:t>
      </w:r>
    </w:p>
    <w:p w:rsidR="00D80122" w:rsidRPr="00D80122" w:rsidRDefault="00D80122" w:rsidP="00B81B82">
      <w:pPr>
        <w:pStyle w:val="Normal"/>
        <w:spacing w:line="360" w:lineRule="auto"/>
        <w:ind w:firstLine="709"/>
        <w:jc w:val="center"/>
        <w:rPr>
          <w:sz w:val="28"/>
          <w:szCs w:val="28"/>
        </w:rPr>
      </w:pPr>
      <w:r w:rsidRPr="00D80122">
        <w:rPr>
          <w:position w:val="-22"/>
          <w:sz w:val="28"/>
          <w:szCs w:val="28"/>
        </w:rPr>
        <w:object w:dxaOrig="1040" w:dyaOrig="620">
          <v:shape id="_x0000_i1153" type="#_x0000_t75" style="width:51.75pt;height:30.75pt" o:ole="" fillcolor="window">
            <v:imagedata r:id="rId136" o:title=""/>
          </v:shape>
          <o:OLEObject Type="Embed" ProgID="Equation.3" ShapeID="_x0000_i1153" DrawAspect="Content" ObjectID="_1537557985" r:id="rId137"/>
        </w:object>
      </w:r>
    </w:p>
    <w:p w:rsidR="00D80122" w:rsidRPr="00D80122" w:rsidRDefault="00D80122" w:rsidP="00B81B82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00D80122">
        <w:rPr>
          <w:sz w:val="28"/>
          <w:szCs w:val="28"/>
        </w:rPr>
        <w:t xml:space="preserve">где </w:t>
      </w:r>
      <w:proofErr w:type="spellStart"/>
      <w:r w:rsidRPr="00D80122">
        <w:rPr>
          <w:i/>
          <w:sz w:val="28"/>
          <w:szCs w:val="28"/>
        </w:rPr>
        <w:t>k</w:t>
      </w:r>
      <w:proofErr w:type="spellEnd"/>
      <w:r w:rsidRPr="00D80122">
        <w:rPr>
          <w:sz w:val="28"/>
          <w:szCs w:val="28"/>
        </w:rPr>
        <w:t xml:space="preserve"> — номер итерации в алгоритме обучения. Однако здесь важным фактором является скорость, с которой </w:t>
      </w:r>
      <w:r w:rsidRPr="00D80122">
        <w:rPr>
          <w:position w:val="-6"/>
          <w:sz w:val="28"/>
          <w:szCs w:val="28"/>
        </w:rPr>
        <w:object w:dxaOrig="240" w:dyaOrig="220">
          <v:shape id="_x0000_i1154" type="#_x0000_t75" style="width:12pt;height:11.25pt" o:ole="" fillcolor="window">
            <v:imagedata r:id="rId138" o:title=""/>
          </v:shape>
          <o:OLEObject Type="Embed" ProgID="Equation.3" ShapeID="_x0000_i1154" DrawAspect="Content" ObjectID="_1537557986" r:id="rId139"/>
        </w:object>
      </w:r>
      <w:r w:rsidRPr="00D80122">
        <w:rPr>
          <w:sz w:val="28"/>
          <w:szCs w:val="28"/>
        </w:rPr>
        <w:t xml:space="preserve">приближается к нулю. Если скорость слишком велика, то процесс обучения может закончиться до того, как будут получены оптимальные результаты. </w:t>
      </w:r>
    </w:p>
    <w:p w:rsidR="00D80122" w:rsidRPr="00D80122" w:rsidRDefault="00D80122" w:rsidP="00D80122">
      <w:pPr>
        <w:pStyle w:val="Normal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80122">
        <w:rPr>
          <w:sz w:val="28"/>
          <w:szCs w:val="28"/>
        </w:rPr>
        <w:t>Таким образом, временная сложность алгоритма обучения и достижение оптимального решения зависит от выбора величины шага обучения. В следующем разделе этот вопрос будет обсуждаться подробно.</w:t>
      </w:r>
    </w:p>
    <w:p w:rsidR="009A2941" w:rsidRDefault="009A2941"/>
    <w:sectPr w:rsidR="009A2941" w:rsidSect="009A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80122"/>
    <w:rsid w:val="009A2941"/>
    <w:rsid w:val="00B81B82"/>
    <w:rsid w:val="00D8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80122"/>
    <w:pPr>
      <w:keepNext/>
      <w:spacing w:before="120" w:after="120"/>
      <w:outlineLvl w:val="1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8012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Normal">
    <w:name w:val="Normal"/>
    <w:rsid w:val="00D8012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рисунок"/>
    <w:basedOn w:val="2"/>
    <w:rsid w:val="00D80122"/>
    <w:pPr>
      <w:keepNext w:val="0"/>
      <w:spacing w:before="360" w:after="240"/>
      <w:ind w:left="851"/>
      <w:outlineLvl w:val="4"/>
    </w:pPr>
    <w:rPr>
      <w:b w:val="0"/>
      <w:i w:val="0"/>
      <w:sz w:val="20"/>
      <w:lang w:val="en-US"/>
    </w:rPr>
  </w:style>
  <w:style w:type="paragraph" w:customStyle="1" w:styleId="a4">
    <w:name w:val="формула"/>
    <w:basedOn w:val="2"/>
    <w:rsid w:val="00D80122"/>
    <w:pPr>
      <w:tabs>
        <w:tab w:val="left" w:pos="6946"/>
      </w:tabs>
      <w:spacing w:before="0"/>
      <w:ind w:left="1134"/>
      <w:outlineLvl w:val="4"/>
    </w:pPr>
    <w:rPr>
      <w:b w:val="0"/>
      <w:i w:val="0"/>
      <w:sz w:val="20"/>
    </w:rPr>
  </w:style>
  <w:style w:type="paragraph" w:customStyle="1" w:styleId="a5">
    <w:name w:val="таблица"/>
    <w:basedOn w:val="a"/>
    <w:rsid w:val="00D80122"/>
    <w:pPr>
      <w:widowControl w:val="0"/>
      <w:spacing w:before="240" w:line="360" w:lineRule="auto"/>
      <w:ind w:right="2132" w:firstLine="697"/>
      <w:jc w:val="right"/>
      <w:outlineLvl w:val="4"/>
    </w:pPr>
    <w:rPr>
      <w:rFonts w:ascii="Arial" w:hAnsi="Arial"/>
      <w:snapToGrid w:val="0"/>
    </w:rPr>
  </w:style>
  <w:style w:type="paragraph" w:customStyle="1" w:styleId="a6">
    <w:name w:val="фбезно"/>
    <w:basedOn w:val="a4"/>
    <w:rsid w:val="00D80122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D801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12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Термин"/>
    <w:basedOn w:val="Normal"/>
    <w:next w:val="a"/>
    <w:rsid w:val="00D80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image" Target="media/image18.wmf"/><Relationship Id="rId53" Type="http://schemas.openxmlformats.org/officeDocument/2006/relationships/image" Target="media/image25.wmf"/><Relationship Id="rId58" Type="http://schemas.openxmlformats.org/officeDocument/2006/relationships/image" Target="media/image28.png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18" Type="http://schemas.openxmlformats.org/officeDocument/2006/relationships/image" Target="media/image57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6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137" Type="http://schemas.openxmlformats.org/officeDocument/2006/relationships/oleObject" Target="embeddings/oleObject70.bin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9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png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3.bin"/><Relationship Id="rId141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2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" Type="http://schemas.openxmlformats.org/officeDocument/2006/relationships/image" Target="media/image9.png"/><Relationship Id="rId14" Type="http://schemas.openxmlformats.org/officeDocument/2006/relationships/oleObject" Target="embeddings/oleObject5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2016-10-09T17:24:00Z</dcterms:created>
  <dcterms:modified xsi:type="dcterms:W3CDTF">2016-10-09T17:39:00Z</dcterms:modified>
</cp:coreProperties>
</file>