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66" w:rsidRPr="000B6C66" w:rsidRDefault="000B6C66" w:rsidP="000B6C66">
      <w:pPr>
        <w:spacing w:line="240" w:lineRule="auto"/>
        <w:jc w:val="center"/>
        <w:rPr>
          <w:b/>
          <w:sz w:val="32"/>
          <w:szCs w:val="32"/>
          <w:lang w:val="en-US"/>
        </w:rPr>
      </w:pPr>
      <w:r w:rsidRPr="000B6C66">
        <w:rPr>
          <w:b/>
          <w:sz w:val="32"/>
          <w:szCs w:val="32"/>
          <w:lang w:val="en-US"/>
        </w:rPr>
        <w:t>CYBER SECURITY WEEK 4 ASSIGNMENT</w:t>
      </w:r>
    </w:p>
    <w:p w:rsidR="000B6C66" w:rsidRPr="000B6C66" w:rsidRDefault="000B6C66" w:rsidP="000B6C66">
      <w:pPr>
        <w:spacing w:line="240" w:lineRule="auto"/>
        <w:jc w:val="center"/>
        <w:rPr>
          <w:b/>
          <w:sz w:val="32"/>
          <w:szCs w:val="32"/>
          <w:lang w:val="en-US"/>
        </w:rPr>
      </w:pPr>
      <w:r w:rsidRPr="000B6C66">
        <w:rPr>
          <w:b/>
          <w:sz w:val="32"/>
          <w:szCs w:val="32"/>
          <w:lang w:val="en-US"/>
        </w:rPr>
        <w:t xml:space="preserve">OLANREWAJU </w:t>
      </w:r>
      <w:proofErr w:type="gramStart"/>
      <w:r w:rsidRPr="000B6C66">
        <w:rPr>
          <w:b/>
          <w:sz w:val="32"/>
          <w:szCs w:val="32"/>
          <w:lang w:val="en-US"/>
        </w:rPr>
        <w:t>ADESINA  FE</w:t>
      </w:r>
      <w:proofErr w:type="gramEnd"/>
      <w:r w:rsidRPr="000B6C66">
        <w:rPr>
          <w:b/>
          <w:sz w:val="32"/>
          <w:szCs w:val="32"/>
          <w:lang w:val="en-US"/>
        </w:rPr>
        <w:t>/23/10260344</w:t>
      </w:r>
    </w:p>
    <w:p w:rsidR="000B6C66" w:rsidRDefault="000B6C66">
      <w:pPr>
        <w:spacing w:before="200" w:after="200" w:line="360" w:lineRule="auto"/>
        <w:ind w:left="-360" w:right="-360"/>
        <w:rPr>
          <w:rFonts w:ascii="Google Sans" w:eastAsia="Google Sans" w:hAnsi="Google Sans" w:cs="Google Sans"/>
          <w:b/>
          <w:color w:val="3C4043"/>
          <w:sz w:val="40"/>
          <w:szCs w:val="40"/>
        </w:rPr>
      </w:pPr>
      <w:bookmarkStart w:id="0" w:name="_GoBack"/>
      <w:bookmarkEnd w:id="0"/>
    </w:p>
    <w:p w:rsidR="002974C7" w:rsidRDefault="000818EF">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2974C7" w:rsidRDefault="002974C7">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040"/>
      </w:tblGrid>
      <w:tr w:rsidR="002974C7">
        <w:trPr>
          <w:trHeight w:val="420"/>
        </w:trPr>
        <w:tc>
          <w:tcPr>
            <w:tcW w:w="2040" w:type="dxa"/>
            <w:shd w:val="clear" w:color="auto" w:fill="auto"/>
            <w:tcMar>
              <w:top w:w="100" w:type="dxa"/>
              <w:left w:w="100" w:type="dxa"/>
              <w:bottom w:w="100" w:type="dxa"/>
              <w:right w:w="100" w:type="dxa"/>
            </w:tcMar>
          </w:tcPr>
          <w:p w:rsidR="002974C7" w:rsidRDefault="000818EF">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40" w:type="dxa"/>
            <w:shd w:val="clear" w:color="auto" w:fill="auto"/>
            <w:tcMar>
              <w:top w:w="100" w:type="dxa"/>
              <w:left w:w="100" w:type="dxa"/>
              <w:bottom w:w="100" w:type="dxa"/>
              <w:right w:w="100" w:type="dxa"/>
            </w:tcMar>
          </w:tcPr>
          <w:p w:rsidR="002974C7" w:rsidRDefault="00235C8D">
            <w:pPr>
              <w:widowControl w:val="0"/>
              <w:spacing w:line="360" w:lineRule="auto"/>
              <w:rPr>
                <w:rFonts w:ascii="Google Sans" w:eastAsia="Google Sans" w:hAnsi="Google Sans" w:cs="Google Sans"/>
              </w:rPr>
            </w:pPr>
            <w:r>
              <w:rPr>
                <w:rFonts w:ascii="Google Sans" w:eastAsia="Google Sans" w:hAnsi="Google Sans" w:cs="Google Sans"/>
              </w:rPr>
              <w:t>The internal</w:t>
            </w:r>
            <w:r w:rsidR="000818EF">
              <w:rPr>
                <w:rFonts w:ascii="Google Sans" w:eastAsia="Google Sans" w:hAnsi="Google Sans" w:cs="Google Sans"/>
              </w:rPr>
              <w:t xml:space="preserve"> network of the company experienced an attack which affected the network services of the company making it stop working</w:t>
            </w:r>
            <w:r w:rsidR="000818EF">
              <w:rPr>
                <w:rFonts w:ascii="Google Sans" w:eastAsia="Google Sans" w:hAnsi="Google Sans" w:cs="Google Sans"/>
              </w:rPr>
              <w:t xml:space="preserve"> and responding. It appears the network services have been overwhelmed by a (</w:t>
            </w:r>
            <w:proofErr w:type="spellStart"/>
            <w:r w:rsidR="000818EF">
              <w:rPr>
                <w:rFonts w:ascii="Google Sans" w:eastAsia="Google Sans" w:hAnsi="Google Sans" w:cs="Google Sans"/>
              </w:rPr>
              <w:t>DDoS</w:t>
            </w:r>
            <w:proofErr w:type="spellEnd"/>
            <w:r w:rsidR="000818EF">
              <w:rPr>
                <w:rFonts w:ascii="Google Sans" w:eastAsia="Google Sans" w:hAnsi="Google Sans" w:cs="Google Sans"/>
              </w:rPr>
              <w:t xml:space="preserve">) attack which lead to flooding of ICMP packets causing the server to shut down as a result of exhausted network bandwidth. </w:t>
            </w:r>
          </w:p>
        </w:tc>
      </w:tr>
      <w:tr w:rsidR="002974C7">
        <w:trPr>
          <w:trHeight w:val="420"/>
        </w:trPr>
        <w:tc>
          <w:tcPr>
            <w:tcW w:w="2040" w:type="dxa"/>
            <w:shd w:val="clear" w:color="auto" w:fill="auto"/>
            <w:tcMar>
              <w:top w:w="100" w:type="dxa"/>
              <w:left w:w="100" w:type="dxa"/>
              <w:bottom w:w="100" w:type="dxa"/>
              <w:right w:w="100" w:type="dxa"/>
            </w:tcMar>
          </w:tcPr>
          <w:p w:rsidR="002974C7" w:rsidRPr="00E35012" w:rsidRDefault="000818EF">
            <w:pPr>
              <w:widowControl w:val="0"/>
              <w:spacing w:line="360" w:lineRule="auto"/>
              <w:rPr>
                <w:rFonts w:ascii="Google Sans" w:eastAsia="Google Sans" w:hAnsi="Google Sans" w:cs="Google Sans"/>
                <w:b/>
              </w:rPr>
            </w:pPr>
            <w:r w:rsidRPr="00E35012">
              <w:rPr>
                <w:rFonts w:ascii="Google Sans" w:eastAsia="Google Sans" w:hAnsi="Google Sans" w:cs="Google Sans"/>
                <w:b/>
              </w:rPr>
              <w:t>Identify</w:t>
            </w:r>
          </w:p>
        </w:tc>
        <w:tc>
          <w:tcPr>
            <w:tcW w:w="8040" w:type="dxa"/>
            <w:shd w:val="clear" w:color="auto" w:fill="auto"/>
            <w:tcMar>
              <w:top w:w="100" w:type="dxa"/>
              <w:left w:w="100" w:type="dxa"/>
              <w:bottom w:w="100" w:type="dxa"/>
              <w:right w:w="100" w:type="dxa"/>
            </w:tcMar>
          </w:tcPr>
          <w:p w:rsidR="002974C7" w:rsidRDefault="000818EF">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w:t>
            </w:r>
            <w:r w:rsidR="00235C8D">
              <w:rPr>
                <w:rFonts w:ascii="Google Sans" w:eastAsia="Google Sans" w:hAnsi="Google Sans" w:cs="Google Sans"/>
              </w:rPr>
              <w:t>has identified</w:t>
            </w:r>
            <w:r>
              <w:rPr>
                <w:rFonts w:ascii="Google Sans" w:eastAsia="Google Sans" w:hAnsi="Google Sans" w:cs="Google Sans"/>
              </w:rPr>
              <w:t xml:space="preserve"> the attack as a possible ICMP Flood attack. </w:t>
            </w:r>
            <w:r>
              <w:rPr>
                <w:color w:val="1F1F1F"/>
                <w:sz w:val="24"/>
                <w:szCs w:val="24"/>
                <w:highlight w:val="white"/>
              </w:rPr>
              <w:t>The team found that a malicious actor had sent a flood of ICMP pings into the company’s network through an un</w:t>
            </w:r>
            <w:r w:rsidR="00990C73">
              <w:rPr>
                <w:color w:val="1F1F1F"/>
                <w:sz w:val="24"/>
                <w:szCs w:val="24"/>
                <w:highlight w:val="white"/>
              </w:rPr>
              <w:t>-</w:t>
            </w:r>
            <w:r>
              <w:rPr>
                <w:color w:val="1F1F1F"/>
                <w:sz w:val="24"/>
                <w:szCs w:val="24"/>
                <w:highlight w:val="white"/>
              </w:rPr>
              <w:t xml:space="preserve">configured firewall. This vulnerability allowed the malicious attacker to overwhelm the company’s </w:t>
            </w:r>
            <w:r>
              <w:rPr>
                <w:color w:val="1F1F1F"/>
                <w:sz w:val="24"/>
                <w:szCs w:val="24"/>
                <w:highlight w:val="white"/>
              </w:rPr>
              <w:t>network through a distributed denial of service (</w:t>
            </w:r>
            <w:proofErr w:type="spellStart"/>
            <w:r>
              <w:rPr>
                <w:color w:val="1F1F1F"/>
                <w:sz w:val="24"/>
                <w:szCs w:val="24"/>
                <w:highlight w:val="white"/>
              </w:rPr>
              <w:t>DDoS</w:t>
            </w:r>
            <w:proofErr w:type="spellEnd"/>
            <w:r>
              <w:rPr>
                <w:color w:val="1F1F1F"/>
                <w:sz w:val="24"/>
                <w:szCs w:val="24"/>
                <w:highlight w:val="white"/>
              </w:rPr>
              <w:t xml:space="preserve">) attack. </w:t>
            </w:r>
          </w:p>
          <w:p w:rsidR="002974C7" w:rsidRDefault="000818EF">
            <w:pPr>
              <w:widowControl w:val="0"/>
              <w:spacing w:line="360" w:lineRule="auto"/>
              <w:rPr>
                <w:rFonts w:ascii="Google Sans" w:eastAsia="Google Sans" w:hAnsi="Google Sans" w:cs="Google Sans"/>
              </w:rPr>
            </w:pPr>
            <w:r>
              <w:rPr>
                <w:rFonts w:ascii="Google Sans" w:eastAsia="Google Sans" w:hAnsi="Google Sans" w:cs="Google Sans"/>
              </w:rPr>
              <w:t xml:space="preserve">The ICMP packets have been repeatedly sent to the server in order to exhaust the bandwidth for incoming and outgoing traffic. </w:t>
            </w:r>
          </w:p>
        </w:tc>
      </w:tr>
      <w:tr w:rsidR="002974C7">
        <w:trPr>
          <w:trHeight w:val="420"/>
        </w:trPr>
        <w:tc>
          <w:tcPr>
            <w:tcW w:w="2040" w:type="dxa"/>
            <w:shd w:val="clear" w:color="auto" w:fill="auto"/>
            <w:tcMar>
              <w:top w:w="100" w:type="dxa"/>
              <w:left w:w="100" w:type="dxa"/>
              <w:bottom w:w="100" w:type="dxa"/>
              <w:right w:w="100" w:type="dxa"/>
            </w:tcMar>
          </w:tcPr>
          <w:p w:rsidR="002974C7" w:rsidRPr="00E35012" w:rsidRDefault="000818EF">
            <w:pPr>
              <w:widowControl w:val="0"/>
              <w:spacing w:line="360" w:lineRule="auto"/>
              <w:rPr>
                <w:rFonts w:ascii="Google Sans" w:eastAsia="Google Sans" w:hAnsi="Google Sans" w:cs="Google Sans"/>
                <w:b/>
              </w:rPr>
            </w:pPr>
            <w:r w:rsidRPr="00E35012">
              <w:rPr>
                <w:rFonts w:ascii="Google Sans" w:eastAsia="Google Sans" w:hAnsi="Google Sans" w:cs="Google Sans"/>
                <w:b/>
              </w:rPr>
              <w:t>Protect</w:t>
            </w:r>
          </w:p>
        </w:tc>
        <w:tc>
          <w:tcPr>
            <w:tcW w:w="8040" w:type="dxa"/>
            <w:shd w:val="clear" w:color="auto" w:fill="auto"/>
            <w:tcMar>
              <w:top w:w="100" w:type="dxa"/>
              <w:left w:w="100" w:type="dxa"/>
              <w:bottom w:w="100" w:type="dxa"/>
              <w:right w:w="100" w:type="dxa"/>
            </w:tcMar>
          </w:tcPr>
          <w:p w:rsidR="002974C7" w:rsidRPr="00253BAE" w:rsidRDefault="000818EF" w:rsidP="00253BAE">
            <w:pPr>
              <w:widowControl w:val="0"/>
              <w:spacing w:line="360" w:lineRule="auto"/>
              <w:rPr>
                <w:color w:val="1F1F1F"/>
                <w:sz w:val="24"/>
                <w:szCs w:val="24"/>
              </w:rPr>
            </w:pPr>
            <w:r>
              <w:rPr>
                <w:color w:val="1F1F1F"/>
                <w:sz w:val="24"/>
                <w:szCs w:val="24"/>
              </w:rPr>
              <w:t xml:space="preserve">The cybersecurity team </w:t>
            </w:r>
            <w:r w:rsidR="00253BAE">
              <w:rPr>
                <w:color w:val="1F1F1F"/>
                <w:sz w:val="24"/>
                <w:szCs w:val="24"/>
              </w:rPr>
              <w:t xml:space="preserve">installed an </w:t>
            </w:r>
            <w:r w:rsidR="00E163A1">
              <w:rPr>
                <w:color w:val="1F1F1F"/>
                <w:sz w:val="24"/>
                <w:szCs w:val="24"/>
              </w:rPr>
              <w:t>IPS system to filter out</w:t>
            </w:r>
            <w:r w:rsidR="00253BAE">
              <w:rPr>
                <w:color w:val="1F1F1F"/>
                <w:sz w:val="24"/>
                <w:szCs w:val="24"/>
              </w:rPr>
              <w:t xml:space="preserve"> and drop</w:t>
            </w:r>
            <w:r w:rsidR="00E163A1">
              <w:rPr>
                <w:color w:val="1F1F1F"/>
                <w:sz w:val="24"/>
                <w:szCs w:val="24"/>
              </w:rPr>
              <w:t xml:space="preserve"> </w:t>
            </w:r>
            <w:r w:rsidR="00E163A1">
              <w:rPr>
                <w:color w:val="1F1F1F"/>
                <w:sz w:val="24"/>
                <w:szCs w:val="24"/>
              </w:rPr>
              <w:t xml:space="preserve">malicious </w:t>
            </w:r>
            <w:r w:rsidR="00E163A1">
              <w:rPr>
                <w:color w:val="1F1F1F"/>
                <w:sz w:val="24"/>
                <w:szCs w:val="24"/>
              </w:rPr>
              <w:t>ICMP traffic based on suspicious characteristics.</w:t>
            </w:r>
            <w:r w:rsidR="00E163A1">
              <w:rPr>
                <w:color w:val="1F1F1F"/>
                <w:sz w:val="24"/>
                <w:szCs w:val="24"/>
              </w:rPr>
              <w:t xml:space="preserve"> We also</w:t>
            </w:r>
            <w:r w:rsidR="00253BAE">
              <w:rPr>
                <w:color w:val="1F1F1F"/>
                <w:sz w:val="24"/>
                <w:szCs w:val="24"/>
              </w:rPr>
              <w:t xml:space="preserve"> </w:t>
            </w:r>
            <w:r w:rsidR="00235C8D">
              <w:rPr>
                <w:rFonts w:ascii="Google Sans" w:eastAsia="Google Sans" w:hAnsi="Google Sans" w:cs="Google Sans"/>
              </w:rPr>
              <w:t xml:space="preserve">came up </w:t>
            </w:r>
            <w:r w:rsidR="00253BAE">
              <w:rPr>
                <w:rFonts w:ascii="Google Sans" w:eastAsia="Google Sans" w:hAnsi="Google Sans" w:cs="Google Sans"/>
              </w:rPr>
              <w:t xml:space="preserve">with new </w:t>
            </w:r>
            <w:r w:rsidR="00253BAE">
              <w:rPr>
                <w:color w:val="1F1F1F"/>
                <w:sz w:val="24"/>
                <w:szCs w:val="24"/>
              </w:rPr>
              <w:t>firewall</w:t>
            </w:r>
            <w:r>
              <w:rPr>
                <w:color w:val="1F1F1F"/>
                <w:sz w:val="24"/>
                <w:szCs w:val="24"/>
              </w:rPr>
              <w:t xml:space="preserve"> rule</w:t>
            </w:r>
            <w:r w:rsidR="00E163A1">
              <w:rPr>
                <w:color w:val="1F1F1F"/>
                <w:sz w:val="24"/>
                <w:szCs w:val="24"/>
              </w:rPr>
              <w:t>s</w:t>
            </w:r>
            <w:r>
              <w:rPr>
                <w:color w:val="1F1F1F"/>
                <w:sz w:val="24"/>
                <w:szCs w:val="24"/>
              </w:rPr>
              <w:t xml:space="preserve"> </w:t>
            </w:r>
            <w:r w:rsidR="00990C73">
              <w:rPr>
                <w:color w:val="1F1F1F"/>
                <w:sz w:val="24"/>
                <w:szCs w:val="24"/>
              </w:rPr>
              <w:t>reduce</w:t>
            </w:r>
            <w:r w:rsidR="00253BAE">
              <w:rPr>
                <w:color w:val="1F1F1F"/>
                <w:sz w:val="24"/>
                <w:szCs w:val="24"/>
              </w:rPr>
              <w:t xml:space="preserve"> malicious</w:t>
            </w:r>
            <w:r w:rsidR="00990C73">
              <w:rPr>
                <w:color w:val="1F1F1F"/>
                <w:sz w:val="24"/>
                <w:szCs w:val="24"/>
              </w:rPr>
              <w:t xml:space="preserve"> incoming ICMP packets. </w:t>
            </w:r>
          </w:p>
        </w:tc>
      </w:tr>
      <w:tr w:rsidR="002974C7">
        <w:trPr>
          <w:trHeight w:val="630"/>
        </w:trPr>
        <w:tc>
          <w:tcPr>
            <w:tcW w:w="2040" w:type="dxa"/>
            <w:shd w:val="clear" w:color="auto" w:fill="auto"/>
            <w:tcMar>
              <w:top w:w="100" w:type="dxa"/>
              <w:left w:w="100" w:type="dxa"/>
              <w:bottom w:w="100" w:type="dxa"/>
              <w:right w:w="100" w:type="dxa"/>
            </w:tcMar>
          </w:tcPr>
          <w:p w:rsidR="002974C7" w:rsidRPr="00E35012" w:rsidRDefault="000818EF">
            <w:pPr>
              <w:widowControl w:val="0"/>
              <w:spacing w:line="360" w:lineRule="auto"/>
              <w:rPr>
                <w:rFonts w:ascii="Google Sans" w:eastAsia="Google Sans" w:hAnsi="Google Sans" w:cs="Google Sans"/>
                <w:b/>
              </w:rPr>
            </w:pPr>
            <w:r w:rsidRPr="00E35012">
              <w:rPr>
                <w:rFonts w:ascii="Google Sans" w:eastAsia="Google Sans" w:hAnsi="Google Sans" w:cs="Google Sans"/>
                <w:b/>
              </w:rPr>
              <w:t>Detect</w:t>
            </w:r>
          </w:p>
        </w:tc>
        <w:tc>
          <w:tcPr>
            <w:tcW w:w="8040" w:type="dxa"/>
            <w:shd w:val="clear" w:color="auto" w:fill="auto"/>
            <w:tcMar>
              <w:top w:w="100" w:type="dxa"/>
              <w:left w:w="100" w:type="dxa"/>
              <w:bottom w:w="100" w:type="dxa"/>
              <w:right w:w="100" w:type="dxa"/>
            </w:tcMar>
          </w:tcPr>
          <w:p w:rsidR="002974C7" w:rsidRDefault="000818EF" w:rsidP="00253BAE">
            <w:pPr>
              <w:widowControl w:val="0"/>
              <w:spacing w:line="360" w:lineRule="auto"/>
              <w:rPr>
                <w:color w:val="1F1F1F"/>
                <w:sz w:val="24"/>
                <w:szCs w:val="24"/>
              </w:rPr>
            </w:pPr>
            <w:r>
              <w:rPr>
                <w:color w:val="1F1F1F"/>
                <w:sz w:val="24"/>
                <w:szCs w:val="24"/>
              </w:rPr>
              <w:t xml:space="preserve">The cybersecurity team </w:t>
            </w:r>
            <w:r w:rsidR="00253BAE">
              <w:rPr>
                <w:color w:val="1F1F1F"/>
                <w:sz w:val="24"/>
                <w:szCs w:val="24"/>
              </w:rPr>
              <w:t>installed an IDS to monitor the network and detect</w:t>
            </w:r>
            <w:r>
              <w:rPr>
                <w:color w:val="1F1F1F"/>
                <w:sz w:val="24"/>
                <w:szCs w:val="24"/>
              </w:rPr>
              <w:t xml:space="preserve"> abnormal traffic patterns</w:t>
            </w:r>
            <w:r w:rsidR="00253BAE">
              <w:rPr>
                <w:color w:val="1F1F1F"/>
                <w:sz w:val="24"/>
                <w:szCs w:val="24"/>
              </w:rPr>
              <w:t>.</w:t>
            </w:r>
            <w:r>
              <w:rPr>
                <w:color w:val="1F1F1F"/>
                <w:sz w:val="24"/>
                <w:szCs w:val="24"/>
              </w:rPr>
              <w:t xml:space="preserve"> </w:t>
            </w:r>
            <w:r w:rsidR="00253BAE">
              <w:rPr>
                <w:color w:val="1F1F1F"/>
                <w:sz w:val="24"/>
                <w:szCs w:val="24"/>
              </w:rPr>
              <w:t>We</w:t>
            </w:r>
            <w:r>
              <w:rPr>
                <w:color w:val="1F1F1F"/>
                <w:sz w:val="24"/>
                <w:szCs w:val="24"/>
              </w:rPr>
              <w:t xml:space="preserve"> also </w:t>
            </w:r>
            <w:r w:rsidR="00253BAE">
              <w:rPr>
                <w:color w:val="1F1F1F"/>
                <w:sz w:val="24"/>
                <w:szCs w:val="24"/>
              </w:rPr>
              <w:t xml:space="preserve"> identified un-configured firewalls and </w:t>
            </w:r>
            <w:r>
              <w:rPr>
                <w:color w:val="1F1F1F"/>
                <w:sz w:val="24"/>
                <w:szCs w:val="24"/>
              </w:rPr>
              <w:t>implemented Source IP address verification on the firewall to check for spoofed IP addresses on incoming ICMP packets.</w:t>
            </w:r>
          </w:p>
        </w:tc>
      </w:tr>
      <w:tr w:rsidR="002974C7">
        <w:trPr>
          <w:trHeight w:val="420"/>
        </w:trPr>
        <w:tc>
          <w:tcPr>
            <w:tcW w:w="2040" w:type="dxa"/>
            <w:shd w:val="clear" w:color="auto" w:fill="auto"/>
            <w:tcMar>
              <w:top w:w="100" w:type="dxa"/>
              <w:left w:w="100" w:type="dxa"/>
              <w:bottom w:w="100" w:type="dxa"/>
              <w:right w:w="100" w:type="dxa"/>
            </w:tcMar>
          </w:tcPr>
          <w:p w:rsidR="002974C7" w:rsidRPr="00E35012" w:rsidRDefault="000818EF">
            <w:pPr>
              <w:widowControl w:val="0"/>
              <w:spacing w:line="360" w:lineRule="auto"/>
              <w:rPr>
                <w:rFonts w:ascii="Google Sans" w:eastAsia="Google Sans" w:hAnsi="Google Sans" w:cs="Google Sans"/>
                <w:b/>
              </w:rPr>
            </w:pPr>
            <w:r w:rsidRPr="00E35012">
              <w:rPr>
                <w:rFonts w:ascii="Google Sans" w:eastAsia="Google Sans" w:hAnsi="Google Sans" w:cs="Google Sans"/>
                <w:b/>
              </w:rPr>
              <w:lastRenderedPageBreak/>
              <w:t>Respond</w:t>
            </w:r>
          </w:p>
        </w:tc>
        <w:tc>
          <w:tcPr>
            <w:tcW w:w="8040" w:type="dxa"/>
            <w:shd w:val="clear" w:color="auto" w:fill="auto"/>
            <w:tcMar>
              <w:top w:w="100" w:type="dxa"/>
              <w:left w:w="100" w:type="dxa"/>
              <w:bottom w:w="100" w:type="dxa"/>
              <w:right w:w="100" w:type="dxa"/>
            </w:tcMar>
          </w:tcPr>
          <w:p w:rsidR="002974C7" w:rsidRDefault="000818EF">
            <w:pPr>
              <w:widowControl w:val="0"/>
              <w:spacing w:line="360" w:lineRule="auto"/>
              <w:rPr>
                <w:color w:val="1F1F1F"/>
                <w:sz w:val="24"/>
                <w:szCs w:val="24"/>
              </w:rPr>
            </w:pPr>
            <w:r>
              <w:rPr>
                <w:color w:val="1F1F1F"/>
                <w:sz w:val="24"/>
                <w:szCs w:val="24"/>
              </w:rPr>
              <w:t xml:space="preserve">The team </w:t>
            </w:r>
            <w:r>
              <w:rPr>
                <w:color w:val="1F1F1F"/>
                <w:sz w:val="24"/>
                <w:szCs w:val="24"/>
                <w:highlight w:val="white"/>
              </w:rPr>
              <w:t xml:space="preserve">responded by </w:t>
            </w:r>
            <w:r>
              <w:rPr>
                <w:color w:val="1F1F1F"/>
                <w:sz w:val="24"/>
                <w:szCs w:val="24"/>
              </w:rPr>
              <w:t>implementing strong security policies that include port filtering, network monitoring and proper firewall configuration. We</w:t>
            </w:r>
            <w:r w:rsidR="00FD0A0A">
              <w:rPr>
                <w:color w:val="1F1F1F"/>
                <w:sz w:val="24"/>
                <w:szCs w:val="24"/>
              </w:rPr>
              <w:t xml:space="preserve"> isolated the affected systems,</w:t>
            </w:r>
            <w:r>
              <w:rPr>
                <w:color w:val="1F1F1F"/>
                <w:sz w:val="24"/>
                <w:szCs w:val="24"/>
              </w:rPr>
              <w:t xml:space="preserve"> </w:t>
            </w:r>
            <w:r w:rsidR="00FD0A0A">
              <w:rPr>
                <w:color w:val="1F1F1F"/>
                <w:sz w:val="24"/>
                <w:szCs w:val="24"/>
                <w:highlight w:val="white"/>
              </w:rPr>
              <w:t>blocked incoming ICMP packets and</w:t>
            </w:r>
            <w:r>
              <w:rPr>
                <w:color w:val="1F1F1F"/>
                <w:sz w:val="24"/>
                <w:szCs w:val="24"/>
                <w:highlight w:val="white"/>
              </w:rPr>
              <w:t xml:space="preserve"> stopped all non-critical network services </w:t>
            </w:r>
            <w:r w:rsidR="00FD0A0A">
              <w:rPr>
                <w:color w:val="1F1F1F"/>
                <w:sz w:val="24"/>
                <w:szCs w:val="24"/>
                <w:highlight w:val="white"/>
              </w:rPr>
              <w:t>offline.</w:t>
            </w:r>
            <w:r w:rsidR="00FD0A0A">
              <w:rPr>
                <w:color w:val="1F1F1F"/>
                <w:sz w:val="24"/>
                <w:szCs w:val="24"/>
              </w:rPr>
              <w:t xml:space="preserve"> Then</w:t>
            </w:r>
            <w:r>
              <w:rPr>
                <w:color w:val="1F1F1F"/>
                <w:sz w:val="24"/>
                <w:szCs w:val="24"/>
              </w:rPr>
              <w:t>, the team analyzed network logs t</w:t>
            </w:r>
            <w:r>
              <w:rPr>
                <w:color w:val="1F1F1F"/>
                <w:sz w:val="24"/>
                <w:szCs w:val="24"/>
              </w:rPr>
              <w:t>o check for suspicious and abnormal activity. We informed upper management of this event and they will contact our customers by mail to inform them about the attack. Management will also need to inform law enforcement and other organizations as required by</w:t>
            </w:r>
            <w:r>
              <w:rPr>
                <w:color w:val="1F1F1F"/>
                <w:sz w:val="24"/>
                <w:szCs w:val="24"/>
              </w:rPr>
              <w:t xml:space="preserve"> the law.</w:t>
            </w:r>
          </w:p>
          <w:p w:rsidR="002974C7" w:rsidRDefault="002974C7">
            <w:pPr>
              <w:widowControl w:val="0"/>
              <w:spacing w:line="360" w:lineRule="auto"/>
              <w:rPr>
                <w:color w:val="1F1F1F"/>
                <w:sz w:val="24"/>
                <w:szCs w:val="24"/>
              </w:rPr>
            </w:pPr>
          </w:p>
          <w:p w:rsidR="002974C7" w:rsidRDefault="002974C7">
            <w:pPr>
              <w:widowControl w:val="0"/>
              <w:spacing w:line="360" w:lineRule="auto"/>
              <w:rPr>
                <w:rFonts w:ascii="Google Sans" w:eastAsia="Google Sans" w:hAnsi="Google Sans" w:cs="Google Sans"/>
              </w:rPr>
            </w:pPr>
          </w:p>
        </w:tc>
      </w:tr>
      <w:tr w:rsidR="002974C7">
        <w:trPr>
          <w:trHeight w:val="420"/>
        </w:trPr>
        <w:tc>
          <w:tcPr>
            <w:tcW w:w="2040" w:type="dxa"/>
            <w:shd w:val="clear" w:color="auto" w:fill="auto"/>
            <w:tcMar>
              <w:top w:w="100" w:type="dxa"/>
              <w:left w:w="100" w:type="dxa"/>
              <w:bottom w:w="100" w:type="dxa"/>
              <w:right w:w="100" w:type="dxa"/>
            </w:tcMar>
          </w:tcPr>
          <w:p w:rsidR="002974C7" w:rsidRPr="00E35012" w:rsidRDefault="000818EF">
            <w:pPr>
              <w:widowControl w:val="0"/>
              <w:spacing w:line="360" w:lineRule="auto"/>
              <w:rPr>
                <w:rFonts w:ascii="Google Sans" w:eastAsia="Google Sans" w:hAnsi="Google Sans" w:cs="Google Sans"/>
                <w:b/>
              </w:rPr>
            </w:pPr>
            <w:r w:rsidRPr="00E35012">
              <w:rPr>
                <w:rFonts w:ascii="Google Sans" w:eastAsia="Google Sans" w:hAnsi="Google Sans" w:cs="Google Sans"/>
                <w:b/>
              </w:rPr>
              <w:t>Recover</w:t>
            </w:r>
          </w:p>
        </w:tc>
        <w:tc>
          <w:tcPr>
            <w:tcW w:w="8040" w:type="dxa"/>
            <w:shd w:val="clear" w:color="auto" w:fill="auto"/>
            <w:tcMar>
              <w:top w:w="100" w:type="dxa"/>
              <w:left w:w="100" w:type="dxa"/>
              <w:bottom w:w="100" w:type="dxa"/>
              <w:right w:w="100" w:type="dxa"/>
            </w:tcMar>
          </w:tcPr>
          <w:p w:rsidR="002974C7" w:rsidRDefault="000818EF">
            <w:pPr>
              <w:widowControl w:val="0"/>
              <w:spacing w:line="360" w:lineRule="auto"/>
              <w:rPr>
                <w:color w:val="1F1F1F"/>
                <w:sz w:val="24"/>
                <w:szCs w:val="24"/>
                <w:highlight w:val="white"/>
              </w:rPr>
            </w:pPr>
            <w:r>
              <w:rPr>
                <w:color w:val="1F1F1F"/>
                <w:sz w:val="24"/>
                <w:szCs w:val="24"/>
                <w:highlight w:val="white"/>
              </w:rPr>
              <w:t xml:space="preserve">After blocking incoming ICMP packets, the cybersecurity team stopped non-critical network services to reduce internal network traffic and </w:t>
            </w:r>
            <w:r w:rsidR="00FD0A0A">
              <w:rPr>
                <w:color w:val="1F1F1F"/>
                <w:sz w:val="24"/>
                <w:szCs w:val="24"/>
                <w:highlight w:val="white"/>
              </w:rPr>
              <w:t>restored critical</w:t>
            </w:r>
            <w:r>
              <w:rPr>
                <w:color w:val="1F1F1F"/>
                <w:sz w:val="24"/>
                <w:szCs w:val="24"/>
                <w:highlight w:val="white"/>
              </w:rPr>
              <w:t xml:space="preserve"> network services. After the ICMP packets have timed out, non-critical network </w:t>
            </w:r>
            <w:r>
              <w:rPr>
                <w:color w:val="1F1F1F"/>
                <w:sz w:val="24"/>
                <w:szCs w:val="24"/>
                <w:highlight w:val="white"/>
              </w:rPr>
              <w:t>systems, services and the database from the last backup were also restored. This type of attack can be prevented from happening again by regular</w:t>
            </w:r>
            <w:r w:rsidR="00FD0A0A">
              <w:rPr>
                <w:color w:val="1F1F1F"/>
                <w:sz w:val="24"/>
                <w:szCs w:val="24"/>
                <w:highlight w:val="white"/>
              </w:rPr>
              <w:t>ly</w:t>
            </w:r>
            <w:r>
              <w:rPr>
                <w:color w:val="1F1F1F"/>
                <w:sz w:val="24"/>
                <w:szCs w:val="24"/>
                <w:highlight w:val="white"/>
              </w:rPr>
              <w:t xml:space="preserve"> </w:t>
            </w:r>
            <w:r>
              <w:rPr>
                <w:color w:val="212121"/>
                <w:sz w:val="24"/>
                <w:szCs w:val="24"/>
                <w:highlight w:val="white"/>
              </w:rPr>
              <w:t>scanning</w:t>
            </w:r>
            <w:r w:rsidR="00FD0A0A">
              <w:rPr>
                <w:color w:val="212121"/>
                <w:sz w:val="24"/>
                <w:szCs w:val="24"/>
                <w:highlight w:val="white"/>
              </w:rPr>
              <w:t xml:space="preserve"> the network &amp; systems</w:t>
            </w:r>
            <w:r>
              <w:rPr>
                <w:color w:val="212121"/>
                <w:sz w:val="24"/>
                <w:szCs w:val="24"/>
                <w:highlight w:val="white"/>
              </w:rPr>
              <w:t xml:space="preserve">, filtering and monitoring </w:t>
            </w:r>
            <w:r>
              <w:rPr>
                <w:color w:val="212121"/>
                <w:sz w:val="24"/>
                <w:szCs w:val="24"/>
                <w:highlight w:val="white"/>
              </w:rPr>
              <w:t xml:space="preserve">for open ports and irregular </w:t>
            </w:r>
            <w:r w:rsidR="00FD0A0A">
              <w:rPr>
                <w:color w:val="212121"/>
                <w:sz w:val="24"/>
                <w:szCs w:val="24"/>
                <w:highlight w:val="white"/>
              </w:rPr>
              <w:t>patterns in the network traffic and incoming ICMP packets.</w:t>
            </w:r>
          </w:p>
          <w:p w:rsidR="002974C7" w:rsidRDefault="002974C7">
            <w:pPr>
              <w:widowControl w:val="0"/>
              <w:spacing w:line="360" w:lineRule="auto"/>
              <w:rPr>
                <w:color w:val="1F1F1F"/>
                <w:sz w:val="24"/>
                <w:szCs w:val="24"/>
                <w:highlight w:val="white"/>
              </w:rPr>
            </w:pPr>
          </w:p>
          <w:p w:rsidR="002974C7" w:rsidRDefault="002974C7">
            <w:pPr>
              <w:widowControl w:val="0"/>
              <w:spacing w:line="360" w:lineRule="auto"/>
              <w:rPr>
                <w:color w:val="1F1F1F"/>
                <w:sz w:val="24"/>
                <w:szCs w:val="24"/>
                <w:highlight w:val="white"/>
              </w:rPr>
            </w:pPr>
          </w:p>
        </w:tc>
      </w:tr>
    </w:tbl>
    <w:p w:rsidR="002974C7" w:rsidRDefault="002974C7">
      <w:pPr>
        <w:spacing w:after="200" w:line="360" w:lineRule="auto"/>
        <w:ind w:left="-360" w:right="-360"/>
        <w:rPr>
          <w:rFonts w:ascii="Google Sans" w:eastAsia="Google Sans" w:hAnsi="Google Sans" w:cs="Google Sans"/>
        </w:rPr>
      </w:pPr>
    </w:p>
    <w:p w:rsidR="002974C7" w:rsidRDefault="000818EF">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2974C7" w:rsidRDefault="002974C7">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2974C7">
        <w:tc>
          <w:tcPr>
            <w:tcW w:w="10080" w:type="dxa"/>
            <w:shd w:val="clear" w:color="auto" w:fill="auto"/>
            <w:tcMar>
              <w:top w:w="100" w:type="dxa"/>
              <w:left w:w="100" w:type="dxa"/>
              <w:bottom w:w="100" w:type="dxa"/>
              <w:right w:w="100" w:type="dxa"/>
            </w:tcMar>
          </w:tcPr>
          <w:p w:rsidR="002974C7" w:rsidRDefault="000818EF" w:rsidP="00E35012">
            <w:pPr>
              <w:widowControl w:val="0"/>
              <w:pBdr>
                <w:top w:val="nil"/>
                <w:left w:val="nil"/>
                <w:bottom w:val="nil"/>
                <w:right w:val="nil"/>
                <w:between w:val="nil"/>
              </w:pBdr>
              <w:spacing w:line="240" w:lineRule="auto"/>
              <w:rPr>
                <w:rFonts w:ascii="Google Sans" w:eastAsia="Google Sans" w:hAnsi="Google Sans" w:cs="Google Sans"/>
              </w:rPr>
            </w:pPr>
            <w:r w:rsidRPr="00E35012">
              <w:rPr>
                <w:rFonts w:ascii="Google Sans" w:eastAsia="Google Sans" w:hAnsi="Google Sans" w:cs="Google Sans"/>
                <w:b/>
              </w:rPr>
              <w:t>Reflections/</w:t>
            </w:r>
            <w:r w:rsidRPr="00E35012">
              <w:rPr>
                <w:rFonts w:ascii="Google Sans" w:eastAsia="Google Sans" w:hAnsi="Google Sans" w:cs="Google Sans"/>
                <w:b/>
              </w:rPr>
              <w:t>Notes:</w:t>
            </w:r>
            <w:r w:rsidR="00FD0A0A" w:rsidRPr="00E35012">
              <w:rPr>
                <w:rFonts w:ascii="Google Sans" w:eastAsia="Google Sans" w:hAnsi="Google Sans" w:cs="Google Sans"/>
              </w:rPr>
              <w:t xml:space="preserve"> An incident response plan should be established with the help of the </w:t>
            </w:r>
            <w:r w:rsidR="00FD0A0A" w:rsidRPr="00E35012">
              <w:rPr>
                <w:rFonts w:ascii="Google Sans" w:eastAsia="Google Sans" w:hAnsi="Google Sans" w:cs="Google Sans"/>
              </w:rPr>
              <w:t>NIST framework</w:t>
            </w:r>
            <w:r w:rsidR="00E35012" w:rsidRPr="00E35012">
              <w:rPr>
                <w:rFonts w:ascii="Google Sans" w:eastAsia="Google Sans" w:hAnsi="Google Sans" w:cs="Google Sans"/>
              </w:rPr>
              <w:t xml:space="preserve"> to </w:t>
            </w:r>
            <w:r w:rsidR="00E35012" w:rsidRPr="00E35012">
              <w:rPr>
                <w:rFonts w:ascii="Google Sans" w:hAnsi="Google Sans"/>
                <w:color w:val="202124"/>
                <w:shd w:val="clear" w:color="auto" w:fill="FFFFFF"/>
              </w:rPr>
              <w:t>provide</w:t>
            </w:r>
            <w:r w:rsidR="00E35012" w:rsidRPr="00E35012">
              <w:rPr>
                <w:rFonts w:ascii="Google Sans" w:hAnsi="Google Sans"/>
                <w:color w:val="202124"/>
                <w:shd w:val="clear" w:color="auto" w:fill="FFFFFF"/>
              </w:rPr>
              <w:t xml:space="preserve"> clear guidelines for respondin</w:t>
            </w:r>
            <w:r w:rsidR="00E35012" w:rsidRPr="00E35012">
              <w:rPr>
                <w:rFonts w:ascii="Google Sans" w:hAnsi="Google Sans"/>
                <w:color w:val="202124"/>
                <w:shd w:val="clear" w:color="auto" w:fill="FFFFFF"/>
              </w:rPr>
              <w:t xml:space="preserve">g to several potential security incidents.  The plan should include </w:t>
            </w:r>
            <w:r w:rsidR="00E35012" w:rsidRPr="00E35012">
              <w:rPr>
                <w:color w:val="000000"/>
                <w:spacing w:val="5"/>
                <w:shd w:val="clear" w:color="auto" w:fill="FFFFFF"/>
              </w:rPr>
              <w:t>the</w:t>
            </w:r>
            <w:r w:rsidR="00E35012" w:rsidRPr="00E35012">
              <w:rPr>
                <w:color w:val="000000"/>
                <w:spacing w:val="5"/>
                <w:shd w:val="clear" w:color="auto" w:fill="FFFFFF"/>
              </w:rPr>
              <w:t xml:space="preserve"> organization’s procedures, steps, and responsibilities of </w:t>
            </w:r>
            <w:r w:rsidR="00E35012">
              <w:rPr>
                <w:color w:val="000000"/>
                <w:spacing w:val="5"/>
                <w:shd w:val="clear" w:color="auto" w:fill="FFFFFF"/>
              </w:rPr>
              <w:t>each member of its incident response team</w:t>
            </w:r>
            <w:r w:rsidR="00E35012" w:rsidRPr="00E35012">
              <w:rPr>
                <w:color w:val="000000"/>
                <w:spacing w:val="5"/>
                <w:shd w:val="clear" w:color="auto" w:fill="FFFFFF"/>
              </w:rPr>
              <w:t>.</w:t>
            </w:r>
            <w:r w:rsidR="00E35012" w:rsidRPr="00E35012">
              <w:rPr>
                <w:color w:val="000000"/>
                <w:spacing w:val="5"/>
                <w:shd w:val="clear" w:color="auto" w:fill="FFFFFF"/>
              </w:rPr>
              <w:t xml:space="preserve"> This will help to minimize the impact of a security incident faster and keep the business running.</w:t>
            </w:r>
          </w:p>
        </w:tc>
      </w:tr>
    </w:tbl>
    <w:p w:rsidR="002974C7" w:rsidRDefault="002974C7">
      <w:pPr>
        <w:spacing w:line="360" w:lineRule="auto"/>
        <w:ind w:left="-360" w:right="-360"/>
        <w:rPr>
          <w:rFonts w:ascii="Google Sans" w:eastAsia="Google Sans" w:hAnsi="Google Sans" w:cs="Google Sans"/>
        </w:rPr>
      </w:pPr>
    </w:p>
    <w:sectPr w:rsidR="002974C7">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8EF" w:rsidRDefault="000818EF">
      <w:pPr>
        <w:spacing w:line="240" w:lineRule="auto"/>
      </w:pPr>
      <w:r>
        <w:separator/>
      </w:r>
    </w:p>
  </w:endnote>
  <w:endnote w:type="continuationSeparator" w:id="0">
    <w:p w:rsidR="000818EF" w:rsidRDefault="00081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4C7" w:rsidRDefault="002974C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8EF" w:rsidRDefault="000818EF">
      <w:pPr>
        <w:spacing w:line="240" w:lineRule="auto"/>
      </w:pPr>
      <w:r>
        <w:separator/>
      </w:r>
    </w:p>
  </w:footnote>
  <w:footnote w:type="continuationSeparator" w:id="0">
    <w:p w:rsidR="000818EF" w:rsidRDefault="00081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4C7" w:rsidRDefault="002974C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4C7" w:rsidRDefault="000818EF">
    <w:r>
      <w:rPr>
        <w:noProof/>
        <w:lang w:val="en-GB"/>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C7"/>
    <w:rsid w:val="000818EF"/>
    <w:rsid w:val="000B6C66"/>
    <w:rsid w:val="00235C8D"/>
    <w:rsid w:val="00253BAE"/>
    <w:rsid w:val="002974C7"/>
    <w:rsid w:val="00990C73"/>
    <w:rsid w:val="00E163A1"/>
    <w:rsid w:val="00E35012"/>
    <w:rsid w:val="00FD0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80E1"/>
  <w15:docId w15:val="{1DD1FE8C-F715-4C22-BB19-11845F4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cp:revision>
  <dcterms:created xsi:type="dcterms:W3CDTF">2024-02-13T11:19:00Z</dcterms:created>
  <dcterms:modified xsi:type="dcterms:W3CDTF">2024-02-13T11:20:00Z</dcterms:modified>
</cp:coreProperties>
</file>