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E603" w14:textId="77777777" w:rsidR="0080247F" w:rsidRDefault="0080247F" w:rsidP="0080247F">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5CB1EE40" w14:textId="77777777" w:rsidR="0080247F" w:rsidRDefault="0080247F" w:rsidP="0080247F">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12A90A37" w14:textId="5BBC2A5C" w:rsidR="0080247F" w:rsidRDefault="0080247F" w:rsidP="0080247F">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8560"/>
      </w:tblGrid>
      <w:tr w:rsidR="0080247F" w14:paraId="6881CE47" w14:textId="77777777" w:rsidTr="00520B3C">
        <w:trPr>
          <w:trHeight w:val="42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9A596" w14:textId="77777777" w:rsidR="0080247F" w:rsidRDefault="0080247F">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261E0" w14:textId="0E8E0220" w:rsidR="0080247F" w:rsidRDefault="001318E3">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80247F" w14:paraId="5F2B0D92" w14:textId="77777777" w:rsidTr="00520B3C">
        <w:trPr>
          <w:trHeight w:val="42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5607" w14:textId="77777777" w:rsidR="0080247F" w:rsidRDefault="0080247F">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83B64" w14:textId="32DF2040" w:rsidR="0080247F" w:rsidRDefault="001318E3">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targeted the company with an ICMP flood attack. The entire internal network was affected. All critical network resources needed to be secured and restored to a functioning state.</w:t>
            </w:r>
          </w:p>
        </w:tc>
      </w:tr>
      <w:tr w:rsidR="0080247F" w14:paraId="774FB6FC" w14:textId="77777777" w:rsidTr="00520B3C">
        <w:trPr>
          <w:trHeight w:val="42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7442" w14:textId="77777777" w:rsidR="0080247F" w:rsidRDefault="0080247F">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CAFC3" w14:textId="5CFD50B0" w:rsidR="0080247F" w:rsidRDefault="001318E3">
            <w:pPr>
              <w:widowControl w:val="0"/>
              <w:spacing w:line="360" w:lineRule="auto"/>
              <w:rPr>
                <w:rFonts w:ascii="Google Sans" w:eastAsia="Google Sans" w:hAnsi="Google Sans" w:cs="Google Sans"/>
                <w:b/>
              </w:rPr>
            </w:pPr>
            <w:r>
              <w:rPr>
                <w:rFonts w:ascii="Google Sans" w:eastAsia="Google Sans" w:hAnsi="Google Sans" w:cs="Google Sans"/>
              </w:rPr>
              <w:t>The cybersecurity team implemented a new firewall rule to limit the rate of incoming ICMP packets and an IDS/IPS system to filter out some ICMP traffic based on suspicious characteristics.</w:t>
            </w:r>
          </w:p>
        </w:tc>
      </w:tr>
      <w:tr w:rsidR="0080247F" w14:paraId="1474A6B6" w14:textId="77777777" w:rsidTr="00520B3C">
        <w:trPr>
          <w:trHeight w:val="63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BD802" w14:textId="77777777" w:rsidR="0080247F" w:rsidRDefault="0080247F">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AA54F" w14:textId="4A1A9EC5" w:rsidR="0080247F" w:rsidRDefault="001318E3">
            <w:pPr>
              <w:widowControl w:val="0"/>
              <w:spacing w:line="360" w:lineRule="auto"/>
              <w:rPr>
                <w:rFonts w:ascii="Google Sans" w:eastAsia="Google Sans" w:hAnsi="Google Sans" w:cs="Google Sans"/>
              </w:rPr>
            </w:pPr>
            <w:r>
              <w:rPr>
                <w:rFonts w:ascii="Google Sans" w:eastAsia="Google Sans" w:hAnsi="Google Sans" w:cs="Google Sans"/>
              </w:rPr>
              <w:t>The cybersecurity team configured source IP address verification on the firewall to check for spoofed IP addresses on incoming ICMP packets and implemented network monitoring software to detect abnormal traffic patterns.</w:t>
            </w:r>
          </w:p>
        </w:tc>
      </w:tr>
      <w:tr w:rsidR="0080247F" w14:paraId="5AF7D149" w14:textId="77777777" w:rsidTr="00520B3C">
        <w:trPr>
          <w:trHeight w:val="42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C53E1" w14:textId="77777777" w:rsidR="0080247F" w:rsidRDefault="0080247F">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ACEAE" w14:textId="5A385A7B" w:rsidR="0080247F" w:rsidRDefault="001318E3">
            <w:pPr>
              <w:widowControl w:val="0"/>
              <w:spacing w:line="360" w:lineRule="auto"/>
              <w:rPr>
                <w:rFonts w:ascii="Google Sans" w:eastAsia="Google Sans" w:hAnsi="Google Sans" w:cs="Google Sans"/>
              </w:rPr>
            </w:pPr>
            <w:r>
              <w:rPr>
                <w:rFonts w:ascii="Google Sans" w:eastAsia="Google Sans" w:hAnsi="Google Sans" w:cs="Google Sans"/>
              </w:rPr>
              <w:t>For future security events, the cybersecurity team will isolate affected</w:t>
            </w:r>
            <w:r>
              <w:rPr>
                <w:rFonts w:ascii="Google Sans" w:eastAsia="Google Sans" w:hAnsi="Google Sans" w:cs="Google Sans"/>
              </w:rPr>
              <w:t xml:space="preserve"> </w:t>
            </w:r>
            <w:r>
              <w:rPr>
                <w:rFonts w:ascii="Google Sans" w:eastAsia="Google Sans" w:hAnsi="Google Sans" w:cs="Google Sans"/>
              </w:rPr>
              <w:t>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80247F" w14:paraId="6E072345" w14:textId="77777777" w:rsidTr="00520B3C">
        <w:trPr>
          <w:trHeight w:val="42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4C2E5" w14:textId="77777777" w:rsidR="0080247F" w:rsidRDefault="0080247F">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5C22D" w14:textId="29F97274" w:rsidR="0080247F" w:rsidRDefault="001318E3">
            <w:pPr>
              <w:widowControl w:val="0"/>
              <w:spacing w:line="360" w:lineRule="auto"/>
              <w:rPr>
                <w:rFonts w:ascii="Google Sans" w:eastAsia="Google Sans" w:hAnsi="Google Sans" w:cs="Google Sans"/>
              </w:rPr>
            </w:pPr>
            <w:r>
              <w:rPr>
                <w:rFonts w:ascii="Google Sans" w:eastAsia="Google Sans" w:hAnsi="Google Sans" w:cs="Google Sans"/>
              </w:rPr>
              <w:t xml:space="preserve">To recover from a DDoS attack by ICMP flooding, access to network services need to be </w:t>
            </w:r>
            <w:r>
              <w:rPr>
                <w:rFonts w:ascii="Google Sans" w:eastAsia="Google Sans" w:hAnsi="Google Sans" w:cs="Google Sans"/>
              </w:rPr>
              <w:lastRenderedPageBreak/>
              <w:t xml:space="preserve">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w:t>
            </w:r>
            <w:r w:rsidR="00520B3C">
              <w:rPr>
                <w:rFonts w:ascii="Google Sans" w:eastAsia="Google Sans" w:hAnsi="Google Sans" w:cs="Google Sans"/>
              </w:rPr>
              <w:t>has</w:t>
            </w:r>
            <w:r>
              <w:rPr>
                <w:rFonts w:ascii="Google Sans" w:eastAsia="Google Sans" w:hAnsi="Google Sans" w:cs="Google Sans"/>
              </w:rPr>
              <w:t xml:space="preserve"> timed out, all non-critical network systems and services can be brought back online.</w:t>
            </w:r>
          </w:p>
        </w:tc>
      </w:tr>
    </w:tbl>
    <w:p w14:paraId="22E0EFA0" w14:textId="77777777" w:rsidR="0080247F" w:rsidRDefault="0080247F" w:rsidP="0080247F">
      <w:pPr>
        <w:spacing w:after="200" w:line="360" w:lineRule="auto"/>
        <w:ind w:left="-360" w:right="-360"/>
        <w:rPr>
          <w:rFonts w:ascii="Google Sans" w:eastAsia="Google Sans" w:hAnsi="Google Sans" w:cs="Google Sans"/>
        </w:rPr>
      </w:pPr>
    </w:p>
    <w:p w14:paraId="2A5593C9" w14:textId="77777777" w:rsidR="0080247F" w:rsidRDefault="0080247F" w:rsidP="0080247F">
      <w:pPr>
        <w:spacing w:line="360" w:lineRule="auto"/>
        <w:jc w:val="center"/>
      </w:pPr>
      <w:r>
        <w:pict w14:anchorId="7E973D55">
          <v:rect id="_x0000_i1025" style="width:468pt;height:1.5pt" o:hralign="center" o:hrstd="t" o:hr="t" fillcolor="#a0a0a0" stroked="f"/>
        </w:pict>
      </w:r>
    </w:p>
    <w:p w14:paraId="30134483" w14:textId="77777777" w:rsidR="0080247F" w:rsidRDefault="0080247F" w:rsidP="0080247F">
      <w:pPr>
        <w:spacing w:line="360" w:lineRule="auto"/>
        <w:ind w:left="-360" w:right="-360"/>
        <w:rPr>
          <w:rFonts w:ascii="Google Sans" w:eastAsia="Google Sans" w:hAnsi="Google Sans" w:cs="Google Sans"/>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80247F" w14:paraId="798F4283" w14:textId="77777777" w:rsidTr="0080247F">
        <w:tc>
          <w:tcPr>
            <w:tcW w:w="10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81BCC" w14:textId="5088FE14" w:rsidR="0080247F" w:rsidRDefault="0080247F">
            <w:pPr>
              <w:widowControl w:val="0"/>
              <w:spacing w:line="240" w:lineRule="auto"/>
              <w:rPr>
                <w:rFonts w:ascii="Google Sans" w:eastAsia="Google Sans" w:hAnsi="Google Sans" w:cs="Google Sans"/>
              </w:rPr>
            </w:pPr>
            <w:r>
              <w:rPr>
                <w:rFonts w:ascii="Google Sans" w:eastAsia="Google Sans" w:hAnsi="Google Sans" w:cs="Google Sans"/>
              </w:rPr>
              <w:t>Reflections/Notes:</w:t>
            </w:r>
            <w:r w:rsidR="00520B3C">
              <w:rPr>
                <w:rFonts w:ascii="Google Sans" w:eastAsia="Google Sans" w:hAnsi="Google Sans" w:cs="Google Sans"/>
              </w:rPr>
              <w:t xml:space="preserve"> it is worthy of note that prompt response to security incidents can limit the spread of attacks and help mitigate the threats with little or no loss. Therefore, </w:t>
            </w:r>
            <w:r w:rsidR="00F34E9D">
              <w:rPr>
                <w:rFonts w:ascii="Google Sans" w:eastAsia="Google Sans" w:hAnsi="Google Sans" w:cs="Google Sans"/>
              </w:rPr>
              <w:t>the company should handle</w:t>
            </w:r>
            <w:r w:rsidR="00520B3C">
              <w:rPr>
                <w:rFonts w:ascii="Google Sans" w:eastAsia="Google Sans" w:hAnsi="Google Sans" w:cs="Google Sans"/>
              </w:rPr>
              <w:t xml:space="preserve"> security situations with </w:t>
            </w:r>
            <w:r w:rsidR="00F34E9D">
              <w:rPr>
                <w:rFonts w:ascii="Google Sans" w:eastAsia="Google Sans" w:hAnsi="Google Sans" w:cs="Google Sans"/>
              </w:rPr>
              <w:t>utmost care and alertness.</w:t>
            </w:r>
          </w:p>
        </w:tc>
      </w:tr>
    </w:tbl>
    <w:p w14:paraId="07F7A0E4" w14:textId="77777777" w:rsidR="0080247F" w:rsidRDefault="0080247F" w:rsidP="0080247F">
      <w:pPr>
        <w:spacing w:line="360" w:lineRule="auto"/>
        <w:ind w:left="-360" w:right="-360"/>
        <w:rPr>
          <w:rFonts w:ascii="Google Sans" w:eastAsia="Google Sans" w:hAnsi="Google Sans" w:cs="Google Sans"/>
        </w:rPr>
      </w:pPr>
    </w:p>
    <w:p w14:paraId="479491C9" w14:textId="77777777" w:rsidR="00E01E22" w:rsidRDefault="00E01E22"/>
    <w:sectPr w:rsidR="00E0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7F"/>
    <w:rsid w:val="001318E3"/>
    <w:rsid w:val="00520B3C"/>
    <w:rsid w:val="0080247F"/>
    <w:rsid w:val="009F3EE7"/>
    <w:rsid w:val="00E01E22"/>
    <w:rsid w:val="00F3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6BD1E"/>
  <w15:chartTrackingRefBased/>
  <w15:docId w15:val="{D46B7C11-FA83-47DB-BF83-8B2DFF62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7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829645">
      <w:bodyDiv w:val="1"/>
      <w:marLeft w:val="0"/>
      <w:marRight w:val="0"/>
      <w:marTop w:val="0"/>
      <w:marBottom w:val="0"/>
      <w:divBdr>
        <w:top w:val="none" w:sz="0" w:space="0" w:color="auto"/>
        <w:left w:val="none" w:sz="0" w:space="0" w:color="auto"/>
        <w:bottom w:val="none" w:sz="0" w:space="0" w:color="auto"/>
        <w:right w:val="none" w:sz="0" w:space="0" w:color="auto"/>
      </w:divBdr>
      <w:divsChild>
        <w:div w:id="1937443254">
          <w:marLeft w:val="-360"/>
          <w:marRight w:val="-360"/>
          <w:marTop w:val="0"/>
          <w:marBottom w:val="200"/>
          <w:divBdr>
            <w:top w:val="none" w:sz="0" w:space="0" w:color="auto"/>
            <w:left w:val="none" w:sz="0" w:space="0" w:color="auto"/>
            <w:bottom w:val="none" w:sz="0" w:space="0" w:color="auto"/>
            <w:right w:val="none" w:sz="0" w:space="0" w:color="auto"/>
          </w:divBdr>
        </w:div>
      </w:divsChild>
    </w:div>
    <w:div w:id="149730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395</Words>
  <Characters>2161</Characters>
  <Application>Microsoft Office Word</Application>
  <DocSecurity>0</DocSecurity>
  <Lines>44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shobowale john</dc:creator>
  <cp:keywords/>
  <dc:description/>
  <cp:lastModifiedBy>shobowale john</cp:lastModifiedBy>
  <cp:revision>3</cp:revision>
  <dcterms:created xsi:type="dcterms:W3CDTF">2024-02-02T09:18:00Z</dcterms:created>
  <dcterms:modified xsi:type="dcterms:W3CDTF">2024-02-02T09:55:00Z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5e927c42-cbcc-4be4-8dcc-35496c175486</vt:lpwstr>
  </property>
</Properties>
</file>