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0A" w:rsidRDefault="004E500A" w:rsidP="004E5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E500A" w:rsidRDefault="004E500A" w:rsidP="004E5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1F4" w:rsidRDefault="004E500A" w:rsidP="004E5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</w:t>
      </w:r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&lt;/h1</w:t>
      </w:r>
    </w:p>
    <w:p w:rsidR="00E76EF6" w:rsidRDefault="00E76EF6" w:rsidP="00C731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6EF6" w:rsidRDefault="00E76EF6" w:rsidP="00E76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C731F4" w:rsidRPr="00E76EF6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20 Years of CSS.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Retrieved from </w:t>
      </w:r>
      <w:hyperlink r:id="rId5" w:history="1">
        <w:r w:rsidR="001A5379" w:rsidRPr="009B3C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https://www.w3.org/Style/CSS20/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Pr="00E76EF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&lt;/li&gt;</w:t>
      </w:r>
    </w:p>
    <w:p w:rsidR="001A5379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1A5379" w:rsidRPr="001A5379">
        <w:rPr>
          <w:rFonts w:ascii="Times New Roman" w:eastAsia="Times New Roman" w:hAnsi="Times New Roman" w:cs="Times New Roman"/>
          <w:color w:val="000000"/>
          <w:sz w:val="24"/>
          <w:szCs w:val="24"/>
        </w:rPr>
        <w:t>Array. (</w:t>
      </w:r>
      <w:proofErr w:type="spellStart"/>
      <w:r w:rsidR="001A5379" w:rsidRPr="001A5379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1A5379" w:rsidRPr="001A5379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https://developer.mozilla.org/en-US/docs/Web/JavaScript/Reference/Global_Objects/Array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Arrow functions.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https://developer.mozilla.org/en-US/docs/Web/JavaScript/Reference/Functions/Arrow_functions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 vs. Foundation: Which Framework is Right for You? (2016, June 1). Retrieved from https://www.upwork.com/hiring/development/bootstrap-vs-foundation-which-framework-is-right-for-you/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Captcha.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https://www.pacwebhosting.co.uk/insight/News/NewsItem/View/31/http11-vs-http2-whats-the-difference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Components of a HTML page - HTML tutorials - w3resource.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https://www.w3resource.com/html/components-of-an-HTML-page.php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const.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https://developer.mozilla.org/en-US/docs/Web/JavaScript/Reference/Statements/const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Content negotiation.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https://developer.mozilla.org/en-US/docs/Web/HTTP/Content_negotiation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Cascading and Inheritance Level 3.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https://www.w3.org/TR/css-cascade-3/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Cascading and Inheritance Level 4.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https://www.w3.org/TR/css-cascade-4/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Link Pseudo-classes. (2017, May 31). Retrieved from https://www.webpagefx.com/blog/web-design/link-pseudo-classes/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Specificity: Things You Should Know. (07). Retrieved from https://www.smashingmagazine.com/2007/07/css-specificity-things-you-should-know/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CSS4-Selectors.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CSS4-Selectors | CSS2 | User action pseudo-class. Retrieved from https://css4-selectors.com/selector/css2/user-action-pseudo-class/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 between HTTP 1.0 and 1.1 | Difference Between. (2013, August 9). Retrieved from http://www.differencebetween.net/technology/protocols-formats/difference-between-http-1-0-and-1-1/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Evolution of HTTP. (2016, 19). Retrieved from https://developer.mozilla.org/en-US/docs/Web/HTTP/Basics_of_HTTP/Evolution_of_HTTP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Grammar and types.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https://developer.mozilla.org/en-US/docs/Web/JavaScript/Guide/Grammar_and_Types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History of HTML and CSS.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http://amyhissom.com/HTML5-CSS3/history.html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HTML &amp; CSS - W3C.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https://www.w3.org/standards/webdesign/htmlcss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https://developer.mozilla.org/en-US/docs/Web/HTTP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HTTP/1.1: Content Negotiation.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https://www.w3.org/Protocols/rfc2616/rfc2616-sec12.html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HTTP/1.1: Method Definitions.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https://www.w3.org/Protocols/rfc2616/rfc2616-sec9.html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HTTP/2 Frequently Asked Questions.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https://http2.github.io/faq/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Hypertext Transfer Protocol -- HTTP/1.1. (1994, November 15). Retrieved from https://www.w3.org/Protocols/HTTP/1.1/draft-ietf-http-v11-spec-01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Introduction to CSS Shorthand — 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SitePoint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(2013, July 16). Retrieved from https://www.sitepoint.com/introduction-css-shorthand/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HTTP Request | Request Line, Header &amp; Body.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http://toolsqa.com/client-server/http-request/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Function Closures.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https://www.w3schools.com/js/js_function_closures.asp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let.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Meet the Pseudo Class Selectors | CSS-Tricks. (2018, February 19). Retrieved from https://css-tricks.com/pseudo-class-selectors/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spellStart"/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Modernizr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: the feature detection library for HTML5/CSS3.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https://modernizr.com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Object Constructor and prototyping.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http://www.javascriptkit.com/javatutors/oopjs2.shtml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Preprocessors - Learn to Code Advanced HTML &amp; CSS.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https://learn.shayhowe.com/advanced-html-css/preprocessors/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Pseudo-classes.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https://developer.mozilla.org/en-US/docs/Web/CSS/Pseudo-classes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E76EF6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3986 - Uniform Resource Identifier (URI): Generic Syntax.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https://tools.ietf.org/html/rfc3986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7231 - Hypertext Transfer Protocol (HTTP/1.1): Semantics and Content.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https://tools.ietf.org/html/rfc7231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7540 - Hypertext Transfer Protocol Version 2 (HTTP/2).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https://tools.ietf.org/html/rfc7540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Symbol.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https://developer.mozilla.org/en-US/docs/Glossary/Symbol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Syntax.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https://developer.mozilla.org/en-US/docs/Web/CSS/Syntax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spellStart"/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Thilina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Ashen 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Gamage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(2017, November 17). Evolution of </w:t>
      </w:r>
      <w:proofErr w:type="gram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 ?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HTTP/0.9, HTTP/1.0, HTTP/1.1, Keep-Alive, Upgrade, and HTTPS. Retrieved from https://medium.com/platform-engineer/evolution-of-http-69cfe6531ba0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Tutorialspoint.com. (2018, January 8). HTTP Header Fields. Retrieved from https://www.tutorialspoint.com/http/http_header_fields.htm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Tutorialspoint.com. (2018, January 8). CSS Pseudo Classes. Retrieved from https://www.tutorialspoint.com/css/css_pseudo_classes.htm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Type selectors.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https://developer.mozilla.org/en-US/docs/Web/CSS/Type_selectors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An Ultimate Guide To CSS Pseudo Classes And Pseudo Elements. (05). Retrieved from https://www.smashingmagazine.com/2016/05/an-ultimate-guide-to-css-pseudo-classes-and-pseudo-elements/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var.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Vendor-specific Properties — 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SitePoint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(2014, September 3). Retrieved from https://www.sitepoint.com/vendor-specific-properties/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WebDAV. (2018, February 22). Retrieved from https://en.wikipedia.org/wiki/WebDAV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a 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Polyfill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? (2010, October 8). Retrieved from https://remysharp.com/2010/10/08/what-is-a-polyfill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Multiplexing in HTTP/2?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http://qnimate.com/what-is-multiplexing-in-http2/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difference between a pseudo-class and a pseudo-element in CSS?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https://stackoverflow.com/questions/8069973/what-is-the-difference-between-a-pseudo-class-and-a-pseudo-element-in-css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&lt;/li&gt;</w:t>
      </w:r>
    </w:p>
    <w:p w:rsidR="00C731F4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li&gt;</w:t>
      </w:r>
      <w:proofErr w:type="gram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WebDAV (World Wide Web Distributed Authoring and Versioning)? - Definition from WhatIs.com. (</w:t>
      </w:r>
      <w:proofErr w:type="spellStart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="00C731F4"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Retrieved from </w:t>
      </w:r>
      <w:hyperlink r:id="rId6" w:history="1">
        <w:r w:rsidRPr="007668D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http://searchmicroservices.techtarget.com/definition/WebDAV-World-Wide-Web-Distributed-Authoring-and-Versioning&lt;/li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E500A" w:rsidRPr="00D66101" w:rsidRDefault="004E500A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D5C2A" w:rsidRDefault="003D5C2A" w:rsidP="00C731F4"/>
    <w:p w:rsidR="004E500A" w:rsidRPr="00C731F4" w:rsidRDefault="004E500A" w:rsidP="00C731F4">
      <w:r>
        <w:t>&lt;/div&gt;</w:t>
      </w:r>
    </w:p>
    <w:sectPr w:rsidR="004E500A" w:rsidRPr="00C7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7B5"/>
    <w:multiLevelType w:val="hybridMultilevel"/>
    <w:tmpl w:val="3E1C0324"/>
    <w:lvl w:ilvl="0" w:tplc="D6FE8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63F"/>
    <w:multiLevelType w:val="hybridMultilevel"/>
    <w:tmpl w:val="60F85D4C"/>
    <w:lvl w:ilvl="0" w:tplc="522E49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15AB0"/>
    <w:multiLevelType w:val="hybridMultilevel"/>
    <w:tmpl w:val="9F82CBFE"/>
    <w:lvl w:ilvl="0" w:tplc="7376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E0E73"/>
    <w:multiLevelType w:val="hybridMultilevel"/>
    <w:tmpl w:val="BA0860A8"/>
    <w:lvl w:ilvl="0" w:tplc="7338C2B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745CB4"/>
    <w:multiLevelType w:val="hybridMultilevel"/>
    <w:tmpl w:val="4D6CA004"/>
    <w:lvl w:ilvl="0" w:tplc="CDB086F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F3702B"/>
    <w:multiLevelType w:val="hybridMultilevel"/>
    <w:tmpl w:val="C326057C"/>
    <w:lvl w:ilvl="0" w:tplc="034A94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2118CE"/>
    <w:multiLevelType w:val="hybridMultilevel"/>
    <w:tmpl w:val="4AD0680C"/>
    <w:lvl w:ilvl="0" w:tplc="240C607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AE18F9"/>
    <w:multiLevelType w:val="hybridMultilevel"/>
    <w:tmpl w:val="623AAB86"/>
    <w:lvl w:ilvl="0" w:tplc="EAB8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2"/>
    <w:rsid w:val="001A5379"/>
    <w:rsid w:val="002871CE"/>
    <w:rsid w:val="002C1D80"/>
    <w:rsid w:val="00317A56"/>
    <w:rsid w:val="003D5C2A"/>
    <w:rsid w:val="00420169"/>
    <w:rsid w:val="00430053"/>
    <w:rsid w:val="004E500A"/>
    <w:rsid w:val="00676C89"/>
    <w:rsid w:val="00734016"/>
    <w:rsid w:val="00772880"/>
    <w:rsid w:val="00826F7C"/>
    <w:rsid w:val="00843793"/>
    <w:rsid w:val="00934848"/>
    <w:rsid w:val="009E20D6"/>
    <w:rsid w:val="009F7457"/>
    <w:rsid w:val="00A22292"/>
    <w:rsid w:val="00AD65D9"/>
    <w:rsid w:val="00BC3C7E"/>
    <w:rsid w:val="00C421F7"/>
    <w:rsid w:val="00C55E13"/>
    <w:rsid w:val="00C56D09"/>
    <w:rsid w:val="00C731F4"/>
    <w:rsid w:val="00D140E2"/>
    <w:rsid w:val="00D66101"/>
    <w:rsid w:val="00E54A65"/>
    <w:rsid w:val="00E639DD"/>
    <w:rsid w:val="00E76EF6"/>
    <w:rsid w:val="00EB1352"/>
    <w:rsid w:val="00EB5DFF"/>
    <w:rsid w:val="00EF2DFE"/>
    <w:rsid w:val="00F06006"/>
    <w:rsid w:val="00F3424A"/>
    <w:rsid w:val="00F5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5B7A"/>
  <w15:chartTrackingRefBased/>
  <w15:docId w15:val="{B8B85300-742F-4062-872D-206EBF58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53"/>
    <w:rPr>
      <w:color w:val="0563C1" w:themeColor="hyperlink"/>
      <w:u w:val="single"/>
    </w:rPr>
  </w:style>
  <w:style w:type="paragraph" w:customStyle="1" w:styleId="cpformat">
    <w:name w:val="cpformat"/>
    <w:basedOn w:val="Normal"/>
    <w:rsid w:val="00D6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microservices.techtarget.com/definition/WebDAV-World-Wide-Web-Distributed-Authoring-and-Versioning%3c/li" TargetMode="External"/><Relationship Id="rId5" Type="http://schemas.openxmlformats.org/officeDocument/2006/relationships/hyperlink" Target="https://www.w3.org/Style/CSS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Roxanne Catayao</cp:lastModifiedBy>
  <cp:revision>5</cp:revision>
  <dcterms:created xsi:type="dcterms:W3CDTF">2018-04-09T06:47:00Z</dcterms:created>
  <dcterms:modified xsi:type="dcterms:W3CDTF">2018-04-10T08:44:00Z</dcterms:modified>
</cp:coreProperties>
</file>