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8F50" w14:textId="77777777" w:rsidR="0091631C" w:rsidRDefault="00000000">
      <w:pPr>
        <w:spacing w:after="240" w:line="360" w:lineRule="auto"/>
        <w:jc w:val="center"/>
        <w:rPr>
          <w:lang w:eastAsia="zh-CN"/>
        </w:rPr>
      </w:pPr>
      <w:r>
        <w:rPr>
          <w:b/>
          <w:sz w:val="36"/>
          <w:lang w:eastAsia="zh-CN"/>
        </w:rPr>
        <w:t>酒店预订行为与取消预测项目总报告</w:t>
      </w:r>
    </w:p>
    <w:p w14:paraId="240A8EEF" w14:textId="77777777" w:rsidR="0091631C" w:rsidRDefault="00000000">
      <w:pPr>
        <w:pStyle w:val="Heading1"/>
        <w:spacing w:before="200" w:after="120" w:line="360" w:lineRule="auto"/>
        <w:rPr>
          <w:lang w:eastAsia="zh-CN"/>
        </w:rPr>
      </w:pPr>
      <w:r>
        <w:rPr>
          <w:rFonts w:ascii="宋体" w:eastAsia="宋体" w:hAnsi="宋体"/>
          <w:sz w:val="28"/>
          <w:lang w:eastAsia="zh-CN"/>
        </w:rPr>
        <w:t>1. 项目背景</w:t>
      </w:r>
    </w:p>
    <w:p w14:paraId="441A3A5F" w14:textId="77777777" w:rsidR="0091631C" w:rsidRDefault="00000000">
      <w:pPr>
        <w:spacing w:after="80" w:line="360" w:lineRule="auto"/>
        <w:ind w:firstLine="420"/>
        <w:rPr>
          <w:lang w:eastAsia="zh-CN"/>
        </w:rPr>
      </w:pPr>
      <w:r>
        <w:rPr>
          <w:lang w:eastAsia="zh-CN"/>
        </w:rPr>
        <w:t>酒店预订取消会影响酒店库存管理、收入预测和客户服务安排。对于 OTA 和酒店运营场景，如果能够提前识别高取消风险订单，就可以辅助制定确认提醒、担保策略、库存分配和收益管理方案。本项目围绕酒店预订订单数据，构建从数据清洗、数据库分析、特征工程到多模型预测和业务模拟的完整分析流程。</w:t>
      </w:r>
    </w:p>
    <w:tbl>
      <w:tblPr>
        <w:tblStyle w:val="TableGrid"/>
        <w:tblW w:w="0" w:type="auto"/>
        <w:jc w:val="center"/>
        <w:tblLook w:val="04A0" w:firstRow="1" w:lastRow="0" w:firstColumn="1" w:lastColumn="0" w:noHBand="0" w:noVBand="1"/>
      </w:tblPr>
      <w:tblGrid>
        <w:gridCol w:w="2880"/>
        <w:gridCol w:w="2880"/>
        <w:gridCol w:w="2880"/>
      </w:tblGrid>
      <w:tr w:rsidR="0091631C" w14:paraId="7A5FB6AB" w14:textId="77777777">
        <w:trPr>
          <w:jc w:val="center"/>
        </w:trPr>
        <w:tc>
          <w:tcPr>
            <w:tcW w:w="2880" w:type="dxa"/>
            <w:vAlign w:val="center"/>
          </w:tcPr>
          <w:p w14:paraId="3D3E21CC" w14:textId="77777777" w:rsidR="0091631C" w:rsidRDefault="00000000">
            <w:pPr>
              <w:spacing w:line="276" w:lineRule="auto"/>
              <w:jc w:val="center"/>
            </w:pPr>
            <w:proofErr w:type="spellStart"/>
            <w:r>
              <w:rPr>
                <w:b/>
                <w:sz w:val="20"/>
              </w:rPr>
              <w:t>步骤</w:t>
            </w:r>
            <w:proofErr w:type="spellEnd"/>
          </w:p>
        </w:tc>
        <w:tc>
          <w:tcPr>
            <w:tcW w:w="2880" w:type="dxa"/>
            <w:vAlign w:val="center"/>
          </w:tcPr>
          <w:p w14:paraId="13A351A6" w14:textId="77777777" w:rsidR="0091631C" w:rsidRDefault="00000000">
            <w:pPr>
              <w:spacing w:line="276" w:lineRule="auto"/>
              <w:jc w:val="center"/>
            </w:pPr>
            <w:r>
              <w:rPr>
                <w:b/>
                <w:sz w:val="20"/>
              </w:rPr>
              <w:t>环节</w:t>
            </w:r>
          </w:p>
        </w:tc>
        <w:tc>
          <w:tcPr>
            <w:tcW w:w="2880" w:type="dxa"/>
            <w:vAlign w:val="center"/>
          </w:tcPr>
          <w:p w14:paraId="7B800C2B" w14:textId="77777777" w:rsidR="0091631C" w:rsidRDefault="00000000">
            <w:pPr>
              <w:spacing w:line="276" w:lineRule="auto"/>
              <w:jc w:val="center"/>
            </w:pPr>
            <w:r>
              <w:rPr>
                <w:b/>
                <w:sz w:val="20"/>
              </w:rPr>
              <w:t>主要内容</w:t>
            </w:r>
          </w:p>
        </w:tc>
      </w:tr>
      <w:tr w:rsidR="0091631C" w14:paraId="74F6523C" w14:textId="77777777">
        <w:trPr>
          <w:jc w:val="center"/>
        </w:trPr>
        <w:tc>
          <w:tcPr>
            <w:tcW w:w="2880" w:type="dxa"/>
            <w:vAlign w:val="center"/>
          </w:tcPr>
          <w:p w14:paraId="44EFB170" w14:textId="77777777" w:rsidR="0091631C" w:rsidRDefault="00000000">
            <w:pPr>
              <w:spacing w:line="276" w:lineRule="auto"/>
            </w:pPr>
            <w:r>
              <w:rPr>
                <w:sz w:val="20"/>
              </w:rPr>
              <w:t>1</w:t>
            </w:r>
          </w:p>
        </w:tc>
        <w:tc>
          <w:tcPr>
            <w:tcW w:w="2880" w:type="dxa"/>
            <w:vAlign w:val="center"/>
          </w:tcPr>
          <w:p w14:paraId="3A76DE25" w14:textId="77777777" w:rsidR="0091631C" w:rsidRDefault="00000000">
            <w:pPr>
              <w:spacing w:line="276" w:lineRule="auto"/>
            </w:pPr>
            <w:r>
              <w:rPr>
                <w:sz w:val="20"/>
              </w:rPr>
              <w:t>原始数据</w:t>
            </w:r>
          </w:p>
        </w:tc>
        <w:tc>
          <w:tcPr>
            <w:tcW w:w="2880" w:type="dxa"/>
            <w:vAlign w:val="center"/>
          </w:tcPr>
          <w:p w14:paraId="7D34FDB7" w14:textId="77777777" w:rsidR="0091631C" w:rsidRDefault="00000000">
            <w:pPr>
              <w:spacing w:line="276" w:lineRule="auto"/>
            </w:pPr>
            <w:r>
              <w:rPr>
                <w:sz w:val="20"/>
              </w:rPr>
              <w:t>酒店预订订单数据</w:t>
            </w:r>
          </w:p>
        </w:tc>
      </w:tr>
      <w:tr w:rsidR="0091631C" w14:paraId="6FF5B2B0" w14:textId="77777777">
        <w:trPr>
          <w:jc w:val="center"/>
        </w:trPr>
        <w:tc>
          <w:tcPr>
            <w:tcW w:w="2880" w:type="dxa"/>
            <w:vAlign w:val="center"/>
          </w:tcPr>
          <w:p w14:paraId="28BDB246" w14:textId="77777777" w:rsidR="0091631C" w:rsidRDefault="00000000">
            <w:pPr>
              <w:spacing w:line="276" w:lineRule="auto"/>
            </w:pPr>
            <w:r>
              <w:rPr>
                <w:sz w:val="20"/>
              </w:rPr>
              <w:t>2</w:t>
            </w:r>
          </w:p>
        </w:tc>
        <w:tc>
          <w:tcPr>
            <w:tcW w:w="2880" w:type="dxa"/>
            <w:vAlign w:val="center"/>
          </w:tcPr>
          <w:p w14:paraId="106CDF41" w14:textId="77777777" w:rsidR="0091631C" w:rsidRDefault="00000000">
            <w:pPr>
              <w:spacing w:line="276" w:lineRule="auto"/>
            </w:pPr>
            <w:r>
              <w:rPr>
                <w:sz w:val="20"/>
              </w:rPr>
              <w:t>数据清洗</w:t>
            </w:r>
          </w:p>
        </w:tc>
        <w:tc>
          <w:tcPr>
            <w:tcW w:w="2880" w:type="dxa"/>
            <w:vAlign w:val="center"/>
          </w:tcPr>
          <w:p w14:paraId="3BBD8074" w14:textId="77777777" w:rsidR="0091631C" w:rsidRDefault="00000000">
            <w:pPr>
              <w:spacing w:line="276" w:lineRule="auto"/>
              <w:rPr>
                <w:lang w:eastAsia="zh-CN"/>
              </w:rPr>
            </w:pPr>
            <w:r>
              <w:rPr>
                <w:sz w:val="20"/>
                <w:lang w:eastAsia="zh-CN"/>
              </w:rPr>
              <w:t>缺失值、异常值、重复值和时间字段处理</w:t>
            </w:r>
          </w:p>
        </w:tc>
      </w:tr>
      <w:tr w:rsidR="0091631C" w14:paraId="121945A5" w14:textId="77777777">
        <w:trPr>
          <w:jc w:val="center"/>
        </w:trPr>
        <w:tc>
          <w:tcPr>
            <w:tcW w:w="2880" w:type="dxa"/>
            <w:vAlign w:val="center"/>
          </w:tcPr>
          <w:p w14:paraId="3FD4EDE4" w14:textId="77777777" w:rsidR="0091631C" w:rsidRDefault="00000000">
            <w:pPr>
              <w:spacing w:line="276" w:lineRule="auto"/>
            </w:pPr>
            <w:r>
              <w:rPr>
                <w:sz w:val="20"/>
              </w:rPr>
              <w:t>3</w:t>
            </w:r>
          </w:p>
        </w:tc>
        <w:tc>
          <w:tcPr>
            <w:tcW w:w="2880" w:type="dxa"/>
            <w:vAlign w:val="center"/>
          </w:tcPr>
          <w:p w14:paraId="66B729A7" w14:textId="77777777" w:rsidR="0091631C" w:rsidRDefault="00000000">
            <w:pPr>
              <w:spacing w:line="276" w:lineRule="auto"/>
            </w:pPr>
            <w:r>
              <w:rPr>
                <w:sz w:val="20"/>
              </w:rPr>
              <w:t>数据库与 SQL</w:t>
            </w:r>
          </w:p>
        </w:tc>
        <w:tc>
          <w:tcPr>
            <w:tcW w:w="2880" w:type="dxa"/>
            <w:vAlign w:val="center"/>
          </w:tcPr>
          <w:p w14:paraId="1BC5E61A" w14:textId="77777777" w:rsidR="0091631C" w:rsidRDefault="00000000">
            <w:pPr>
              <w:spacing w:line="276" w:lineRule="auto"/>
            </w:pPr>
            <w:r>
              <w:rPr>
                <w:sz w:val="20"/>
              </w:rPr>
              <w:t>SQLite 建库、维度表和基础 SQL 分析</w:t>
            </w:r>
          </w:p>
        </w:tc>
      </w:tr>
      <w:tr w:rsidR="0091631C" w14:paraId="16A1D688" w14:textId="77777777">
        <w:trPr>
          <w:jc w:val="center"/>
        </w:trPr>
        <w:tc>
          <w:tcPr>
            <w:tcW w:w="2880" w:type="dxa"/>
            <w:vAlign w:val="center"/>
          </w:tcPr>
          <w:p w14:paraId="6E918861" w14:textId="77777777" w:rsidR="0091631C" w:rsidRDefault="00000000">
            <w:pPr>
              <w:spacing w:line="276" w:lineRule="auto"/>
            </w:pPr>
            <w:r>
              <w:rPr>
                <w:sz w:val="20"/>
              </w:rPr>
              <w:t>4</w:t>
            </w:r>
          </w:p>
        </w:tc>
        <w:tc>
          <w:tcPr>
            <w:tcW w:w="2880" w:type="dxa"/>
            <w:vAlign w:val="center"/>
          </w:tcPr>
          <w:p w14:paraId="6029EF57" w14:textId="77777777" w:rsidR="0091631C" w:rsidRDefault="00000000">
            <w:pPr>
              <w:spacing w:line="276" w:lineRule="auto"/>
            </w:pPr>
            <w:r>
              <w:rPr>
                <w:sz w:val="20"/>
              </w:rPr>
              <w:t>特征工程</w:t>
            </w:r>
          </w:p>
        </w:tc>
        <w:tc>
          <w:tcPr>
            <w:tcW w:w="2880" w:type="dxa"/>
            <w:vAlign w:val="center"/>
          </w:tcPr>
          <w:p w14:paraId="43CFD16B" w14:textId="77777777" w:rsidR="0091631C" w:rsidRDefault="00000000">
            <w:pPr>
              <w:spacing w:line="276" w:lineRule="auto"/>
              <w:rPr>
                <w:lang w:eastAsia="zh-CN"/>
              </w:rPr>
            </w:pPr>
            <w:r>
              <w:rPr>
                <w:sz w:val="20"/>
                <w:lang w:eastAsia="zh-CN"/>
              </w:rPr>
              <w:t>时间、预订、客户、价格、风险和收益管理特征</w:t>
            </w:r>
          </w:p>
        </w:tc>
      </w:tr>
      <w:tr w:rsidR="0091631C" w14:paraId="71EDAADC" w14:textId="77777777">
        <w:trPr>
          <w:jc w:val="center"/>
        </w:trPr>
        <w:tc>
          <w:tcPr>
            <w:tcW w:w="2880" w:type="dxa"/>
            <w:vAlign w:val="center"/>
          </w:tcPr>
          <w:p w14:paraId="59AFDF05" w14:textId="77777777" w:rsidR="0091631C" w:rsidRDefault="00000000">
            <w:pPr>
              <w:spacing w:line="276" w:lineRule="auto"/>
            </w:pPr>
            <w:r>
              <w:rPr>
                <w:sz w:val="20"/>
              </w:rPr>
              <w:t>5</w:t>
            </w:r>
          </w:p>
        </w:tc>
        <w:tc>
          <w:tcPr>
            <w:tcW w:w="2880" w:type="dxa"/>
            <w:vAlign w:val="center"/>
          </w:tcPr>
          <w:p w14:paraId="4B0BA4D2" w14:textId="77777777" w:rsidR="0091631C" w:rsidRDefault="00000000">
            <w:pPr>
              <w:spacing w:line="276" w:lineRule="auto"/>
            </w:pPr>
            <w:r>
              <w:rPr>
                <w:sz w:val="20"/>
              </w:rPr>
              <w:t>特征预处理</w:t>
            </w:r>
          </w:p>
        </w:tc>
        <w:tc>
          <w:tcPr>
            <w:tcW w:w="2880" w:type="dxa"/>
            <w:vAlign w:val="center"/>
          </w:tcPr>
          <w:p w14:paraId="18BEFC9C" w14:textId="77777777" w:rsidR="0091631C" w:rsidRDefault="00000000">
            <w:pPr>
              <w:spacing w:line="276" w:lineRule="auto"/>
              <w:rPr>
                <w:lang w:eastAsia="zh-CN"/>
              </w:rPr>
            </w:pPr>
            <w:r>
              <w:rPr>
                <w:sz w:val="20"/>
                <w:lang w:eastAsia="zh-CN"/>
              </w:rPr>
              <w:t>时间窗口划分、编码、标准化和特征有效性评估</w:t>
            </w:r>
          </w:p>
        </w:tc>
      </w:tr>
      <w:tr w:rsidR="0091631C" w14:paraId="08A20F62" w14:textId="77777777">
        <w:trPr>
          <w:jc w:val="center"/>
        </w:trPr>
        <w:tc>
          <w:tcPr>
            <w:tcW w:w="2880" w:type="dxa"/>
            <w:vAlign w:val="center"/>
          </w:tcPr>
          <w:p w14:paraId="45C0B0FC" w14:textId="77777777" w:rsidR="0091631C" w:rsidRDefault="00000000">
            <w:pPr>
              <w:spacing w:line="276" w:lineRule="auto"/>
            </w:pPr>
            <w:r>
              <w:rPr>
                <w:sz w:val="20"/>
              </w:rPr>
              <w:t>6</w:t>
            </w:r>
          </w:p>
        </w:tc>
        <w:tc>
          <w:tcPr>
            <w:tcW w:w="2880" w:type="dxa"/>
            <w:vAlign w:val="center"/>
          </w:tcPr>
          <w:p w14:paraId="0C527F27" w14:textId="77777777" w:rsidR="0091631C" w:rsidRDefault="00000000">
            <w:pPr>
              <w:spacing w:line="276" w:lineRule="auto"/>
            </w:pPr>
            <w:r>
              <w:rPr>
                <w:sz w:val="20"/>
              </w:rPr>
              <w:t>模型训练</w:t>
            </w:r>
          </w:p>
        </w:tc>
        <w:tc>
          <w:tcPr>
            <w:tcW w:w="2880" w:type="dxa"/>
            <w:vAlign w:val="center"/>
          </w:tcPr>
          <w:p w14:paraId="53E4B935" w14:textId="77777777" w:rsidR="0091631C" w:rsidRDefault="00000000">
            <w:pPr>
              <w:spacing w:line="276" w:lineRule="auto"/>
              <w:rPr>
                <w:lang w:eastAsia="zh-CN"/>
              </w:rPr>
            </w:pPr>
            <w:r>
              <w:rPr>
                <w:sz w:val="20"/>
                <w:lang w:eastAsia="zh-CN"/>
              </w:rPr>
              <w:t>传统模型、深度学习模型和融合模型</w:t>
            </w:r>
          </w:p>
        </w:tc>
      </w:tr>
      <w:tr w:rsidR="0091631C" w14:paraId="71CBA990" w14:textId="77777777">
        <w:trPr>
          <w:jc w:val="center"/>
        </w:trPr>
        <w:tc>
          <w:tcPr>
            <w:tcW w:w="2880" w:type="dxa"/>
            <w:vAlign w:val="center"/>
          </w:tcPr>
          <w:p w14:paraId="4C34D002" w14:textId="77777777" w:rsidR="0091631C" w:rsidRDefault="00000000">
            <w:pPr>
              <w:spacing w:line="276" w:lineRule="auto"/>
            </w:pPr>
            <w:r>
              <w:rPr>
                <w:sz w:val="20"/>
              </w:rPr>
              <w:t>7</w:t>
            </w:r>
          </w:p>
        </w:tc>
        <w:tc>
          <w:tcPr>
            <w:tcW w:w="2880" w:type="dxa"/>
            <w:vAlign w:val="center"/>
          </w:tcPr>
          <w:p w14:paraId="211CB96A" w14:textId="77777777" w:rsidR="0091631C" w:rsidRDefault="00000000">
            <w:pPr>
              <w:spacing w:line="276" w:lineRule="auto"/>
            </w:pPr>
            <w:r>
              <w:rPr>
                <w:sz w:val="20"/>
              </w:rPr>
              <w:t>模型解释</w:t>
            </w:r>
          </w:p>
        </w:tc>
        <w:tc>
          <w:tcPr>
            <w:tcW w:w="2880" w:type="dxa"/>
            <w:vAlign w:val="center"/>
          </w:tcPr>
          <w:p w14:paraId="6601E56E" w14:textId="77777777" w:rsidR="0091631C" w:rsidRDefault="00000000">
            <w:pPr>
              <w:spacing w:line="276" w:lineRule="auto"/>
              <w:rPr>
                <w:lang w:eastAsia="zh-CN"/>
              </w:rPr>
            </w:pPr>
            <w:r>
              <w:rPr>
                <w:sz w:val="20"/>
                <w:lang w:eastAsia="zh-CN"/>
              </w:rPr>
              <w:t>逻辑回归系数、SHAP 和核心特征识别</w:t>
            </w:r>
          </w:p>
        </w:tc>
      </w:tr>
      <w:tr w:rsidR="0091631C" w14:paraId="42ED060E" w14:textId="77777777">
        <w:trPr>
          <w:jc w:val="center"/>
        </w:trPr>
        <w:tc>
          <w:tcPr>
            <w:tcW w:w="2880" w:type="dxa"/>
            <w:vAlign w:val="center"/>
          </w:tcPr>
          <w:p w14:paraId="2D34FC24" w14:textId="77777777" w:rsidR="0091631C" w:rsidRDefault="00000000">
            <w:pPr>
              <w:spacing w:line="276" w:lineRule="auto"/>
            </w:pPr>
            <w:r>
              <w:rPr>
                <w:sz w:val="20"/>
              </w:rPr>
              <w:t>8</w:t>
            </w:r>
          </w:p>
        </w:tc>
        <w:tc>
          <w:tcPr>
            <w:tcW w:w="2880" w:type="dxa"/>
            <w:vAlign w:val="center"/>
          </w:tcPr>
          <w:p w14:paraId="64B9AA3F" w14:textId="77777777" w:rsidR="0091631C" w:rsidRDefault="00000000">
            <w:pPr>
              <w:spacing w:line="276" w:lineRule="auto"/>
            </w:pPr>
            <w:r>
              <w:rPr>
                <w:sz w:val="20"/>
              </w:rPr>
              <w:t>业务模拟</w:t>
            </w:r>
          </w:p>
        </w:tc>
        <w:tc>
          <w:tcPr>
            <w:tcW w:w="2880" w:type="dxa"/>
            <w:vAlign w:val="center"/>
          </w:tcPr>
          <w:p w14:paraId="41C5236E" w14:textId="77777777" w:rsidR="0091631C" w:rsidRDefault="00000000">
            <w:pPr>
              <w:spacing w:line="276" w:lineRule="auto"/>
              <w:rPr>
                <w:lang w:eastAsia="zh-CN"/>
              </w:rPr>
            </w:pPr>
            <w:r>
              <w:rPr>
                <w:sz w:val="20"/>
                <w:lang w:eastAsia="zh-CN"/>
              </w:rPr>
              <w:t>风险分层、干预阈值和收益测算</w:t>
            </w:r>
          </w:p>
        </w:tc>
      </w:tr>
      <w:tr w:rsidR="0091631C" w14:paraId="079685DB" w14:textId="77777777">
        <w:trPr>
          <w:jc w:val="center"/>
        </w:trPr>
        <w:tc>
          <w:tcPr>
            <w:tcW w:w="2880" w:type="dxa"/>
            <w:vAlign w:val="center"/>
          </w:tcPr>
          <w:p w14:paraId="1A0E31C9" w14:textId="77777777" w:rsidR="0091631C" w:rsidRDefault="00000000">
            <w:pPr>
              <w:spacing w:line="276" w:lineRule="auto"/>
            </w:pPr>
            <w:r>
              <w:rPr>
                <w:sz w:val="20"/>
              </w:rPr>
              <w:t>9</w:t>
            </w:r>
          </w:p>
        </w:tc>
        <w:tc>
          <w:tcPr>
            <w:tcW w:w="2880" w:type="dxa"/>
            <w:vAlign w:val="center"/>
          </w:tcPr>
          <w:p w14:paraId="2D98B8AC" w14:textId="77777777" w:rsidR="0091631C" w:rsidRDefault="00000000">
            <w:pPr>
              <w:spacing w:line="276" w:lineRule="auto"/>
            </w:pPr>
            <w:r>
              <w:rPr>
                <w:sz w:val="20"/>
              </w:rPr>
              <w:t>工程化封装</w:t>
            </w:r>
          </w:p>
        </w:tc>
        <w:tc>
          <w:tcPr>
            <w:tcW w:w="2880" w:type="dxa"/>
            <w:vAlign w:val="center"/>
          </w:tcPr>
          <w:p w14:paraId="56F1715B" w14:textId="77777777" w:rsidR="0091631C" w:rsidRDefault="00000000">
            <w:pPr>
              <w:spacing w:line="276" w:lineRule="auto"/>
              <w:rPr>
                <w:lang w:eastAsia="zh-CN"/>
              </w:rPr>
            </w:pPr>
            <w:r>
              <w:rPr>
                <w:sz w:val="20"/>
                <w:lang w:eastAsia="zh-CN"/>
              </w:rPr>
              <w:t>pipeline、预测接口、API 文档和单元测试</w:t>
            </w:r>
          </w:p>
        </w:tc>
      </w:tr>
    </w:tbl>
    <w:p w14:paraId="3499D536" w14:textId="77777777" w:rsidR="0091631C" w:rsidRDefault="0091631C">
      <w:pPr>
        <w:rPr>
          <w:lang w:eastAsia="zh-CN"/>
        </w:rPr>
      </w:pPr>
    </w:p>
    <w:p w14:paraId="0C954A5E" w14:textId="77777777" w:rsidR="0091631C" w:rsidRDefault="00000000">
      <w:pPr>
        <w:pStyle w:val="Heading1"/>
        <w:spacing w:before="200" w:after="120" w:line="360" w:lineRule="auto"/>
      </w:pPr>
      <w:r>
        <w:rPr>
          <w:rFonts w:ascii="宋体" w:eastAsia="宋体" w:hAnsi="宋体"/>
          <w:sz w:val="28"/>
        </w:rPr>
        <w:t>2. 项目目标</w:t>
      </w:r>
    </w:p>
    <w:p w14:paraId="5652B224" w14:textId="77777777" w:rsidR="0091631C" w:rsidRDefault="00000000">
      <w:pPr>
        <w:pStyle w:val="ListBullet"/>
        <w:spacing w:after="60" w:line="360" w:lineRule="auto"/>
        <w:ind w:firstLine="0"/>
        <w:rPr>
          <w:lang w:eastAsia="zh-CN"/>
        </w:rPr>
      </w:pPr>
      <w:r>
        <w:rPr>
          <w:lang w:eastAsia="zh-CN"/>
        </w:rPr>
        <w:t>完成原始数据质量检查、数据清洗和标准化处理。</w:t>
      </w:r>
    </w:p>
    <w:p w14:paraId="3D88FF8C" w14:textId="77777777" w:rsidR="0091631C" w:rsidRDefault="00000000">
      <w:pPr>
        <w:pStyle w:val="ListBullet"/>
        <w:spacing w:after="60" w:line="360" w:lineRule="auto"/>
        <w:ind w:firstLine="0"/>
        <w:rPr>
          <w:lang w:eastAsia="zh-CN"/>
        </w:rPr>
      </w:pPr>
      <w:r>
        <w:rPr>
          <w:lang w:eastAsia="zh-CN"/>
        </w:rPr>
        <w:t>构建 SQLite 数据库和 SQL 分析脚本，支持基础业务统计。</w:t>
      </w:r>
    </w:p>
    <w:p w14:paraId="4BC069FC" w14:textId="77777777" w:rsidR="0091631C" w:rsidRDefault="00000000">
      <w:pPr>
        <w:pStyle w:val="ListBullet"/>
        <w:spacing w:after="60" w:line="360" w:lineRule="auto"/>
        <w:ind w:firstLine="0"/>
        <w:rPr>
          <w:lang w:eastAsia="zh-CN"/>
        </w:rPr>
      </w:pPr>
      <w:r>
        <w:rPr>
          <w:lang w:eastAsia="zh-CN"/>
        </w:rPr>
        <w:t>构建面向取消预测的时间、预订、客户、价格、收益管理和风险特征。</w:t>
      </w:r>
    </w:p>
    <w:p w14:paraId="2FAED75E" w14:textId="77777777" w:rsidR="0091631C" w:rsidRDefault="00000000">
      <w:pPr>
        <w:pStyle w:val="ListBullet"/>
        <w:spacing w:after="60" w:line="360" w:lineRule="auto"/>
        <w:ind w:firstLine="0"/>
        <w:rPr>
          <w:lang w:eastAsia="zh-CN"/>
        </w:rPr>
      </w:pPr>
      <w:r>
        <w:rPr>
          <w:lang w:eastAsia="zh-CN"/>
        </w:rPr>
        <w:t>训练并对比传统机器学习模型、深度学习模型和融合模型。</w:t>
      </w:r>
    </w:p>
    <w:p w14:paraId="6188FD6C" w14:textId="77777777" w:rsidR="0091631C" w:rsidRDefault="00000000">
      <w:pPr>
        <w:pStyle w:val="ListBullet"/>
        <w:spacing w:after="60" w:line="360" w:lineRule="auto"/>
        <w:ind w:firstLine="0"/>
        <w:rPr>
          <w:lang w:eastAsia="zh-CN"/>
        </w:rPr>
      </w:pPr>
      <w:r>
        <w:rPr>
          <w:lang w:eastAsia="zh-CN"/>
        </w:rPr>
        <w:t>通过模型解释识别影响预订取消的核心因素。</w:t>
      </w:r>
    </w:p>
    <w:p w14:paraId="5F6F14FD" w14:textId="77777777" w:rsidR="0091631C" w:rsidRDefault="00000000">
      <w:pPr>
        <w:pStyle w:val="ListBullet"/>
        <w:spacing w:after="60" w:line="360" w:lineRule="auto"/>
        <w:ind w:firstLine="0"/>
        <w:rPr>
          <w:lang w:eastAsia="zh-CN"/>
        </w:rPr>
      </w:pPr>
      <w:r>
        <w:rPr>
          <w:lang w:eastAsia="zh-CN"/>
        </w:rPr>
        <w:t>基于预测结果设计风险分层、干预阈值模拟和业务优化建议。</w:t>
      </w:r>
    </w:p>
    <w:p w14:paraId="4385184F" w14:textId="77777777" w:rsidR="0091631C" w:rsidRDefault="00000000">
      <w:pPr>
        <w:pStyle w:val="ListBullet"/>
        <w:spacing w:after="60" w:line="360" w:lineRule="auto"/>
        <w:ind w:firstLine="0"/>
        <w:rPr>
          <w:lang w:eastAsia="zh-CN"/>
        </w:rPr>
      </w:pPr>
      <w:r>
        <w:rPr>
          <w:lang w:eastAsia="zh-CN"/>
        </w:rPr>
        <w:t>将核心代码封装为可复用 Python 工具包，方便团队成员复现和使用。</w:t>
      </w:r>
    </w:p>
    <w:p w14:paraId="640265D7" w14:textId="77777777" w:rsidR="0091631C" w:rsidRDefault="00000000">
      <w:pPr>
        <w:pStyle w:val="Heading1"/>
        <w:spacing w:before="200" w:after="120" w:line="360" w:lineRule="auto"/>
        <w:rPr>
          <w:lang w:eastAsia="zh-CN"/>
        </w:rPr>
      </w:pPr>
      <w:r>
        <w:rPr>
          <w:rFonts w:ascii="宋体" w:eastAsia="宋体" w:hAnsi="宋体"/>
          <w:sz w:val="28"/>
          <w:lang w:eastAsia="zh-CN"/>
        </w:rPr>
        <w:lastRenderedPageBreak/>
        <w:t>3. 数据概况</w:t>
      </w:r>
    </w:p>
    <w:p w14:paraId="4B09CC76" w14:textId="77777777" w:rsidR="0091631C" w:rsidRDefault="00000000">
      <w:pPr>
        <w:spacing w:after="80" w:line="360" w:lineRule="auto"/>
        <w:ind w:firstLine="420"/>
        <w:rPr>
          <w:lang w:eastAsia="zh-CN"/>
        </w:rPr>
      </w:pPr>
      <w:r>
        <w:rPr>
          <w:lang w:eastAsia="zh-CN"/>
        </w:rPr>
        <w:t xml:space="preserve">项目使用酒店预订订单数据，目标变量为 </w:t>
      </w:r>
      <w:proofErr w:type="spellStart"/>
      <w:r>
        <w:rPr>
          <w:lang w:eastAsia="zh-CN"/>
        </w:rPr>
        <w:t>is_canceled</w:t>
      </w:r>
      <w:proofErr w:type="spellEnd"/>
      <w:r>
        <w:rPr>
          <w:lang w:eastAsia="zh-CN"/>
        </w:rPr>
        <w:t>，表示订单是否取消。数据字段覆盖酒店类型、提前预订天数、入住日期、入住晚数、客户人数、餐饮类型、国家或地区、市场细分、分销渠道、历史取消行为、押金类型、代理商、公司、客户类型、平均房价和预订状态等信息。</w:t>
      </w:r>
    </w:p>
    <w:p w14:paraId="51F59F29" w14:textId="77777777" w:rsidR="0091631C" w:rsidRDefault="00000000">
      <w:pPr>
        <w:spacing w:after="80" w:line="360" w:lineRule="auto"/>
        <w:ind w:firstLine="420"/>
        <w:rPr>
          <w:lang w:eastAsia="zh-CN"/>
        </w:rPr>
      </w:pPr>
      <w:r>
        <w:rPr>
          <w:lang w:eastAsia="zh-CN"/>
        </w:rPr>
        <w:t xml:space="preserve">当前数据是订单级数据，没有真实 </w:t>
      </w:r>
      <w:proofErr w:type="spellStart"/>
      <w:r>
        <w:rPr>
          <w:lang w:eastAsia="zh-CN"/>
        </w:rPr>
        <w:t>user_id</w:t>
      </w:r>
      <w:proofErr w:type="spellEnd"/>
      <w:r>
        <w:rPr>
          <w:lang w:eastAsia="zh-CN"/>
        </w:rPr>
        <w:t>。因此项目中的 RFM 分群和客户价值分析是基于客户类型、市场细分、分销渠道和是否回头客构造的客户群体近似，不代表真实单个用户画像。</w:t>
      </w:r>
    </w:p>
    <w:p w14:paraId="56E7CEFF" w14:textId="77777777" w:rsidR="0091631C" w:rsidRDefault="00000000">
      <w:pPr>
        <w:spacing w:after="80" w:line="360" w:lineRule="auto"/>
        <w:ind w:firstLine="420"/>
        <w:rPr>
          <w:lang w:eastAsia="zh-CN"/>
        </w:rPr>
      </w:pPr>
      <w:r>
        <w:rPr>
          <w:lang w:eastAsia="zh-CN"/>
        </w:rPr>
        <w:t>清洗并构建特征后的数据规模为 110,628 行、86 列，整体取消率约为 37.08%。特征预处理后，训练集为 74,132 行，验证集为 18,628 行，测试集为 17,868 行；三份数据的取消率分别约为 36.99%、37.17% 和 37.36%，说明按时间窗口划分后正负样本比例整体保持稳定。</w:t>
      </w:r>
    </w:p>
    <w:p w14:paraId="15FCE415" w14:textId="77777777" w:rsidR="0091631C" w:rsidRDefault="00000000">
      <w:pPr>
        <w:pStyle w:val="Heading1"/>
        <w:spacing w:before="200" w:after="120" w:line="360" w:lineRule="auto"/>
      </w:pPr>
      <w:r>
        <w:rPr>
          <w:rFonts w:ascii="宋体" w:eastAsia="宋体" w:hAnsi="宋体"/>
          <w:sz w:val="28"/>
        </w:rPr>
        <w:t>4. 数据清洗与质量检查</w:t>
      </w:r>
    </w:p>
    <w:p w14:paraId="21C6AC22" w14:textId="77777777" w:rsidR="0091631C" w:rsidRDefault="00000000">
      <w:pPr>
        <w:pStyle w:val="ListBullet"/>
        <w:spacing w:after="60" w:line="360" w:lineRule="auto"/>
        <w:ind w:firstLine="0"/>
        <w:rPr>
          <w:lang w:eastAsia="zh-CN"/>
        </w:rPr>
      </w:pPr>
      <w:r>
        <w:rPr>
          <w:lang w:eastAsia="zh-CN"/>
        </w:rPr>
        <w:t>对原始数据进行字段完整性、缺失值、重复值和目标变量分布检查。</w:t>
      </w:r>
    </w:p>
    <w:p w14:paraId="5DC65829" w14:textId="77777777" w:rsidR="0091631C" w:rsidRDefault="00000000">
      <w:pPr>
        <w:pStyle w:val="ListBullet"/>
        <w:spacing w:after="60" w:line="360" w:lineRule="auto"/>
        <w:ind w:firstLine="0"/>
      </w:pPr>
      <w:r>
        <w:t xml:space="preserve">对 </w:t>
      </w:r>
      <w:proofErr w:type="spellStart"/>
      <w:r>
        <w:t>children、agent、company</w:t>
      </w:r>
      <w:proofErr w:type="spellEnd"/>
      <w:r>
        <w:t xml:space="preserve"> </w:t>
      </w:r>
      <w:proofErr w:type="spellStart"/>
      <w:r>
        <w:t>等字段采用</w:t>
      </w:r>
      <w:proofErr w:type="spellEnd"/>
      <w:r>
        <w:t xml:space="preserve"> 0 </w:t>
      </w:r>
      <w:proofErr w:type="spellStart"/>
      <w:r>
        <w:t>填补策略</w:t>
      </w:r>
      <w:proofErr w:type="spellEnd"/>
      <w:r>
        <w:t>。</w:t>
      </w:r>
    </w:p>
    <w:p w14:paraId="1D31057F" w14:textId="77777777" w:rsidR="0091631C" w:rsidRDefault="00000000">
      <w:pPr>
        <w:pStyle w:val="ListBullet"/>
        <w:spacing w:after="60" w:line="360" w:lineRule="auto"/>
        <w:ind w:firstLine="0"/>
        <w:rPr>
          <w:lang w:eastAsia="zh-CN"/>
        </w:rPr>
      </w:pPr>
      <w:r>
        <w:rPr>
          <w:lang w:eastAsia="zh-CN"/>
        </w:rPr>
        <w:t xml:space="preserve">对 </w:t>
      </w:r>
      <w:proofErr w:type="spellStart"/>
      <w:r>
        <w:rPr>
          <w:lang w:eastAsia="zh-CN"/>
        </w:rPr>
        <w:t>adr</w:t>
      </w:r>
      <w:proofErr w:type="spellEnd"/>
      <w:r>
        <w:rPr>
          <w:lang w:eastAsia="zh-CN"/>
        </w:rPr>
        <w:t xml:space="preserve"> 房价字段和入住天数字段进行异常值检查和处理。</w:t>
      </w:r>
    </w:p>
    <w:p w14:paraId="7CACA27D" w14:textId="77777777" w:rsidR="0091631C" w:rsidRDefault="00000000">
      <w:pPr>
        <w:pStyle w:val="ListBullet"/>
        <w:spacing w:after="60" w:line="360" w:lineRule="auto"/>
        <w:ind w:firstLine="0"/>
        <w:rPr>
          <w:lang w:eastAsia="zh-CN"/>
        </w:rPr>
      </w:pPr>
      <w:r>
        <w:rPr>
          <w:lang w:eastAsia="zh-CN"/>
        </w:rPr>
        <w:t>统一日期字段格式，构造标准日期字段，便于后续时间窗口划分和趋势分析。</w:t>
      </w:r>
    </w:p>
    <w:p w14:paraId="05E28EF3" w14:textId="77777777" w:rsidR="0091631C" w:rsidRDefault="00000000">
      <w:pPr>
        <w:pStyle w:val="ListBullet"/>
        <w:spacing w:after="60" w:line="360" w:lineRule="auto"/>
        <w:ind w:firstLine="0"/>
        <w:rPr>
          <w:lang w:eastAsia="zh-CN"/>
        </w:rPr>
      </w:pPr>
      <w:r>
        <w:rPr>
          <w:lang w:eastAsia="zh-CN"/>
        </w:rPr>
        <w:t>清洗后数据保存为 CSV 和 Parquet 格式，便于后续分析和建模读取。</w:t>
      </w:r>
    </w:p>
    <w:p w14:paraId="5F92A55E" w14:textId="77777777" w:rsidR="0091631C" w:rsidRDefault="00000000">
      <w:pPr>
        <w:pStyle w:val="Heading1"/>
        <w:spacing w:before="200" w:after="120" w:line="360" w:lineRule="auto"/>
        <w:rPr>
          <w:lang w:eastAsia="zh-CN"/>
        </w:rPr>
      </w:pPr>
      <w:r>
        <w:rPr>
          <w:rFonts w:ascii="宋体" w:eastAsia="宋体" w:hAnsi="宋体"/>
          <w:sz w:val="28"/>
          <w:lang w:eastAsia="zh-CN"/>
        </w:rPr>
        <w:t>5. SQLite 数据库与 SQL 分析</w:t>
      </w:r>
    </w:p>
    <w:p w14:paraId="17DEDD9E" w14:textId="77777777" w:rsidR="0091631C" w:rsidRDefault="00000000">
      <w:pPr>
        <w:spacing w:after="80" w:line="360" w:lineRule="auto"/>
        <w:ind w:firstLine="420"/>
        <w:rPr>
          <w:lang w:eastAsia="zh-CN"/>
        </w:rPr>
      </w:pPr>
      <w:r>
        <w:rPr>
          <w:lang w:eastAsia="zh-CN"/>
        </w:rPr>
        <w:t>项目构建了 SQLite 数据库，将清洗后的数据导入预订主表，并构建客户维度表、酒店维度表和时间维度表。SQL 分析覆盖酒店预订总量与取消率、市场细分、分销渠道、月度趋势、房型与餐饮分布、国家或地区差异、提前预订天数和回头客行为等内容。</w:t>
      </w:r>
    </w:p>
    <w:p w14:paraId="5BE8C166" w14:textId="77777777" w:rsidR="0091631C" w:rsidRDefault="00000000">
      <w:pPr>
        <w:pStyle w:val="Heading1"/>
        <w:spacing w:before="200" w:after="120" w:line="360" w:lineRule="auto"/>
      </w:pPr>
      <w:r>
        <w:rPr>
          <w:rFonts w:ascii="宋体" w:eastAsia="宋体" w:hAnsi="宋体"/>
          <w:sz w:val="28"/>
        </w:rPr>
        <w:t>6. 特征工程与特征预处理</w:t>
      </w:r>
    </w:p>
    <w:p w14:paraId="0B505F71" w14:textId="77777777" w:rsidR="0091631C" w:rsidRDefault="00000000">
      <w:pPr>
        <w:pStyle w:val="ListBullet"/>
        <w:spacing w:after="60" w:line="360" w:lineRule="auto"/>
        <w:ind w:firstLine="0"/>
        <w:rPr>
          <w:lang w:eastAsia="zh-CN"/>
        </w:rPr>
      </w:pPr>
      <w:r>
        <w:rPr>
          <w:lang w:eastAsia="zh-CN"/>
        </w:rPr>
        <w:t>时间与季节性特征：入住月份、星期几、是否周末、节假日代理变量、淡旺季标识等。</w:t>
      </w:r>
    </w:p>
    <w:p w14:paraId="256A2F6B" w14:textId="77777777" w:rsidR="0091631C" w:rsidRDefault="00000000">
      <w:pPr>
        <w:pStyle w:val="ListBullet"/>
        <w:spacing w:after="60" w:line="360" w:lineRule="auto"/>
        <w:ind w:firstLine="0"/>
        <w:rPr>
          <w:lang w:eastAsia="zh-CN"/>
        </w:rPr>
      </w:pPr>
      <w:r>
        <w:rPr>
          <w:lang w:eastAsia="zh-CN"/>
        </w:rPr>
        <w:t>预订行为特征：总入住晚数、总客人数、是否带儿童或婴儿、房型是否匹配、是否有特殊需求、提前预订天数分组等。</w:t>
      </w:r>
    </w:p>
    <w:p w14:paraId="75A9ECA4" w14:textId="77777777" w:rsidR="0091631C" w:rsidRDefault="00000000">
      <w:pPr>
        <w:pStyle w:val="ListBullet"/>
        <w:spacing w:after="60" w:line="360" w:lineRule="auto"/>
        <w:ind w:firstLine="0"/>
        <w:rPr>
          <w:lang w:eastAsia="zh-CN"/>
        </w:rPr>
      </w:pPr>
      <w:r>
        <w:rPr>
          <w:lang w:eastAsia="zh-CN"/>
        </w:rPr>
        <w:t>客户群体特征：基于客户类型、市场细分、分销渠道和是否回头客构造客户群体键，并计算历史预订次数、历史取消率和 RFM 近似价值分。</w:t>
      </w:r>
    </w:p>
    <w:p w14:paraId="12E84871" w14:textId="77777777" w:rsidR="0091631C" w:rsidRDefault="00000000">
      <w:pPr>
        <w:pStyle w:val="ListBullet"/>
        <w:spacing w:after="60" w:line="360" w:lineRule="auto"/>
        <w:ind w:firstLine="0"/>
        <w:rPr>
          <w:lang w:eastAsia="zh-CN"/>
        </w:rPr>
      </w:pPr>
      <w:r>
        <w:rPr>
          <w:lang w:eastAsia="zh-CN"/>
        </w:rPr>
        <w:t>价格与收益管理特征：价格与酒店、城市、客户群体历史均价的比值，价格波动指数、价格敏感度得分、预估收入、入住率代理变量和需求紧张程度。</w:t>
      </w:r>
    </w:p>
    <w:p w14:paraId="742FCA13" w14:textId="77777777" w:rsidR="0091631C" w:rsidRDefault="00000000">
      <w:pPr>
        <w:pStyle w:val="ListBullet"/>
        <w:spacing w:after="60" w:line="360" w:lineRule="auto"/>
        <w:ind w:firstLine="0"/>
        <w:rPr>
          <w:lang w:eastAsia="zh-CN"/>
        </w:rPr>
      </w:pPr>
      <w:r>
        <w:rPr>
          <w:lang w:eastAsia="zh-CN"/>
        </w:rPr>
        <w:lastRenderedPageBreak/>
        <w:t>风险与业务评分特征：高风险国家或地区、高风险代理商、取消风险评分等。</w:t>
      </w:r>
    </w:p>
    <w:p w14:paraId="68682F7D" w14:textId="77777777" w:rsidR="0091631C" w:rsidRDefault="00000000">
      <w:pPr>
        <w:pStyle w:val="ListBullet"/>
        <w:spacing w:after="60" w:line="360" w:lineRule="auto"/>
        <w:ind w:firstLine="0"/>
      </w:pPr>
      <w:proofErr w:type="spellStart"/>
      <w:r>
        <w:t>特征预处理：对</w:t>
      </w:r>
      <w:proofErr w:type="spellEnd"/>
      <w:r>
        <w:t xml:space="preserve"> </w:t>
      </w:r>
      <w:proofErr w:type="spellStart"/>
      <w:r>
        <w:t>country、agent、hotel、customer_group_key</w:t>
      </w:r>
      <w:proofErr w:type="spellEnd"/>
      <w:r>
        <w:t xml:space="preserve"> </w:t>
      </w:r>
      <w:proofErr w:type="spellStart"/>
      <w:r>
        <w:t>等高维类别字段使用平滑</w:t>
      </w:r>
      <w:proofErr w:type="spellEnd"/>
      <w:r>
        <w:t xml:space="preserve"> Target Encoding，对低维类别字段使用 One-Hot Encoding，对数值型字段使用训练集拟合 StandardScaler。</w:t>
      </w:r>
    </w:p>
    <w:p w14:paraId="7FF2C086" w14:textId="77777777" w:rsidR="0091631C" w:rsidRDefault="00000000">
      <w:pPr>
        <w:pStyle w:val="ListBullet"/>
        <w:spacing w:after="60" w:line="360" w:lineRule="auto"/>
        <w:ind w:firstLine="0"/>
        <w:rPr>
          <w:lang w:eastAsia="zh-CN"/>
        </w:rPr>
      </w:pPr>
      <w:r>
        <w:rPr>
          <w:lang w:eastAsia="zh-CN"/>
        </w:rPr>
        <w:t>特征有效性验证：通过方差阈值、相关性分析、互信息法和随机森林重要性预评估筛选和评估特征。</w:t>
      </w:r>
    </w:p>
    <w:p w14:paraId="1ED0C706" w14:textId="77777777" w:rsidR="0091631C" w:rsidRDefault="00000000">
      <w:pPr>
        <w:pStyle w:val="ListBullet"/>
        <w:spacing w:after="60" w:line="360" w:lineRule="auto"/>
        <w:ind w:firstLine="0"/>
        <w:rPr>
          <w:lang w:eastAsia="zh-CN"/>
        </w:rPr>
      </w:pPr>
      <w:r>
        <w:rPr>
          <w:lang w:eastAsia="zh-CN"/>
        </w:rPr>
        <w:t>预处理结果：特征工程数据为 110,628 行、86 列；候选特征 82 个；编码和标准化后训练集特征 168 个，经方差阈值过滤后保留 167 个建模特征。</w:t>
      </w:r>
    </w:p>
    <w:p w14:paraId="4A6FEBD9" w14:textId="77777777" w:rsidR="0091631C" w:rsidRDefault="00000000">
      <w:pPr>
        <w:pStyle w:val="Heading1"/>
        <w:spacing w:before="200" w:after="120" w:line="360" w:lineRule="auto"/>
        <w:rPr>
          <w:lang w:eastAsia="zh-CN"/>
        </w:rPr>
      </w:pPr>
      <w:r>
        <w:rPr>
          <w:rFonts w:ascii="宋体" w:eastAsia="宋体" w:hAnsi="宋体"/>
          <w:sz w:val="28"/>
          <w:lang w:eastAsia="zh-CN"/>
        </w:rPr>
        <w:t>7. 探索性数据分析</w:t>
      </w:r>
    </w:p>
    <w:p w14:paraId="42B7C64A" w14:textId="77777777" w:rsidR="0091631C" w:rsidRDefault="00000000">
      <w:pPr>
        <w:spacing w:after="80" w:line="360" w:lineRule="auto"/>
        <w:ind w:firstLine="420"/>
        <w:rPr>
          <w:lang w:eastAsia="zh-CN"/>
        </w:rPr>
      </w:pPr>
      <w:r>
        <w:rPr>
          <w:lang w:eastAsia="zh-CN"/>
        </w:rPr>
        <w:t>EDA 从整体业务、取消行为、用户分群、价格、渠道和季节性多个角度展开。分析结果显示，取消风险与订单来源、押金类型、提前预订天数、历史取消行为和部分渠道特征存在明显关系。不同酒店类型、不同客户类型和不同渠道的取消率存在差异，但部分时间趋势的波动幅度较小，解释时需要结合订单量和比例尺判断。</w:t>
      </w:r>
    </w:p>
    <w:p w14:paraId="1F3ED249" w14:textId="77777777" w:rsidR="0091631C" w:rsidRDefault="00000000">
      <w:pPr>
        <w:jc w:val="center"/>
      </w:pPr>
      <w:r>
        <w:rPr>
          <w:noProof/>
        </w:rPr>
        <w:drawing>
          <wp:inline distT="0" distB="0" distL="0" distR="0" wp14:anchorId="0969D50D" wp14:editId="3ECFA469">
            <wp:extent cx="4142015" cy="4142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04_hotel_monthly_trends.png"/>
                    <pic:cNvPicPr/>
                  </pic:nvPicPr>
                  <pic:blipFill>
                    <a:blip r:embed="rId6"/>
                    <a:stretch>
                      <a:fillRect/>
                    </a:stretch>
                  </pic:blipFill>
                  <pic:spPr>
                    <a:xfrm>
                      <a:off x="0" y="0"/>
                      <a:ext cx="4147435" cy="4147435"/>
                    </a:xfrm>
                    <a:prstGeom prst="rect">
                      <a:avLst/>
                    </a:prstGeom>
                  </pic:spPr>
                </pic:pic>
              </a:graphicData>
            </a:graphic>
          </wp:inline>
        </w:drawing>
      </w:r>
    </w:p>
    <w:p w14:paraId="48160659" w14:textId="77777777" w:rsidR="0091631C" w:rsidRDefault="00000000">
      <w:pPr>
        <w:spacing w:before="40" w:after="120" w:line="360" w:lineRule="auto"/>
        <w:jc w:val="center"/>
        <w:rPr>
          <w:lang w:eastAsia="zh-CN"/>
        </w:rPr>
      </w:pPr>
      <w:r>
        <w:rPr>
          <w:i/>
          <w:lang w:eastAsia="zh-CN"/>
        </w:rPr>
        <w:t>图 1 两类酒店月度预订量、取消率与平均房价趋势</w:t>
      </w:r>
    </w:p>
    <w:p w14:paraId="0FFE5748" w14:textId="77777777" w:rsidR="0091631C" w:rsidRDefault="00000000">
      <w:pPr>
        <w:spacing w:after="80" w:line="360" w:lineRule="auto"/>
        <w:ind w:firstLine="420"/>
        <w:rPr>
          <w:lang w:eastAsia="zh-CN"/>
        </w:rPr>
      </w:pPr>
      <w:r>
        <w:rPr>
          <w:lang w:eastAsia="zh-CN"/>
        </w:rPr>
        <w:lastRenderedPageBreak/>
        <w:t>图 1 从预订量、取消率和平均房价三个角度对比城市酒店和度假酒店。整体来看，城市酒店的预订量明显高于度假酒店，说明当前样本中城市酒店订单占比更高；城市酒店取消率也整体高于度假酒店，提示酒店类型本身可能与取消风险有关。两类酒店的月度取消率虽有波动，但幅度相对有限，因此解释时间趋势时需要同时结合订单量和坐标比例尺，不能只根据折线起伏判断波动很大。平均房价方面，城市酒店整体高于度假酒店，因此本项目在特征工程和建模中同时考虑酒店类型与价格水平。</w:t>
      </w:r>
    </w:p>
    <w:p w14:paraId="2B671B8E" w14:textId="77777777" w:rsidR="0091631C" w:rsidRDefault="00000000">
      <w:pPr>
        <w:jc w:val="center"/>
      </w:pPr>
      <w:r>
        <w:rPr>
          <w:noProof/>
        </w:rPr>
        <w:drawing>
          <wp:inline distT="0" distB="0" distL="0" distR="0" wp14:anchorId="0F04CE73" wp14:editId="7D2601D1">
            <wp:extent cx="5089072" cy="2781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eposit_type_cancel_rate.png"/>
                    <pic:cNvPicPr/>
                  </pic:nvPicPr>
                  <pic:blipFill>
                    <a:blip r:embed="rId7"/>
                    <a:stretch>
                      <a:fillRect/>
                    </a:stretch>
                  </pic:blipFill>
                  <pic:spPr>
                    <a:xfrm>
                      <a:off x="0" y="0"/>
                      <a:ext cx="5094054" cy="2784461"/>
                    </a:xfrm>
                    <a:prstGeom prst="rect">
                      <a:avLst/>
                    </a:prstGeom>
                  </pic:spPr>
                </pic:pic>
              </a:graphicData>
            </a:graphic>
          </wp:inline>
        </w:drawing>
      </w:r>
    </w:p>
    <w:p w14:paraId="2D98EB7B" w14:textId="77777777" w:rsidR="0091631C" w:rsidRDefault="00000000">
      <w:pPr>
        <w:spacing w:before="40" w:after="120" w:line="360" w:lineRule="auto"/>
        <w:jc w:val="center"/>
        <w:rPr>
          <w:lang w:eastAsia="zh-CN"/>
        </w:rPr>
      </w:pPr>
      <w:r>
        <w:rPr>
          <w:i/>
          <w:lang w:eastAsia="zh-CN"/>
        </w:rPr>
        <w:t>图 2 押金类型与取消率</w:t>
      </w:r>
    </w:p>
    <w:p w14:paraId="5E8E9FCE" w14:textId="77777777" w:rsidR="0091631C" w:rsidRDefault="00000000">
      <w:pPr>
        <w:spacing w:after="80" w:line="360" w:lineRule="auto"/>
        <w:ind w:firstLine="420"/>
        <w:rPr>
          <w:lang w:eastAsia="zh-CN"/>
        </w:rPr>
      </w:pPr>
      <w:r>
        <w:rPr>
          <w:lang w:eastAsia="zh-CN"/>
        </w:rPr>
        <w:t>图 2 展示不同押金类型下的订单量和取消率差异。押金类型反映订单约束条件，不同押金安排对应的取消率差异较明显，说明押金规则与取消行为之间存在较强关联。因此，押金类型在本项目中被作为重要特征，也为业务侧设计担保、押金或取消政策提供参考。</w:t>
      </w:r>
    </w:p>
    <w:p w14:paraId="20957EAD" w14:textId="77777777" w:rsidR="0091631C" w:rsidRDefault="00000000">
      <w:pPr>
        <w:jc w:val="center"/>
      </w:pPr>
      <w:r>
        <w:rPr>
          <w:noProof/>
        </w:rPr>
        <w:drawing>
          <wp:inline distT="0" distB="0" distL="0" distR="0" wp14:anchorId="71AAA4FF" wp14:editId="3A88B0D7">
            <wp:extent cx="5577840" cy="2276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4_rfm_segments.png"/>
                    <pic:cNvPicPr/>
                  </pic:nvPicPr>
                  <pic:blipFill>
                    <a:blip r:embed="rId8"/>
                    <a:stretch>
                      <a:fillRect/>
                    </a:stretch>
                  </pic:blipFill>
                  <pic:spPr>
                    <a:xfrm>
                      <a:off x="0" y="0"/>
                      <a:ext cx="5577840" cy="2276489"/>
                    </a:xfrm>
                    <a:prstGeom prst="rect">
                      <a:avLst/>
                    </a:prstGeom>
                  </pic:spPr>
                </pic:pic>
              </a:graphicData>
            </a:graphic>
          </wp:inline>
        </w:drawing>
      </w:r>
    </w:p>
    <w:p w14:paraId="22296859" w14:textId="77777777" w:rsidR="0091631C" w:rsidRDefault="00000000">
      <w:pPr>
        <w:spacing w:before="40" w:after="120" w:line="360" w:lineRule="auto"/>
        <w:jc w:val="center"/>
        <w:rPr>
          <w:lang w:eastAsia="zh-CN"/>
        </w:rPr>
      </w:pPr>
      <w:r>
        <w:rPr>
          <w:i/>
          <w:lang w:eastAsia="zh-CN"/>
        </w:rPr>
        <w:t>图 3 RFM 客户群体取消率与消费特征</w:t>
      </w:r>
    </w:p>
    <w:p w14:paraId="2994EC56" w14:textId="77777777" w:rsidR="0091631C" w:rsidRDefault="00000000">
      <w:pPr>
        <w:spacing w:after="80" w:line="360" w:lineRule="auto"/>
        <w:ind w:firstLine="420"/>
        <w:rPr>
          <w:lang w:eastAsia="zh-CN"/>
        </w:rPr>
      </w:pPr>
      <w:r>
        <w:rPr>
          <w:lang w:eastAsia="zh-CN"/>
        </w:rPr>
        <w:lastRenderedPageBreak/>
        <w:t xml:space="preserve">图 3 对比不同 RFM 近似客户群体的取消率和消费特征，用于观察客户群体价值与取消行为之间的关系。不同群体在取消率和平均消费特征上存在差异，说明客户类型、市场细分、渠道和回头客属性组合能够提供一定的行为区分度。需要注意的是，当前数据没有真实 </w:t>
      </w:r>
      <w:proofErr w:type="spellStart"/>
      <w:r>
        <w:rPr>
          <w:lang w:eastAsia="zh-CN"/>
        </w:rPr>
        <w:t>user_id</w:t>
      </w:r>
      <w:proofErr w:type="spellEnd"/>
      <w:r>
        <w:rPr>
          <w:lang w:eastAsia="zh-CN"/>
        </w:rPr>
        <w:t>，因此这里的 RFM 是基于客户群体的近似分析，不能解释为真实单个用户画像。</w:t>
      </w:r>
    </w:p>
    <w:p w14:paraId="513B5617" w14:textId="77777777" w:rsidR="0091631C" w:rsidRDefault="00000000">
      <w:pPr>
        <w:jc w:val="center"/>
      </w:pPr>
      <w:r>
        <w:rPr>
          <w:noProof/>
        </w:rPr>
        <w:drawing>
          <wp:inline distT="0" distB="0" distL="0" distR="0" wp14:anchorId="28F4F8A8" wp14:editId="58F4029F">
            <wp:extent cx="5577840" cy="27551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adr_bin_cancel_rate.png"/>
                    <pic:cNvPicPr/>
                  </pic:nvPicPr>
                  <pic:blipFill>
                    <a:blip r:embed="rId9"/>
                    <a:stretch>
                      <a:fillRect/>
                    </a:stretch>
                  </pic:blipFill>
                  <pic:spPr>
                    <a:xfrm>
                      <a:off x="0" y="0"/>
                      <a:ext cx="5577840" cy="2755104"/>
                    </a:xfrm>
                    <a:prstGeom prst="rect">
                      <a:avLst/>
                    </a:prstGeom>
                  </pic:spPr>
                </pic:pic>
              </a:graphicData>
            </a:graphic>
          </wp:inline>
        </w:drawing>
      </w:r>
    </w:p>
    <w:p w14:paraId="6C6288B2" w14:textId="77777777" w:rsidR="0091631C" w:rsidRDefault="00000000">
      <w:pPr>
        <w:spacing w:before="40" w:after="120" w:line="360" w:lineRule="auto"/>
        <w:jc w:val="center"/>
        <w:rPr>
          <w:lang w:eastAsia="zh-CN"/>
        </w:rPr>
      </w:pPr>
      <w:r>
        <w:rPr>
          <w:i/>
          <w:lang w:eastAsia="zh-CN"/>
        </w:rPr>
        <w:t>图 4 房价区间与取消率</w:t>
      </w:r>
    </w:p>
    <w:p w14:paraId="1B22F46D" w14:textId="77777777" w:rsidR="0091631C" w:rsidRDefault="00000000">
      <w:pPr>
        <w:spacing w:after="80" w:line="360" w:lineRule="auto"/>
        <w:ind w:firstLine="420"/>
        <w:rPr>
          <w:lang w:eastAsia="zh-CN"/>
        </w:rPr>
      </w:pPr>
      <w:r>
        <w:rPr>
          <w:lang w:eastAsia="zh-CN"/>
        </w:rPr>
        <w:t>图 4 展示不同 ADR 房价区间下的订单分布和取消率，用于观察价格水平与取消行为之间的关系。如果某些价格区间的取消率明显偏高，说明价格敏感性可能会影响用户是否保留订单；如果订单量较少的价格区间取消率波动较大，则需要谨慎解释，避免把小样本波动误判为稳定规律。该分析为价格比值、价格波动指数和价格敏感度得分等特征提供依据。</w:t>
      </w:r>
    </w:p>
    <w:p w14:paraId="2707B278" w14:textId="77777777" w:rsidR="0091631C" w:rsidRDefault="00000000">
      <w:pPr>
        <w:jc w:val="center"/>
      </w:pPr>
      <w:r>
        <w:rPr>
          <w:noProof/>
        </w:rPr>
        <w:drawing>
          <wp:inline distT="0" distB="0" distL="0" distR="0" wp14:anchorId="24157371" wp14:editId="65FA7C2F">
            <wp:extent cx="5577840" cy="144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20_channel_analysis.png"/>
                    <pic:cNvPicPr/>
                  </pic:nvPicPr>
                  <pic:blipFill>
                    <a:blip r:embed="rId10"/>
                    <a:stretch>
                      <a:fillRect/>
                    </a:stretch>
                  </pic:blipFill>
                  <pic:spPr>
                    <a:xfrm>
                      <a:off x="0" y="0"/>
                      <a:ext cx="5577840" cy="1442707"/>
                    </a:xfrm>
                    <a:prstGeom prst="rect">
                      <a:avLst/>
                    </a:prstGeom>
                  </pic:spPr>
                </pic:pic>
              </a:graphicData>
            </a:graphic>
          </wp:inline>
        </w:drawing>
      </w:r>
    </w:p>
    <w:p w14:paraId="6D567A43" w14:textId="77777777" w:rsidR="0091631C" w:rsidRDefault="00000000">
      <w:pPr>
        <w:spacing w:before="40" w:after="120" w:line="360" w:lineRule="auto"/>
        <w:jc w:val="center"/>
        <w:rPr>
          <w:lang w:eastAsia="zh-CN"/>
        </w:rPr>
      </w:pPr>
      <w:r>
        <w:rPr>
          <w:i/>
          <w:lang w:eastAsia="zh-CN"/>
        </w:rPr>
        <w:t>图 5 分销渠道预订量、取消率与平均房价</w:t>
      </w:r>
    </w:p>
    <w:p w14:paraId="299D3FEC" w14:textId="77777777" w:rsidR="0091631C" w:rsidRDefault="00000000">
      <w:pPr>
        <w:spacing w:after="80" w:line="360" w:lineRule="auto"/>
        <w:ind w:firstLine="420"/>
        <w:rPr>
          <w:lang w:eastAsia="zh-CN"/>
        </w:rPr>
      </w:pPr>
      <w:r>
        <w:rPr>
          <w:lang w:eastAsia="zh-CN"/>
        </w:rPr>
        <w:t>图 5 从订单量、取消率和平均房价三个维度比较不同分销渠道。渠道之间的订单规模和取消率存在差异，说明订单来源会影响取消风险和收入表现。对于订单量较大且取消率偏高的渠道，需要重点</w:t>
      </w:r>
      <w:r>
        <w:rPr>
          <w:lang w:eastAsia="zh-CN"/>
        </w:rPr>
        <w:lastRenderedPageBreak/>
        <w:t>关注库存占用和取消损失；对于取消率较低、收入较稳定的渠道，可以在库存紧张时优先保障。该结果直接支撑本项目的渠道库存分配和风险分层策略。</w:t>
      </w:r>
    </w:p>
    <w:p w14:paraId="10AA03A6" w14:textId="77777777" w:rsidR="0091631C" w:rsidRDefault="00000000">
      <w:pPr>
        <w:jc w:val="center"/>
      </w:pPr>
      <w:r>
        <w:rPr>
          <w:noProof/>
        </w:rPr>
        <w:drawing>
          <wp:inline distT="0" distB="0" distL="0" distR="0" wp14:anchorId="557AF183" wp14:editId="689011A5">
            <wp:extent cx="5577840" cy="16646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23_season_analysis.png"/>
                    <pic:cNvPicPr/>
                  </pic:nvPicPr>
                  <pic:blipFill>
                    <a:blip r:embed="rId11"/>
                    <a:stretch>
                      <a:fillRect/>
                    </a:stretch>
                  </pic:blipFill>
                  <pic:spPr>
                    <a:xfrm>
                      <a:off x="0" y="0"/>
                      <a:ext cx="5577840" cy="1664662"/>
                    </a:xfrm>
                    <a:prstGeom prst="rect">
                      <a:avLst/>
                    </a:prstGeom>
                  </pic:spPr>
                </pic:pic>
              </a:graphicData>
            </a:graphic>
          </wp:inline>
        </w:drawing>
      </w:r>
    </w:p>
    <w:p w14:paraId="655AB2A5" w14:textId="77777777" w:rsidR="0091631C" w:rsidRDefault="00000000">
      <w:pPr>
        <w:spacing w:before="40" w:after="120" w:line="360" w:lineRule="auto"/>
        <w:jc w:val="center"/>
        <w:rPr>
          <w:lang w:eastAsia="zh-CN"/>
        </w:rPr>
      </w:pPr>
      <w:r>
        <w:rPr>
          <w:i/>
          <w:lang w:eastAsia="zh-CN"/>
        </w:rPr>
        <w:t>图 6 淡旺季预订量、取消率与平均房价</w:t>
      </w:r>
    </w:p>
    <w:p w14:paraId="63845EBF" w14:textId="77777777" w:rsidR="0091631C" w:rsidRDefault="00000000">
      <w:pPr>
        <w:spacing w:after="80" w:line="360" w:lineRule="auto"/>
        <w:ind w:firstLine="420"/>
        <w:rPr>
          <w:lang w:eastAsia="zh-CN"/>
        </w:rPr>
      </w:pPr>
      <w:r>
        <w:rPr>
          <w:lang w:eastAsia="zh-CN"/>
        </w:rPr>
        <w:t>图 6 用于观察淡旺季对预订量、取消率和平均房价的影响。从图中看，旺季和淡季的预订量、取消率和平均房价差异都不明显，说明在当前样本和当前淡旺季划分口径下，季节性没有表现出很强的区分度。因此，淡旺季标识在本项目中更多作为辅助变量使用，不能单独作为判断取消风险或价格变化的主要依据；取消风险仍需要结合渠道、客户类型、提前预订天数和押金类型等因素综合分析。</w:t>
      </w:r>
    </w:p>
    <w:p w14:paraId="6833BA6C" w14:textId="77777777" w:rsidR="0091631C" w:rsidRDefault="00000000">
      <w:pPr>
        <w:pStyle w:val="Heading1"/>
        <w:spacing w:before="200" w:after="120" w:line="360" w:lineRule="auto"/>
        <w:rPr>
          <w:lang w:eastAsia="zh-CN"/>
        </w:rPr>
      </w:pPr>
      <w:r>
        <w:rPr>
          <w:rFonts w:ascii="宋体" w:eastAsia="宋体" w:hAnsi="宋体"/>
          <w:sz w:val="28"/>
          <w:lang w:eastAsia="zh-CN"/>
        </w:rPr>
        <w:t>8. 模型构建与实验结果</w:t>
      </w:r>
    </w:p>
    <w:p w14:paraId="2383B6CD" w14:textId="77777777" w:rsidR="0091631C" w:rsidRDefault="00000000">
      <w:pPr>
        <w:spacing w:after="80" w:line="360" w:lineRule="auto"/>
        <w:ind w:firstLine="420"/>
        <w:rPr>
          <w:lang w:eastAsia="zh-CN"/>
        </w:rPr>
      </w:pPr>
      <w:r>
        <w:rPr>
          <w:lang w:eastAsia="zh-CN"/>
        </w:rPr>
        <w:t>项目采用时间窗口划分训练集、验证集和测试集，避免随机划分可能带来的时间信息泄露。传统机器学习部分实现了逻辑回归、随机森林、</w:t>
      </w:r>
      <w:proofErr w:type="spellStart"/>
      <w:r>
        <w:rPr>
          <w:lang w:eastAsia="zh-CN"/>
        </w:rPr>
        <w:t>XGBoost</w:t>
      </w:r>
      <w:proofErr w:type="spellEnd"/>
      <w:r>
        <w:rPr>
          <w:lang w:eastAsia="zh-CN"/>
        </w:rPr>
        <w:t xml:space="preserve"> 和 </w:t>
      </w:r>
      <w:proofErr w:type="spellStart"/>
      <w:r>
        <w:rPr>
          <w:lang w:eastAsia="zh-CN"/>
        </w:rPr>
        <w:t>LightGBM</w:t>
      </w:r>
      <w:proofErr w:type="spellEnd"/>
      <w:r>
        <w:rPr>
          <w:lang w:eastAsia="zh-CN"/>
        </w:rPr>
        <w:t xml:space="preserve">，并使用 </w:t>
      </w:r>
      <w:proofErr w:type="spellStart"/>
      <w:r>
        <w:rPr>
          <w:lang w:eastAsia="zh-CN"/>
        </w:rPr>
        <w:t>Optuna</w:t>
      </w:r>
      <w:proofErr w:type="spellEnd"/>
      <w:r>
        <w:rPr>
          <w:lang w:eastAsia="zh-CN"/>
        </w:rPr>
        <w:t xml:space="preserve"> 进行超参数调优。深度学习部分实现了 MLP 和 Embedding MLP。融合部分对比了加权平均融合和多组 Stacking 方案。</w:t>
      </w:r>
    </w:p>
    <w:p w14:paraId="0F0889BA" w14:textId="77777777" w:rsidR="0091631C" w:rsidRDefault="00000000">
      <w:pPr>
        <w:spacing w:after="80" w:line="360" w:lineRule="auto"/>
        <w:ind w:firstLine="420"/>
        <w:rPr>
          <w:lang w:eastAsia="zh-CN"/>
        </w:rPr>
      </w:pPr>
      <w:r>
        <w:rPr>
          <w:lang w:eastAsia="zh-CN"/>
        </w:rPr>
        <w:t>在样本构建阶段，项目对比了原始训练集、SMOTE 过采样、欠采样和类别权重调整四种训练口径。由于取消样本占比约 37%，类别并非极端不平衡，因此最终建模主要采用类别权重调整方式，在不改变样本时间结构的前提下缓解类别比例差异。</w:t>
      </w:r>
    </w:p>
    <w:p w14:paraId="55986156" w14:textId="77777777" w:rsidR="0091631C" w:rsidRDefault="00000000">
      <w:pPr>
        <w:spacing w:after="80" w:line="360" w:lineRule="auto"/>
        <w:ind w:firstLine="420"/>
        <w:rPr>
          <w:lang w:eastAsia="zh-CN"/>
        </w:rPr>
      </w:pPr>
      <w:r>
        <w:rPr>
          <w:lang w:eastAsia="zh-CN"/>
        </w:rPr>
        <w:t>测试集结果显示，</w:t>
      </w:r>
      <w:proofErr w:type="spellStart"/>
      <w:r>
        <w:rPr>
          <w:lang w:eastAsia="zh-CN"/>
        </w:rPr>
        <w:t>LightGBM</w:t>
      </w:r>
      <w:proofErr w:type="spellEnd"/>
      <w:r>
        <w:rPr>
          <w:lang w:eastAsia="zh-CN"/>
        </w:rPr>
        <w:t xml:space="preserve"> 的 AUC 为 0.9485，F1 为 0.8326；</w:t>
      </w:r>
      <w:proofErr w:type="spellStart"/>
      <w:r>
        <w:rPr>
          <w:lang w:eastAsia="zh-CN"/>
        </w:rPr>
        <w:t>XGBoost</w:t>
      </w:r>
      <w:proofErr w:type="spellEnd"/>
      <w:r>
        <w:rPr>
          <w:lang w:eastAsia="zh-CN"/>
        </w:rPr>
        <w:t xml:space="preserve"> 的 AUC 为 0.9483，F1 为 0.8329，二者是当前表现最稳定的强模型。随机森林测试集 AUC 为 0.9422，逻辑回归测试集 AUC 为 0.9152，可以作为解释性较强的基线模型。深度学习模型中，Embedding MLP 的测试集 AUC 为 0.9429，高于普通 MLP 的 0.9341，但没有超过 </w:t>
      </w:r>
      <w:proofErr w:type="spellStart"/>
      <w:r>
        <w:rPr>
          <w:lang w:eastAsia="zh-CN"/>
        </w:rPr>
        <w:t>LightGBM</w:t>
      </w:r>
      <w:proofErr w:type="spellEnd"/>
      <w:r>
        <w:rPr>
          <w:lang w:eastAsia="zh-CN"/>
        </w:rPr>
        <w:t xml:space="preserve"> 和 </w:t>
      </w:r>
      <w:proofErr w:type="spellStart"/>
      <w:r>
        <w:rPr>
          <w:lang w:eastAsia="zh-CN"/>
        </w:rPr>
        <w:t>XGBoost</w:t>
      </w:r>
      <w:proofErr w:type="spellEnd"/>
      <w:r>
        <w:rPr>
          <w:lang w:eastAsia="zh-CN"/>
        </w:rPr>
        <w:t>。</w:t>
      </w:r>
    </w:p>
    <w:p w14:paraId="51DB05FE" w14:textId="77777777" w:rsidR="0091631C" w:rsidRDefault="00000000">
      <w:pPr>
        <w:spacing w:after="80" w:line="360" w:lineRule="auto"/>
        <w:ind w:firstLine="420"/>
        <w:rPr>
          <w:lang w:eastAsia="zh-CN"/>
        </w:rPr>
      </w:pPr>
      <w:r>
        <w:rPr>
          <w:lang w:eastAsia="zh-CN"/>
        </w:rPr>
        <w:t>项目还按城市酒店和度假酒店拆分测试样本，分别评估模型表现。结果显示，</w:t>
      </w:r>
      <w:proofErr w:type="spellStart"/>
      <w:r>
        <w:rPr>
          <w:lang w:eastAsia="zh-CN"/>
        </w:rPr>
        <w:t>LightGBM</w:t>
      </w:r>
      <w:proofErr w:type="spellEnd"/>
      <w:r>
        <w:rPr>
          <w:lang w:eastAsia="zh-CN"/>
        </w:rPr>
        <w:t xml:space="preserve"> 和 </w:t>
      </w:r>
      <w:proofErr w:type="spellStart"/>
      <w:r>
        <w:rPr>
          <w:lang w:eastAsia="zh-CN"/>
        </w:rPr>
        <w:t>XGBoost</w:t>
      </w:r>
      <w:proofErr w:type="spellEnd"/>
      <w:r>
        <w:rPr>
          <w:lang w:eastAsia="zh-CN"/>
        </w:rPr>
        <w:t xml:space="preserve"> 在两类酒店样本上均保持较高 AUC，其中度假酒店样本的 AUC 略高，说明模型在不同酒店类型下具有一定稳定性。</w:t>
      </w:r>
    </w:p>
    <w:p w14:paraId="5A81D4BD" w14:textId="77777777" w:rsidR="0091631C" w:rsidRDefault="00000000">
      <w:pPr>
        <w:spacing w:after="80" w:line="360" w:lineRule="auto"/>
        <w:ind w:firstLine="420"/>
      </w:pPr>
      <w:proofErr w:type="spellStart"/>
      <w:r>
        <w:lastRenderedPageBreak/>
        <w:t>融合实验中，</w:t>
      </w:r>
      <w:proofErr w:type="gramStart"/>
      <w:r>
        <w:t>Weighted</w:t>
      </w:r>
      <w:proofErr w:type="gramEnd"/>
      <w:r>
        <w:t>_Average_LGBM_Heavy、</w:t>
      </w:r>
      <w:proofErr w:type="gramStart"/>
      <w:r>
        <w:t>Stacking</w:t>
      </w:r>
      <w:proofErr w:type="gramEnd"/>
      <w:r>
        <w:t>_C_RF_Meta</w:t>
      </w:r>
      <w:proofErr w:type="spellEnd"/>
      <w:r>
        <w:t xml:space="preserve"> 和 </w:t>
      </w:r>
      <w:proofErr w:type="spellStart"/>
      <w:r>
        <w:t>Stacking_D_LGBM_Meta</w:t>
      </w:r>
      <w:proofErr w:type="spellEnd"/>
      <w:r>
        <w:t xml:space="preserve"> 的 AUC 均接近 0.9485，与 LightGBM 基本持平。其中 Stacking_D_LGBM_Meta 的 accuracy、precision 和 F1 略高，但提升幅度很小。因此当前特征体系下，融合模型可以达到强单模型水平，但相对于 LightGBM、XGBoost 的边际增益有限。</w:t>
      </w:r>
    </w:p>
    <w:tbl>
      <w:tblPr>
        <w:tblStyle w:val="TableGrid"/>
        <w:tblW w:w="0" w:type="auto"/>
        <w:jc w:val="center"/>
        <w:tblLook w:val="04A0" w:firstRow="1" w:lastRow="0" w:firstColumn="1" w:lastColumn="0" w:noHBand="0" w:noVBand="1"/>
      </w:tblPr>
      <w:tblGrid>
        <w:gridCol w:w="2880"/>
        <w:gridCol w:w="2880"/>
        <w:gridCol w:w="2880"/>
      </w:tblGrid>
      <w:tr w:rsidR="0091631C" w14:paraId="3B867492" w14:textId="77777777">
        <w:trPr>
          <w:jc w:val="center"/>
        </w:trPr>
        <w:tc>
          <w:tcPr>
            <w:tcW w:w="2880" w:type="dxa"/>
            <w:vAlign w:val="center"/>
          </w:tcPr>
          <w:p w14:paraId="41CB2CFA" w14:textId="77777777" w:rsidR="0091631C" w:rsidRDefault="00000000">
            <w:pPr>
              <w:spacing w:line="276" w:lineRule="auto"/>
              <w:jc w:val="center"/>
            </w:pPr>
            <w:r>
              <w:rPr>
                <w:b/>
                <w:sz w:val="20"/>
              </w:rPr>
              <w:t>模型类型</w:t>
            </w:r>
          </w:p>
        </w:tc>
        <w:tc>
          <w:tcPr>
            <w:tcW w:w="2880" w:type="dxa"/>
            <w:vAlign w:val="center"/>
          </w:tcPr>
          <w:p w14:paraId="2A895640" w14:textId="77777777" w:rsidR="0091631C" w:rsidRDefault="00000000">
            <w:pPr>
              <w:spacing w:line="276" w:lineRule="auto"/>
              <w:jc w:val="center"/>
            </w:pPr>
            <w:r>
              <w:rPr>
                <w:b/>
                <w:sz w:val="20"/>
              </w:rPr>
              <w:t>主要模型</w:t>
            </w:r>
          </w:p>
        </w:tc>
        <w:tc>
          <w:tcPr>
            <w:tcW w:w="2880" w:type="dxa"/>
            <w:vAlign w:val="center"/>
          </w:tcPr>
          <w:p w14:paraId="71BEB083" w14:textId="77777777" w:rsidR="0091631C" w:rsidRDefault="00000000">
            <w:pPr>
              <w:spacing w:line="276" w:lineRule="auto"/>
              <w:jc w:val="center"/>
            </w:pPr>
            <w:r>
              <w:rPr>
                <w:b/>
                <w:sz w:val="20"/>
              </w:rPr>
              <w:t>结论</w:t>
            </w:r>
          </w:p>
        </w:tc>
      </w:tr>
      <w:tr w:rsidR="0091631C" w14:paraId="6EFE38B8" w14:textId="77777777">
        <w:trPr>
          <w:jc w:val="center"/>
        </w:trPr>
        <w:tc>
          <w:tcPr>
            <w:tcW w:w="2880" w:type="dxa"/>
            <w:vAlign w:val="center"/>
          </w:tcPr>
          <w:p w14:paraId="3032DCEE" w14:textId="77777777" w:rsidR="0091631C" w:rsidRDefault="00000000">
            <w:pPr>
              <w:spacing w:line="276" w:lineRule="auto"/>
            </w:pPr>
            <w:r>
              <w:rPr>
                <w:sz w:val="20"/>
              </w:rPr>
              <w:t>传统机器学习</w:t>
            </w:r>
          </w:p>
        </w:tc>
        <w:tc>
          <w:tcPr>
            <w:tcW w:w="2880" w:type="dxa"/>
            <w:vAlign w:val="center"/>
          </w:tcPr>
          <w:p w14:paraId="2A5272C6" w14:textId="77777777" w:rsidR="0091631C" w:rsidRDefault="00000000">
            <w:pPr>
              <w:spacing w:line="276" w:lineRule="auto"/>
            </w:pPr>
            <w:r>
              <w:rPr>
                <w:sz w:val="20"/>
              </w:rPr>
              <w:t>逻辑回归、随机森林、XGBoost、LightGBM</w:t>
            </w:r>
          </w:p>
        </w:tc>
        <w:tc>
          <w:tcPr>
            <w:tcW w:w="2880" w:type="dxa"/>
            <w:vAlign w:val="center"/>
          </w:tcPr>
          <w:p w14:paraId="3809E761" w14:textId="77777777" w:rsidR="0091631C" w:rsidRDefault="00000000">
            <w:pPr>
              <w:spacing w:line="276" w:lineRule="auto"/>
            </w:pPr>
            <w:r>
              <w:rPr>
                <w:sz w:val="20"/>
              </w:rPr>
              <w:t>LightGBM 和 XGBoost 整体表现较强。</w:t>
            </w:r>
          </w:p>
        </w:tc>
      </w:tr>
      <w:tr w:rsidR="0091631C" w14:paraId="4912BEC1" w14:textId="77777777">
        <w:trPr>
          <w:jc w:val="center"/>
        </w:trPr>
        <w:tc>
          <w:tcPr>
            <w:tcW w:w="2880" w:type="dxa"/>
            <w:vAlign w:val="center"/>
          </w:tcPr>
          <w:p w14:paraId="29D2EBCC" w14:textId="77777777" w:rsidR="0091631C" w:rsidRDefault="00000000">
            <w:pPr>
              <w:spacing w:line="276" w:lineRule="auto"/>
            </w:pPr>
            <w:r>
              <w:rPr>
                <w:sz w:val="20"/>
              </w:rPr>
              <w:t>深度学习</w:t>
            </w:r>
          </w:p>
        </w:tc>
        <w:tc>
          <w:tcPr>
            <w:tcW w:w="2880" w:type="dxa"/>
            <w:vAlign w:val="center"/>
          </w:tcPr>
          <w:p w14:paraId="1BACBBD1" w14:textId="77777777" w:rsidR="0091631C" w:rsidRDefault="00000000">
            <w:pPr>
              <w:spacing w:line="276" w:lineRule="auto"/>
            </w:pPr>
            <w:r>
              <w:rPr>
                <w:sz w:val="20"/>
              </w:rPr>
              <w:t>MLP、Embedding MLP</w:t>
            </w:r>
          </w:p>
        </w:tc>
        <w:tc>
          <w:tcPr>
            <w:tcW w:w="2880" w:type="dxa"/>
            <w:vAlign w:val="center"/>
          </w:tcPr>
          <w:p w14:paraId="4CADF813" w14:textId="77777777" w:rsidR="0091631C" w:rsidRDefault="00000000">
            <w:pPr>
              <w:spacing w:line="276" w:lineRule="auto"/>
              <w:rPr>
                <w:lang w:eastAsia="zh-CN"/>
              </w:rPr>
            </w:pPr>
            <w:r>
              <w:rPr>
                <w:sz w:val="20"/>
                <w:lang w:eastAsia="zh-CN"/>
              </w:rPr>
              <w:t>可以处理结构化特征，但整体没有明显超过强树模型。</w:t>
            </w:r>
          </w:p>
        </w:tc>
      </w:tr>
      <w:tr w:rsidR="0091631C" w14:paraId="3A7A8AA6" w14:textId="77777777">
        <w:trPr>
          <w:jc w:val="center"/>
        </w:trPr>
        <w:tc>
          <w:tcPr>
            <w:tcW w:w="2880" w:type="dxa"/>
            <w:vAlign w:val="center"/>
          </w:tcPr>
          <w:p w14:paraId="6F2CC163" w14:textId="77777777" w:rsidR="0091631C" w:rsidRDefault="00000000">
            <w:pPr>
              <w:spacing w:line="276" w:lineRule="auto"/>
            </w:pPr>
            <w:proofErr w:type="spellStart"/>
            <w:r>
              <w:rPr>
                <w:sz w:val="20"/>
              </w:rPr>
              <w:t>模型融合</w:t>
            </w:r>
            <w:proofErr w:type="spellEnd"/>
          </w:p>
        </w:tc>
        <w:tc>
          <w:tcPr>
            <w:tcW w:w="2880" w:type="dxa"/>
            <w:vAlign w:val="center"/>
          </w:tcPr>
          <w:p w14:paraId="2303D38D" w14:textId="77777777" w:rsidR="0091631C" w:rsidRDefault="00000000">
            <w:pPr>
              <w:spacing w:line="276" w:lineRule="auto"/>
            </w:pPr>
            <w:r>
              <w:rPr>
                <w:sz w:val="20"/>
              </w:rPr>
              <w:t>加权平均、Stacking</w:t>
            </w:r>
          </w:p>
        </w:tc>
        <w:tc>
          <w:tcPr>
            <w:tcW w:w="2880" w:type="dxa"/>
            <w:vAlign w:val="center"/>
          </w:tcPr>
          <w:p w14:paraId="64D780F1" w14:textId="77777777" w:rsidR="0091631C" w:rsidRDefault="00000000">
            <w:pPr>
              <w:spacing w:line="276" w:lineRule="auto"/>
              <w:rPr>
                <w:lang w:eastAsia="zh-CN"/>
              </w:rPr>
            </w:pPr>
            <w:r>
              <w:rPr>
                <w:sz w:val="20"/>
                <w:lang w:eastAsia="zh-CN"/>
              </w:rPr>
              <w:t>融合模型可接近强单模型表现，但边际提升有限。</w:t>
            </w:r>
          </w:p>
        </w:tc>
      </w:tr>
    </w:tbl>
    <w:p w14:paraId="0A25C7C4" w14:textId="77777777" w:rsidR="0091631C" w:rsidRDefault="0091631C">
      <w:pPr>
        <w:rPr>
          <w:lang w:eastAsia="zh-CN"/>
        </w:rPr>
      </w:pPr>
    </w:p>
    <w:tbl>
      <w:tblPr>
        <w:tblStyle w:val="TableGrid"/>
        <w:tblW w:w="0" w:type="auto"/>
        <w:jc w:val="center"/>
        <w:tblLook w:val="04A0" w:firstRow="1" w:lastRow="0" w:firstColumn="1" w:lastColumn="0" w:noHBand="0" w:noVBand="1"/>
      </w:tblPr>
      <w:tblGrid>
        <w:gridCol w:w="2216"/>
        <w:gridCol w:w="1223"/>
        <w:gridCol w:w="1229"/>
        <w:gridCol w:w="1231"/>
        <w:gridCol w:w="1224"/>
        <w:gridCol w:w="1224"/>
        <w:gridCol w:w="1229"/>
      </w:tblGrid>
      <w:tr w:rsidR="0091631C" w14:paraId="62C246AF" w14:textId="77777777">
        <w:trPr>
          <w:jc w:val="center"/>
        </w:trPr>
        <w:tc>
          <w:tcPr>
            <w:tcW w:w="1234" w:type="dxa"/>
            <w:vAlign w:val="center"/>
          </w:tcPr>
          <w:p w14:paraId="666D6C4A" w14:textId="77777777" w:rsidR="0091631C" w:rsidRDefault="00000000">
            <w:pPr>
              <w:spacing w:line="276" w:lineRule="auto"/>
              <w:jc w:val="center"/>
            </w:pPr>
            <w:proofErr w:type="spellStart"/>
            <w:r>
              <w:rPr>
                <w:b/>
                <w:sz w:val="20"/>
              </w:rPr>
              <w:t>模型</w:t>
            </w:r>
            <w:proofErr w:type="spellEnd"/>
          </w:p>
        </w:tc>
        <w:tc>
          <w:tcPr>
            <w:tcW w:w="1234" w:type="dxa"/>
            <w:vAlign w:val="center"/>
          </w:tcPr>
          <w:p w14:paraId="0EE034AB" w14:textId="77777777" w:rsidR="0091631C" w:rsidRDefault="00000000">
            <w:pPr>
              <w:spacing w:line="276" w:lineRule="auto"/>
              <w:jc w:val="center"/>
            </w:pPr>
            <w:r>
              <w:rPr>
                <w:b/>
                <w:sz w:val="20"/>
              </w:rPr>
              <w:t>AUC</w:t>
            </w:r>
          </w:p>
        </w:tc>
        <w:tc>
          <w:tcPr>
            <w:tcW w:w="1234" w:type="dxa"/>
            <w:vAlign w:val="center"/>
          </w:tcPr>
          <w:p w14:paraId="4A51392C" w14:textId="77777777" w:rsidR="0091631C" w:rsidRDefault="00000000">
            <w:pPr>
              <w:spacing w:line="276" w:lineRule="auto"/>
              <w:jc w:val="center"/>
            </w:pPr>
            <w:r>
              <w:rPr>
                <w:b/>
                <w:sz w:val="20"/>
              </w:rPr>
              <w:t>Accuracy</w:t>
            </w:r>
          </w:p>
        </w:tc>
        <w:tc>
          <w:tcPr>
            <w:tcW w:w="1234" w:type="dxa"/>
            <w:vAlign w:val="center"/>
          </w:tcPr>
          <w:p w14:paraId="290B178A" w14:textId="77777777" w:rsidR="0091631C" w:rsidRDefault="00000000">
            <w:pPr>
              <w:spacing w:line="276" w:lineRule="auto"/>
              <w:jc w:val="center"/>
            </w:pPr>
            <w:r>
              <w:rPr>
                <w:b/>
                <w:sz w:val="20"/>
              </w:rPr>
              <w:t>Precision</w:t>
            </w:r>
          </w:p>
        </w:tc>
        <w:tc>
          <w:tcPr>
            <w:tcW w:w="1234" w:type="dxa"/>
            <w:vAlign w:val="center"/>
          </w:tcPr>
          <w:p w14:paraId="2992D8B5" w14:textId="77777777" w:rsidR="0091631C" w:rsidRDefault="00000000">
            <w:pPr>
              <w:spacing w:line="276" w:lineRule="auto"/>
              <w:jc w:val="center"/>
            </w:pPr>
            <w:r>
              <w:rPr>
                <w:b/>
                <w:sz w:val="20"/>
              </w:rPr>
              <w:t>Recall</w:t>
            </w:r>
          </w:p>
        </w:tc>
        <w:tc>
          <w:tcPr>
            <w:tcW w:w="1234" w:type="dxa"/>
            <w:vAlign w:val="center"/>
          </w:tcPr>
          <w:p w14:paraId="01906DDA" w14:textId="77777777" w:rsidR="0091631C" w:rsidRDefault="00000000">
            <w:pPr>
              <w:spacing w:line="276" w:lineRule="auto"/>
              <w:jc w:val="center"/>
            </w:pPr>
            <w:r>
              <w:rPr>
                <w:b/>
                <w:sz w:val="20"/>
              </w:rPr>
              <w:t>F1</w:t>
            </w:r>
          </w:p>
        </w:tc>
        <w:tc>
          <w:tcPr>
            <w:tcW w:w="1234" w:type="dxa"/>
            <w:vAlign w:val="center"/>
          </w:tcPr>
          <w:p w14:paraId="1CD2EC5C" w14:textId="77777777" w:rsidR="0091631C" w:rsidRDefault="00000000">
            <w:pPr>
              <w:spacing w:line="276" w:lineRule="auto"/>
              <w:jc w:val="center"/>
            </w:pPr>
            <w:r>
              <w:rPr>
                <w:b/>
                <w:sz w:val="20"/>
              </w:rPr>
              <w:t>说明</w:t>
            </w:r>
          </w:p>
        </w:tc>
      </w:tr>
      <w:tr w:rsidR="0091631C" w14:paraId="19EA6EDD" w14:textId="77777777">
        <w:trPr>
          <w:jc w:val="center"/>
        </w:trPr>
        <w:tc>
          <w:tcPr>
            <w:tcW w:w="1234" w:type="dxa"/>
            <w:vAlign w:val="center"/>
          </w:tcPr>
          <w:p w14:paraId="521E94EE" w14:textId="77777777" w:rsidR="0091631C" w:rsidRDefault="00000000">
            <w:pPr>
              <w:spacing w:line="276" w:lineRule="auto"/>
            </w:pPr>
            <w:r>
              <w:rPr>
                <w:sz w:val="20"/>
              </w:rPr>
              <w:t>LightGBM</w:t>
            </w:r>
          </w:p>
        </w:tc>
        <w:tc>
          <w:tcPr>
            <w:tcW w:w="1234" w:type="dxa"/>
            <w:vAlign w:val="center"/>
          </w:tcPr>
          <w:p w14:paraId="7A445F73" w14:textId="77777777" w:rsidR="0091631C" w:rsidRDefault="00000000">
            <w:pPr>
              <w:spacing w:line="276" w:lineRule="auto"/>
            </w:pPr>
            <w:r>
              <w:rPr>
                <w:sz w:val="20"/>
              </w:rPr>
              <w:t>0.9485</w:t>
            </w:r>
          </w:p>
        </w:tc>
        <w:tc>
          <w:tcPr>
            <w:tcW w:w="1234" w:type="dxa"/>
            <w:vAlign w:val="center"/>
          </w:tcPr>
          <w:p w14:paraId="2C0EBBAF" w14:textId="77777777" w:rsidR="0091631C" w:rsidRDefault="00000000">
            <w:pPr>
              <w:spacing w:line="276" w:lineRule="auto"/>
            </w:pPr>
            <w:r>
              <w:rPr>
                <w:sz w:val="20"/>
              </w:rPr>
              <w:t>0.8716</w:t>
            </w:r>
          </w:p>
        </w:tc>
        <w:tc>
          <w:tcPr>
            <w:tcW w:w="1234" w:type="dxa"/>
            <w:vAlign w:val="center"/>
          </w:tcPr>
          <w:p w14:paraId="4C42FA9F" w14:textId="77777777" w:rsidR="0091631C" w:rsidRDefault="00000000">
            <w:pPr>
              <w:spacing w:line="276" w:lineRule="auto"/>
            </w:pPr>
            <w:r>
              <w:rPr>
                <w:sz w:val="20"/>
              </w:rPr>
              <w:t>0.8113</w:t>
            </w:r>
          </w:p>
        </w:tc>
        <w:tc>
          <w:tcPr>
            <w:tcW w:w="1234" w:type="dxa"/>
            <w:vAlign w:val="center"/>
          </w:tcPr>
          <w:p w14:paraId="40957BA1" w14:textId="77777777" w:rsidR="0091631C" w:rsidRDefault="00000000">
            <w:pPr>
              <w:spacing w:line="276" w:lineRule="auto"/>
            </w:pPr>
            <w:r>
              <w:rPr>
                <w:sz w:val="20"/>
              </w:rPr>
              <w:t>0.8552</w:t>
            </w:r>
          </w:p>
        </w:tc>
        <w:tc>
          <w:tcPr>
            <w:tcW w:w="1234" w:type="dxa"/>
            <w:vAlign w:val="center"/>
          </w:tcPr>
          <w:p w14:paraId="41B4AF79" w14:textId="77777777" w:rsidR="0091631C" w:rsidRDefault="00000000">
            <w:pPr>
              <w:spacing w:line="276" w:lineRule="auto"/>
            </w:pPr>
            <w:r>
              <w:rPr>
                <w:sz w:val="20"/>
              </w:rPr>
              <w:t>0.8326</w:t>
            </w:r>
          </w:p>
        </w:tc>
        <w:tc>
          <w:tcPr>
            <w:tcW w:w="1234" w:type="dxa"/>
            <w:vAlign w:val="center"/>
          </w:tcPr>
          <w:p w14:paraId="4BBC8295" w14:textId="77777777" w:rsidR="0091631C" w:rsidRDefault="00000000">
            <w:pPr>
              <w:spacing w:line="276" w:lineRule="auto"/>
              <w:rPr>
                <w:lang w:eastAsia="zh-CN"/>
              </w:rPr>
            </w:pPr>
            <w:r>
              <w:rPr>
                <w:sz w:val="20"/>
                <w:lang w:eastAsia="zh-CN"/>
              </w:rPr>
              <w:t>强树模型，综合表现稳定。</w:t>
            </w:r>
          </w:p>
        </w:tc>
      </w:tr>
      <w:tr w:rsidR="0091631C" w14:paraId="74164CFE" w14:textId="77777777">
        <w:trPr>
          <w:jc w:val="center"/>
        </w:trPr>
        <w:tc>
          <w:tcPr>
            <w:tcW w:w="1234" w:type="dxa"/>
            <w:vAlign w:val="center"/>
          </w:tcPr>
          <w:p w14:paraId="51ABDADE" w14:textId="77777777" w:rsidR="0091631C" w:rsidRDefault="00000000">
            <w:pPr>
              <w:spacing w:line="276" w:lineRule="auto"/>
            </w:pPr>
            <w:proofErr w:type="spellStart"/>
            <w:r>
              <w:rPr>
                <w:sz w:val="20"/>
              </w:rPr>
              <w:t>XGBoost</w:t>
            </w:r>
            <w:proofErr w:type="spellEnd"/>
          </w:p>
        </w:tc>
        <w:tc>
          <w:tcPr>
            <w:tcW w:w="1234" w:type="dxa"/>
            <w:vAlign w:val="center"/>
          </w:tcPr>
          <w:p w14:paraId="48F85489" w14:textId="77777777" w:rsidR="0091631C" w:rsidRDefault="00000000">
            <w:pPr>
              <w:spacing w:line="276" w:lineRule="auto"/>
            </w:pPr>
            <w:r>
              <w:rPr>
                <w:sz w:val="20"/>
              </w:rPr>
              <w:t>0.9483</w:t>
            </w:r>
          </w:p>
        </w:tc>
        <w:tc>
          <w:tcPr>
            <w:tcW w:w="1234" w:type="dxa"/>
            <w:vAlign w:val="center"/>
          </w:tcPr>
          <w:p w14:paraId="79CFD618" w14:textId="77777777" w:rsidR="0091631C" w:rsidRDefault="00000000">
            <w:pPr>
              <w:spacing w:line="276" w:lineRule="auto"/>
            </w:pPr>
            <w:r>
              <w:rPr>
                <w:sz w:val="20"/>
              </w:rPr>
              <w:t>0.8721</w:t>
            </w:r>
          </w:p>
        </w:tc>
        <w:tc>
          <w:tcPr>
            <w:tcW w:w="1234" w:type="dxa"/>
            <w:vAlign w:val="center"/>
          </w:tcPr>
          <w:p w14:paraId="35555E1D" w14:textId="77777777" w:rsidR="0091631C" w:rsidRDefault="00000000">
            <w:pPr>
              <w:spacing w:line="276" w:lineRule="auto"/>
            </w:pPr>
            <w:r>
              <w:rPr>
                <w:sz w:val="20"/>
              </w:rPr>
              <w:t>0.8135</w:t>
            </w:r>
          </w:p>
        </w:tc>
        <w:tc>
          <w:tcPr>
            <w:tcW w:w="1234" w:type="dxa"/>
            <w:vAlign w:val="center"/>
          </w:tcPr>
          <w:p w14:paraId="27086111" w14:textId="77777777" w:rsidR="0091631C" w:rsidRDefault="00000000">
            <w:pPr>
              <w:spacing w:line="276" w:lineRule="auto"/>
            </w:pPr>
            <w:r>
              <w:rPr>
                <w:sz w:val="20"/>
              </w:rPr>
              <w:t>0.8532</w:t>
            </w:r>
          </w:p>
        </w:tc>
        <w:tc>
          <w:tcPr>
            <w:tcW w:w="1234" w:type="dxa"/>
            <w:vAlign w:val="center"/>
          </w:tcPr>
          <w:p w14:paraId="07809D8C" w14:textId="77777777" w:rsidR="0091631C" w:rsidRDefault="00000000">
            <w:pPr>
              <w:spacing w:line="276" w:lineRule="auto"/>
            </w:pPr>
            <w:r>
              <w:rPr>
                <w:sz w:val="20"/>
              </w:rPr>
              <w:t>0.8329</w:t>
            </w:r>
          </w:p>
        </w:tc>
        <w:tc>
          <w:tcPr>
            <w:tcW w:w="1234" w:type="dxa"/>
            <w:vAlign w:val="center"/>
          </w:tcPr>
          <w:p w14:paraId="6C28CB90" w14:textId="77777777" w:rsidR="0091631C" w:rsidRDefault="00000000">
            <w:pPr>
              <w:spacing w:line="276" w:lineRule="auto"/>
            </w:pPr>
            <w:r>
              <w:rPr>
                <w:sz w:val="20"/>
              </w:rPr>
              <w:t>与 LightGBM 接近，F1 略高。</w:t>
            </w:r>
          </w:p>
        </w:tc>
      </w:tr>
      <w:tr w:rsidR="0091631C" w14:paraId="023FA277" w14:textId="77777777">
        <w:trPr>
          <w:jc w:val="center"/>
        </w:trPr>
        <w:tc>
          <w:tcPr>
            <w:tcW w:w="1234" w:type="dxa"/>
            <w:vAlign w:val="center"/>
          </w:tcPr>
          <w:p w14:paraId="1694ABE1" w14:textId="77777777" w:rsidR="0091631C" w:rsidRDefault="00000000">
            <w:pPr>
              <w:spacing w:line="276" w:lineRule="auto"/>
            </w:pPr>
            <w:r>
              <w:rPr>
                <w:sz w:val="20"/>
              </w:rPr>
              <w:t>Random Forest</w:t>
            </w:r>
          </w:p>
        </w:tc>
        <w:tc>
          <w:tcPr>
            <w:tcW w:w="1234" w:type="dxa"/>
            <w:vAlign w:val="center"/>
          </w:tcPr>
          <w:p w14:paraId="6092971A" w14:textId="77777777" w:rsidR="0091631C" w:rsidRDefault="00000000">
            <w:pPr>
              <w:spacing w:line="276" w:lineRule="auto"/>
            </w:pPr>
            <w:r>
              <w:rPr>
                <w:sz w:val="20"/>
              </w:rPr>
              <w:t>0.9422</w:t>
            </w:r>
          </w:p>
        </w:tc>
        <w:tc>
          <w:tcPr>
            <w:tcW w:w="1234" w:type="dxa"/>
            <w:vAlign w:val="center"/>
          </w:tcPr>
          <w:p w14:paraId="72BB9B68" w14:textId="77777777" w:rsidR="0091631C" w:rsidRDefault="00000000">
            <w:pPr>
              <w:spacing w:line="276" w:lineRule="auto"/>
            </w:pPr>
            <w:r>
              <w:rPr>
                <w:sz w:val="20"/>
              </w:rPr>
              <w:t>0.8639</w:t>
            </w:r>
          </w:p>
        </w:tc>
        <w:tc>
          <w:tcPr>
            <w:tcW w:w="1234" w:type="dxa"/>
            <w:vAlign w:val="center"/>
          </w:tcPr>
          <w:p w14:paraId="2245D241" w14:textId="77777777" w:rsidR="0091631C" w:rsidRDefault="00000000">
            <w:pPr>
              <w:spacing w:line="276" w:lineRule="auto"/>
            </w:pPr>
            <w:r>
              <w:rPr>
                <w:sz w:val="20"/>
              </w:rPr>
              <w:t>0.8074</w:t>
            </w:r>
          </w:p>
        </w:tc>
        <w:tc>
          <w:tcPr>
            <w:tcW w:w="1234" w:type="dxa"/>
            <w:vAlign w:val="center"/>
          </w:tcPr>
          <w:p w14:paraId="6B9FC99F" w14:textId="77777777" w:rsidR="0091631C" w:rsidRDefault="00000000">
            <w:pPr>
              <w:spacing w:line="276" w:lineRule="auto"/>
            </w:pPr>
            <w:r>
              <w:rPr>
                <w:sz w:val="20"/>
              </w:rPr>
              <w:t>0.8348</w:t>
            </w:r>
          </w:p>
        </w:tc>
        <w:tc>
          <w:tcPr>
            <w:tcW w:w="1234" w:type="dxa"/>
            <w:vAlign w:val="center"/>
          </w:tcPr>
          <w:p w14:paraId="6C06D9F0" w14:textId="77777777" w:rsidR="0091631C" w:rsidRDefault="00000000">
            <w:pPr>
              <w:spacing w:line="276" w:lineRule="auto"/>
            </w:pPr>
            <w:r>
              <w:rPr>
                <w:sz w:val="20"/>
              </w:rPr>
              <w:t>0.8209</w:t>
            </w:r>
          </w:p>
        </w:tc>
        <w:tc>
          <w:tcPr>
            <w:tcW w:w="1234" w:type="dxa"/>
            <w:vAlign w:val="center"/>
          </w:tcPr>
          <w:p w14:paraId="5DE3ABB8" w14:textId="77777777" w:rsidR="0091631C" w:rsidRDefault="00000000">
            <w:pPr>
              <w:spacing w:line="276" w:lineRule="auto"/>
            </w:pPr>
            <w:r>
              <w:rPr>
                <w:sz w:val="20"/>
              </w:rPr>
              <w:t>表现稳定，但低于 boosting 模型。</w:t>
            </w:r>
          </w:p>
        </w:tc>
      </w:tr>
      <w:tr w:rsidR="0091631C" w14:paraId="77A7644C" w14:textId="77777777">
        <w:trPr>
          <w:jc w:val="center"/>
        </w:trPr>
        <w:tc>
          <w:tcPr>
            <w:tcW w:w="1234" w:type="dxa"/>
            <w:vAlign w:val="center"/>
          </w:tcPr>
          <w:p w14:paraId="5E4862EE" w14:textId="77777777" w:rsidR="0091631C" w:rsidRDefault="00000000">
            <w:pPr>
              <w:spacing w:line="276" w:lineRule="auto"/>
            </w:pPr>
            <w:r>
              <w:rPr>
                <w:sz w:val="20"/>
              </w:rPr>
              <w:t>Embedding MLP</w:t>
            </w:r>
          </w:p>
        </w:tc>
        <w:tc>
          <w:tcPr>
            <w:tcW w:w="1234" w:type="dxa"/>
            <w:vAlign w:val="center"/>
          </w:tcPr>
          <w:p w14:paraId="1A082B0B" w14:textId="77777777" w:rsidR="0091631C" w:rsidRDefault="00000000">
            <w:pPr>
              <w:spacing w:line="276" w:lineRule="auto"/>
            </w:pPr>
            <w:r>
              <w:rPr>
                <w:sz w:val="20"/>
              </w:rPr>
              <w:t>0.9429</w:t>
            </w:r>
          </w:p>
        </w:tc>
        <w:tc>
          <w:tcPr>
            <w:tcW w:w="1234" w:type="dxa"/>
            <w:vAlign w:val="center"/>
          </w:tcPr>
          <w:p w14:paraId="466802A9" w14:textId="77777777" w:rsidR="0091631C" w:rsidRDefault="00000000">
            <w:pPr>
              <w:spacing w:line="276" w:lineRule="auto"/>
            </w:pPr>
            <w:r>
              <w:rPr>
                <w:sz w:val="20"/>
              </w:rPr>
              <w:t>0.8615</w:t>
            </w:r>
          </w:p>
        </w:tc>
        <w:tc>
          <w:tcPr>
            <w:tcW w:w="1234" w:type="dxa"/>
            <w:vAlign w:val="center"/>
          </w:tcPr>
          <w:p w14:paraId="1F3AFA0B" w14:textId="77777777" w:rsidR="0091631C" w:rsidRDefault="00000000">
            <w:pPr>
              <w:spacing w:line="276" w:lineRule="auto"/>
            </w:pPr>
            <w:r>
              <w:rPr>
                <w:sz w:val="20"/>
              </w:rPr>
              <w:t>0.7904</w:t>
            </w:r>
          </w:p>
        </w:tc>
        <w:tc>
          <w:tcPr>
            <w:tcW w:w="1234" w:type="dxa"/>
            <w:vAlign w:val="center"/>
          </w:tcPr>
          <w:p w14:paraId="34973A02" w14:textId="77777777" w:rsidR="0091631C" w:rsidRDefault="00000000">
            <w:pPr>
              <w:spacing w:line="276" w:lineRule="auto"/>
            </w:pPr>
            <w:r>
              <w:rPr>
                <w:sz w:val="20"/>
              </w:rPr>
              <w:t>0.8567</w:t>
            </w:r>
          </w:p>
        </w:tc>
        <w:tc>
          <w:tcPr>
            <w:tcW w:w="1234" w:type="dxa"/>
            <w:vAlign w:val="center"/>
          </w:tcPr>
          <w:p w14:paraId="2899398B" w14:textId="77777777" w:rsidR="0091631C" w:rsidRDefault="00000000">
            <w:pPr>
              <w:spacing w:line="276" w:lineRule="auto"/>
            </w:pPr>
            <w:r>
              <w:rPr>
                <w:sz w:val="20"/>
              </w:rPr>
              <w:t>0.8222</w:t>
            </w:r>
          </w:p>
        </w:tc>
        <w:tc>
          <w:tcPr>
            <w:tcW w:w="1234" w:type="dxa"/>
            <w:vAlign w:val="center"/>
          </w:tcPr>
          <w:p w14:paraId="194142AB" w14:textId="77777777" w:rsidR="0091631C" w:rsidRDefault="00000000">
            <w:pPr>
              <w:spacing w:line="276" w:lineRule="auto"/>
              <w:rPr>
                <w:lang w:eastAsia="zh-CN"/>
              </w:rPr>
            </w:pPr>
            <w:r>
              <w:rPr>
                <w:sz w:val="20"/>
                <w:lang w:eastAsia="zh-CN"/>
              </w:rPr>
              <w:t>优于普通 MLP，但未超过强树模型。</w:t>
            </w:r>
          </w:p>
        </w:tc>
      </w:tr>
      <w:tr w:rsidR="0091631C" w14:paraId="725BA972" w14:textId="77777777">
        <w:trPr>
          <w:jc w:val="center"/>
        </w:trPr>
        <w:tc>
          <w:tcPr>
            <w:tcW w:w="1234" w:type="dxa"/>
            <w:vAlign w:val="center"/>
          </w:tcPr>
          <w:p w14:paraId="6BBFB111" w14:textId="77777777" w:rsidR="0091631C" w:rsidRDefault="00000000">
            <w:pPr>
              <w:spacing w:line="276" w:lineRule="auto"/>
            </w:pPr>
            <w:r>
              <w:rPr>
                <w:sz w:val="20"/>
              </w:rPr>
              <w:t>MLP</w:t>
            </w:r>
          </w:p>
        </w:tc>
        <w:tc>
          <w:tcPr>
            <w:tcW w:w="1234" w:type="dxa"/>
            <w:vAlign w:val="center"/>
          </w:tcPr>
          <w:p w14:paraId="33F8C3F3" w14:textId="77777777" w:rsidR="0091631C" w:rsidRDefault="00000000">
            <w:pPr>
              <w:spacing w:line="276" w:lineRule="auto"/>
            </w:pPr>
            <w:r>
              <w:rPr>
                <w:sz w:val="20"/>
              </w:rPr>
              <w:t>0.9341</w:t>
            </w:r>
          </w:p>
        </w:tc>
        <w:tc>
          <w:tcPr>
            <w:tcW w:w="1234" w:type="dxa"/>
            <w:vAlign w:val="center"/>
          </w:tcPr>
          <w:p w14:paraId="698214F8" w14:textId="77777777" w:rsidR="0091631C" w:rsidRDefault="00000000">
            <w:pPr>
              <w:spacing w:line="276" w:lineRule="auto"/>
            </w:pPr>
            <w:r>
              <w:rPr>
                <w:sz w:val="20"/>
              </w:rPr>
              <w:t>0.8459</w:t>
            </w:r>
          </w:p>
        </w:tc>
        <w:tc>
          <w:tcPr>
            <w:tcW w:w="1234" w:type="dxa"/>
            <w:vAlign w:val="center"/>
          </w:tcPr>
          <w:p w14:paraId="3E6B6A2D" w14:textId="77777777" w:rsidR="0091631C" w:rsidRDefault="00000000">
            <w:pPr>
              <w:spacing w:line="276" w:lineRule="auto"/>
            </w:pPr>
            <w:r>
              <w:rPr>
                <w:sz w:val="20"/>
              </w:rPr>
              <w:t>0.7648</w:t>
            </w:r>
          </w:p>
        </w:tc>
        <w:tc>
          <w:tcPr>
            <w:tcW w:w="1234" w:type="dxa"/>
            <w:vAlign w:val="center"/>
          </w:tcPr>
          <w:p w14:paraId="39D51265" w14:textId="77777777" w:rsidR="0091631C" w:rsidRDefault="00000000">
            <w:pPr>
              <w:spacing w:line="276" w:lineRule="auto"/>
            </w:pPr>
            <w:r>
              <w:rPr>
                <w:sz w:val="20"/>
              </w:rPr>
              <w:t>0.8486</w:t>
            </w:r>
          </w:p>
        </w:tc>
        <w:tc>
          <w:tcPr>
            <w:tcW w:w="1234" w:type="dxa"/>
            <w:vAlign w:val="center"/>
          </w:tcPr>
          <w:p w14:paraId="3E2F828F" w14:textId="77777777" w:rsidR="0091631C" w:rsidRDefault="00000000">
            <w:pPr>
              <w:spacing w:line="276" w:lineRule="auto"/>
            </w:pPr>
            <w:r>
              <w:rPr>
                <w:sz w:val="20"/>
              </w:rPr>
              <w:t>0.8045</w:t>
            </w:r>
          </w:p>
        </w:tc>
        <w:tc>
          <w:tcPr>
            <w:tcW w:w="1234" w:type="dxa"/>
            <w:vAlign w:val="center"/>
          </w:tcPr>
          <w:p w14:paraId="3FB087EF" w14:textId="77777777" w:rsidR="0091631C" w:rsidRDefault="00000000">
            <w:pPr>
              <w:spacing w:line="276" w:lineRule="auto"/>
            </w:pPr>
            <w:r>
              <w:rPr>
                <w:sz w:val="20"/>
              </w:rPr>
              <w:t>深度学习基线模型。</w:t>
            </w:r>
          </w:p>
        </w:tc>
      </w:tr>
      <w:tr w:rsidR="0091631C" w14:paraId="7E49922E" w14:textId="77777777">
        <w:trPr>
          <w:jc w:val="center"/>
        </w:trPr>
        <w:tc>
          <w:tcPr>
            <w:tcW w:w="1234" w:type="dxa"/>
            <w:vAlign w:val="center"/>
          </w:tcPr>
          <w:p w14:paraId="41808183" w14:textId="77777777" w:rsidR="0091631C" w:rsidRDefault="00000000">
            <w:pPr>
              <w:spacing w:line="276" w:lineRule="auto"/>
            </w:pPr>
            <w:r>
              <w:rPr>
                <w:sz w:val="20"/>
              </w:rPr>
              <w:t>Logistic Regression</w:t>
            </w:r>
          </w:p>
        </w:tc>
        <w:tc>
          <w:tcPr>
            <w:tcW w:w="1234" w:type="dxa"/>
            <w:vAlign w:val="center"/>
          </w:tcPr>
          <w:p w14:paraId="79F5453E" w14:textId="77777777" w:rsidR="0091631C" w:rsidRDefault="00000000">
            <w:pPr>
              <w:spacing w:line="276" w:lineRule="auto"/>
            </w:pPr>
            <w:r>
              <w:rPr>
                <w:sz w:val="20"/>
              </w:rPr>
              <w:t>0.9152</w:t>
            </w:r>
          </w:p>
        </w:tc>
        <w:tc>
          <w:tcPr>
            <w:tcW w:w="1234" w:type="dxa"/>
            <w:vAlign w:val="center"/>
          </w:tcPr>
          <w:p w14:paraId="516E66BD" w14:textId="77777777" w:rsidR="0091631C" w:rsidRDefault="00000000">
            <w:pPr>
              <w:spacing w:line="276" w:lineRule="auto"/>
            </w:pPr>
            <w:r>
              <w:rPr>
                <w:sz w:val="20"/>
              </w:rPr>
              <w:t>0.8196</w:t>
            </w:r>
          </w:p>
        </w:tc>
        <w:tc>
          <w:tcPr>
            <w:tcW w:w="1234" w:type="dxa"/>
            <w:vAlign w:val="center"/>
          </w:tcPr>
          <w:p w14:paraId="13684D62" w14:textId="77777777" w:rsidR="0091631C" w:rsidRDefault="00000000">
            <w:pPr>
              <w:spacing w:line="276" w:lineRule="auto"/>
            </w:pPr>
            <w:r>
              <w:rPr>
                <w:sz w:val="20"/>
              </w:rPr>
              <w:t>0.7175</w:t>
            </w:r>
          </w:p>
        </w:tc>
        <w:tc>
          <w:tcPr>
            <w:tcW w:w="1234" w:type="dxa"/>
            <w:vAlign w:val="center"/>
          </w:tcPr>
          <w:p w14:paraId="236D7195" w14:textId="77777777" w:rsidR="0091631C" w:rsidRDefault="00000000">
            <w:pPr>
              <w:spacing w:line="276" w:lineRule="auto"/>
            </w:pPr>
            <w:r>
              <w:rPr>
                <w:sz w:val="20"/>
              </w:rPr>
              <w:t>0.8532</w:t>
            </w:r>
          </w:p>
        </w:tc>
        <w:tc>
          <w:tcPr>
            <w:tcW w:w="1234" w:type="dxa"/>
            <w:vAlign w:val="center"/>
          </w:tcPr>
          <w:p w14:paraId="38AB37D2" w14:textId="77777777" w:rsidR="0091631C" w:rsidRDefault="00000000">
            <w:pPr>
              <w:spacing w:line="276" w:lineRule="auto"/>
            </w:pPr>
            <w:r>
              <w:rPr>
                <w:sz w:val="20"/>
              </w:rPr>
              <w:t>0.7795</w:t>
            </w:r>
          </w:p>
        </w:tc>
        <w:tc>
          <w:tcPr>
            <w:tcW w:w="1234" w:type="dxa"/>
            <w:vAlign w:val="center"/>
          </w:tcPr>
          <w:p w14:paraId="1B895333" w14:textId="77777777" w:rsidR="0091631C" w:rsidRDefault="00000000">
            <w:pPr>
              <w:spacing w:line="276" w:lineRule="auto"/>
              <w:rPr>
                <w:lang w:eastAsia="zh-CN"/>
              </w:rPr>
            </w:pPr>
            <w:r>
              <w:rPr>
                <w:sz w:val="20"/>
                <w:lang w:eastAsia="zh-CN"/>
              </w:rPr>
              <w:t>解释性较强，适合作为基线。</w:t>
            </w:r>
          </w:p>
        </w:tc>
      </w:tr>
      <w:tr w:rsidR="0091631C" w14:paraId="76D4C89A" w14:textId="77777777">
        <w:trPr>
          <w:jc w:val="center"/>
        </w:trPr>
        <w:tc>
          <w:tcPr>
            <w:tcW w:w="1234" w:type="dxa"/>
            <w:vAlign w:val="center"/>
          </w:tcPr>
          <w:p w14:paraId="6779F9ED" w14:textId="77777777" w:rsidR="0091631C" w:rsidRDefault="00000000">
            <w:pPr>
              <w:spacing w:line="276" w:lineRule="auto"/>
            </w:pPr>
            <w:proofErr w:type="spellStart"/>
            <w:r>
              <w:rPr>
                <w:sz w:val="20"/>
              </w:rPr>
              <w:t>Stacking_D_LGBM_Meta</w:t>
            </w:r>
            <w:proofErr w:type="spellEnd"/>
          </w:p>
        </w:tc>
        <w:tc>
          <w:tcPr>
            <w:tcW w:w="1234" w:type="dxa"/>
            <w:vAlign w:val="center"/>
          </w:tcPr>
          <w:p w14:paraId="4D75E5D1" w14:textId="77777777" w:rsidR="0091631C" w:rsidRDefault="00000000">
            <w:pPr>
              <w:spacing w:line="276" w:lineRule="auto"/>
            </w:pPr>
            <w:r>
              <w:rPr>
                <w:sz w:val="20"/>
              </w:rPr>
              <w:t>0.9485</w:t>
            </w:r>
          </w:p>
        </w:tc>
        <w:tc>
          <w:tcPr>
            <w:tcW w:w="1234" w:type="dxa"/>
            <w:vAlign w:val="center"/>
          </w:tcPr>
          <w:p w14:paraId="3EFE7245" w14:textId="77777777" w:rsidR="0091631C" w:rsidRDefault="00000000">
            <w:pPr>
              <w:spacing w:line="276" w:lineRule="auto"/>
            </w:pPr>
            <w:r>
              <w:rPr>
                <w:sz w:val="20"/>
              </w:rPr>
              <w:t>0.8735</w:t>
            </w:r>
          </w:p>
        </w:tc>
        <w:tc>
          <w:tcPr>
            <w:tcW w:w="1234" w:type="dxa"/>
            <w:vAlign w:val="center"/>
          </w:tcPr>
          <w:p w14:paraId="427297C2" w14:textId="77777777" w:rsidR="0091631C" w:rsidRDefault="00000000">
            <w:pPr>
              <w:spacing w:line="276" w:lineRule="auto"/>
            </w:pPr>
            <w:r>
              <w:rPr>
                <w:sz w:val="20"/>
              </w:rPr>
              <w:t>0.8193</w:t>
            </w:r>
          </w:p>
        </w:tc>
        <w:tc>
          <w:tcPr>
            <w:tcW w:w="1234" w:type="dxa"/>
            <w:vAlign w:val="center"/>
          </w:tcPr>
          <w:p w14:paraId="4134CD63" w14:textId="77777777" w:rsidR="0091631C" w:rsidRDefault="00000000">
            <w:pPr>
              <w:spacing w:line="276" w:lineRule="auto"/>
            </w:pPr>
            <w:r>
              <w:rPr>
                <w:sz w:val="20"/>
              </w:rPr>
              <w:t>0.8487</w:t>
            </w:r>
          </w:p>
        </w:tc>
        <w:tc>
          <w:tcPr>
            <w:tcW w:w="1234" w:type="dxa"/>
            <w:vAlign w:val="center"/>
          </w:tcPr>
          <w:p w14:paraId="21B815A0" w14:textId="77777777" w:rsidR="0091631C" w:rsidRDefault="00000000">
            <w:pPr>
              <w:spacing w:line="276" w:lineRule="auto"/>
            </w:pPr>
            <w:r>
              <w:rPr>
                <w:sz w:val="20"/>
              </w:rPr>
              <w:t>0.8337</w:t>
            </w:r>
          </w:p>
        </w:tc>
        <w:tc>
          <w:tcPr>
            <w:tcW w:w="1234" w:type="dxa"/>
            <w:vAlign w:val="center"/>
          </w:tcPr>
          <w:p w14:paraId="2E22599E" w14:textId="77777777" w:rsidR="0091631C" w:rsidRDefault="00000000">
            <w:pPr>
              <w:spacing w:line="276" w:lineRule="auto"/>
              <w:rPr>
                <w:lang w:eastAsia="zh-CN"/>
              </w:rPr>
            </w:pPr>
            <w:r>
              <w:rPr>
                <w:sz w:val="20"/>
                <w:lang w:eastAsia="zh-CN"/>
              </w:rPr>
              <w:t>融合模型中综合指标略高，但提升有限。</w:t>
            </w:r>
          </w:p>
        </w:tc>
      </w:tr>
    </w:tbl>
    <w:p w14:paraId="5C20C3B7" w14:textId="77777777" w:rsidR="0091631C" w:rsidRDefault="0091631C">
      <w:pPr>
        <w:rPr>
          <w:lang w:eastAsia="zh-CN"/>
        </w:rPr>
      </w:pPr>
    </w:p>
    <w:p w14:paraId="70012269" w14:textId="77777777" w:rsidR="0091631C" w:rsidRDefault="00000000">
      <w:pPr>
        <w:pStyle w:val="Heading1"/>
        <w:spacing w:before="200" w:after="120" w:line="360" w:lineRule="auto"/>
        <w:rPr>
          <w:lang w:eastAsia="zh-CN"/>
        </w:rPr>
      </w:pPr>
      <w:r>
        <w:rPr>
          <w:rFonts w:ascii="宋体" w:eastAsia="宋体" w:hAnsi="宋体"/>
          <w:sz w:val="28"/>
          <w:lang w:eastAsia="zh-CN"/>
        </w:rPr>
        <w:lastRenderedPageBreak/>
        <w:t>9. 模型解释与核心特征</w:t>
      </w:r>
    </w:p>
    <w:p w14:paraId="76921BAA" w14:textId="77777777" w:rsidR="0091631C" w:rsidRDefault="00000000">
      <w:pPr>
        <w:spacing w:after="80" w:line="360" w:lineRule="auto"/>
        <w:ind w:firstLine="420"/>
        <w:rPr>
          <w:lang w:eastAsia="zh-CN"/>
        </w:rPr>
      </w:pPr>
      <w:r>
        <w:rPr>
          <w:lang w:eastAsia="zh-CN"/>
        </w:rPr>
        <w:t xml:space="preserve">模型解释结合逻辑回归系数和 </w:t>
      </w:r>
      <w:proofErr w:type="spellStart"/>
      <w:r>
        <w:rPr>
          <w:lang w:eastAsia="zh-CN"/>
        </w:rPr>
        <w:t>XGBoost</w:t>
      </w:r>
      <w:proofErr w:type="spellEnd"/>
      <w:r>
        <w:rPr>
          <w:lang w:eastAsia="zh-CN"/>
        </w:rPr>
        <w:t>、</w:t>
      </w:r>
      <w:proofErr w:type="spellStart"/>
      <w:r>
        <w:rPr>
          <w:lang w:eastAsia="zh-CN"/>
        </w:rPr>
        <w:t>LightGBM</w:t>
      </w:r>
      <w:proofErr w:type="spellEnd"/>
      <w:r>
        <w:rPr>
          <w:lang w:eastAsia="zh-CN"/>
        </w:rPr>
        <w:t xml:space="preserve"> 的 SHAP 结果。综合排序靠前的特征集中在国家或地区历史取消倾向、押金类型、取消风险评分、代理商信息、停车位需求、历史取消次数、预订房型、房型是否匹配和特殊需求数量。这些特征共同反映了订单来源、历史行为、预订约束条件和服务需求对取消风险的影响。</w:t>
      </w:r>
    </w:p>
    <w:p w14:paraId="5E3C3CF8" w14:textId="77777777" w:rsidR="0091631C" w:rsidRDefault="00000000">
      <w:pPr>
        <w:spacing w:after="80" w:line="360" w:lineRule="auto"/>
        <w:ind w:firstLine="420"/>
      </w:pPr>
      <w:proofErr w:type="spellStart"/>
      <w:r>
        <w:t>逻辑回归系数用于判断特征对取消概率的方向性影响，例如</w:t>
      </w:r>
      <w:proofErr w:type="spellEnd"/>
      <w:r>
        <w:t xml:space="preserve"> country_target_encoded、reserved_room_type_P、deposit_type_Non_Refund、agent_target_encoded 和 </w:t>
      </w:r>
      <w:proofErr w:type="spellStart"/>
      <w:r>
        <w:t>previous_cancellations_scaled</w:t>
      </w:r>
      <w:proofErr w:type="spellEnd"/>
      <w:r>
        <w:t xml:space="preserve"> 等特征系数为正，表示这些特征取值升高时模型更倾向于预测订单取消；required_car_parking_spaces_scaled 和 has_car_parking_request_scaled 等特征系数为负，表示停车需求较强的订单更倾向于被预测为不取消。</w:t>
      </w:r>
    </w:p>
    <w:p w14:paraId="47FBEBCE" w14:textId="77777777" w:rsidR="0091631C" w:rsidRDefault="00000000">
      <w:pPr>
        <w:spacing w:after="80" w:line="360" w:lineRule="auto"/>
        <w:ind w:firstLine="420"/>
        <w:rPr>
          <w:lang w:eastAsia="zh-CN"/>
        </w:rPr>
      </w:pPr>
      <w:r>
        <w:rPr>
          <w:lang w:eastAsia="zh-CN"/>
        </w:rPr>
        <w:t xml:space="preserve">SHAP 结果用于解释 </w:t>
      </w:r>
      <w:proofErr w:type="spellStart"/>
      <w:r>
        <w:rPr>
          <w:lang w:eastAsia="zh-CN"/>
        </w:rPr>
        <w:t>XGBoost</w:t>
      </w:r>
      <w:proofErr w:type="spellEnd"/>
      <w:r>
        <w:rPr>
          <w:lang w:eastAsia="zh-CN"/>
        </w:rPr>
        <w:t xml:space="preserve"> 和 </w:t>
      </w:r>
      <w:proofErr w:type="spellStart"/>
      <w:r>
        <w:rPr>
          <w:lang w:eastAsia="zh-CN"/>
        </w:rPr>
        <w:t>LightGBM</w:t>
      </w:r>
      <w:proofErr w:type="spellEnd"/>
      <w:r>
        <w:rPr>
          <w:lang w:eastAsia="zh-CN"/>
        </w:rPr>
        <w:t xml:space="preserve"> 等树模型的特征贡献。两个模型都将押金类型、取消风险评分、国家或地区编码、代理商信息、历史取消行为、房型匹配和特殊需求数量识别为重要变量，说明这些因素不仅在线性模型中有解释力，在非线性树模型中也具有较高贡献。</w:t>
      </w:r>
    </w:p>
    <w:p w14:paraId="26922564" w14:textId="77777777" w:rsidR="0091631C" w:rsidRDefault="00000000">
      <w:pPr>
        <w:jc w:val="center"/>
      </w:pPr>
      <w:r>
        <w:rPr>
          <w:noProof/>
        </w:rPr>
        <w:drawing>
          <wp:inline distT="0" distB="0" distL="0" distR="0" wp14:anchorId="7A01C5B9" wp14:editId="310B41CB">
            <wp:extent cx="5577840" cy="3017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feature_top10.png"/>
                    <pic:cNvPicPr/>
                  </pic:nvPicPr>
                  <pic:blipFill>
                    <a:blip r:embed="rId12"/>
                    <a:stretch>
                      <a:fillRect/>
                    </a:stretch>
                  </pic:blipFill>
                  <pic:spPr>
                    <a:xfrm>
                      <a:off x="0" y="0"/>
                      <a:ext cx="5577840" cy="3017056"/>
                    </a:xfrm>
                    <a:prstGeom prst="rect">
                      <a:avLst/>
                    </a:prstGeom>
                  </pic:spPr>
                </pic:pic>
              </a:graphicData>
            </a:graphic>
          </wp:inline>
        </w:drawing>
      </w:r>
    </w:p>
    <w:p w14:paraId="4FB121DA" w14:textId="77777777" w:rsidR="0091631C" w:rsidRDefault="00000000">
      <w:pPr>
        <w:spacing w:before="40" w:after="120" w:line="360" w:lineRule="auto"/>
        <w:jc w:val="center"/>
        <w:rPr>
          <w:lang w:eastAsia="zh-CN"/>
        </w:rPr>
      </w:pPr>
      <w:r>
        <w:rPr>
          <w:i/>
          <w:lang w:eastAsia="zh-CN"/>
        </w:rPr>
        <w:t>图7 影响预订取消的 Top 10 核心特征</w:t>
      </w:r>
    </w:p>
    <w:p w14:paraId="596C8EB2" w14:textId="77777777" w:rsidR="0091631C" w:rsidRDefault="00000000">
      <w:pPr>
        <w:spacing w:after="80" w:line="360" w:lineRule="auto"/>
        <w:ind w:firstLine="420"/>
        <w:rPr>
          <w:lang w:eastAsia="zh-CN"/>
        </w:rPr>
      </w:pPr>
      <w:r>
        <w:rPr>
          <w:lang w:eastAsia="zh-CN"/>
        </w:rPr>
        <w:t>该图综合逻辑回归系数、</w:t>
      </w:r>
      <w:proofErr w:type="spellStart"/>
      <w:r>
        <w:rPr>
          <w:lang w:eastAsia="zh-CN"/>
        </w:rPr>
        <w:t>XGBoost</w:t>
      </w:r>
      <w:proofErr w:type="spellEnd"/>
      <w:r>
        <w:rPr>
          <w:lang w:eastAsia="zh-CN"/>
        </w:rPr>
        <w:t xml:space="preserve"> SHAP 和 </w:t>
      </w:r>
      <w:proofErr w:type="spellStart"/>
      <w:r>
        <w:rPr>
          <w:lang w:eastAsia="zh-CN"/>
        </w:rPr>
        <w:t>LightGBM</w:t>
      </w:r>
      <w:proofErr w:type="spellEnd"/>
      <w:r>
        <w:rPr>
          <w:lang w:eastAsia="zh-CN"/>
        </w:rPr>
        <w:t xml:space="preserve"> SHAP 的排序结果，用于识别多个模型共同认为重要的取消风险因素。排序靠前的特征集中在国家或地区历史取消倾向、押金类型、取消风险评分、代理商信息、停车位需求、历史取消次数、房型信息和特殊需求数量，说明取消风险不是由单一变量决定，而是由订单来源、历史行为、预订约束条件和服务需求共同影响。</w:t>
      </w:r>
    </w:p>
    <w:tbl>
      <w:tblPr>
        <w:tblStyle w:val="TableGrid"/>
        <w:tblW w:w="0" w:type="auto"/>
        <w:jc w:val="center"/>
        <w:tblLook w:val="04A0" w:firstRow="1" w:lastRow="0" w:firstColumn="1" w:lastColumn="0" w:noHBand="0" w:noVBand="1"/>
      </w:tblPr>
      <w:tblGrid>
        <w:gridCol w:w="3616"/>
        <w:gridCol w:w="2880"/>
        <w:gridCol w:w="2880"/>
      </w:tblGrid>
      <w:tr w:rsidR="0091631C" w14:paraId="480A4468" w14:textId="77777777">
        <w:trPr>
          <w:jc w:val="center"/>
        </w:trPr>
        <w:tc>
          <w:tcPr>
            <w:tcW w:w="2880" w:type="dxa"/>
            <w:vAlign w:val="center"/>
          </w:tcPr>
          <w:p w14:paraId="34AB2F16" w14:textId="77777777" w:rsidR="0091631C" w:rsidRDefault="00000000">
            <w:pPr>
              <w:spacing w:line="276" w:lineRule="auto"/>
              <w:jc w:val="center"/>
            </w:pPr>
            <w:proofErr w:type="spellStart"/>
            <w:r>
              <w:rPr>
                <w:b/>
                <w:sz w:val="20"/>
              </w:rPr>
              <w:lastRenderedPageBreak/>
              <w:t>核心特征</w:t>
            </w:r>
            <w:proofErr w:type="spellEnd"/>
          </w:p>
        </w:tc>
        <w:tc>
          <w:tcPr>
            <w:tcW w:w="2880" w:type="dxa"/>
            <w:vAlign w:val="center"/>
          </w:tcPr>
          <w:p w14:paraId="263A3277" w14:textId="77777777" w:rsidR="0091631C" w:rsidRDefault="00000000">
            <w:pPr>
              <w:spacing w:line="276" w:lineRule="auto"/>
              <w:jc w:val="center"/>
            </w:pPr>
            <w:r>
              <w:rPr>
                <w:b/>
                <w:sz w:val="20"/>
              </w:rPr>
              <w:t>含义</w:t>
            </w:r>
          </w:p>
        </w:tc>
        <w:tc>
          <w:tcPr>
            <w:tcW w:w="2880" w:type="dxa"/>
            <w:vAlign w:val="center"/>
          </w:tcPr>
          <w:p w14:paraId="21AEC00C" w14:textId="77777777" w:rsidR="0091631C" w:rsidRDefault="00000000">
            <w:pPr>
              <w:spacing w:line="276" w:lineRule="auto"/>
              <w:jc w:val="center"/>
            </w:pPr>
            <w:r>
              <w:rPr>
                <w:b/>
                <w:sz w:val="20"/>
              </w:rPr>
              <w:t>解释</w:t>
            </w:r>
          </w:p>
        </w:tc>
      </w:tr>
      <w:tr w:rsidR="0091631C" w14:paraId="1A74D7EC" w14:textId="77777777">
        <w:trPr>
          <w:jc w:val="center"/>
        </w:trPr>
        <w:tc>
          <w:tcPr>
            <w:tcW w:w="2880" w:type="dxa"/>
            <w:vAlign w:val="center"/>
          </w:tcPr>
          <w:p w14:paraId="4CEF1E86" w14:textId="77777777" w:rsidR="0091631C" w:rsidRDefault="00000000">
            <w:pPr>
              <w:spacing w:line="276" w:lineRule="auto"/>
            </w:pPr>
            <w:r>
              <w:rPr>
                <w:sz w:val="20"/>
              </w:rPr>
              <w:t>country_target_encoded</w:t>
            </w:r>
          </w:p>
        </w:tc>
        <w:tc>
          <w:tcPr>
            <w:tcW w:w="2880" w:type="dxa"/>
            <w:vAlign w:val="center"/>
          </w:tcPr>
          <w:p w14:paraId="0C72E53B" w14:textId="77777777" w:rsidR="0091631C" w:rsidRDefault="00000000">
            <w:pPr>
              <w:spacing w:line="276" w:lineRule="auto"/>
              <w:rPr>
                <w:lang w:eastAsia="zh-CN"/>
              </w:rPr>
            </w:pPr>
            <w:r>
              <w:rPr>
                <w:sz w:val="20"/>
                <w:lang w:eastAsia="zh-CN"/>
              </w:rPr>
              <w:t>国家或地区历史取消倾向</w:t>
            </w:r>
          </w:p>
        </w:tc>
        <w:tc>
          <w:tcPr>
            <w:tcW w:w="2880" w:type="dxa"/>
            <w:vAlign w:val="center"/>
          </w:tcPr>
          <w:p w14:paraId="2ED0C726" w14:textId="77777777" w:rsidR="0091631C" w:rsidRDefault="00000000">
            <w:pPr>
              <w:spacing w:line="276" w:lineRule="auto"/>
              <w:rPr>
                <w:lang w:eastAsia="zh-CN"/>
              </w:rPr>
            </w:pPr>
            <w:r>
              <w:rPr>
                <w:sz w:val="20"/>
                <w:lang w:eastAsia="zh-CN"/>
              </w:rPr>
              <w:t>反映订单来源地区与取消风险的关系。</w:t>
            </w:r>
          </w:p>
        </w:tc>
      </w:tr>
      <w:tr w:rsidR="0091631C" w14:paraId="4BE23BAD" w14:textId="77777777">
        <w:trPr>
          <w:jc w:val="center"/>
        </w:trPr>
        <w:tc>
          <w:tcPr>
            <w:tcW w:w="2880" w:type="dxa"/>
            <w:vAlign w:val="center"/>
          </w:tcPr>
          <w:p w14:paraId="0F8C276B" w14:textId="77777777" w:rsidR="0091631C" w:rsidRDefault="00000000">
            <w:pPr>
              <w:spacing w:line="276" w:lineRule="auto"/>
            </w:pPr>
            <w:proofErr w:type="spellStart"/>
            <w:r>
              <w:rPr>
                <w:sz w:val="20"/>
              </w:rPr>
              <w:t>deposit_type_Non_Refund</w:t>
            </w:r>
            <w:proofErr w:type="spellEnd"/>
          </w:p>
        </w:tc>
        <w:tc>
          <w:tcPr>
            <w:tcW w:w="2880" w:type="dxa"/>
            <w:vAlign w:val="center"/>
          </w:tcPr>
          <w:p w14:paraId="0ED0ED92" w14:textId="77777777" w:rsidR="0091631C" w:rsidRDefault="00000000">
            <w:pPr>
              <w:spacing w:line="276" w:lineRule="auto"/>
            </w:pPr>
            <w:r>
              <w:rPr>
                <w:sz w:val="20"/>
              </w:rPr>
              <w:t>不可退押金类型</w:t>
            </w:r>
          </w:p>
        </w:tc>
        <w:tc>
          <w:tcPr>
            <w:tcW w:w="2880" w:type="dxa"/>
            <w:vAlign w:val="center"/>
          </w:tcPr>
          <w:p w14:paraId="0036A846" w14:textId="77777777" w:rsidR="0091631C" w:rsidRDefault="00000000">
            <w:pPr>
              <w:spacing w:line="276" w:lineRule="auto"/>
              <w:rPr>
                <w:lang w:eastAsia="zh-CN"/>
              </w:rPr>
            </w:pPr>
            <w:r>
              <w:rPr>
                <w:sz w:val="20"/>
                <w:lang w:eastAsia="zh-CN"/>
              </w:rPr>
              <w:t>押金规则与用户取消行为存在明显关联。</w:t>
            </w:r>
          </w:p>
        </w:tc>
      </w:tr>
      <w:tr w:rsidR="0091631C" w14:paraId="13F8A7C4" w14:textId="77777777">
        <w:trPr>
          <w:jc w:val="center"/>
        </w:trPr>
        <w:tc>
          <w:tcPr>
            <w:tcW w:w="2880" w:type="dxa"/>
            <w:vAlign w:val="center"/>
          </w:tcPr>
          <w:p w14:paraId="4118492B" w14:textId="77777777" w:rsidR="0091631C" w:rsidRDefault="00000000">
            <w:pPr>
              <w:spacing w:line="276" w:lineRule="auto"/>
            </w:pPr>
            <w:proofErr w:type="spellStart"/>
            <w:r>
              <w:rPr>
                <w:sz w:val="20"/>
              </w:rPr>
              <w:t>cancellation_risk_score_scaled</w:t>
            </w:r>
            <w:proofErr w:type="spellEnd"/>
          </w:p>
        </w:tc>
        <w:tc>
          <w:tcPr>
            <w:tcW w:w="2880" w:type="dxa"/>
            <w:vAlign w:val="center"/>
          </w:tcPr>
          <w:p w14:paraId="5BBBDF5F" w14:textId="77777777" w:rsidR="0091631C" w:rsidRDefault="00000000">
            <w:pPr>
              <w:spacing w:line="276" w:lineRule="auto"/>
            </w:pPr>
            <w:r>
              <w:rPr>
                <w:sz w:val="20"/>
              </w:rPr>
              <w:t>取消风险评分</w:t>
            </w:r>
          </w:p>
        </w:tc>
        <w:tc>
          <w:tcPr>
            <w:tcW w:w="2880" w:type="dxa"/>
            <w:vAlign w:val="center"/>
          </w:tcPr>
          <w:p w14:paraId="517516CD" w14:textId="77777777" w:rsidR="0091631C" w:rsidRDefault="00000000">
            <w:pPr>
              <w:spacing w:line="276" w:lineRule="auto"/>
              <w:rPr>
                <w:lang w:eastAsia="zh-CN"/>
              </w:rPr>
            </w:pPr>
            <w:r>
              <w:rPr>
                <w:sz w:val="20"/>
                <w:lang w:eastAsia="zh-CN"/>
              </w:rPr>
              <w:t>综合历史取消行为、提前预订、押金和特殊需求等信息。</w:t>
            </w:r>
          </w:p>
        </w:tc>
      </w:tr>
      <w:tr w:rsidR="0091631C" w14:paraId="3CF9A282" w14:textId="77777777">
        <w:trPr>
          <w:jc w:val="center"/>
        </w:trPr>
        <w:tc>
          <w:tcPr>
            <w:tcW w:w="2880" w:type="dxa"/>
            <w:vAlign w:val="center"/>
          </w:tcPr>
          <w:p w14:paraId="4548D641" w14:textId="77777777" w:rsidR="0091631C" w:rsidRDefault="00000000">
            <w:pPr>
              <w:spacing w:line="276" w:lineRule="auto"/>
            </w:pPr>
            <w:proofErr w:type="spellStart"/>
            <w:r>
              <w:rPr>
                <w:sz w:val="20"/>
              </w:rPr>
              <w:t>agent_target_encoded</w:t>
            </w:r>
            <w:proofErr w:type="spellEnd"/>
          </w:p>
        </w:tc>
        <w:tc>
          <w:tcPr>
            <w:tcW w:w="2880" w:type="dxa"/>
            <w:vAlign w:val="center"/>
          </w:tcPr>
          <w:p w14:paraId="16506377" w14:textId="77777777" w:rsidR="0091631C" w:rsidRDefault="00000000">
            <w:pPr>
              <w:spacing w:line="276" w:lineRule="auto"/>
            </w:pPr>
            <w:r>
              <w:rPr>
                <w:sz w:val="20"/>
              </w:rPr>
              <w:t>代理商历史取消倾向</w:t>
            </w:r>
          </w:p>
        </w:tc>
        <w:tc>
          <w:tcPr>
            <w:tcW w:w="2880" w:type="dxa"/>
            <w:vAlign w:val="center"/>
          </w:tcPr>
          <w:p w14:paraId="25049CA1" w14:textId="77777777" w:rsidR="0091631C" w:rsidRDefault="00000000">
            <w:pPr>
              <w:spacing w:line="276" w:lineRule="auto"/>
              <w:rPr>
                <w:lang w:eastAsia="zh-CN"/>
              </w:rPr>
            </w:pPr>
            <w:r>
              <w:rPr>
                <w:sz w:val="20"/>
                <w:lang w:eastAsia="zh-CN"/>
              </w:rPr>
              <w:t>反映不同代理商来源订单的风险差异。</w:t>
            </w:r>
          </w:p>
        </w:tc>
      </w:tr>
      <w:tr w:rsidR="0091631C" w14:paraId="5C85FD75" w14:textId="77777777">
        <w:trPr>
          <w:jc w:val="center"/>
        </w:trPr>
        <w:tc>
          <w:tcPr>
            <w:tcW w:w="2880" w:type="dxa"/>
            <w:vAlign w:val="center"/>
          </w:tcPr>
          <w:p w14:paraId="4FDC1CC8" w14:textId="77777777" w:rsidR="0091631C" w:rsidRDefault="00000000">
            <w:pPr>
              <w:spacing w:line="276" w:lineRule="auto"/>
            </w:pPr>
            <w:proofErr w:type="spellStart"/>
            <w:r>
              <w:rPr>
                <w:sz w:val="20"/>
              </w:rPr>
              <w:t>required_car_parking_spaces_scaled</w:t>
            </w:r>
            <w:proofErr w:type="spellEnd"/>
          </w:p>
        </w:tc>
        <w:tc>
          <w:tcPr>
            <w:tcW w:w="2880" w:type="dxa"/>
            <w:vAlign w:val="center"/>
          </w:tcPr>
          <w:p w14:paraId="4A491067" w14:textId="77777777" w:rsidR="0091631C" w:rsidRDefault="00000000">
            <w:pPr>
              <w:spacing w:line="276" w:lineRule="auto"/>
            </w:pPr>
            <w:r>
              <w:rPr>
                <w:sz w:val="20"/>
              </w:rPr>
              <w:t>停车位需求</w:t>
            </w:r>
          </w:p>
        </w:tc>
        <w:tc>
          <w:tcPr>
            <w:tcW w:w="2880" w:type="dxa"/>
            <w:vAlign w:val="center"/>
          </w:tcPr>
          <w:p w14:paraId="700720E6" w14:textId="77777777" w:rsidR="0091631C" w:rsidRDefault="00000000">
            <w:pPr>
              <w:spacing w:line="276" w:lineRule="auto"/>
              <w:rPr>
                <w:lang w:eastAsia="zh-CN"/>
              </w:rPr>
            </w:pPr>
            <w:r>
              <w:rPr>
                <w:sz w:val="20"/>
                <w:lang w:eastAsia="zh-CN"/>
              </w:rPr>
              <w:t>停车位需求较强的订单通常预订意图更明确。</w:t>
            </w:r>
          </w:p>
        </w:tc>
      </w:tr>
      <w:tr w:rsidR="0091631C" w14:paraId="10157791" w14:textId="77777777">
        <w:trPr>
          <w:jc w:val="center"/>
        </w:trPr>
        <w:tc>
          <w:tcPr>
            <w:tcW w:w="2880" w:type="dxa"/>
            <w:vAlign w:val="center"/>
          </w:tcPr>
          <w:p w14:paraId="1B594C8B" w14:textId="77777777" w:rsidR="0091631C" w:rsidRDefault="00000000">
            <w:pPr>
              <w:spacing w:line="276" w:lineRule="auto"/>
            </w:pPr>
            <w:proofErr w:type="spellStart"/>
            <w:r>
              <w:rPr>
                <w:sz w:val="20"/>
              </w:rPr>
              <w:t>previous_cancellations_scaled</w:t>
            </w:r>
            <w:proofErr w:type="spellEnd"/>
          </w:p>
        </w:tc>
        <w:tc>
          <w:tcPr>
            <w:tcW w:w="2880" w:type="dxa"/>
            <w:vAlign w:val="center"/>
          </w:tcPr>
          <w:p w14:paraId="4BDA3E92" w14:textId="77777777" w:rsidR="0091631C" w:rsidRDefault="00000000">
            <w:pPr>
              <w:spacing w:line="276" w:lineRule="auto"/>
            </w:pPr>
            <w:r>
              <w:rPr>
                <w:sz w:val="20"/>
              </w:rPr>
              <w:t>历史取消次数</w:t>
            </w:r>
          </w:p>
        </w:tc>
        <w:tc>
          <w:tcPr>
            <w:tcW w:w="2880" w:type="dxa"/>
            <w:vAlign w:val="center"/>
          </w:tcPr>
          <w:p w14:paraId="0E9F4B39" w14:textId="77777777" w:rsidR="0091631C" w:rsidRDefault="00000000">
            <w:pPr>
              <w:spacing w:line="276" w:lineRule="auto"/>
              <w:rPr>
                <w:lang w:eastAsia="zh-CN"/>
              </w:rPr>
            </w:pPr>
            <w:r>
              <w:rPr>
                <w:sz w:val="20"/>
                <w:lang w:eastAsia="zh-CN"/>
              </w:rPr>
              <w:t>历史取消行为对当前订单取消风险有解释价值。</w:t>
            </w:r>
          </w:p>
        </w:tc>
      </w:tr>
      <w:tr w:rsidR="0091631C" w14:paraId="1B7E5266" w14:textId="77777777">
        <w:trPr>
          <w:jc w:val="center"/>
        </w:trPr>
        <w:tc>
          <w:tcPr>
            <w:tcW w:w="2880" w:type="dxa"/>
            <w:vAlign w:val="center"/>
          </w:tcPr>
          <w:p w14:paraId="2298AF73" w14:textId="77777777" w:rsidR="0091631C" w:rsidRDefault="00000000">
            <w:pPr>
              <w:spacing w:line="276" w:lineRule="auto"/>
            </w:pPr>
            <w:proofErr w:type="spellStart"/>
            <w:r>
              <w:rPr>
                <w:sz w:val="20"/>
              </w:rPr>
              <w:t>deposit_type_No_Deposit</w:t>
            </w:r>
            <w:proofErr w:type="spellEnd"/>
          </w:p>
        </w:tc>
        <w:tc>
          <w:tcPr>
            <w:tcW w:w="2880" w:type="dxa"/>
            <w:vAlign w:val="center"/>
          </w:tcPr>
          <w:p w14:paraId="568F83FA" w14:textId="77777777" w:rsidR="0091631C" w:rsidRDefault="00000000">
            <w:pPr>
              <w:spacing w:line="276" w:lineRule="auto"/>
            </w:pPr>
            <w:r>
              <w:rPr>
                <w:sz w:val="20"/>
              </w:rPr>
              <w:t>无押金类型</w:t>
            </w:r>
          </w:p>
        </w:tc>
        <w:tc>
          <w:tcPr>
            <w:tcW w:w="2880" w:type="dxa"/>
            <w:vAlign w:val="center"/>
          </w:tcPr>
          <w:p w14:paraId="5AC6E64F" w14:textId="77777777" w:rsidR="0091631C" w:rsidRDefault="00000000">
            <w:pPr>
              <w:spacing w:line="276" w:lineRule="auto"/>
              <w:rPr>
                <w:lang w:eastAsia="zh-CN"/>
              </w:rPr>
            </w:pPr>
            <w:r>
              <w:rPr>
                <w:sz w:val="20"/>
                <w:lang w:eastAsia="zh-CN"/>
              </w:rPr>
              <w:t>无押金订单的取消约束较弱，可能影响取消风险。</w:t>
            </w:r>
          </w:p>
        </w:tc>
      </w:tr>
      <w:tr w:rsidR="0091631C" w14:paraId="404DD425" w14:textId="77777777">
        <w:trPr>
          <w:jc w:val="center"/>
        </w:trPr>
        <w:tc>
          <w:tcPr>
            <w:tcW w:w="2880" w:type="dxa"/>
            <w:vAlign w:val="center"/>
          </w:tcPr>
          <w:p w14:paraId="582BC388" w14:textId="77777777" w:rsidR="0091631C" w:rsidRDefault="00000000">
            <w:pPr>
              <w:spacing w:line="276" w:lineRule="auto"/>
            </w:pPr>
            <w:proofErr w:type="spellStart"/>
            <w:r>
              <w:rPr>
                <w:sz w:val="20"/>
              </w:rPr>
              <w:t>reserved_room_type_P</w:t>
            </w:r>
            <w:proofErr w:type="spellEnd"/>
          </w:p>
        </w:tc>
        <w:tc>
          <w:tcPr>
            <w:tcW w:w="2880" w:type="dxa"/>
            <w:vAlign w:val="center"/>
          </w:tcPr>
          <w:p w14:paraId="21F92641" w14:textId="77777777" w:rsidR="0091631C" w:rsidRDefault="00000000">
            <w:pPr>
              <w:spacing w:line="276" w:lineRule="auto"/>
            </w:pPr>
            <w:r>
              <w:rPr>
                <w:sz w:val="20"/>
              </w:rPr>
              <w:t>预订房型 P</w:t>
            </w:r>
          </w:p>
        </w:tc>
        <w:tc>
          <w:tcPr>
            <w:tcW w:w="2880" w:type="dxa"/>
            <w:vAlign w:val="center"/>
          </w:tcPr>
          <w:p w14:paraId="6E3D4A07" w14:textId="77777777" w:rsidR="0091631C" w:rsidRDefault="00000000">
            <w:pPr>
              <w:spacing w:line="276" w:lineRule="auto"/>
              <w:rPr>
                <w:lang w:eastAsia="zh-CN"/>
              </w:rPr>
            </w:pPr>
            <w:r>
              <w:rPr>
                <w:sz w:val="20"/>
                <w:lang w:eastAsia="zh-CN"/>
              </w:rPr>
              <w:t>反映特定预订房型与取消风险之间的关系。</w:t>
            </w:r>
          </w:p>
        </w:tc>
      </w:tr>
      <w:tr w:rsidR="0091631C" w14:paraId="695869A3" w14:textId="77777777">
        <w:trPr>
          <w:jc w:val="center"/>
        </w:trPr>
        <w:tc>
          <w:tcPr>
            <w:tcW w:w="2880" w:type="dxa"/>
            <w:vAlign w:val="center"/>
          </w:tcPr>
          <w:p w14:paraId="04D074F9" w14:textId="77777777" w:rsidR="0091631C" w:rsidRDefault="00000000">
            <w:pPr>
              <w:spacing w:line="276" w:lineRule="auto"/>
            </w:pPr>
            <w:proofErr w:type="spellStart"/>
            <w:r>
              <w:rPr>
                <w:sz w:val="20"/>
              </w:rPr>
              <w:t>room_type_matched_scaled</w:t>
            </w:r>
            <w:proofErr w:type="spellEnd"/>
          </w:p>
        </w:tc>
        <w:tc>
          <w:tcPr>
            <w:tcW w:w="2880" w:type="dxa"/>
            <w:vAlign w:val="center"/>
          </w:tcPr>
          <w:p w14:paraId="4C242CA7" w14:textId="77777777" w:rsidR="0091631C" w:rsidRDefault="00000000">
            <w:pPr>
              <w:spacing w:line="276" w:lineRule="auto"/>
            </w:pPr>
            <w:r>
              <w:rPr>
                <w:sz w:val="20"/>
              </w:rPr>
              <w:t>房型是否匹配</w:t>
            </w:r>
          </w:p>
        </w:tc>
        <w:tc>
          <w:tcPr>
            <w:tcW w:w="2880" w:type="dxa"/>
            <w:vAlign w:val="center"/>
          </w:tcPr>
          <w:p w14:paraId="22D1E55A" w14:textId="77777777" w:rsidR="0091631C" w:rsidRDefault="00000000">
            <w:pPr>
              <w:spacing w:line="276" w:lineRule="auto"/>
              <w:rPr>
                <w:lang w:eastAsia="zh-CN"/>
              </w:rPr>
            </w:pPr>
            <w:r>
              <w:rPr>
                <w:sz w:val="20"/>
                <w:lang w:eastAsia="zh-CN"/>
              </w:rPr>
              <w:t>反映预订房型和实际分配房型之间的差异。</w:t>
            </w:r>
          </w:p>
        </w:tc>
      </w:tr>
      <w:tr w:rsidR="0091631C" w14:paraId="7919280E" w14:textId="77777777">
        <w:trPr>
          <w:jc w:val="center"/>
        </w:trPr>
        <w:tc>
          <w:tcPr>
            <w:tcW w:w="2880" w:type="dxa"/>
            <w:vAlign w:val="center"/>
          </w:tcPr>
          <w:p w14:paraId="7FD9780A" w14:textId="77777777" w:rsidR="0091631C" w:rsidRDefault="00000000">
            <w:pPr>
              <w:spacing w:line="276" w:lineRule="auto"/>
            </w:pPr>
            <w:proofErr w:type="spellStart"/>
            <w:r>
              <w:rPr>
                <w:sz w:val="20"/>
              </w:rPr>
              <w:t>total_of_special_requests_scaled</w:t>
            </w:r>
            <w:proofErr w:type="spellEnd"/>
          </w:p>
        </w:tc>
        <w:tc>
          <w:tcPr>
            <w:tcW w:w="2880" w:type="dxa"/>
            <w:vAlign w:val="center"/>
          </w:tcPr>
          <w:p w14:paraId="54DF1211" w14:textId="77777777" w:rsidR="0091631C" w:rsidRDefault="00000000">
            <w:pPr>
              <w:spacing w:line="276" w:lineRule="auto"/>
            </w:pPr>
            <w:r>
              <w:rPr>
                <w:sz w:val="20"/>
              </w:rPr>
              <w:t>特殊需求数量</w:t>
            </w:r>
          </w:p>
        </w:tc>
        <w:tc>
          <w:tcPr>
            <w:tcW w:w="2880" w:type="dxa"/>
            <w:vAlign w:val="center"/>
          </w:tcPr>
          <w:p w14:paraId="0CC4E887" w14:textId="77777777" w:rsidR="0091631C" w:rsidRDefault="00000000">
            <w:pPr>
              <w:spacing w:line="276" w:lineRule="auto"/>
              <w:rPr>
                <w:lang w:eastAsia="zh-CN"/>
              </w:rPr>
            </w:pPr>
            <w:r>
              <w:rPr>
                <w:sz w:val="20"/>
                <w:lang w:eastAsia="zh-CN"/>
              </w:rPr>
              <w:t>特殊需求越多的订单通常用户意图更明确。</w:t>
            </w:r>
          </w:p>
        </w:tc>
      </w:tr>
    </w:tbl>
    <w:p w14:paraId="552296F2" w14:textId="77777777" w:rsidR="0091631C" w:rsidRDefault="0091631C">
      <w:pPr>
        <w:rPr>
          <w:lang w:eastAsia="zh-CN"/>
        </w:rPr>
      </w:pPr>
    </w:p>
    <w:p w14:paraId="2B05B77A" w14:textId="77777777" w:rsidR="0091631C" w:rsidRDefault="00000000">
      <w:pPr>
        <w:spacing w:after="80" w:line="360" w:lineRule="auto"/>
        <w:ind w:firstLine="420"/>
        <w:rPr>
          <w:lang w:eastAsia="zh-CN"/>
        </w:rPr>
      </w:pPr>
      <w:r>
        <w:rPr>
          <w:lang w:eastAsia="zh-CN"/>
        </w:rPr>
        <w:t>预测错误样本分析进一步检查模型在哪些场景下更容易出错。结果显示，冷启动近似样本的错误率高于非冷启动近似样本，说明当历史行为信息较少时，模型对订单取消风险的判断更不稳定；特殊日期、周末和节假日前后代理场景的错误率差异相对有限，说明这些时间代理变量在当前数据中不是主要错误来源。</w:t>
      </w:r>
    </w:p>
    <w:p w14:paraId="155C9CF0" w14:textId="77777777" w:rsidR="0091631C" w:rsidRDefault="00000000">
      <w:pPr>
        <w:pStyle w:val="Heading1"/>
        <w:spacing w:before="200" w:after="120" w:line="360" w:lineRule="auto"/>
        <w:rPr>
          <w:lang w:eastAsia="zh-CN"/>
        </w:rPr>
      </w:pPr>
      <w:r>
        <w:rPr>
          <w:rFonts w:ascii="宋体" w:eastAsia="宋体" w:hAnsi="宋体"/>
          <w:sz w:val="28"/>
          <w:lang w:eastAsia="zh-CN"/>
        </w:rPr>
        <w:t>10. 业务落地模拟与建议</w:t>
      </w:r>
    </w:p>
    <w:p w14:paraId="1CFD5FF5" w14:textId="77777777" w:rsidR="0091631C" w:rsidRDefault="00000000">
      <w:pPr>
        <w:spacing w:after="80" w:line="360" w:lineRule="auto"/>
        <w:ind w:firstLine="420"/>
        <w:rPr>
          <w:lang w:eastAsia="zh-CN"/>
        </w:rPr>
      </w:pPr>
      <w:r>
        <w:rPr>
          <w:lang w:eastAsia="zh-CN"/>
        </w:rPr>
        <w:t xml:space="preserve">项目基于 </w:t>
      </w:r>
      <w:proofErr w:type="spellStart"/>
      <w:r>
        <w:rPr>
          <w:lang w:eastAsia="zh-CN"/>
        </w:rPr>
        <w:t>LightGBM</w:t>
      </w:r>
      <w:proofErr w:type="spellEnd"/>
      <w:r>
        <w:rPr>
          <w:lang w:eastAsia="zh-CN"/>
        </w:rPr>
        <w:t xml:space="preserve"> 输出取消风险分数，将订单划分为低风险、中风险、高风险和极高风险，并进一步模拟不同干预阈值下的潜在净收益。离线测算显示，当干预阈值设置为 0.30 时，可以覆盖较多真实取消订单，并在当前假设参数下获得较高模拟净收益。</w:t>
      </w:r>
    </w:p>
    <w:p w14:paraId="3F56F965" w14:textId="77777777" w:rsidR="0091631C" w:rsidRDefault="00000000">
      <w:pPr>
        <w:spacing w:after="80" w:line="360" w:lineRule="auto"/>
        <w:ind w:firstLine="420"/>
        <w:rPr>
          <w:lang w:eastAsia="zh-CN"/>
        </w:rPr>
      </w:pPr>
      <w:r>
        <w:rPr>
          <w:lang w:eastAsia="zh-CN"/>
        </w:rPr>
        <w:t>在阈值为 0.30 的离线模拟中，共触达 8,839 个订单，覆盖 6,235 个实际取消订单，取消订单召回率为 93.39%，触达订单中的取消订单占比为 70.54%。在当前假设参数下，预计可减少取消损失 148,944.98，干预成本为 44,195.00，预计净收益为 104,749.98。该结果用于评估模型潜在业务价值，真实效果仍需要通过线上 A/B 测试验证。</w:t>
      </w:r>
    </w:p>
    <w:p w14:paraId="06AA64CC" w14:textId="77777777" w:rsidR="0091631C" w:rsidRPr="0020567A" w:rsidRDefault="00000000">
      <w:pPr>
        <w:spacing w:after="80" w:line="360" w:lineRule="auto"/>
        <w:ind w:firstLine="420"/>
        <w:rPr>
          <w:bCs/>
          <w:lang w:eastAsia="zh-CN"/>
        </w:rPr>
      </w:pPr>
      <w:r w:rsidRPr="0020567A">
        <w:rPr>
          <w:bCs/>
          <w:lang w:eastAsia="zh-CN"/>
        </w:rPr>
        <w:lastRenderedPageBreak/>
        <w:t>1. 模拟 A/B 测试方案：实验对象为预测取消风险分数达到干预阈值的订单，例如离线模拟中表现较好的 0.30。在这些高风险订单中，应采用随机分组方式选取实验组和对照组，保证两组在酒店类型、渠道、入住月份、房价和提前预订天数等方面尽量接近。实验组采取确认短信、入住前二次确认、灵活改期、押金或信用卡担保等措施；对照组不采取额外干预，继续沿用原有处理流程。核心评估指标包括取消率变化、收入变化、干预成本、净收益和用户满意度相关指标。由于当前离线数据没有满意度字段，真实上线时需要额外采集投诉率、客服咨询率、短信退订率或用户评分等指标。</w:t>
      </w:r>
    </w:p>
    <w:p w14:paraId="51E99610" w14:textId="77777777" w:rsidR="0091631C" w:rsidRPr="0020567A" w:rsidRDefault="00000000">
      <w:pPr>
        <w:spacing w:after="80" w:line="360" w:lineRule="auto"/>
        <w:ind w:firstLine="420"/>
        <w:rPr>
          <w:bCs/>
          <w:lang w:eastAsia="zh-CN"/>
        </w:rPr>
      </w:pPr>
      <w:r w:rsidRPr="0020567A">
        <w:rPr>
          <w:bCs/>
          <w:lang w:eastAsia="zh-CN"/>
        </w:rPr>
        <w:t>2. 动态定价建议：对高取消风险订单，不是简单提高价格，而是结合担保要求、取消窗口和产品选项进行调整。例如在高风险订单上增加信用卡担保或押金选项，在中风险订单上加强确认提醒，在低风险订单上保持较灵活的预订体验。这样可以在控制取消风险的同时，减少对稳定订单的额外干扰。</w:t>
      </w:r>
    </w:p>
    <w:p w14:paraId="092EC73F" w14:textId="77777777" w:rsidR="0091631C" w:rsidRPr="0020567A" w:rsidRDefault="00000000">
      <w:pPr>
        <w:spacing w:after="80" w:line="360" w:lineRule="auto"/>
        <w:ind w:firstLine="420"/>
        <w:rPr>
          <w:bCs/>
          <w:lang w:eastAsia="zh-CN"/>
        </w:rPr>
      </w:pPr>
      <w:r w:rsidRPr="0020567A">
        <w:rPr>
          <w:bCs/>
          <w:lang w:eastAsia="zh-CN"/>
        </w:rPr>
        <w:t>3. 渠道库存建议：不同渠道的取消风险和收入稳定性不同。库存紧张时，可以优先保障取消率较低、收入较稳定的渠道，同时对取消风险较高或波动较大的渠道适度收紧库存释放或提高担保要求。该策略的核心不是简单减少某类渠道订单，而是在有限库存下优先保护更确定的预订需求，降低高风险订单占用库存后取消带来的机会损失。</w:t>
      </w:r>
    </w:p>
    <w:p w14:paraId="629E70C9" w14:textId="77777777" w:rsidR="0091631C" w:rsidRPr="0020567A" w:rsidRDefault="00000000">
      <w:pPr>
        <w:spacing w:after="80" w:line="360" w:lineRule="auto"/>
        <w:ind w:firstLine="420"/>
        <w:rPr>
          <w:bCs/>
          <w:lang w:eastAsia="zh-CN"/>
        </w:rPr>
      </w:pPr>
      <w:r w:rsidRPr="0020567A">
        <w:rPr>
          <w:bCs/>
          <w:lang w:eastAsia="zh-CN"/>
        </w:rPr>
        <w:t>4. 取消政策建议：基础取消政策应保持公开透明，避免让用户感到规则不一致。在此基础上，可以通过不同产品选项实现风险分层，例如保留灵活取消房价，同时提供价格更低但取消约束更强的担保型或不可退订选项。这样既保留低风险用户的预订体验，也为高风险订单提供更清晰的约束方式。</w:t>
      </w:r>
    </w:p>
    <w:tbl>
      <w:tblPr>
        <w:tblStyle w:val="TableGrid"/>
        <w:tblW w:w="0" w:type="auto"/>
        <w:jc w:val="center"/>
        <w:tblLook w:val="04A0" w:firstRow="1" w:lastRow="0" w:firstColumn="1" w:lastColumn="0" w:noHBand="0" w:noVBand="1"/>
      </w:tblPr>
      <w:tblGrid>
        <w:gridCol w:w="2160"/>
        <w:gridCol w:w="2160"/>
        <w:gridCol w:w="2160"/>
        <w:gridCol w:w="2160"/>
      </w:tblGrid>
      <w:tr w:rsidR="0091631C" w14:paraId="319E517A" w14:textId="77777777">
        <w:trPr>
          <w:jc w:val="center"/>
        </w:trPr>
        <w:tc>
          <w:tcPr>
            <w:tcW w:w="2160" w:type="dxa"/>
            <w:vAlign w:val="center"/>
          </w:tcPr>
          <w:p w14:paraId="7359B1FF" w14:textId="77777777" w:rsidR="0091631C" w:rsidRDefault="00000000">
            <w:pPr>
              <w:spacing w:line="276" w:lineRule="auto"/>
              <w:jc w:val="center"/>
            </w:pPr>
            <w:proofErr w:type="spellStart"/>
            <w:r>
              <w:rPr>
                <w:b/>
                <w:sz w:val="20"/>
              </w:rPr>
              <w:t>风险分数区间</w:t>
            </w:r>
            <w:proofErr w:type="spellEnd"/>
          </w:p>
        </w:tc>
        <w:tc>
          <w:tcPr>
            <w:tcW w:w="2160" w:type="dxa"/>
            <w:vAlign w:val="center"/>
          </w:tcPr>
          <w:p w14:paraId="530E81D1" w14:textId="77777777" w:rsidR="0091631C" w:rsidRDefault="00000000">
            <w:pPr>
              <w:spacing w:line="276" w:lineRule="auto"/>
              <w:jc w:val="center"/>
            </w:pPr>
            <w:r>
              <w:rPr>
                <w:b/>
                <w:sz w:val="20"/>
              </w:rPr>
              <w:t>风险等级</w:t>
            </w:r>
          </w:p>
        </w:tc>
        <w:tc>
          <w:tcPr>
            <w:tcW w:w="2160" w:type="dxa"/>
            <w:vAlign w:val="center"/>
          </w:tcPr>
          <w:p w14:paraId="6E970444" w14:textId="77777777" w:rsidR="0091631C" w:rsidRDefault="00000000">
            <w:pPr>
              <w:spacing w:line="276" w:lineRule="auto"/>
              <w:jc w:val="center"/>
            </w:pPr>
            <w:r>
              <w:rPr>
                <w:b/>
                <w:sz w:val="20"/>
              </w:rPr>
              <w:t>建议动作</w:t>
            </w:r>
          </w:p>
        </w:tc>
        <w:tc>
          <w:tcPr>
            <w:tcW w:w="2160" w:type="dxa"/>
            <w:vAlign w:val="center"/>
          </w:tcPr>
          <w:p w14:paraId="328BA0A3" w14:textId="77777777" w:rsidR="0091631C" w:rsidRDefault="00000000">
            <w:pPr>
              <w:spacing w:line="276" w:lineRule="auto"/>
              <w:jc w:val="center"/>
            </w:pPr>
            <w:r>
              <w:rPr>
                <w:b/>
                <w:sz w:val="20"/>
              </w:rPr>
              <w:t>业务目的</w:t>
            </w:r>
          </w:p>
        </w:tc>
      </w:tr>
      <w:tr w:rsidR="0091631C" w14:paraId="47285FFC" w14:textId="77777777">
        <w:trPr>
          <w:jc w:val="center"/>
        </w:trPr>
        <w:tc>
          <w:tcPr>
            <w:tcW w:w="2160" w:type="dxa"/>
            <w:vAlign w:val="center"/>
          </w:tcPr>
          <w:p w14:paraId="21A87B01" w14:textId="77777777" w:rsidR="0091631C" w:rsidRDefault="00000000">
            <w:pPr>
              <w:spacing w:line="276" w:lineRule="auto"/>
            </w:pPr>
            <w:r>
              <w:rPr>
                <w:sz w:val="20"/>
              </w:rPr>
              <w:t>0.00-0.30</w:t>
            </w:r>
          </w:p>
        </w:tc>
        <w:tc>
          <w:tcPr>
            <w:tcW w:w="2160" w:type="dxa"/>
            <w:vAlign w:val="center"/>
          </w:tcPr>
          <w:p w14:paraId="5783AC5B" w14:textId="77777777" w:rsidR="0091631C" w:rsidRDefault="00000000">
            <w:pPr>
              <w:spacing w:line="276" w:lineRule="auto"/>
            </w:pPr>
            <w:r>
              <w:rPr>
                <w:sz w:val="20"/>
              </w:rPr>
              <w:t>低风险</w:t>
            </w:r>
          </w:p>
        </w:tc>
        <w:tc>
          <w:tcPr>
            <w:tcW w:w="2160" w:type="dxa"/>
            <w:vAlign w:val="center"/>
          </w:tcPr>
          <w:p w14:paraId="7177F479" w14:textId="77777777" w:rsidR="0091631C" w:rsidRDefault="00000000">
            <w:pPr>
              <w:spacing w:line="276" w:lineRule="auto"/>
              <w:rPr>
                <w:lang w:eastAsia="zh-CN"/>
              </w:rPr>
            </w:pPr>
            <w:r>
              <w:rPr>
                <w:sz w:val="20"/>
                <w:lang w:eastAsia="zh-CN"/>
              </w:rPr>
              <w:t>维持常规服务，避免过度打扰。</w:t>
            </w:r>
          </w:p>
        </w:tc>
        <w:tc>
          <w:tcPr>
            <w:tcW w:w="2160" w:type="dxa"/>
            <w:vAlign w:val="center"/>
          </w:tcPr>
          <w:p w14:paraId="21EAC8DC" w14:textId="77777777" w:rsidR="0091631C" w:rsidRDefault="00000000">
            <w:pPr>
              <w:spacing w:line="276" w:lineRule="auto"/>
              <w:rPr>
                <w:lang w:eastAsia="zh-CN"/>
              </w:rPr>
            </w:pPr>
            <w:r>
              <w:rPr>
                <w:sz w:val="20"/>
                <w:lang w:eastAsia="zh-CN"/>
              </w:rPr>
              <w:t>保护稳定订单和用户体验。</w:t>
            </w:r>
          </w:p>
        </w:tc>
      </w:tr>
      <w:tr w:rsidR="0091631C" w14:paraId="61A6649B" w14:textId="77777777">
        <w:trPr>
          <w:jc w:val="center"/>
        </w:trPr>
        <w:tc>
          <w:tcPr>
            <w:tcW w:w="2160" w:type="dxa"/>
            <w:vAlign w:val="center"/>
          </w:tcPr>
          <w:p w14:paraId="72F72BFF" w14:textId="77777777" w:rsidR="0091631C" w:rsidRDefault="00000000">
            <w:pPr>
              <w:spacing w:line="276" w:lineRule="auto"/>
            </w:pPr>
            <w:r>
              <w:rPr>
                <w:sz w:val="20"/>
              </w:rPr>
              <w:t>0.30-0.50</w:t>
            </w:r>
          </w:p>
        </w:tc>
        <w:tc>
          <w:tcPr>
            <w:tcW w:w="2160" w:type="dxa"/>
            <w:vAlign w:val="center"/>
          </w:tcPr>
          <w:p w14:paraId="0F5FD398" w14:textId="77777777" w:rsidR="0091631C" w:rsidRDefault="00000000">
            <w:pPr>
              <w:spacing w:line="276" w:lineRule="auto"/>
            </w:pPr>
            <w:r>
              <w:rPr>
                <w:sz w:val="20"/>
              </w:rPr>
              <w:t>中风险</w:t>
            </w:r>
          </w:p>
        </w:tc>
        <w:tc>
          <w:tcPr>
            <w:tcW w:w="2160" w:type="dxa"/>
            <w:vAlign w:val="center"/>
          </w:tcPr>
          <w:p w14:paraId="6A452EBB" w14:textId="77777777" w:rsidR="0091631C" w:rsidRDefault="00000000">
            <w:pPr>
              <w:spacing w:line="276" w:lineRule="auto"/>
              <w:rPr>
                <w:lang w:eastAsia="zh-CN"/>
              </w:rPr>
            </w:pPr>
            <w:r>
              <w:rPr>
                <w:sz w:val="20"/>
                <w:lang w:eastAsia="zh-CN"/>
              </w:rPr>
              <w:t>发送入住提醒或确认短信。</w:t>
            </w:r>
          </w:p>
        </w:tc>
        <w:tc>
          <w:tcPr>
            <w:tcW w:w="2160" w:type="dxa"/>
            <w:vAlign w:val="center"/>
          </w:tcPr>
          <w:p w14:paraId="7B1EA4D4" w14:textId="77777777" w:rsidR="0091631C" w:rsidRDefault="00000000">
            <w:pPr>
              <w:spacing w:line="276" w:lineRule="auto"/>
              <w:rPr>
                <w:lang w:eastAsia="zh-CN"/>
              </w:rPr>
            </w:pPr>
            <w:r>
              <w:rPr>
                <w:sz w:val="20"/>
                <w:lang w:eastAsia="zh-CN"/>
              </w:rPr>
              <w:t>用低成本方式提升确认率。</w:t>
            </w:r>
          </w:p>
        </w:tc>
      </w:tr>
      <w:tr w:rsidR="0091631C" w14:paraId="4D4D1EDE" w14:textId="77777777">
        <w:trPr>
          <w:jc w:val="center"/>
        </w:trPr>
        <w:tc>
          <w:tcPr>
            <w:tcW w:w="2160" w:type="dxa"/>
            <w:vAlign w:val="center"/>
          </w:tcPr>
          <w:p w14:paraId="476E776F" w14:textId="77777777" w:rsidR="0091631C" w:rsidRDefault="00000000">
            <w:pPr>
              <w:spacing w:line="276" w:lineRule="auto"/>
            </w:pPr>
            <w:r>
              <w:rPr>
                <w:sz w:val="20"/>
              </w:rPr>
              <w:t>0.50-0.70</w:t>
            </w:r>
          </w:p>
        </w:tc>
        <w:tc>
          <w:tcPr>
            <w:tcW w:w="2160" w:type="dxa"/>
            <w:vAlign w:val="center"/>
          </w:tcPr>
          <w:p w14:paraId="73E8B117" w14:textId="77777777" w:rsidR="0091631C" w:rsidRDefault="00000000">
            <w:pPr>
              <w:spacing w:line="276" w:lineRule="auto"/>
            </w:pPr>
            <w:r>
              <w:rPr>
                <w:sz w:val="20"/>
              </w:rPr>
              <w:t>高风险</w:t>
            </w:r>
          </w:p>
        </w:tc>
        <w:tc>
          <w:tcPr>
            <w:tcW w:w="2160" w:type="dxa"/>
            <w:vAlign w:val="center"/>
          </w:tcPr>
          <w:p w14:paraId="40DEC268" w14:textId="77777777" w:rsidR="0091631C" w:rsidRDefault="00000000">
            <w:pPr>
              <w:spacing w:line="276" w:lineRule="auto"/>
              <w:rPr>
                <w:lang w:eastAsia="zh-CN"/>
              </w:rPr>
            </w:pPr>
            <w:r>
              <w:rPr>
                <w:sz w:val="20"/>
                <w:lang w:eastAsia="zh-CN"/>
              </w:rPr>
              <w:t>加强确认，并提供灵活改期选项。</w:t>
            </w:r>
          </w:p>
        </w:tc>
        <w:tc>
          <w:tcPr>
            <w:tcW w:w="2160" w:type="dxa"/>
            <w:vAlign w:val="center"/>
          </w:tcPr>
          <w:p w14:paraId="3CD4DDC8" w14:textId="77777777" w:rsidR="0091631C" w:rsidRDefault="00000000">
            <w:pPr>
              <w:spacing w:line="276" w:lineRule="auto"/>
            </w:pPr>
            <w:proofErr w:type="spellStart"/>
            <w:r>
              <w:rPr>
                <w:sz w:val="20"/>
              </w:rPr>
              <w:t>减少可挽回取消</w:t>
            </w:r>
            <w:proofErr w:type="spellEnd"/>
            <w:r>
              <w:rPr>
                <w:sz w:val="20"/>
              </w:rPr>
              <w:t>。</w:t>
            </w:r>
          </w:p>
        </w:tc>
      </w:tr>
      <w:tr w:rsidR="0091631C" w14:paraId="373B705F" w14:textId="77777777">
        <w:trPr>
          <w:jc w:val="center"/>
        </w:trPr>
        <w:tc>
          <w:tcPr>
            <w:tcW w:w="2160" w:type="dxa"/>
            <w:vAlign w:val="center"/>
          </w:tcPr>
          <w:p w14:paraId="22A602FE" w14:textId="77777777" w:rsidR="0091631C" w:rsidRDefault="00000000">
            <w:pPr>
              <w:spacing w:line="276" w:lineRule="auto"/>
            </w:pPr>
            <w:r>
              <w:rPr>
                <w:sz w:val="20"/>
              </w:rPr>
              <w:t>0.70-1.00</w:t>
            </w:r>
          </w:p>
        </w:tc>
        <w:tc>
          <w:tcPr>
            <w:tcW w:w="2160" w:type="dxa"/>
            <w:vAlign w:val="center"/>
          </w:tcPr>
          <w:p w14:paraId="55CD83AB" w14:textId="77777777" w:rsidR="0091631C" w:rsidRDefault="00000000">
            <w:pPr>
              <w:spacing w:line="276" w:lineRule="auto"/>
            </w:pPr>
            <w:r>
              <w:rPr>
                <w:sz w:val="20"/>
              </w:rPr>
              <w:t>极高风险</w:t>
            </w:r>
          </w:p>
        </w:tc>
        <w:tc>
          <w:tcPr>
            <w:tcW w:w="2160" w:type="dxa"/>
            <w:vAlign w:val="center"/>
          </w:tcPr>
          <w:p w14:paraId="48411634" w14:textId="77777777" w:rsidR="0091631C" w:rsidRDefault="00000000">
            <w:pPr>
              <w:spacing w:line="276" w:lineRule="auto"/>
              <w:rPr>
                <w:lang w:eastAsia="zh-CN"/>
              </w:rPr>
            </w:pPr>
            <w:r>
              <w:rPr>
                <w:sz w:val="20"/>
                <w:lang w:eastAsia="zh-CN"/>
              </w:rPr>
              <w:t>考虑人工确认、押金或信用卡担保。</w:t>
            </w:r>
          </w:p>
        </w:tc>
        <w:tc>
          <w:tcPr>
            <w:tcW w:w="2160" w:type="dxa"/>
            <w:vAlign w:val="center"/>
          </w:tcPr>
          <w:p w14:paraId="03FDB5FD" w14:textId="77777777" w:rsidR="0091631C" w:rsidRDefault="00000000">
            <w:pPr>
              <w:spacing w:line="276" w:lineRule="auto"/>
              <w:rPr>
                <w:lang w:eastAsia="zh-CN"/>
              </w:rPr>
            </w:pPr>
            <w:r>
              <w:rPr>
                <w:sz w:val="20"/>
                <w:lang w:eastAsia="zh-CN"/>
              </w:rPr>
              <w:t>降低高风险订单占用库存后的机会损失。</w:t>
            </w:r>
          </w:p>
        </w:tc>
      </w:tr>
    </w:tbl>
    <w:p w14:paraId="7E52AE98" w14:textId="77777777" w:rsidR="0091631C" w:rsidRDefault="0091631C">
      <w:pPr>
        <w:rPr>
          <w:lang w:eastAsia="zh-CN"/>
        </w:rPr>
      </w:pPr>
    </w:p>
    <w:p w14:paraId="4501055D" w14:textId="77777777" w:rsidR="0091631C" w:rsidRDefault="00000000">
      <w:pPr>
        <w:pStyle w:val="Heading1"/>
        <w:spacing w:before="200" w:after="120" w:line="360" w:lineRule="auto"/>
        <w:rPr>
          <w:lang w:eastAsia="zh-CN"/>
        </w:rPr>
      </w:pPr>
      <w:r>
        <w:rPr>
          <w:rFonts w:ascii="宋体" w:eastAsia="宋体" w:hAnsi="宋体"/>
          <w:sz w:val="28"/>
          <w:lang w:eastAsia="zh-CN"/>
        </w:rPr>
        <w:t>11. 工程化封装</w:t>
      </w:r>
    </w:p>
    <w:p w14:paraId="53379C46" w14:textId="77777777" w:rsidR="0091631C" w:rsidRDefault="00000000">
      <w:pPr>
        <w:spacing w:after="80" w:line="360" w:lineRule="auto"/>
        <w:ind w:firstLine="420"/>
        <w:rPr>
          <w:lang w:eastAsia="zh-CN"/>
        </w:rPr>
      </w:pPr>
      <w:r>
        <w:rPr>
          <w:lang w:eastAsia="zh-CN"/>
        </w:rPr>
        <w:t xml:space="preserve">前面阶段主要通过 Notebook 完成分析和实验，适合展示思路和结果，但如果其他人想复用其中某一步，就需要反复复制代码。因此第四阶段把常用流程整理成 Python 模块，把数据读取、模型评估、模型训练、模型融合、预测推理和业务模拟拆分到 </w:t>
      </w:r>
      <w:proofErr w:type="spellStart"/>
      <w:r>
        <w:rPr>
          <w:lang w:eastAsia="zh-CN"/>
        </w:rPr>
        <w:t>src</w:t>
      </w:r>
      <w:proofErr w:type="spellEnd"/>
      <w:r>
        <w:rPr>
          <w:lang w:eastAsia="zh-CN"/>
        </w:rPr>
        <w:t xml:space="preserve"> 目录下。这样后续只需要调用对应函数或脚本，就可以复用同一套处理逻辑。</w:t>
      </w:r>
    </w:p>
    <w:p w14:paraId="1772FAF4" w14:textId="77777777" w:rsidR="0091631C" w:rsidRDefault="00000000">
      <w:pPr>
        <w:spacing w:after="80" w:line="360" w:lineRule="auto"/>
        <w:ind w:firstLine="420"/>
      </w:pPr>
      <w:proofErr w:type="spellStart"/>
      <w:r>
        <w:lastRenderedPageBreak/>
        <w:t>项目提供了统一入口</w:t>
      </w:r>
      <w:proofErr w:type="spellEnd"/>
      <w:r>
        <w:t xml:space="preserve"> `python src/pipeline.py --step feature_pipeline`，用于重新生成特征工程数据、训练集、验证集和测试集。第三阶段建模 Notebook 也已在关闭长时间训练开关的情况下完整执行通过。同时，项目使用 `python -m unittest discover -s tests -p "test_*.py"` 运行基础单元测试，共 7 个测试全部通过，用来检查核心函数是否可以正常调用。</w:t>
      </w:r>
    </w:p>
    <w:p w14:paraId="31122E18" w14:textId="77777777" w:rsidR="0091631C" w:rsidRDefault="00000000">
      <w:pPr>
        <w:spacing w:after="80" w:line="360" w:lineRule="auto"/>
        <w:ind w:firstLine="420"/>
        <w:rPr>
          <w:lang w:eastAsia="zh-CN"/>
        </w:rPr>
      </w:pPr>
      <w:r>
        <w:rPr>
          <w:lang w:eastAsia="zh-CN"/>
        </w:rPr>
        <w:t>预测接口放在 src/models/predict.py 中，既可以一次预测多条订单，也可以对单条订单计算取消风险。项目还补充了 docs/api_usage.md 和 docs/user_manual.md，分别说明接口怎么调用、输入输出是什么、完整流程怎么运行以及使用时需要注意什么。这样其他团队成员不需要先读完整 Notebook，也可以按照文档运行项目工具。</w:t>
      </w:r>
    </w:p>
    <w:tbl>
      <w:tblPr>
        <w:tblStyle w:val="TableGrid"/>
        <w:tblW w:w="0" w:type="auto"/>
        <w:jc w:val="center"/>
        <w:tblLook w:val="04A0" w:firstRow="1" w:lastRow="0" w:firstColumn="1" w:lastColumn="0" w:noHBand="0" w:noVBand="1"/>
      </w:tblPr>
      <w:tblGrid>
        <w:gridCol w:w="2880"/>
        <w:gridCol w:w="2880"/>
        <w:gridCol w:w="2880"/>
      </w:tblGrid>
      <w:tr w:rsidR="0091631C" w14:paraId="62CBA544" w14:textId="77777777">
        <w:trPr>
          <w:jc w:val="center"/>
        </w:trPr>
        <w:tc>
          <w:tcPr>
            <w:tcW w:w="2880" w:type="dxa"/>
            <w:vAlign w:val="center"/>
          </w:tcPr>
          <w:p w14:paraId="217F2530" w14:textId="77777777" w:rsidR="0091631C" w:rsidRDefault="00000000">
            <w:pPr>
              <w:spacing w:line="276" w:lineRule="auto"/>
              <w:jc w:val="center"/>
            </w:pPr>
            <w:proofErr w:type="spellStart"/>
            <w:r>
              <w:rPr>
                <w:b/>
                <w:sz w:val="20"/>
              </w:rPr>
              <w:t>模块</w:t>
            </w:r>
            <w:proofErr w:type="spellEnd"/>
          </w:p>
        </w:tc>
        <w:tc>
          <w:tcPr>
            <w:tcW w:w="2880" w:type="dxa"/>
            <w:vAlign w:val="center"/>
          </w:tcPr>
          <w:p w14:paraId="25C26D71" w14:textId="77777777" w:rsidR="0091631C" w:rsidRDefault="00000000">
            <w:pPr>
              <w:spacing w:line="276" w:lineRule="auto"/>
              <w:jc w:val="center"/>
            </w:pPr>
            <w:r>
              <w:rPr>
                <w:b/>
                <w:sz w:val="20"/>
              </w:rPr>
              <w:t>路径</w:t>
            </w:r>
          </w:p>
        </w:tc>
        <w:tc>
          <w:tcPr>
            <w:tcW w:w="2880" w:type="dxa"/>
            <w:vAlign w:val="center"/>
          </w:tcPr>
          <w:p w14:paraId="2EED5B13" w14:textId="77777777" w:rsidR="0091631C" w:rsidRDefault="00000000">
            <w:pPr>
              <w:spacing w:line="276" w:lineRule="auto"/>
              <w:jc w:val="center"/>
            </w:pPr>
            <w:r>
              <w:rPr>
                <w:b/>
                <w:sz w:val="20"/>
              </w:rPr>
              <w:t>用途</w:t>
            </w:r>
          </w:p>
        </w:tc>
      </w:tr>
      <w:tr w:rsidR="0091631C" w14:paraId="53A13C99" w14:textId="77777777">
        <w:trPr>
          <w:jc w:val="center"/>
        </w:trPr>
        <w:tc>
          <w:tcPr>
            <w:tcW w:w="2880" w:type="dxa"/>
            <w:vAlign w:val="center"/>
          </w:tcPr>
          <w:p w14:paraId="399018D7" w14:textId="77777777" w:rsidR="0091631C" w:rsidRDefault="00000000">
            <w:pPr>
              <w:spacing w:line="276" w:lineRule="auto"/>
            </w:pPr>
            <w:r>
              <w:rPr>
                <w:sz w:val="20"/>
              </w:rPr>
              <w:t>数据集工具</w:t>
            </w:r>
          </w:p>
        </w:tc>
        <w:tc>
          <w:tcPr>
            <w:tcW w:w="2880" w:type="dxa"/>
            <w:vAlign w:val="center"/>
          </w:tcPr>
          <w:p w14:paraId="6815C299" w14:textId="77777777" w:rsidR="0091631C" w:rsidRDefault="00000000">
            <w:pPr>
              <w:spacing w:line="276" w:lineRule="auto"/>
            </w:pPr>
            <w:r>
              <w:rPr>
                <w:sz w:val="20"/>
              </w:rPr>
              <w:t>src/models/dataset.py</w:t>
            </w:r>
          </w:p>
        </w:tc>
        <w:tc>
          <w:tcPr>
            <w:tcW w:w="2880" w:type="dxa"/>
            <w:vAlign w:val="center"/>
          </w:tcPr>
          <w:p w14:paraId="25D76743" w14:textId="77777777" w:rsidR="0091631C" w:rsidRDefault="00000000">
            <w:pPr>
              <w:spacing w:line="276" w:lineRule="auto"/>
              <w:rPr>
                <w:lang w:eastAsia="zh-CN"/>
              </w:rPr>
            </w:pPr>
            <w:r>
              <w:rPr>
                <w:sz w:val="20"/>
                <w:lang w:eastAsia="zh-CN"/>
              </w:rPr>
              <w:t>读取建模数据、拆分 X/y、统计样本分布。</w:t>
            </w:r>
          </w:p>
        </w:tc>
      </w:tr>
      <w:tr w:rsidR="0091631C" w14:paraId="2ED3B19D" w14:textId="77777777">
        <w:trPr>
          <w:jc w:val="center"/>
        </w:trPr>
        <w:tc>
          <w:tcPr>
            <w:tcW w:w="2880" w:type="dxa"/>
            <w:vAlign w:val="center"/>
          </w:tcPr>
          <w:p w14:paraId="6B9E8974" w14:textId="77777777" w:rsidR="0091631C" w:rsidRDefault="00000000">
            <w:pPr>
              <w:spacing w:line="276" w:lineRule="auto"/>
            </w:pPr>
            <w:proofErr w:type="spellStart"/>
            <w:r>
              <w:rPr>
                <w:sz w:val="20"/>
              </w:rPr>
              <w:t>模型评估</w:t>
            </w:r>
            <w:proofErr w:type="spellEnd"/>
          </w:p>
        </w:tc>
        <w:tc>
          <w:tcPr>
            <w:tcW w:w="2880" w:type="dxa"/>
            <w:vAlign w:val="center"/>
          </w:tcPr>
          <w:p w14:paraId="3C0C191B" w14:textId="77777777" w:rsidR="0091631C" w:rsidRDefault="00000000">
            <w:pPr>
              <w:spacing w:line="276" w:lineRule="auto"/>
            </w:pPr>
            <w:r>
              <w:rPr>
                <w:sz w:val="20"/>
              </w:rPr>
              <w:t>src/models/evaluation.py</w:t>
            </w:r>
          </w:p>
        </w:tc>
        <w:tc>
          <w:tcPr>
            <w:tcW w:w="2880" w:type="dxa"/>
            <w:vAlign w:val="center"/>
          </w:tcPr>
          <w:p w14:paraId="372C054A" w14:textId="77777777" w:rsidR="0091631C" w:rsidRDefault="00000000">
            <w:pPr>
              <w:spacing w:line="276" w:lineRule="auto"/>
            </w:pPr>
            <w:r>
              <w:rPr>
                <w:sz w:val="20"/>
              </w:rPr>
              <w:t>统一计算 AUC、accuracy、precision、recall 和 F1。</w:t>
            </w:r>
          </w:p>
        </w:tc>
      </w:tr>
      <w:tr w:rsidR="0091631C" w14:paraId="68B20579" w14:textId="77777777">
        <w:trPr>
          <w:jc w:val="center"/>
        </w:trPr>
        <w:tc>
          <w:tcPr>
            <w:tcW w:w="2880" w:type="dxa"/>
            <w:vAlign w:val="center"/>
          </w:tcPr>
          <w:p w14:paraId="0A51A3B0" w14:textId="77777777" w:rsidR="0091631C" w:rsidRDefault="00000000">
            <w:pPr>
              <w:spacing w:line="276" w:lineRule="auto"/>
            </w:pPr>
            <w:r>
              <w:rPr>
                <w:sz w:val="20"/>
              </w:rPr>
              <w:t>传统模型</w:t>
            </w:r>
          </w:p>
        </w:tc>
        <w:tc>
          <w:tcPr>
            <w:tcW w:w="2880" w:type="dxa"/>
            <w:vAlign w:val="center"/>
          </w:tcPr>
          <w:p w14:paraId="79014DA2" w14:textId="77777777" w:rsidR="0091631C" w:rsidRDefault="00000000">
            <w:pPr>
              <w:spacing w:line="276" w:lineRule="auto"/>
            </w:pPr>
            <w:r>
              <w:rPr>
                <w:sz w:val="20"/>
              </w:rPr>
              <w:t>src/models/traditional.py</w:t>
            </w:r>
          </w:p>
        </w:tc>
        <w:tc>
          <w:tcPr>
            <w:tcW w:w="2880" w:type="dxa"/>
            <w:vAlign w:val="center"/>
          </w:tcPr>
          <w:p w14:paraId="420C309E" w14:textId="77777777" w:rsidR="0091631C" w:rsidRDefault="00000000">
            <w:pPr>
              <w:spacing w:line="276" w:lineRule="auto"/>
            </w:pPr>
            <w:r>
              <w:rPr>
                <w:sz w:val="20"/>
              </w:rPr>
              <w:t>构建模型、复用 Optuna 参数、保存和加载模型。</w:t>
            </w:r>
          </w:p>
        </w:tc>
      </w:tr>
      <w:tr w:rsidR="0091631C" w14:paraId="5D988AC2" w14:textId="77777777">
        <w:trPr>
          <w:jc w:val="center"/>
        </w:trPr>
        <w:tc>
          <w:tcPr>
            <w:tcW w:w="2880" w:type="dxa"/>
            <w:vAlign w:val="center"/>
          </w:tcPr>
          <w:p w14:paraId="1088D843" w14:textId="77777777" w:rsidR="0091631C" w:rsidRDefault="00000000">
            <w:pPr>
              <w:spacing w:line="276" w:lineRule="auto"/>
            </w:pPr>
            <w:r>
              <w:rPr>
                <w:sz w:val="20"/>
              </w:rPr>
              <w:t>模型融合</w:t>
            </w:r>
          </w:p>
        </w:tc>
        <w:tc>
          <w:tcPr>
            <w:tcW w:w="2880" w:type="dxa"/>
            <w:vAlign w:val="center"/>
          </w:tcPr>
          <w:p w14:paraId="6CDD4BFE" w14:textId="77777777" w:rsidR="0091631C" w:rsidRDefault="00000000">
            <w:pPr>
              <w:spacing w:line="276" w:lineRule="auto"/>
            </w:pPr>
            <w:r>
              <w:rPr>
                <w:sz w:val="20"/>
              </w:rPr>
              <w:t>src/models/ensemble.py</w:t>
            </w:r>
          </w:p>
        </w:tc>
        <w:tc>
          <w:tcPr>
            <w:tcW w:w="2880" w:type="dxa"/>
            <w:vAlign w:val="center"/>
          </w:tcPr>
          <w:p w14:paraId="00B93E52" w14:textId="77777777" w:rsidR="0091631C" w:rsidRDefault="00000000">
            <w:pPr>
              <w:spacing w:line="276" w:lineRule="auto"/>
            </w:pPr>
            <w:r>
              <w:rPr>
                <w:sz w:val="20"/>
              </w:rPr>
              <w:t>执行加权平均和 Stacking 融合。</w:t>
            </w:r>
          </w:p>
        </w:tc>
      </w:tr>
      <w:tr w:rsidR="0091631C" w14:paraId="50113F62" w14:textId="77777777">
        <w:trPr>
          <w:jc w:val="center"/>
        </w:trPr>
        <w:tc>
          <w:tcPr>
            <w:tcW w:w="2880" w:type="dxa"/>
            <w:vAlign w:val="center"/>
          </w:tcPr>
          <w:p w14:paraId="40100C72" w14:textId="77777777" w:rsidR="0091631C" w:rsidRDefault="00000000">
            <w:pPr>
              <w:spacing w:line="276" w:lineRule="auto"/>
            </w:pPr>
            <w:r>
              <w:rPr>
                <w:sz w:val="20"/>
              </w:rPr>
              <w:t>预测推理</w:t>
            </w:r>
          </w:p>
        </w:tc>
        <w:tc>
          <w:tcPr>
            <w:tcW w:w="2880" w:type="dxa"/>
            <w:vAlign w:val="center"/>
          </w:tcPr>
          <w:p w14:paraId="42BA39CC" w14:textId="77777777" w:rsidR="0091631C" w:rsidRDefault="00000000">
            <w:pPr>
              <w:spacing w:line="276" w:lineRule="auto"/>
            </w:pPr>
            <w:r>
              <w:rPr>
                <w:sz w:val="20"/>
              </w:rPr>
              <w:t>src/models/predict.py</w:t>
            </w:r>
          </w:p>
        </w:tc>
        <w:tc>
          <w:tcPr>
            <w:tcW w:w="2880" w:type="dxa"/>
            <w:vAlign w:val="center"/>
          </w:tcPr>
          <w:p w14:paraId="7D480C6A" w14:textId="77777777" w:rsidR="0091631C" w:rsidRDefault="00000000">
            <w:pPr>
              <w:spacing w:line="276" w:lineRule="auto"/>
              <w:rPr>
                <w:lang w:eastAsia="zh-CN"/>
              </w:rPr>
            </w:pPr>
            <w:r>
              <w:rPr>
                <w:sz w:val="20"/>
                <w:lang w:eastAsia="zh-CN"/>
              </w:rPr>
              <w:t>支持批量预测和单条预测。</w:t>
            </w:r>
          </w:p>
        </w:tc>
      </w:tr>
      <w:tr w:rsidR="0091631C" w14:paraId="6C0B4D9A" w14:textId="77777777">
        <w:trPr>
          <w:jc w:val="center"/>
        </w:trPr>
        <w:tc>
          <w:tcPr>
            <w:tcW w:w="2880" w:type="dxa"/>
            <w:vAlign w:val="center"/>
          </w:tcPr>
          <w:p w14:paraId="40B97CA0" w14:textId="77777777" w:rsidR="0091631C" w:rsidRDefault="00000000">
            <w:pPr>
              <w:spacing w:line="276" w:lineRule="auto"/>
            </w:pPr>
            <w:proofErr w:type="spellStart"/>
            <w:r>
              <w:rPr>
                <w:sz w:val="20"/>
              </w:rPr>
              <w:t>业务模拟</w:t>
            </w:r>
            <w:proofErr w:type="spellEnd"/>
          </w:p>
        </w:tc>
        <w:tc>
          <w:tcPr>
            <w:tcW w:w="2880" w:type="dxa"/>
            <w:vAlign w:val="center"/>
          </w:tcPr>
          <w:p w14:paraId="26EEE0CA" w14:textId="77777777" w:rsidR="0091631C" w:rsidRDefault="00000000">
            <w:pPr>
              <w:spacing w:line="276" w:lineRule="auto"/>
            </w:pPr>
            <w:r>
              <w:rPr>
                <w:sz w:val="20"/>
              </w:rPr>
              <w:t>src/business/simulation.py</w:t>
            </w:r>
          </w:p>
        </w:tc>
        <w:tc>
          <w:tcPr>
            <w:tcW w:w="2880" w:type="dxa"/>
            <w:vAlign w:val="center"/>
          </w:tcPr>
          <w:p w14:paraId="353276FB" w14:textId="77777777" w:rsidR="0091631C" w:rsidRDefault="00000000">
            <w:pPr>
              <w:spacing w:line="276" w:lineRule="auto"/>
              <w:rPr>
                <w:lang w:eastAsia="zh-CN"/>
              </w:rPr>
            </w:pPr>
            <w:r>
              <w:rPr>
                <w:sz w:val="20"/>
                <w:lang w:eastAsia="zh-CN"/>
              </w:rPr>
              <w:t>支持风险分层和干预阈值收益模拟。</w:t>
            </w:r>
          </w:p>
        </w:tc>
      </w:tr>
    </w:tbl>
    <w:p w14:paraId="08AD05A9" w14:textId="77777777" w:rsidR="0091631C" w:rsidRDefault="0091631C">
      <w:pPr>
        <w:rPr>
          <w:lang w:eastAsia="zh-CN"/>
        </w:rPr>
      </w:pPr>
    </w:p>
    <w:p w14:paraId="70BEC97B" w14:textId="77777777" w:rsidR="0091631C" w:rsidRDefault="00000000">
      <w:pPr>
        <w:pStyle w:val="Heading1"/>
        <w:spacing w:before="200" w:after="120" w:line="360" w:lineRule="auto"/>
      </w:pPr>
      <w:r>
        <w:rPr>
          <w:rFonts w:ascii="宋体" w:eastAsia="宋体" w:hAnsi="宋体"/>
          <w:sz w:val="28"/>
        </w:rPr>
        <w:t xml:space="preserve">12. </w:t>
      </w:r>
      <w:proofErr w:type="spellStart"/>
      <w:r>
        <w:rPr>
          <w:rFonts w:ascii="宋体" w:eastAsia="宋体" w:hAnsi="宋体"/>
          <w:sz w:val="28"/>
        </w:rPr>
        <w:t>核心洞察</w:t>
      </w:r>
      <w:proofErr w:type="spellEnd"/>
    </w:p>
    <w:p w14:paraId="62447083" w14:textId="77777777" w:rsidR="0091631C" w:rsidRDefault="00000000">
      <w:pPr>
        <w:pStyle w:val="ListBullet"/>
        <w:spacing w:after="60" w:line="360" w:lineRule="auto"/>
        <w:ind w:firstLine="0"/>
        <w:rPr>
          <w:lang w:eastAsia="zh-CN"/>
        </w:rPr>
      </w:pPr>
      <w:r>
        <w:rPr>
          <w:lang w:eastAsia="zh-CN"/>
        </w:rPr>
        <w:t>取消风险与订单来源、押金类型、代理商、历史取消行为和预订约束条件关系较强。</w:t>
      </w:r>
    </w:p>
    <w:p w14:paraId="769D431A" w14:textId="77777777" w:rsidR="0091631C" w:rsidRDefault="00000000">
      <w:pPr>
        <w:pStyle w:val="ListBullet"/>
        <w:spacing w:after="60" w:line="360" w:lineRule="auto"/>
        <w:ind w:firstLine="0"/>
        <w:rPr>
          <w:lang w:eastAsia="zh-CN"/>
        </w:rPr>
      </w:pPr>
      <w:r>
        <w:rPr>
          <w:lang w:eastAsia="zh-CN"/>
        </w:rPr>
        <w:t>强树模型更适合当前结构化特征数据，</w:t>
      </w:r>
      <w:proofErr w:type="spellStart"/>
      <w:r>
        <w:rPr>
          <w:lang w:eastAsia="zh-CN"/>
        </w:rPr>
        <w:t>LightGBM</w:t>
      </w:r>
      <w:proofErr w:type="spellEnd"/>
      <w:r>
        <w:rPr>
          <w:lang w:eastAsia="zh-CN"/>
        </w:rPr>
        <w:t xml:space="preserve"> 和 </w:t>
      </w:r>
      <w:proofErr w:type="spellStart"/>
      <w:r>
        <w:rPr>
          <w:lang w:eastAsia="zh-CN"/>
        </w:rPr>
        <w:t>XGBoost</w:t>
      </w:r>
      <w:proofErr w:type="spellEnd"/>
      <w:r>
        <w:rPr>
          <w:lang w:eastAsia="zh-CN"/>
        </w:rPr>
        <w:t xml:space="preserve"> 在综合指标上表现较稳定。</w:t>
      </w:r>
    </w:p>
    <w:p w14:paraId="0A2443C5" w14:textId="77777777" w:rsidR="0091631C" w:rsidRDefault="00000000">
      <w:pPr>
        <w:pStyle w:val="ListBullet"/>
        <w:spacing w:after="60" w:line="360" w:lineRule="auto"/>
        <w:ind w:firstLine="0"/>
        <w:rPr>
          <w:lang w:eastAsia="zh-CN"/>
        </w:rPr>
      </w:pPr>
      <w:r>
        <w:rPr>
          <w:lang w:eastAsia="zh-CN"/>
        </w:rPr>
        <w:t>深度学习模型可以作为对比方案，但在当前数据和特征体系下没有明显超过强树模型。</w:t>
      </w:r>
    </w:p>
    <w:p w14:paraId="2C4891D8" w14:textId="77777777" w:rsidR="0091631C" w:rsidRDefault="00000000">
      <w:pPr>
        <w:pStyle w:val="ListBullet"/>
        <w:spacing w:after="60" w:line="360" w:lineRule="auto"/>
        <w:ind w:firstLine="0"/>
      </w:pPr>
      <w:proofErr w:type="spellStart"/>
      <w:r>
        <w:t>模型融合能够达到强单模型水平，但相对于</w:t>
      </w:r>
      <w:proofErr w:type="spellEnd"/>
      <w:r>
        <w:t xml:space="preserve"> </w:t>
      </w:r>
      <w:proofErr w:type="spellStart"/>
      <w:r>
        <w:t>LightGBM、XGBoost</w:t>
      </w:r>
      <w:proofErr w:type="spellEnd"/>
      <w:r>
        <w:t xml:space="preserve"> </w:t>
      </w:r>
      <w:proofErr w:type="spellStart"/>
      <w:r>
        <w:t>的提升有限</w:t>
      </w:r>
      <w:proofErr w:type="spellEnd"/>
      <w:r>
        <w:t>。</w:t>
      </w:r>
    </w:p>
    <w:p w14:paraId="770FC490" w14:textId="77777777" w:rsidR="0091631C" w:rsidRDefault="00000000">
      <w:pPr>
        <w:pStyle w:val="ListBullet"/>
        <w:spacing w:after="60" w:line="360" w:lineRule="auto"/>
        <w:ind w:firstLine="0"/>
        <w:rPr>
          <w:lang w:eastAsia="zh-CN"/>
        </w:rPr>
      </w:pPr>
      <w:r>
        <w:rPr>
          <w:lang w:eastAsia="zh-CN"/>
        </w:rPr>
        <w:t>风险分层具有业务解释价值，可以用于 A/B 测试方案和收益管理策略设计。</w:t>
      </w:r>
    </w:p>
    <w:p w14:paraId="32F4B1E3" w14:textId="77777777" w:rsidR="0091631C" w:rsidRDefault="00000000">
      <w:pPr>
        <w:pStyle w:val="Heading1"/>
        <w:spacing w:before="200" w:after="120" w:line="360" w:lineRule="auto"/>
        <w:rPr>
          <w:lang w:eastAsia="zh-CN"/>
        </w:rPr>
      </w:pPr>
      <w:r>
        <w:rPr>
          <w:rFonts w:ascii="宋体" w:eastAsia="宋体" w:hAnsi="宋体"/>
          <w:sz w:val="28"/>
          <w:lang w:eastAsia="zh-CN"/>
        </w:rPr>
        <w:t>13. 项目复盘与后续优化</w:t>
      </w:r>
    </w:p>
    <w:p w14:paraId="705928C1" w14:textId="77777777" w:rsidR="0091631C" w:rsidRDefault="00000000">
      <w:pPr>
        <w:pStyle w:val="Heading2"/>
        <w:spacing w:before="160" w:after="80" w:line="360" w:lineRule="auto"/>
        <w:rPr>
          <w:lang w:eastAsia="zh-CN"/>
        </w:rPr>
      </w:pPr>
      <w:r>
        <w:rPr>
          <w:rFonts w:ascii="宋体" w:eastAsia="宋体" w:hAnsi="宋体"/>
          <w:sz w:val="24"/>
          <w:lang w:eastAsia="zh-CN"/>
        </w:rPr>
        <w:t>13.1 全流程复盘</w:t>
      </w:r>
    </w:p>
    <w:p w14:paraId="277D6568" w14:textId="77777777" w:rsidR="0091631C" w:rsidRDefault="00000000">
      <w:pPr>
        <w:spacing w:after="80" w:line="360" w:lineRule="auto"/>
        <w:ind w:firstLine="420"/>
        <w:rPr>
          <w:lang w:eastAsia="zh-CN"/>
        </w:rPr>
      </w:pPr>
      <w:r>
        <w:rPr>
          <w:lang w:eastAsia="zh-CN"/>
        </w:rPr>
        <w:t>本项目从订单级原始数据出发，依次完成数据质量检查、数据清洗、SQLite 数据库构建、SQL 分析、特征工程、探索性数据分析、特征预处理、模型训练、模型融合、模型解释、业务落地模拟和工</w:t>
      </w:r>
      <w:r>
        <w:rPr>
          <w:lang w:eastAsia="zh-CN"/>
        </w:rPr>
        <w:lastRenderedPageBreak/>
        <w:t>程化封装。整体流程体现了从业务问题定义到数据处理、模型验证和业务应用设计的完整数据分析路径。</w:t>
      </w:r>
    </w:p>
    <w:p w14:paraId="10A812D6" w14:textId="77777777" w:rsidR="0091631C" w:rsidRDefault="00000000">
      <w:pPr>
        <w:spacing w:after="80" w:line="360" w:lineRule="auto"/>
        <w:ind w:firstLine="420"/>
        <w:rPr>
          <w:lang w:eastAsia="zh-CN"/>
        </w:rPr>
      </w:pPr>
      <w:r>
        <w:rPr>
          <w:lang w:eastAsia="zh-CN"/>
        </w:rPr>
        <w:t>在建模阶段，项目先通过时间窗口划分训练集、验证集和测试集，再使用传统机器学习、深度学习和融合模型进行对比。在业务阶段，项目没有只停留在模型指标，而是进一步将预测概率转化为风险分层、干预阈值和收益测算，使模型结果能够对应到实际运营动作。</w:t>
      </w:r>
    </w:p>
    <w:p w14:paraId="1AE75D3B" w14:textId="77777777" w:rsidR="0091631C" w:rsidRDefault="00000000">
      <w:pPr>
        <w:pStyle w:val="Heading2"/>
        <w:spacing w:before="160" w:after="80" w:line="360" w:lineRule="auto"/>
        <w:rPr>
          <w:lang w:eastAsia="zh-CN"/>
        </w:rPr>
      </w:pPr>
      <w:r>
        <w:rPr>
          <w:rFonts w:ascii="宋体" w:eastAsia="宋体" w:hAnsi="宋体"/>
          <w:sz w:val="24"/>
          <w:lang w:eastAsia="zh-CN"/>
        </w:rPr>
        <w:t>13.2 问题与解决方案</w:t>
      </w:r>
    </w:p>
    <w:p w14:paraId="38F070D5" w14:textId="77777777" w:rsidR="0091631C" w:rsidRDefault="00000000">
      <w:pPr>
        <w:spacing w:after="80" w:line="360" w:lineRule="auto"/>
        <w:ind w:firstLine="420"/>
        <w:rPr>
          <w:lang w:eastAsia="zh-CN"/>
        </w:rPr>
      </w:pPr>
      <w:r>
        <w:rPr>
          <w:lang w:eastAsia="zh-CN"/>
        </w:rPr>
        <w:t>本节总结项目实施过程中已经遇到、并在当前版本中采取了处理方式的问题。重点是说明本项目如何在现有数据条件下继续完成分析和建模。</w:t>
      </w:r>
    </w:p>
    <w:p w14:paraId="7B257165" w14:textId="77777777" w:rsidR="0091631C" w:rsidRDefault="00000000">
      <w:pPr>
        <w:pStyle w:val="ListBullet"/>
        <w:spacing w:after="60" w:line="360" w:lineRule="auto"/>
        <w:ind w:firstLine="0"/>
        <w:rPr>
          <w:lang w:eastAsia="zh-CN"/>
        </w:rPr>
      </w:pPr>
      <w:r>
        <w:rPr>
          <w:lang w:eastAsia="zh-CN"/>
        </w:rPr>
        <w:t xml:space="preserve">原始数据没有真实 </w:t>
      </w:r>
      <w:proofErr w:type="spellStart"/>
      <w:r>
        <w:rPr>
          <w:lang w:eastAsia="zh-CN"/>
        </w:rPr>
        <w:t>user_id</w:t>
      </w:r>
      <w:proofErr w:type="spellEnd"/>
      <w:r>
        <w:rPr>
          <w:lang w:eastAsia="zh-CN"/>
        </w:rPr>
        <w:t>，因此当前版本没有把 RFM 结果解释为真实单个用户画像，而是采用客户类型、市场细分、分销渠道和是否回头客构造客户群体近似。</w:t>
      </w:r>
    </w:p>
    <w:p w14:paraId="667C1D9C" w14:textId="31E3C545" w:rsidR="0091631C" w:rsidRDefault="00000000">
      <w:pPr>
        <w:pStyle w:val="ListBullet"/>
        <w:spacing w:after="60" w:line="360" w:lineRule="auto"/>
        <w:ind w:firstLine="0"/>
        <w:rPr>
          <w:lang w:eastAsia="zh-CN"/>
        </w:rPr>
      </w:pPr>
      <w:r>
        <w:rPr>
          <w:lang w:eastAsia="zh-CN"/>
        </w:rPr>
        <w:t>原始数据没有明确订单唯一标识，去重检查主要基于完全重复行。</w:t>
      </w:r>
    </w:p>
    <w:p w14:paraId="4288D57E" w14:textId="77777777" w:rsidR="0091631C" w:rsidRDefault="00000000">
      <w:pPr>
        <w:pStyle w:val="ListBullet"/>
        <w:spacing w:after="60" w:line="360" w:lineRule="auto"/>
        <w:ind w:firstLine="0"/>
      </w:pPr>
      <w:proofErr w:type="spellStart"/>
      <w:r>
        <w:t>country、agent</w:t>
      </w:r>
      <w:proofErr w:type="spellEnd"/>
      <w:r>
        <w:t xml:space="preserve"> </w:t>
      </w:r>
      <w:proofErr w:type="spellStart"/>
      <w:r>
        <w:t>等类别字段维度较高，直接</w:t>
      </w:r>
      <w:proofErr w:type="spellEnd"/>
      <w:r>
        <w:t xml:space="preserve"> One-Hot </w:t>
      </w:r>
      <w:proofErr w:type="spellStart"/>
      <w:r>
        <w:t>会造成特征过多，因此采用平滑</w:t>
      </w:r>
      <w:proofErr w:type="spellEnd"/>
      <w:r>
        <w:t xml:space="preserve"> Target Encoding 处理高维类别字段。</w:t>
      </w:r>
    </w:p>
    <w:p w14:paraId="16732B3A" w14:textId="77777777" w:rsidR="0091631C" w:rsidRDefault="00000000">
      <w:pPr>
        <w:pStyle w:val="ListBullet"/>
        <w:spacing w:after="60" w:line="360" w:lineRule="auto"/>
        <w:ind w:firstLine="0"/>
      </w:pPr>
      <w:r>
        <w:t>随机划分可能引入时间信息泄露，因此最终采用按 arrival_date 的时间窗口划分训练集、验证集和测试集。</w:t>
      </w:r>
    </w:p>
    <w:p w14:paraId="5B4E0B7D" w14:textId="77777777" w:rsidR="0091631C" w:rsidRDefault="00000000">
      <w:pPr>
        <w:pStyle w:val="ListBullet"/>
        <w:spacing w:after="60" w:line="360" w:lineRule="auto"/>
        <w:ind w:firstLine="0"/>
      </w:pPr>
      <w:r>
        <w:t>单一 Stacking 结果不足以说明融合模型整体效果，因此补充加权平均融合和多组 Stacking 方案进行对比。</w:t>
      </w:r>
    </w:p>
    <w:p w14:paraId="294F8A35" w14:textId="77777777" w:rsidR="0091631C" w:rsidRDefault="00000000">
      <w:pPr>
        <w:pStyle w:val="Heading2"/>
        <w:spacing w:before="160" w:after="80" w:line="360" w:lineRule="auto"/>
        <w:rPr>
          <w:lang w:eastAsia="zh-CN"/>
        </w:rPr>
      </w:pPr>
      <w:r>
        <w:rPr>
          <w:rFonts w:ascii="宋体" w:eastAsia="宋体" w:hAnsi="宋体"/>
          <w:sz w:val="24"/>
          <w:lang w:eastAsia="zh-CN"/>
        </w:rPr>
        <w:t>13.3 局限性与后续优化方向</w:t>
      </w:r>
    </w:p>
    <w:p w14:paraId="6B75E2D3" w14:textId="77777777" w:rsidR="0091631C" w:rsidRDefault="00000000">
      <w:pPr>
        <w:spacing w:after="80" w:line="360" w:lineRule="auto"/>
        <w:ind w:firstLine="420"/>
        <w:rPr>
          <w:lang w:eastAsia="zh-CN"/>
        </w:rPr>
      </w:pPr>
      <w:r>
        <w:rPr>
          <w:lang w:eastAsia="zh-CN"/>
        </w:rPr>
        <w:t>本节总结当前版本仍然无法完全解决的问题，以及如果后续继续推进项目，可以优先补充的数据、模型和业务验证方向。</w:t>
      </w:r>
    </w:p>
    <w:p w14:paraId="248BB51C" w14:textId="77777777" w:rsidR="0091631C" w:rsidRDefault="00000000">
      <w:pPr>
        <w:pStyle w:val="ListBullet"/>
        <w:spacing w:after="60" w:line="360" w:lineRule="auto"/>
        <w:ind w:firstLine="0"/>
        <w:rPr>
          <w:lang w:eastAsia="zh-CN"/>
        </w:rPr>
      </w:pPr>
      <w:r>
        <w:rPr>
          <w:lang w:eastAsia="zh-CN"/>
        </w:rPr>
        <w:t>引入更多外部数据，例如天气数据、真实法定节假日数据、当地活动数据和竞争对手价格数据，增强对需求波动的解释能力。</w:t>
      </w:r>
    </w:p>
    <w:p w14:paraId="1EAFC1C6" w14:textId="77777777" w:rsidR="0091631C" w:rsidRDefault="00000000">
      <w:pPr>
        <w:pStyle w:val="ListBullet"/>
        <w:spacing w:after="60" w:line="360" w:lineRule="auto"/>
        <w:ind w:firstLine="0"/>
        <w:rPr>
          <w:lang w:eastAsia="zh-CN"/>
        </w:rPr>
      </w:pPr>
      <w:r>
        <w:rPr>
          <w:lang w:eastAsia="zh-CN"/>
        </w:rPr>
        <w:t>接入真实用户 ID 后，可以构建更准确的用户画像、复购行为、RFM 分群和历史取消行为特征。</w:t>
      </w:r>
    </w:p>
    <w:p w14:paraId="7688963E" w14:textId="77777777" w:rsidR="0091631C" w:rsidRDefault="00000000">
      <w:pPr>
        <w:pStyle w:val="ListBullet"/>
        <w:spacing w:after="60" w:line="360" w:lineRule="auto"/>
        <w:ind w:firstLine="0"/>
        <w:rPr>
          <w:lang w:eastAsia="zh-CN"/>
        </w:rPr>
      </w:pPr>
      <w:r>
        <w:rPr>
          <w:lang w:eastAsia="zh-CN"/>
        </w:rPr>
        <w:t>通过线上 A/B 测试验证不同干预策略对取消率、收入和用户体验的真实影响。</w:t>
      </w:r>
    </w:p>
    <w:p w14:paraId="70F8B1CC" w14:textId="77777777" w:rsidR="0091631C" w:rsidRDefault="00000000">
      <w:pPr>
        <w:pStyle w:val="Heading2"/>
        <w:spacing w:before="160" w:after="80" w:line="360" w:lineRule="auto"/>
      </w:pPr>
      <w:r>
        <w:rPr>
          <w:rFonts w:ascii="宋体" w:eastAsia="宋体" w:hAnsi="宋体"/>
          <w:sz w:val="24"/>
        </w:rPr>
        <w:t xml:space="preserve">13.4 </w:t>
      </w:r>
      <w:proofErr w:type="spellStart"/>
      <w:r>
        <w:rPr>
          <w:rFonts w:ascii="宋体" w:eastAsia="宋体" w:hAnsi="宋体"/>
          <w:sz w:val="24"/>
        </w:rPr>
        <w:t>可复用分析框架</w:t>
      </w:r>
      <w:proofErr w:type="spellEnd"/>
    </w:p>
    <w:p w14:paraId="0FC9C0E5" w14:textId="77777777" w:rsidR="0091631C" w:rsidRDefault="00000000">
      <w:pPr>
        <w:pStyle w:val="ListBullet"/>
        <w:spacing w:after="60" w:line="360" w:lineRule="auto"/>
        <w:ind w:firstLine="0"/>
        <w:rPr>
          <w:lang w:eastAsia="zh-CN"/>
        </w:rPr>
      </w:pPr>
      <w:r>
        <w:rPr>
          <w:lang w:eastAsia="zh-CN"/>
        </w:rPr>
        <w:t>先从订单级数据质量检查入手，明确目标变量、缺失值、异常值、重复值和时间字段。</w:t>
      </w:r>
    </w:p>
    <w:p w14:paraId="49F9C651" w14:textId="77777777" w:rsidR="0091631C" w:rsidRDefault="00000000">
      <w:pPr>
        <w:pStyle w:val="ListBullet"/>
        <w:spacing w:after="60" w:line="360" w:lineRule="auto"/>
        <w:ind w:firstLine="0"/>
        <w:rPr>
          <w:lang w:eastAsia="zh-CN"/>
        </w:rPr>
      </w:pPr>
      <w:r>
        <w:rPr>
          <w:lang w:eastAsia="zh-CN"/>
        </w:rPr>
        <w:t>围绕酒店场景构建时间、渠道、客户、价格、库存需求和历史行为特征。</w:t>
      </w:r>
    </w:p>
    <w:p w14:paraId="0E39E2F3" w14:textId="77777777" w:rsidR="0091631C" w:rsidRDefault="00000000">
      <w:pPr>
        <w:pStyle w:val="ListBullet"/>
        <w:spacing w:after="60" w:line="360" w:lineRule="auto"/>
        <w:ind w:firstLine="0"/>
        <w:rPr>
          <w:lang w:eastAsia="zh-CN"/>
        </w:rPr>
      </w:pPr>
      <w:r>
        <w:rPr>
          <w:lang w:eastAsia="zh-CN"/>
        </w:rPr>
        <w:t>建模前采用时间窗口划分，减少时间信息泄露，并保证验证集和测试集更接近真实预测场景。</w:t>
      </w:r>
    </w:p>
    <w:p w14:paraId="5DC44FBB" w14:textId="160B0896" w:rsidR="0091631C" w:rsidRDefault="00C3120E">
      <w:pPr>
        <w:pStyle w:val="ListBullet"/>
        <w:spacing w:after="60" w:line="360" w:lineRule="auto"/>
        <w:ind w:firstLine="0"/>
        <w:rPr>
          <w:lang w:eastAsia="zh-CN"/>
        </w:rPr>
      </w:pPr>
      <w:r>
        <w:rPr>
          <w:rFonts w:hint="eastAsia"/>
          <w:lang w:eastAsia="zh-CN"/>
        </w:rPr>
        <w:t>建模并调优，对</w:t>
      </w:r>
      <w:r>
        <w:rPr>
          <w:lang w:eastAsia="zh-CN"/>
        </w:rPr>
        <w:t>模型评估同时</w:t>
      </w:r>
      <w:r>
        <w:rPr>
          <w:rFonts w:hint="eastAsia"/>
          <w:lang w:eastAsia="zh-CN"/>
        </w:rPr>
        <w:t>关注多个指标</w:t>
      </w:r>
      <w:r>
        <w:rPr>
          <w:lang w:eastAsia="zh-CN"/>
        </w:rPr>
        <w:t>。</w:t>
      </w:r>
    </w:p>
    <w:p w14:paraId="4F338F66" w14:textId="77777777" w:rsidR="0091631C" w:rsidRDefault="00000000">
      <w:pPr>
        <w:pStyle w:val="ListBullet"/>
        <w:spacing w:after="60" w:line="360" w:lineRule="auto"/>
        <w:ind w:firstLine="0"/>
        <w:rPr>
          <w:lang w:eastAsia="zh-CN"/>
        </w:rPr>
      </w:pPr>
      <w:r>
        <w:rPr>
          <w:lang w:eastAsia="zh-CN"/>
        </w:rPr>
        <w:lastRenderedPageBreak/>
        <w:t>模型解释结合统计结果、SHAP 或系数分析，并回到业务语义中解释特征影响。</w:t>
      </w:r>
    </w:p>
    <w:p w14:paraId="08112D6D" w14:textId="77777777" w:rsidR="0091631C" w:rsidRDefault="00000000">
      <w:pPr>
        <w:pStyle w:val="ListBullet"/>
        <w:spacing w:after="60" w:line="360" w:lineRule="auto"/>
        <w:ind w:firstLine="0"/>
        <w:rPr>
          <w:lang w:eastAsia="zh-CN"/>
        </w:rPr>
      </w:pPr>
      <w:r>
        <w:rPr>
          <w:lang w:eastAsia="zh-CN"/>
        </w:rPr>
        <w:t>业务落地时先做风险分层和离线模拟，再通过 A/B 测试验证干预策略。</w:t>
      </w:r>
    </w:p>
    <w:p w14:paraId="16085B42" w14:textId="77777777" w:rsidR="0091631C" w:rsidRDefault="00000000">
      <w:pPr>
        <w:pStyle w:val="Heading1"/>
        <w:spacing w:before="200" w:after="120" w:line="360" w:lineRule="auto"/>
      </w:pPr>
      <w:r>
        <w:rPr>
          <w:rFonts w:ascii="宋体" w:eastAsia="宋体" w:hAnsi="宋体"/>
          <w:sz w:val="28"/>
        </w:rPr>
        <w:t>14. 注意事项</w:t>
      </w:r>
    </w:p>
    <w:p w14:paraId="59A1B057" w14:textId="77777777" w:rsidR="0091631C" w:rsidRDefault="00000000">
      <w:pPr>
        <w:pStyle w:val="ListBullet"/>
        <w:spacing w:after="60" w:line="360" w:lineRule="auto"/>
        <w:ind w:firstLine="0"/>
        <w:rPr>
          <w:lang w:eastAsia="zh-CN"/>
        </w:rPr>
      </w:pPr>
      <w:r>
        <w:rPr>
          <w:lang w:eastAsia="zh-CN"/>
        </w:rPr>
        <w:t xml:space="preserve">当前数据没有真实 </w:t>
      </w:r>
      <w:proofErr w:type="spellStart"/>
      <w:r>
        <w:rPr>
          <w:lang w:eastAsia="zh-CN"/>
        </w:rPr>
        <w:t>user_id</w:t>
      </w:r>
      <w:proofErr w:type="spellEnd"/>
      <w:r>
        <w:rPr>
          <w:lang w:eastAsia="zh-CN"/>
        </w:rPr>
        <w:t>，用户分群相关结论不能解释为真实单个用户画像。</w:t>
      </w:r>
    </w:p>
    <w:p w14:paraId="2AF6F0BE" w14:textId="77777777" w:rsidR="0091631C" w:rsidRDefault="00000000">
      <w:pPr>
        <w:pStyle w:val="ListBullet"/>
        <w:spacing w:after="60" w:line="360" w:lineRule="auto"/>
        <w:ind w:firstLine="0"/>
        <w:rPr>
          <w:lang w:eastAsia="zh-CN"/>
        </w:rPr>
      </w:pPr>
      <w:r>
        <w:rPr>
          <w:lang w:eastAsia="zh-CN"/>
        </w:rPr>
        <w:t>节假日变量是基于周末和相邻日期构造的代理变量，不等同于真实法定节假日。</w:t>
      </w:r>
    </w:p>
    <w:p w14:paraId="5E7E7B85" w14:textId="77777777" w:rsidR="0091631C" w:rsidRDefault="00000000">
      <w:pPr>
        <w:pStyle w:val="ListBullet"/>
        <w:spacing w:after="60" w:line="360" w:lineRule="auto"/>
        <w:ind w:firstLine="0"/>
        <w:rPr>
          <w:lang w:eastAsia="zh-CN"/>
        </w:rPr>
      </w:pPr>
      <w:r>
        <w:rPr>
          <w:lang w:eastAsia="zh-CN"/>
        </w:rPr>
        <w:t>收益测算属于离线模拟，真实效果需要通过线上 A/B 测试验证。</w:t>
      </w:r>
    </w:p>
    <w:p w14:paraId="355576A2" w14:textId="77777777" w:rsidR="0091631C" w:rsidRDefault="00000000">
      <w:pPr>
        <w:pStyle w:val="ListBullet"/>
        <w:spacing w:after="60" w:line="360" w:lineRule="auto"/>
        <w:ind w:firstLine="0"/>
        <w:rPr>
          <w:lang w:eastAsia="zh-CN"/>
        </w:rPr>
      </w:pPr>
      <w:r>
        <w:rPr>
          <w:lang w:eastAsia="zh-CN"/>
        </w:rPr>
        <w:t>SHAP 和特征重要性结果反映模型预测依据，不代表严格因果关系。</w:t>
      </w:r>
    </w:p>
    <w:p w14:paraId="2AB4EC1C" w14:textId="77777777" w:rsidR="0091631C" w:rsidRDefault="00000000">
      <w:pPr>
        <w:pStyle w:val="ListBullet"/>
        <w:spacing w:after="60" w:line="360" w:lineRule="auto"/>
        <w:ind w:firstLine="0"/>
        <w:rPr>
          <w:lang w:eastAsia="zh-CN"/>
        </w:rPr>
      </w:pPr>
      <w:r>
        <w:rPr>
          <w:lang w:eastAsia="zh-CN"/>
        </w:rPr>
        <w:t>单条预测接口要求输入字段与训练模型使用的特征字段保持一致。</w:t>
      </w:r>
    </w:p>
    <w:p w14:paraId="79D2BE0B" w14:textId="77777777" w:rsidR="0091631C" w:rsidRDefault="00000000">
      <w:pPr>
        <w:pStyle w:val="Heading1"/>
        <w:spacing w:before="200" w:after="120" w:line="360" w:lineRule="auto"/>
      </w:pPr>
      <w:r>
        <w:rPr>
          <w:rFonts w:ascii="宋体" w:eastAsia="宋体" w:hAnsi="宋体"/>
          <w:sz w:val="28"/>
        </w:rPr>
        <w:t>15. 项目产出</w:t>
      </w:r>
    </w:p>
    <w:p w14:paraId="24D19DF7" w14:textId="77777777" w:rsidR="0091631C" w:rsidRDefault="00000000">
      <w:pPr>
        <w:pStyle w:val="ListBullet"/>
        <w:spacing w:after="60" w:line="360" w:lineRule="auto"/>
        <w:ind w:firstLine="0"/>
        <w:rPr>
          <w:lang w:eastAsia="zh-CN"/>
        </w:rPr>
      </w:pPr>
      <w:r>
        <w:rPr>
          <w:lang w:eastAsia="zh-CN"/>
        </w:rPr>
        <w:t>阶段报告：阶段一实验报告、第二阶段实验报告、第三阶段实验报告。</w:t>
      </w:r>
    </w:p>
    <w:p w14:paraId="18A5CAD9" w14:textId="77777777" w:rsidR="0091631C" w:rsidRDefault="00000000">
      <w:pPr>
        <w:pStyle w:val="ListBullet"/>
        <w:spacing w:after="60" w:line="360" w:lineRule="auto"/>
        <w:ind w:firstLine="0"/>
      </w:pPr>
      <w:proofErr w:type="spellStart"/>
      <w:r>
        <w:t>项目总报告：reports</w:t>
      </w:r>
      <w:proofErr w:type="spellEnd"/>
      <w:r>
        <w:t>/项目总报告.docx。</w:t>
      </w:r>
    </w:p>
    <w:p w14:paraId="2B63B090" w14:textId="77777777" w:rsidR="0091631C" w:rsidRDefault="00000000">
      <w:pPr>
        <w:pStyle w:val="ListBullet"/>
        <w:spacing w:after="60" w:line="360" w:lineRule="auto"/>
        <w:ind w:firstLine="0"/>
      </w:pPr>
      <w:r>
        <w:t>用户手册：docs/user_manual.md。</w:t>
      </w:r>
    </w:p>
    <w:p w14:paraId="2A7953F7" w14:textId="77777777" w:rsidR="0091631C" w:rsidRDefault="00000000">
      <w:pPr>
        <w:pStyle w:val="ListBullet"/>
        <w:spacing w:after="60" w:line="360" w:lineRule="auto"/>
        <w:ind w:firstLine="0"/>
      </w:pPr>
      <w:r>
        <w:t>API 文档：docs/api_usage.md。</w:t>
      </w:r>
    </w:p>
    <w:p w14:paraId="0B96E16F" w14:textId="77777777" w:rsidR="0091631C" w:rsidRDefault="00000000">
      <w:pPr>
        <w:pStyle w:val="ListBullet"/>
        <w:spacing w:after="60" w:line="360" w:lineRule="auto"/>
        <w:ind w:firstLine="0"/>
      </w:pPr>
      <w:r>
        <w:t>统一流程入口：src/pipeline.py。</w:t>
      </w:r>
    </w:p>
    <w:p w14:paraId="3653035E" w14:textId="77777777" w:rsidR="0091631C" w:rsidRDefault="00000000">
      <w:pPr>
        <w:pStyle w:val="ListBullet"/>
        <w:spacing w:after="60" w:line="360" w:lineRule="auto"/>
        <w:ind w:firstLine="0"/>
      </w:pPr>
      <w:r>
        <w:t>Notebook：数据清洗、特征工程、EDA、特征预处理和建模 Notebook。</w:t>
      </w:r>
    </w:p>
    <w:p w14:paraId="29B4EECA" w14:textId="77777777" w:rsidR="0091631C" w:rsidRDefault="00000000">
      <w:pPr>
        <w:pStyle w:val="ListBullet"/>
        <w:spacing w:after="60" w:line="360" w:lineRule="auto"/>
        <w:ind w:firstLine="0"/>
      </w:pPr>
      <w:r>
        <w:t>脚本模块：src/data、src/database、src/features、src/models、src/business。</w:t>
      </w:r>
    </w:p>
    <w:p w14:paraId="1D39735B" w14:textId="77777777" w:rsidR="0091631C" w:rsidRDefault="00000000">
      <w:pPr>
        <w:pStyle w:val="ListBullet"/>
        <w:spacing w:after="60" w:line="360" w:lineRule="auto"/>
        <w:ind w:firstLine="0"/>
        <w:rPr>
          <w:lang w:eastAsia="zh-CN"/>
        </w:rPr>
      </w:pPr>
      <w:r>
        <w:rPr>
          <w:lang w:eastAsia="zh-CN"/>
        </w:rPr>
        <w:t>结果文件：SQL 结果、特征字典、模型指标、模型解释、错误样本分析和业务模拟结果。</w:t>
      </w:r>
    </w:p>
    <w:p w14:paraId="400B37D6" w14:textId="77777777" w:rsidR="0091631C" w:rsidRDefault="00000000">
      <w:pPr>
        <w:pStyle w:val="ListBullet"/>
        <w:spacing w:after="60" w:line="360" w:lineRule="auto"/>
        <w:ind w:firstLine="0"/>
      </w:pPr>
      <w:proofErr w:type="spellStart"/>
      <w:r>
        <w:t>单元测试：tests</w:t>
      </w:r>
      <w:proofErr w:type="spellEnd"/>
      <w:r>
        <w:t>/test_model_package.py。</w:t>
      </w:r>
    </w:p>
    <w:sectPr w:rsidR="009163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520221">
    <w:abstractNumId w:val="8"/>
  </w:num>
  <w:num w:numId="2" w16cid:durableId="175702234">
    <w:abstractNumId w:val="6"/>
  </w:num>
  <w:num w:numId="3" w16cid:durableId="1890217016">
    <w:abstractNumId w:val="5"/>
  </w:num>
  <w:num w:numId="4" w16cid:durableId="1757481935">
    <w:abstractNumId w:val="4"/>
  </w:num>
  <w:num w:numId="5" w16cid:durableId="1107966887">
    <w:abstractNumId w:val="7"/>
  </w:num>
  <w:num w:numId="6" w16cid:durableId="1504129485">
    <w:abstractNumId w:val="3"/>
  </w:num>
  <w:num w:numId="7" w16cid:durableId="846481863">
    <w:abstractNumId w:val="2"/>
  </w:num>
  <w:num w:numId="8" w16cid:durableId="326902078">
    <w:abstractNumId w:val="1"/>
  </w:num>
  <w:num w:numId="9" w16cid:durableId="157450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67A"/>
    <w:rsid w:val="0029639D"/>
    <w:rsid w:val="00326F90"/>
    <w:rsid w:val="00502B1A"/>
    <w:rsid w:val="006E2813"/>
    <w:rsid w:val="0091631C"/>
    <w:rsid w:val="00AA1D8D"/>
    <w:rsid w:val="00B47730"/>
    <w:rsid w:val="00C3120E"/>
    <w:rsid w:val="00C565DA"/>
    <w:rsid w:val="00CB0664"/>
    <w:rsid w:val="00CC0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B8DFD"/>
  <w14:defaultImageDpi w14:val="300"/>
  <w15:docId w15:val="{0760A46A-0053-44E6-BDA3-9D5BFDFB0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Xiaobin Xu</cp:lastModifiedBy>
  <cp:revision>5</cp:revision>
  <cp:lastPrinted>2026-07-10T11:09:00Z</cp:lastPrinted>
  <dcterms:created xsi:type="dcterms:W3CDTF">2013-12-23T23:15:00Z</dcterms:created>
  <dcterms:modified xsi:type="dcterms:W3CDTF">2026-07-10T11:10:00Z</dcterms:modified>
  <cp:category/>
</cp:coreProperties>
</file>