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Готовое решение: Риски покупателя при заключении договора поставки</w:t>
              <w:br/>
              <w:t xml:space="preserve">(КонсультантПлюс, 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01.12.2025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rPr>
              <w:t xml:space="preserve">КонсультантПлюс | Готовое решение | </w:t>
            </w:r>
            <w:r>
              <w:rPr>
                <w:sz w:val="24"/>
                <w:color w:val="392c69"/>
                <w:b w:val="on"/>
              </w:rPr>
              <w:t xml:space="preserve">Актуально на 01.12.2025</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Примечание: См. </w:t>
            </w:r>
            <w:hyperlink w:history="0" r:id="rId9" w:tooltip="Ссылка на КонсультантПлюс">
              <w:r>
                <w:rPr>
                  <w:sz w:val="24"/>
                  <w:color w:val="0000ff"/>
                </w:rPr>
                <w:t xml:space="preserve">расширенную версию</w:t>
              </w:r>
            </w:hyperlink>
            <w:r>
              <w:rPr>
                <w:sz w:val="24"/>
                <w:color w:val="392c69"/>
              </w:rPr>
              <w:t xml:space="preserve"> Готового решения.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520" w:lineRule="auto"/>
      </w:pPr>
      <w:r>
        <w:rPr>
          <w:sz w:val="40"/>
          <w:b w:val="on"/>
        </w:rPr>
        <w:t xml:space="preserve">Риски покупателя при заключении договора поставки</w:t>
      </w:r>
    </w:p>
    <w:p>
      <w:pPr>
        <w:pStyle w:val="0"/>
        <w:jc w:val="both"/>
      </w:pPr>
      <w:r>
        <w:rPr>
          <w:sz w:val="40"/>
        </w:rPr>
      </w:r>
    </w:p>
    <w:tbl>
      <w:tblPr>
        <w:tblInd w:w="0" w:type="dxa"/>
        <w:tblW w:w="5000" w:type="pct"/>
        <w:tblBorders>
          <w:top w:val="nil"/>
          <w:left w:val="nil"/>
          <w:bottom w:val="nil"/>
          <w:right w:val="nil"/>
          <w:insideV w:val="nil"/>
          <w:insideH w:val="nil"/>
        </w:tblBorders>
      </w:tblPr>
      <w:tblGrid>
        <w:gridCol w:w="60"/>
        <w:gridCol w:w="180"/>
        <w:gridCol w:w="9847"/>
        <w:gridCol w:w="180"/>
      </w:tblGrid>
      <w:tr>
        <w:tc>
          <w:tcPr>
            <w:tcW w:w="60" w:type="dxa"/>
            <w:tcMar>
              <w:top w:w="0" w:type="dxa"/>
              <w:left w:w="0" w:type="dxa"/>
              <w:bottom w:w="0" w:type="dxa"/>
              <w:right w:w="0" w:type="dxa"/>
            </w:tcMar>
            <w:shd w:val="clear" w:fill="fe9500"/>
            <w:tcBorders>
              <w:top w:val="nil"/>
              <w:left w:val="nil"/>
              <w:bottom w:val="nil"/>
              <w:right w:val="nil"/>
            </w:tcBorders>
          </w:tcPr>
          <w:p/>
        </w:tc>
        <w:tc>
          <w:tcPr>
            <w:tcW w:w="180" w:type="dxa"/>
            <w:tcMar>
              <w:top w:w="0" w:type="dxa"/>
              <w:left w:w="0" w:type="dxa"/>
              <w:bottom w:w="0" w:type="dxa"/>
              <w:right w:w="0" w:type="dxa"/>
            </w:tcMar>
            <w:shd w:val="clear" w:fill="f2f4e6"/>
            <w:tcBorders>
              <w:top w:val="nil"/>
              <w:left w:val="nil"/>
              <w:bottom w:val="nil"/>
              <w:right w:val="nil"/>
            </w:tcBorders>
          </w:tcPr>
          <w:p/>
        </w:tc>
        <w:tc>
          <w:tcPr>
            <w:tcW w:w="0" w:type="auto"/>
            <w:tcMar>
              <w:top w:w="180" w:type="dxa"/>
              <w:left w:w="0" w:type="dxa"/>
              <w:bottom w:w="180" w:type="dxa"/>
              <w:right w:w="0" w:type="dxa"/>
            </w:tcMar>
            <w:shd w:val="clear" w:fill="f2f4e6"/>
            <w:tcBorders>
              <w:top w:val="nil"/>
              <w:left w:val="nil"/>
              <w:bottom w:val="nil"/>
              <w:right w:val="nil"/>
            </w:tcBorders>
          </w:tcPr>
          <w:p>
            <w:pPr>
              <w:pStyle w:val="0"/>
              <w:jc w:val="both"/>
            </w:pPr>
            <w:r>
              <w:rPr>
                <w:sz w:val="24"/>
              </w:rPr>
              <w:t xml:space="preserve">При заключении договора поставки важно понимать, к чему может привести наличие, отсутствие или неточная формулировка определенного условия. Так, нечеткое описание требований к качеству товара может в некоторых случаях лишить вас возможности привлечь поставщика к ответственности за недостатки товара. А если не согласовать, кто несет транспортные расходы на доставку товара или возврат тары, не исключено, что их возложат на вас.</w:t>
            </w:r>
          </w:p>
          <w:p>
            <w:pPr>
              <w:pStyle w:val="0"/>
              <w:jc w:val="both"/>
            </w:pPr>
            <w:r>
              <w:rPr>
                <w:sz w:val="24"/>
              </w:rPr>
              <w:t xml:space="preserve">Некоторых рисков можно избежать, если сформулировать условия определенным образом или исключить их из договора.</w:t>
            </w:r>
          </w:p>
        </w:tc>
        <w:tc>
          <w:tcPr>
            <w:tcW w:w="180" w:type="dxa"/>
            <w:tcMar>
              <w:top w:w="0" w:type="dxa"/>
              <w:left w:w="0" w:type="dxa"/>
              <w:bottom w:w="0" w:type="dxa"/>
              <w:right w:w="0" w:type="dxa"/>
            </w:tcMar>
            <w:shd w:val="clear" w:fill="f2f4e6"/>
            <w:tcBorders>
              <w:top w:val="nil"/>
              <w:left w:val="nil"/>
              <w:bottom w:val="nil"/>
              <w:right w:val="nil"/>
            </w:tcBorders>
          </w:tcPr>
          <w:p/>
        </w:tc>
      </w:tr>
    </w:tbl>
    <w:p>
      <w:pPr>
        <w:pStyle w:val="0"/>
        <w:spacing w:before="440" w:lineRule="auto"/>
        <w:jc w:val="both"/>
      </w:pPr>
      <w:r>
        <w:rPr>
          <w:sz w:val="34"/>
        </w:rPr>
      </w:r>
    </w:p>
    <w:p>
      <w:pPr>
        <w:pStyle w:val="0"/>
      </w:pPr>
      <w:r>
        <w:rPr>
          <w:sz w:val="34"/>
          <w:b w:val="on"/>
        </w:rPr>
        <w:t xml:space="preserve">Оглавление:</w:t>
      </w:r>
    </w:p>
    <w:p>
      <w:pPr>
        <w:pStyle w:val="0"/>
        <w:spacing w:before="380" w:lineRule="auto"/>
        <w:ind w:left="180"/>
      </w:pPr>
      <w:r>
        <w:rPr>
          <w:sz w:val="24"/>
        </w:rPr>
        <w:t xml:space="preserve">1. </w:t>
      </w:r>
      <w:hyperlink w:history="0" w:anchor="P19" w:tooltip="1. Риски покупателя при несогласовании условия о предмете договора поставки">
        <w:r>
          <w:rPr>
            <w:sz w:val="24"/>
            <w:color w:val="0000ff"/>
          </w:rPr>
          <w:t xml:space="preserve">Риски покупателя при несогласовании условия о предмете договора поставки</w:t>
        </w:r>
      </w:hyperlink>
    </w:p>
    <w:p>
      <w:pPr>
        <w:pStyle w:val="0"/>
        <w:ind w:left="180"/>
      </w:pPr>
      <w:r>
        <w:rPr>
          <w:sz w:val="24"/>
        </w:rPr>
        <w:t xml:space="preserve">2. </w:t>
      </w:r>
      <w:hyperlink w:history="0" w:anchor="P34" w:tooltip="2. Риск покупателя при несогласовании перечня комплектующих частей товара">
        <w:r>
          <w:rPr>
            <w:sz w:val="24"/>
            <w:color w:val="0000ff"/>
          </w:rPr>
          <w:t xml:space="preserve">Риск покупателя при несогласовании перечня комплектующих частей товара</w:t>
        </w:r>
      </w:hyperlink>
    </w:p>
    <w:p>
      <w:pPr>
        <w:pStyle w:val="0"/>
        <w:ind w:left="180"/>
      </w:pPr>
      <w:r>
        <w:rPr>
          <w:sz w:val="24"/>
        </w:rPr>
        <w:t xml:space="preserve">3. </w:t>
      </w:r>
      <w:hyperlink w:history="0" w:anchor="P37" w:tooltip="3. Риск покупателя при несогласовании условия о поставке товаров в комплекте">
        <w:r>
          <w:rPr>
            <w:sz w:val="24"/>
            <w:color w:val="0000ff"/>
          </w:rPr>
          <w:t xml:space="preserve">Риск покупателя при несогласовании условия о поставке товаров в комплекте</w:t>
        </w:r>
      </w:hyperlink>
    </w:p>
    <w:p>
      <w:pPr>
        <w:pStyle w:val="0"/>
        <w:ind w:left="180"/>
      </w:pPr>
      <w:r>
        <w:rPr>
          <w:sz w:val="24"/>
        </w:rPr>
        <w:t xml:space="preserve">4. </w:t>
      </w:r>
      <w:hyperlink w:history="0" w:anchor="P41" w:tooltip="4. Риски покупателя при несогласовании условий о таре и упаковке">
        <w:r>
          <w:rPr>
            <w:sz w:val="24"/>
            <w:color w:val="0000ff"/>
          </w:rPr>
          <w:t xml:space="preserve">Риски покупателя при несогласовании условий о таре и упаковке</w:t>
        </w:r>
      </w:hyperlink>
    </w:p>
    <w:p>
      <w:pPr>
        <w:pStyle w:val="0"/>
        <w:ind w:left="180"/>
      </w:pPr>
      <w:r>
        <w:rPr>
          <w:sz w:val="24"/>
        </w:rPr>
        <w:t xml:space="preserve">5. </w:t>
      </w:r>
      <w:hyperlink w:history="0" w:anchor="P61" w:tooltip="5. Риски покупателя при согласовании (несогласовании) условий о качестве товара (требований к качеству)">
        <w:r>
          <w:rPr>
            <w:sz w:val="24"/>
            <w:color w:val="0000ff"/>
          </w:rPr>
          <w:t xml:space="preserve">Риски покупателя при согласовании (несогласовании) условий о качестве товара (требований к качеству)</w:t>
        </w:r>
      </w:hyperlink>
    </w:p>
    <w:p>
      <w:pPr>
        <w:pStyle w:val="0"/>
        <w:ind w:left="180"/>
      </w:pPr>
      <w:r>
        <w:rPr>
          <w:sz w:val="24"/>
        </w:rPr>
        <w:t xml:space="preserve">6. </w:t>
      </w:r>
      <w:hyperlink w:history="0" w:anchor="P80" w:tooltip="6. Риски покупателя при согласовании (несогласовании) условий о гарантии качества">
        <w:r>
          <w:rPr>
            <w:sz w:val="24"/>
            <w:color w:val="0000ff"/>
          </w:rPr>
          <w:t xml:space="preserve">Риски покупателя при согласовании (несогласовании) условий о гарантии качества</w:t>
        </w:r>
      </w:hyperlink>
    </w:p>
    <w:p>
      <w:pPr>
        <w:pStyle w:val="0"/>
        <w:ind w:left="180"/>
      </w:pPr>
      <w:r>
        <w:rPr>
          <w:sz w:val="24"/>
        </w:rPr>
        <w:t xml:space="preserve">7. </w:t>
      </w:r>
      <w:hyperlink w:history="0" w:anchor="P99" w:tooltip="7. Риски покупателя при согласовании (несогласовании) условий, связанных с ценой и порядком оплаты товара">
        <w:r>
          <w:rPr>
            <w:sz w:val="24"/>
            <w:color w:val="0000ff"/>
          </w:rPr>
          <w:t xml:space="preserve">Риски покупателя при согласовании (несогласовании) условий, связанных с ценой и порядком оплаты товара</w:t>
        </w:r>
      </w:hyperlink>
    </w:p>
    <w:p>
      <w:pPr>
        <w:pStyle w:val="0"/>
        <w:ind w:left="180"/>
      </w:pPr>
      <w:r>
        <w:rPr>
          <w:sz w:val="24"/>
        </w:rPr>
        <w:t xml:space="preserve">8. </w:t>
      </w:r>
      <w:hyperlink w:history="0" w:anchor="P137" w:tooltip="8. Риски покупателя при несогласовании условий о сроке и порядке поставки товара">
        <w:r>
          <w:rPr>
            <w:sz w:val="24"/>
            <w:color w:val="0000ff"/>
          </w:rPr>
          <w:t xml:space="preserve">Риски покупателя при несогласовании условий о сроке и порядке поставки товара</w:t>
        </w:r>
      </w:hyperlink>
    </w:p>
    <w:p>
      <w:pPr>
        <w:pStyle w:val="0"/>
        <w:ind w:left="180"/>
      </w:pPr>
      <w:r>
        <w:rPr>
          <w:sz w:val="24"/>
        </w:rPr>
        <w:t xml:space="preserve">9. </w:t>
      </w:r>
      <w:hyperlink w:history="0" w:anchor="P161" w:tooltip="9. Риски покупателя при согласовании (несогласовании) приемки товара в соответствии с требованиями, установленными Инструкциями N N П-6 и П-7">
        <w:r>
          <w:rPr>
            <w:sz w:val="24"/>
            <w:color w:val="0000ff"/>
          </w:rPr>
          <w:t xml:space="preserve">Риски покупателя при согласовании (несогласовании) приемки товара в соответствии с требованиями, установленными Инструкциями N N П-6 и П-7</w:t>
        </w:r>
      </w:hyperlink>
    </w:p>
    <w:p>
      <w:pPr>
        <w:pStyle w:val="0"/>
        <w:spacing w:before="440" w:lineRule="auto"/>
        <w:jc w:val="both"/>
      </w:pPr>
      <w:r>
        <w:rPr>
          <w:sz w:val="34"/>
        </w:rPr>
      </w:r>
    </w:p>
    <w:bookmarkStart w:id="19" w:name="P19"/>
    <w:bookmarkEnd w:id="19"/>
    <w:p>
      <w:pPr>
        <w:pStyle w:val="0"/>
        <w:outlineLvl w:val="0"/>
      </w:pPr>
      <w:r>
        <w:rPr>
          <w:sz w:val="34"/>
          <w:b w:val="on"/>
        </w:rPr>
        <w:t xml:space="preserve">1. Риски покупателя при несогласовании условия о предмете договора поставки</w:t>
      </w:r>
    </w:p>
    <w:p>
      <w:pPr>
        <w:pStyle w:val="0"/>
        <w:spacing w:before="240" w:lineRule="auto"/>
        <w:jc w:val="both"/>
      </w:pPr>
      <w:r>
        <w:rPr>
          <w:sz w:val="24"/>
        </w:rPr>
        <w:t xml:space="preserve">Если предмет договора не согласован, договор может быть признан незаключенным. Однако сторона, которая подтвердила действие договора, например приняла исполнение от контрагента, не вправе недобросовестно ссылаться на то, что договор не заключен (</w:t>
      </w:r>
      <w:hyperlink w:history="0" r:id="rId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 ст. 432</w:t>
        </w:r>
      </w:hyperlink>
      <w:r>
        <w:rPr>
          <w:sz w:val="24"/>
        </w:rPr>
        <w:t xml:space="preserve"> ГК РФ, </w:t>
      </w:r>
      <w:hyperlink w:history="0" r:id="rId1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4"/>
            <w:color w:val="0000ff"/>
          </w:rPr>
          <w:t xml:space="preserve">п. 6</w:t>
        </w:r>
      </w:hyperlink>
      <w:r>
        <w:rPr>
          <w:sz w:val="24"/>
        </w:rPr>
        <w:t xml:space="preserve"> Постановления Пленума Верховного Суда РФ от 25.12.2018 N 49).</w:t>
      </w:r>
    </w:p>
    <w:p>
      <w:pPr>
        <w:pStyle w:val="0"/>
        <w:spacing w:before="240" w:lineRule="auto"/>
        <w:jc w:val="both"/>
      </w:pPr>
      <w:r>
        <w:rPr>
          <w:sz w:val="24"/>
        </w:rPr>
        <w:t xml:space="preserve">Если договор все же признают незаключенным, это влечет ряд </w:t>
      </w:r>
      <w:hyperlink w:history="0" r:id="rId13" w:tooltip="Готовое решение: Какие последствия наступят при признании договора незаключенным (КонсультантПлюс, 2025) {КонсультантПлюс}">
        <w:r>
          <w:rPr>
            <w:sz w:val="24"/>
            <w:color w:val="0000ff"/>
          </w:rPr>
          <w:t xml:space="preserve">последствий</w:t>
        </w:r>
      </w:hyperlink>
      <w:r>
        <w:rPr>
          <w:sz w:val="24"/>
        </w:rPr>
        <w:t xml:space="preserve">, связанных в основном с тем, что большинство его условий не будет применяться. В частности, не получится взыскать договорную неустойку за непоставку товара.</w:t>
      </w:r>
    </w:p>
    <w:p>
      <w:pPr>
        <w:pStyle w:val="0"/>
        <w:spacing w:before="240" w:lineRule="auto"/>
        <w:jc w:val="both"/>
      </w:pPr>
      <w:r>
        <w:rPr>
          <w:sz w:val="24"/>
        </w:rPr>
        <w:t xml:space="preserve">Однако при определенных условиях ваши отношения с поставщиком </w:t>
      </w:r>
      <w:hyperlink w:history="0" r:id="rId14" w:tooltip="Готовое решение: Риски поставщика при заключении договора поставки (КонсультантПлюс, 2025) {КонсультантПлюс}">
        <w:r>
          <w:rPr>
            <w:sz w:val="24"/>
            <w:color w:val="0000ff"/>
          </w:rPr>
          <w:t xml:space="preserve">могут признать разовой сделкой купли-продажи</w:t>
        </w:r>
      </w:hyperlink>
      <w:r>
        <w:rPr>
          <w:sz w:val="24"/>
        </w:rPr>
        <w:t xml:space="preserve">.</w:t>
      </w:r>
    </w:p>
    <w:p>
      <w:pPr>
        <w:pStyle w:val="0"/>
        <w:spacing w:before="240" w:lineRule="auto"/>
        <w:jc w:val="both"/>
      </w:pPr>
      <w:r>
        <w:rPr>
          <w:sz w:val="24"/>
        </w:rPr>
        <w:t xml:space="preserve">Уступка вами прав по незаключенному договору может повлечь ответственность согласно </w:t>
      </w:r>
      <w:hyperlink w:history="0" r:id="rId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3 ст. 390</w:t>
        </w:r>
      </w:hyperlink>
      <w:r>
        <w:rPr>
          <w:sz w:val="24"/>
        </w:rPr>
        <w:t xml:space="preserve"> ГК РФ, поскольку в силу </w:t>
      </w:r>
      <w:hyperlink w:history="0" r:id="rId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382</w:t>
        </w:r>
      </w:hyperlink>
      <w:r>
        <w:rPr>
          <w:sz w:val="24"/>
        </w:rPr>
        <w:t xml:space="preserve">, </w:t>
      </w:r>
      <w:hyperlink w:history="0" r:id="rId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390</w:t>
        </w:r>
      </w:hyperlink>
      <w:r>
        <w:rPr>
          <w:sz w:val="24"/>
        </w:rPr>
        <w:t xml:space="preserve"> ГК РФ нельзя передавать несуществующее требование. При этом у вас сохраняется возможность уступить требование о возврате неосновательного обогащения, которое возникло в результате признания договора незаключенным (</w:t>
      </w:r>
      <w:hyperlink w:history="0" r:id="rId18"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4"/>
            <w:color w:val="0000ff"/>
          </w:rPr>
          <w:t xml:space="preserve">п. 13</w:t>
        </w:r>
      </w:hyperlink>
      <w:r>
        <w:rPr>
          <w:sz w:val="24"/>
        </w:rPr>
        <w:t xml:space="preserve"> Постановления Пленума Верховного Суда РФ от 21.12.2017 N 54).</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
              </w:numPr>
            </w:pPr>
            <w:hyperlink w:history="0" r:id="rId20" w:tooltip="Готовое решение: В каких случаях договор поставки признается незаключенным и какие последствия это влечет (КонсультантПлюс, 2025) {КонсультантПлюс}">
              <w:r>
                <w:rPr>
                  <w:sz w:val="24"/>
                  <w:color w:val="0000ff"/>
                </w:rPr>
                <w:t xml:space="preserve">В каких случаях договор поставки признается незаключенным и какие последствия это влечет</w:t>
              </w:r>
            </w:hyperlink>
          </w:p>
          <w:p>
            <w:pPr>
              <w:pStyle w:val="0"/>
              <w:ind w:firstLine="-227" w:left="540"/>
              <w:jc w:val="both"/>
              <w:numPr>
                <w:ilvl w:val="0"/>
                <w:numId w:val="1"/>
              </w:numPr>
            </w:pPr>
            <w:hyperlink w:history="0" r:id="rId21" w:tooltip="Готовое решение: В каких случаях неосновательное обогащение не подлежит возврату (КонсультантПлюс, 2025) {КонсультантПлюс}">
              <w:r>
                <w:rPr>
                  <w:sz w:val="24"/>
                  <w:color w:val="0000ff"/>
                </w:rPr>
                <w:t xml:space="preserve">В каких случаях нельзя вернуть имущество, переданное по договору</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60" w:lineRule="auto"/>
        <w:jc w:val="both"/>
      </w:pPr>
      <w:r>
        <w:rPr>
          <w:sz w:val="28"/>
        </w:rPr>
      </w:r>
    </w:p>
    <w:p>
      <w:pPr>
        <w:pStyle w:val="0"/>
        <w:outlineLvl w:val="1"/>
      </w:pPr>
      <w:r>
        <w:rPr>
          <w:sz w:val="28"/>
          <w:b w:val="on"/>
        </w:rPr>
        <w:t xml:space="preserve">1.1. Риск покупателя при недостаточной конкретизации наименования товара</w:t>
      </w:r>
    </w:p>
    <w:p>
      <w:pPr>
        <w:pStyle w:val="0"/>
        <w:spacing w:before="240" w:lineRule="auto"/>
        <w:jc w:val="both"/>
      </w:pPr>
      <w:r>
        <w:rPr>
          <w:sz w:val="24"/>
        </w:rPr>
        <w:t xml:space="preserve">Если наименование товара определено без достаточной конкретизации (в частности, обобщенно, с указанием только родовых признаков), вы несете те же риски, что и при </w:t>
      </w:r>
      <w:hyperlink w:history="0" w:anchor="P19" w:tooltip="1. Риски покупателя при несогласовании условия о предмете договора поставки">
        <w:r>
          <w:rPr>
            <w:sz w:val="24"/>
            <w:color w:val="0000ff"/>
          </w:rPr>
          <w:t xml:space="preserve">несогласовании условия о предмете</w:t>
        </w:r>
      </w:hyperlink>
      <w:r>
        <w:rPr>
          <w:sz w:val="24"/>
        </w:rPr>
        <w:t xml:space="preserve">. Это объясняется тем, что условие договора о товаре (предмет договора поставки) считается согласованным, если определены наименование и количество товара (</w:t>
      </w:r>
      <w:hyperlink w:history="0" r:id="rId22" w:tooltip="&quot;Гражданский кодекс Российской Федерации (часть вторая)&quot; от 26.01.1996 N 14-ФЗ (ред. от 24.06.2025) {КонсультантПлюс}">
        <w:r>
          <w:rPr>
            <w:sz w:val="24"/>
            <w:color w:val="0000ff"/>
          </w:rPr>
          <w:t xml:space="preserve">п. 5 ст. 454</w:t>
        </w:r>
      </w:hyperlink>
      <w:r>
        <w:rPr>
          <w:sz w:val="24"/>
        </w:rPr>
        <w:t xml:space="preserve">, </w:t>
      </w:r>
      <w:hyperlink w:history="0" r:id="rId23" w:tooltip="&quot;Гражданский кодекс Российской Федерации (часть вторая)&quot; от 26.01.1996 N 14-ФЗ (ред. от 24.06.2025) {КонсультантПлюс}">
        <w:r>
          <w:rPr>
            <w:sz w:val="24"/>
            <w:color w:val="0000ff"/>
          </w:rPr>
          <w:t xml:space="preserve">п. 3 ст. 455</w:t>
        </w:r>
      </w:hyperlink>
      <w:r>
        <w:rPr>
          <w:sz w:val="24"/>
        </w:rPr>
        <w:t xml:space="preserve">, </w:t>
      </w:r>
      <w:hyperlink w:history="0" r:id="rId24" w:tooltip="&quot;Гражданский кодекс Российской Федерации (часть вторая)&quot; от 26.01.1996 N 14-ФЗ (ред. от 24.06.2025) {КонсультантПлюс}">
        <w:r>
          <w:rPr>
            <w:sz w:val="24"/>
            <w:color w:val="0000ff"/>
          </w:rPr>
          <w:t xml:space="preserve">ст. 506</w:t>
        </w:r>
      </w:hyperlink>
      <w:r>
        <w:rPr>
          <w:sz w:val="24"/>
        </w:rPr>
        <w:t xml:space="preserve"> ГК РФ).</w:t>
      </w:r>
    </w:p>
    <w:p>
      <w:pPr>
        <w:pStyle w:val="0"/>
        <w:spacing w:before="240" w:lineRule="auto"/>
        <w:jc w:val="both"/>
      </w:pPr>
      <w:r>
        <w:rPr>
          <w:sz w:val="24"/>
        </w:rPr>
        <w:t xml:space="preserve">Однако указание родовых признаков без конкретизации таких характеристик товара, как вид, тип, марка, модель, сорт и т.п., не всегда свидетельствует о том, что его наименование не согласовано. В такой ситуации несогласованным может быть признан </w:t>
      </w:r>
      <w:hyperlink w:history="0" r:id="rId25" w:tooltip="&quot;Гражданский кодекс Российской Федерации (часть вторая)&quot; от 26.01.1996 N 14-ФЗ (ред. от 24.06.2025) {КонсультантПлюс}">
        <w:r>
          <w:rPr>
            <w:sz w:val="24"/>
            <w:color w:val="0000ff"/>
          </w:rPr>
          <w:t xml:space="preserve">ассортимент</w:t>
        </w:r>
      </w:hyperlink>
      <w:r>
        <w:rPr>
          <w:sz w:val="24"/>
        </w:rPr>
        <w:t xml:space="preserve"> товаров, который поставщик сможет определить самостоятельно исходя из известных ему на момент заключения договора ваших потребностей (</w:t>
      </w:r>
      <w:hyperlink w:history="0" r:id="rId26" w:tooltip="&quot;Гражданский кодекс Российской Федерации (часть вторая)&quot; от 26.01.1996 N 14-ФЗ (ред. от 24.06.2025) {КонсультантПлюс}">
        <w:r>
          <w:rPr>
            <w:sz w:val="24"/>
            <w:color w:val="0000ff"/>
          </w:rPr>
          <w:t xml:space="preserve">п. 2 ст. 467</w:t>
        </w:r>
      </w:hyperlink>
      <w:r>
        <w:rPr>
          <w:sz w:val="24"/>
        </w:rPr>
        <w:t xml:space="preserve"> ГК РФ).</w:t>
      </w:r>
    </w:p>
    <w:p>
      <w:pPr>
        <w:pStyle w:val="0"/>
        <w:jc w:val="both"/>
      </w:pPr>
      <w:r>
        <w:rPr>
          <w:sz w:val="34"/>
        </w:rPr>
      </w:r>
    </w:p>
    <w:bookmarkStart w:id="34" w:name="P34"/>
    <w:bookmarkEnd w:id="34"/>
    <w:p>
      <w:pPr>
        <w:pStyle w:val="0"/>
        <w:outlineLvl w:val="0"/>
      </w:pPr>
      <w:r>
        <w:rPr>
          <w:sz w:val="34"/>
          <w:b w:val="on"/>
        </w:rPr>
        <w:t xml:space="preserve">2. Риск покупателя при несогласовании перечня комплектующих частей товара</w:t>
      </w:r>
    </w:p>
    <w:p>
      <w:pPr>
        <w:pStyle w:val="0"/>
        <w:spacing w:before="240" w:lineRule="auto"/>
        <w:jc w:val="both"/>
      </w:pPr>
      <w:r>
        <w:rPr>
          <w:sz w:val="24"/>
        </w:rPr>
        <w:t xml:space="preserve">Если договором не определен конкретный перечень комплектующих частей, но предусмотрено соответствие комплектности товара техническим условиям, документации на товар, "базовой", "стандартной" комплектации и т.п. и поставщик поставит товар, отвечающий таким условиям, вы не сможете ссылаться на некомплектность товара, даже если товар не соответствует вашим ожиданиям. Поставщик обязан передать вам товар, соответствующий имеющимся в договоре условиям о комплектности (</w:t>
      </w:r>
      <w:hyperlink w:history="0" r:id="rId27" w:tooltip="&quot;Гражданский кодекс Российской Федерации (часть вторая)&quot; от 26.01.1996 N 14-ФЗ (ред. от 24.06.2025) {КонсультантПлюс}">
        <w:r>
          <w:rPr>
            <w:sz w:val="24"/>
            <w:color w:val="0000ff"/>
          </w:rPr>
          <w:t xml:space="preserve">п. 1 ст. 478</w:t>
        </w:r>
      </w:hyperlink>
      <w:r>
        <w:rPr>
          <w:sz w:val="24"/>
        </w:rPr>
        <w:t xml:space="preserve"> ГК РФ). Оснований предъявлять поставщику требования по </w:t>
      </w:r>
      <w:hyperlink w:history="0" r:id="rId28" w:tooltip="&quot;Гражданский кодекс Российской Федерации (часть вторая)&quot; от 26.01.1996 N 14-ФЗ (ред. от 24.06.2025) {КонсультантПлюс}">
        <w:r>
          <w:rPr>
            <w:sz w:val="24"/>
            <w:color w:val="0000ff"/>
          </w:rPr>
          <w:t xml:space="preserve">ст. 480</w:t>
        </w:r>
      </w:hyperlink>
      <w:r>
        <w:rPr>
          <w:sz w:val="24"/>
        </w:rPr>
        <w:t xml:space="preserve">, </w:t>
      </w:r>
      <w:hyperlink w:history="0" r:id="rId29" w:tooltip="&quot;Гражданский кодекс Российской Федерации (часть вторая)&quot; от 26.01.1996 N 14-ФЗ (ред. от 24.06.2025) {КонсультантПлюс}">
        <w:r>
          <w:rPr>
            <w:sz w:val="24"/>
            <w:color w:val="0000ff"/>
          </w:rPr>
          <w:t xml:space="preserve">п. 1 ст. 519</w:t>
        </w:r>
      </w:hyperlink>
      <w:r>
        <w:rPr>
          <w:sz w:val="24"/>
        </w:rPr>
        <w:t xml:space="preserve"> ГК РФ у вас также не будет.</w:t>
      </w:r>
    </w:p>
    <w:p>
      <w:pPr>
        <w:pStyle w:val="0"/>
        <w:jc w:val="both"/>
      </w:pPr>
      <w:r>
        <w:rPr>
          <w:sz w:val="34"/>
        </w:rPr>
      </w:r>
    </w:p>
    <w:bookmarkStart w:id="37" w:name="P37"/>
    <w:bookmarkEnd w:id="37"/>
    <w:p>
      <w:pPr>
        <w:pStyle w:val="0"/>
        <w:outlineLvl w:val="0"/>
      </w:pPr>
      <w:r>
        <w:rPr>
          <w:sz w:val="34"/>
          <w:b w:val="on"/>
        </w:rPr>
        <w:t xml:space="preserve">3. Риск покупателя при несогласовании условия о поставке товаров в комплекте</w:t>
      </w:r>
    </w:p>
    <w:p>
      <w:pPr>
        <w:pStyle w:val="0"/>
        <w:spacing w:before="240" w:lineRule="auto"/>
        <w:jc w:val="both"/>
      </w:pPr>
      <w:r>
        <w:rPr>
          <w:sz w:val="24"/>
        </w:rPr>
        <w:t xml:space="preserve">Если договором не предусмотрена поставка определенного набора товаров в комплекте, то к отношениям сторон не применяются положения </w:t>
      </w:r>
      <w:hyperlink w:history="0" r:id="rId30" w:tooltip="&quot;Гражданский кодекс Российской Федерации (часть вторая)&quot; от 26.01.1996 N 14-ФЗ (ред. от 24.06.2025) {КонсультантПлюс}">
        <w:r>
          <w:rPr>
            <w:sz w:val="24"/>
            <w:color w:val="0000ff"/>
          </w:rPr>
          <w:t xml:space="preserve">ст. 479</w:t>
        </w:r>
      </w:hyperlink>
      <w:r>
        <w:rPr>
          <w:sz w:val="24"/>
        </w:rPr>
        <w:t xml:space="preserve"> ГК РФ о том, что обязательство поставщика считается исполненным с момента передачи всех товаров из комплекта и что передавать он их по общему правилу должен одновременно.</w:t>
      </w:r>
    </w:p>
    <w:p>
      <w:pPr>
        <w:pStyle w:val="0"/>
        <w:spacing w:before="240" w:lineRule="auto"/>
        <w:jc w:val="both"/>
      </w:pPr>
      <w:r>
        <w:rPr>
          <w:sz w:val="24"/>
        </w:rPr>
        <w:t xml:space="preserve">Полагаем, что поставленную часть товаров придется оплатить, если нет законных оснований отказаться от приемки.</w:t>
      </w:r>
    </w:p>
    <w:p>
      <w:pPr>
        <w:pStyle w:val="0"/>
        <w:jc w:val="both"/>
      </w:pPr>
      <w:r>
        <w:rPr>
          <w:sz w:val="34"/>
        </w:rPr>
      </w:r>
    </w:p>
    <w:bookmarkStart w:id="41" w:name="P41"/>
    <w:bookmarkEnd w:id="41"/>
    <w:p>
      <w:pPr>
        <w:pStyle w:val="0"/>
        <w:outlineLvl w:val="0"/>
      </w:pPr>
      <w:r>
        <w:rPr>
          <w:sz w:val="34"/>
          <w:b w:val="on"/>
        </w:rPr>
        <w:t xml:space="preserve">4. Риски покупателя при несогласовании условий о таре и упаковке</w:t>
      </w:r>
    </w:p>
    <w:p>
      <w:pPr>
        <w:pStyle w:val="0"/>
        <w:spacing w:before="240" w:lineRule="auto"/>
        <w:jc w:val="both"/>
      </w:pPr>
      <w:r>
        <w:rPr>
          <w:sz w:val="24"/>
        </w:rPr>
        <w:t xml:space="preserve">Рассмотрим основные выявленные риски, которые могут возникнуть при несогласовании:</w:t>
      </w:r>
    </w:p>
    <w:p>
      <w:pPr>
        <w:pStyle w:val="0"/>
        <w:spacing w:before="240" w:lineRule="auto"/>
        <w:ind w:firstLine="-227" w:left="540"/>
        <w:jc w:val="both"/>
        <w:numPr>
          <w:ilvl w:val="0"/>
          <w:numId w:val="2"/>
        </w:numPr>
      </w:pPr>
      <w:hyperlink w:history="0" w:anchor="P47" w:tooltip="4.1. Риск покупателя при несогласовании особых требований к таре (упаковке)">
        <w:r>
          <w:rPr>
            <w:sz w:val="24"/>
            <w:color w:val="0000ff"/>
          </w:rPr>
          <w:t xml:space="preserve">особых требований к таре (упаковке)</w:t>
        </w:r>
      </w:hyperlink>
      <w:r>
        <w:rPr>
          <w:sz w:val="24"/>
        </w:rPr>
        <w:t xml:space="preserve">;</w:t>
      </w:r>
    </w:p>
    <w:p>
      <w:pPr>
        <w:pStyle w:val="0"/>
        <w:spacing w:before="240" w:lineRule="auto"/>
        <w:ind w:firstLine="-227" w:left="540"/>
        <w:jc w:val="both"/>
        <w:numPr>
          <w:ilvl w:val="0"/>
          <w:numId w:val="2"/>
        </w:numPr>
      </w:pPr>
      <w:hyperlink w:history="0" w:anchor="P52" w:tooltip="4.2. Риск покупателя при несогласовании срока возврата многооборотной тары">
        <w:r>
          <w:rPr>
            <w:sz w:val="24"/>
            <w:color w:val="0000ff"/>
          </w:rPr>
          <w:t xml:space="preserve">срока возврата</w:t>
        </w:r>
      </w:hyperlink>
      <w:r>
        <w:rPr>
          <w:sz w:val="24"/>
        </w:rPr>
        <w:t xml:space="preserve"> многооборотной тары;</w:t>
      </w:r>
    </w:p>
    <w:p>
      <w:pPr>
        <w:pStyle w:val="0"/>
        <w:spacing w:before="240" w:lineRule="auto"/>
        <w:ind w:firstLine="-227" w:left="540"/>
        <w:jc w:val="both"/>
        <w:numPr>
          <w:ilvl w:val="0"/>
          <w:numId w:val="2"/>
        </w:numPr>
      </w:pPr>
      <w:hyperlink w:history="0" w:anchor="P57" w:tooltip="4.3. Риск покупателя при несогласовании условия о распределении расходов по возврату многооборотной тары">
        <w:r>
          <w:rPr>
            <w:sz w:val="24"/>
            <w:color w:val="0000ff"/>
          </w:rPr>
          <w:t xml:space="preserve">порядка распределения расходов</w:t>
        </w:r>
      </w:hyperlink>
      <w:r>
        <w:rPr>
          <w:sz w:val="24"/>
        </w:rPr>
        <w:t xml:space="preserve"> по возврату многооборотной тары.</w:t>
      </w:r>
    </w:p>
    <w:p>
      <w:pPr>
        <w:pStyle w:val="0"/>
        <w:jc w:val="both"/>
      </w:pPr>
      <w:r>
        <w:rPr>
          <w:sz w:val="28"/>
        </w:rPr>
      </w:r>
    </w:p>
    <w:bookmarkStart w:id="47" w:name="P47"/>
    <w:bookmarkEnd w:id="47"/>
    <w:p>
      <w:pPr>
        <w:pStyle w:val="0"/>
        <w:outlineLvl w:val="1"/>
      </w:pPr>
      <w:r>
        <w:rPr>
          <w:sz w:val="28"/>
          <w:b w:val="on"/>
        </w:rPr>
        <w:t xml:space="preserve">4.1. Риск покупателя при несогласовании особых требований к таре (упаковке)</w:t>
      </w:r>
    </w:p>
    <w:p>
      <w:pPr>
        <w:pStyle w:val="0"/>
        <w:spacing w:before="240" w:lineRule="auto"/>
        <w:jc w:val="both"/>
      </w:pPr>
      <w:r>
        <w:rPr>
          <w:sz w:val="24"/>
        </w:rPr>
        <w:t xml:space="preserve">Если у вас были особые требования к таре (упаковке), но вы не указали их в договоре и поставщик затарил товар в соответствии с требованиями </w:t>
      </w:r>
      <w:hyperlink w:history="0" r:id="rId31" w:tooltip="&quot;Гражданский кодекс Российской Федерации (часть вторая)&quot; от 26.01.1996 N 14-ФЗ (ред. от 24.06.2025) {КонсультантПлюс}">
        <w:r>
          <w:rPr>
            <w:sz w:val="24"/>
            <w:color w:val="0000ff"/>
          </w:rPr>
          <w:t xml:space="preserve">п. п. 2</w:t>
        </w:r>
      </w:hyperlink>
      <w:r>
        <w:rPr>
          <w:sz w:val="24"/>
        </w:rPr>
        <w:t xml:space="preserve">, </w:t>
      </w:r>
      <w:hyperlink w:history="0" r:id="rId32" w:tooltip="&quot;Гражданский кодекс Российской Федерации (часть вторая)&quot; от 26.01.1996 N 14-ФЗ (ред. от 24.06.2025) {КонсультантПлюс}">
        <w:r>
          <w:rPr>
            <w:sz w:val="24"/>
            <w:color w:val="0000ff"/>
          </w:rPr>
          <w:t xml:space="preserve">3 ст. 481</w:t>
        </w:r>
      </w:hyperlink>
      <w:r>
        <w:rPr>
          <w:sz w:val="24"/>
        </w:rPr>
        <w:t xml:space="preserve"> ГК РФ, то у вас не будет правовых оснований заявить, что тара ненадлежащая.</w:t>
      </w:r>
    </w:p>
    <w:p>
      <w:pPr>
        <w:pStyle w:val="0"/>
        <w:spacing w:before="240" w:lineRule="auto"/>
        <w:jc w:val="both"/>
      </w:pPr>
      <w:r>
        <w:rPr>
          <w:sz w:val="24"/>
        </w:rPr>
        <w:t xml:space="preserve">Потребовать в такой ситуации от поставщика заменить тару (упаковку) вы не сможете, поскольку по общему правилу вы имеете право требовать заменить именно ненадлежащую тару (упаковку) (</w:t>
      </w:r>
      <w:hyperlink w:history="0" r:id="rId33" w:tooltip="&quot;Гражданский кодекс Российской Федерации (часть вторая)&quot; от 26.01.1996 N 14-ФЗ (ред. от 24.06.2025) {КонсультантПлюс}">
        <w:r>
          <w:rPr>
            <w:sz w:val="24"/>
            <w:color w:val="0000ff"/>
          </w:rPr>
          <w:t xml:space="preserve">п. 1 ст. 482</w:t>
        </w:r>
      </w:hyperlink>
      <w:r>
        <w:rPr>
          <w:sz w:val="24"/>
        </w:rPr>
        <w:t xml:space="preserve"> ГК РФ).</w:t>
      </w:r>
    </w:p>
    <w:p>
      <w:pPr>
        <w:pStyle w:val="0"/>
        <w:spacing w:before="240" w:lineRule="auto"/>
        <w:jc w:val="both"/>
      </w:pPr>
      <w:r>
        <w:rPr>
          <w:sz w:val="24"/>
        </w:rPr>
        <w:t xml:space="preserve">Вы также не сможете вместо требований о замене тары (упаковки) предъявить к поставщику требования, вытекающие из передачи товара ненадлежащего качества. Это право тоже возникает при передаче товара в ненадлежащей таре (упаковке) или без нее (</w:t>
      </w:r>
      <w:hyperlink w:history="0" r:id="rId34" w:tooltip="&quot;Гражданский кодекс Российской Федерации (часть вторая)&quot; от 26.01.1996 N 14-ФЗ (ред. от 24.06.2025) {КонсультантПлюс}">
        <w:r>
          <w:rPr>
            <w:sz w:val="24"/>
            <w:color w:val="0000ff"/>
          </w:rPr>
          <w:t xml:space="preserve">п. 2 ст. 482</w:t>
        </w:r>
      </w:hyperlink>
      <w:r>
        <w:rPr>
          <w:sz w:val="24"/>
        </w:rPr>
        <w:t xml:space="preserve"> ГК РФ).</w:t>
      </w:r>
    </w:p>
    <w:p>
      <w:pPr>
        <w:pStyle w:val="0"/>
        <w:jc w:val="both"/>
      </w:pPr>
      <w:r>
        <w:rPr>
          <w:sz w:val="28"/>
        </w:rPr>
      </w:r>
    </w:p>
    <w:bookmarkStart w:id="52" w:name="P52"/>
    <w:bookmarkEnd w:id="52"/>
    <w:p>
      <w:pPr>
        <w:pStyle w:val="0"/>
        <w:outlineLvl w:val="1"/>
      </w:pPr>
      <w:r>
        <w:rPr>
          <w:sz w:val="28"/>
          <w:b w:val="on"/>
        </w:rPr>
        <w:t xml:space="preserve">4.2. Риск покупателя при несогласовании срока возврата многооборотной тары</w:t>
      </w:r>
    </w:p>
    <w:p>
      <w:pPr>
        <w:pStyle w:val="0"/>
        <w:spacing w:before="240" w:lineRule="auto"/>
        <w:jc w:val="both"/>
      </w:pPr>
      <w:r>
        <w:rPr>
          <w:sz w:val="24"/>
        </w:rPr>
        <w:t xml:space="preserve">Если в договоре не указан срок возврата многооборотной тары и не указано, что тара не возвращается, вы должны вернуть ее в срок, установленный законом, иными правовыми актами или обязательными правилами, принятыми в соответствии с ними (</w:t>
      </w:r>
      <w:hyperlink w:history="0" r:id="rId35" w:tooltip="&quot;Гражданский кодекс Российской Федерации (часть вторая)&quot; от 26.01.1996 N 14-ФЗ (ред. от 24.06.2025) {КонсультантПлюс}">
        <w:r>
          <w:rPr>
            <w:sz w:val="24"/>
            <w:color w:val="0000ff"/>
          </w:rPr>
          <w:t xml:space="preserve">ст. 517</w:t>
        </w:r>
      </w:hyperlink>
      <w:r>
        <w:rPr>
          <w:sz w:val="24"/>
        </w:rPr>
        <w:t xml:space="preserve"> ГК РФ).</w:t>
      </w:r>
    </w:p>
    <w:p>
      <w:pPr>
        <w:pStyle w:val="0"/>
        <w:spacing w:before="240" w:lineRule="auto"/>
        <w:jc w:val="both"/>
      </w:pPr>
      <w:r>
        <w:rPr>
          <w:sz w:val="24"/>
        </w:rPr>
        <w:t xml:space="preserve">Если срок возврата тары нельзя определить, то он составит по общему правилу семь дней с момента предъявления поставщиком требования о ее возврате (</w:t>
      </w:r>
      <w:hyperlink w:history="0" r:id="rId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314</w:t>
        </w:r>
      </w:hyperlink>
      <w:r>
        <w:rPr>
          <w:sz w:val="24"/>
        </w:rPr>
        <w:t xml:space="preserve"> ГК РФ, </w:t>
      </w:r>
      <w:hyperlink w:history="0" r:id="rId37"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п. 19</w:t>
        </w:r>
      </w:hyperlink>
      <w:r>
        <w:rPr>
          <w:sz w:val="24"/>
        </w:rPr>
        <w:t xml:space="preserve"> Постановления Пленума ВАС РФ от 22.10.1997 N 18).</w:t>
      </w:r>
    </w:p>
    <w:p>
      <w:pPr>
        <w:pStyle w:val="0"/>
        <w:spacing w:before="240" w:lineRule="auto"/>
        <w:jc w:val="both"/>
      </w:pPr>
      <w:r>
        <w:rPr>
          <w:sz w:val="24"/>
        </w:rPr>
        <w:t xml:space="preserve">Однако в случае спора суд может применить </w:t>
      </w:r>
      <w:hyperlink w:history="0" r:id="rId38" w:tooltip="&quot;Правила применения, обращения и возврата многооборотных средств упаковки&quot; (утв. Постановлением Госснаба СССР от 21.01.1991 N 1) {КонсультантПлюс}">
        <w:r>
          <w:rPr>
            <w:sz w:val="24"/>
            <w:color w:val="0000ff"/>
          </w:rPr>
          <w:t xml:space="preserve">Правила</w:t>
        </w:r>
      </w:hyperlink>
      <w:r>
        <w:rPr>
          <w:sz w:val="24"/>
        </w:rPr>
        <w:t xml:space="preserve"> применения, обращения и возврата многооборотных средств упаковки и </w:t>
      </w:r>
      <w:hyperlink w:history="0" r:id="rId39" w:tooltip="&quot;Правила обращения возвратной деревянной и картонной тары&quot; (утв. Постановлением Госснаба СССР от 21.01.1991 N 1) {КонсультантПлюс}">
        <w:r>
          <w:rPr>
            <w:sz w:val="24"/>
            <w:color w:val="0000ff"/>
          </w:rPr>
          <w:t xml:space="preserve">Правила</w:t>
        </w:r>
      </w:hyperlink>
      <w:r>
        <w:rPr>
          <w:sz w:val="24"/>
        </w:rPr>
        <w:t xml:space="preserve"> обращения возвратной деревянной и картонной тары (</w:t>
      </w:r>
      <w:hyperlink w:history="0" r:id="rId40" w:tooltip="Письмо ВАС РФ от 20.01.1993 N С-13/ОП-20 &quot;Об отдельных решениях, принятых на совещаниях по судебно - арбитражной практике&quot; {КонсультантПлюс}">
        <w:r>
          <w:rPr>
            <w:sz w:val="24"/>
            <w:color w:val="0000ff"/>
          </w:rPr>
          <w:t xml:space="preserve">п. 6</w:t>
        </w:r>
      </w:hyperlink>
      <w:r>
        <w:rPr>
          <w:sz w:val="24"/>
        </w:rPr>
        <w:t xml:space="preserve"> Письма ВАС РФ от 20.01.1993 N С-13/ОП-20). В указанных </w:t>
      </w:r>
      <w:r>
        <w:rPr>
          <w:sz w:val="24"/>
        </w:rPr>
        <w:t xml:space="preserve">документах</w:t>
      </w:r>
      <w:r>
        <w:rPr>
          <w:sz w:val="24"/>
        </w:rPr>
        <w:t xml:space="preserve"> установлены более продолжительные сроки возврата тары.</w:t>
      </w:r>
    </w:p>
    <w:p>
      <w:pPr>
        <w:pStyle w:val="0"/>
        <w:jc w:val="both"/>
      </w:pPr>
      <w:r>
        <w:rPr>
          <w:sz w:val="28"/>
        </w:rPr>
      </w:r>
    </w:p>
    <w:bookmarkStart w:id="57" w:name="P57"/>
    <w:bookmarkEnd w:id="57"/>
    <w:p>
      <w:pPr>
        <w:pStyle w:val="0"/>
        <w:outlineLvl w:val="1"/>
      </w:pPr>
      <w:r>
        <w:rPr>
          <w:sz w:val="28"/>
          <w:b w:val="on"/>
        </w:rPr>
        <w:t xml:space="preserve">4.3. Риск покупателя при несогласовании условия о распределении расходов по возврату многооборотной тары</w:t>
      </w:r>
    </w:p>
    <w:p>
      <w:pPr>
        <w:pStyle w:val="0"/>
        <w:spacing w:before="240" w:lineRule="auto"/>
        <w:jc w:val="both"/>
      </w:pPr>
      <w:r>
        <w:rPr>
          <w:sz w:val="24"/>
        </w:rPr>
        <w:t xml:space="preserve">Если договором не определено, на чей счет относятся расходы по возврату многооборотной тары, есть риск, что расходы будут отнесены на покупателя. Расходы по исполнению обязательства несет должник, а возврат тары является обязанностью покупателя, если иное не предусмотрено договором (</w:t>
      </w:r>
      <w:hyperlink w:history="0" r:id="rId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309.2</w:t>
        </w:r>
      </w:hyperlink>
      <w:r>
        <w:rPr>
          <w:sz w:val="24"/>
        </w:rPr>
        <w:t xml:space="preserve">, </w:t>
      </w:r>
      <w:hyperlink w:history="0" r:id="rId42" w:tooltip="&quot;Гражданский кодекс Российской Федерации (часть вторая)&quot; от 26.01.1996 N 14-ФЗ (ред. от 24.06.2025) {КонсультантПлюс}">
        <w:r>
          <w:rPr>
            <w:sz w:val="24"/>
            <w:color w:val="0000ff"/>
          </w:rPr>
          <w:t xml:space="preserve">517</w:t>
        </w:r>
      </w:hyperlink>
      <w:r>
        <w:rPr>
          <w:sz w:val="24"/>
        </w:rPr>
        <w:t xml:space="preserve"> ГК РФ).</w:t>
      </w:r>
    </w:p>
    <w:p>
      <w:pPr>
        <w:pStyle w:val="0"/>
        <w:spacing w:before="240" w:lineRule="auto"/>
        <w:jc w:val="both"/>
      </w:pPr>
      <w:r>
        <w:rPr>
          <w:sz w:val="24"/>
        </w:rPr>
        <w:t xml:space="preserve">В случае спора суд может применить Правила применения, обращения и возврата многооборотных средств упаковки, согласно которым расходы по общему правилу относятся на счет получателя возвращаемой тары, то есть на поставщика (</w:t>
      </w:r>
      <w:hyperlink w:history="0" r:id="rId43" w:tooltip="&quot;Правила применения, обращения и возврата многооборотных средств упаковки&quot; (утв. Постановлением Госснаба СССР от 21.01.1991 N 1) {КонсультантПлюс}">
        <w:r>
          <w:rPr>
            <w:sz w:val="24"/>
            <w:color w:val="0000ff"/>
          </w:rPr>
          <w:t xml:space="preserve">п. 7</w:t>
        </w:r>
      </w:hyperlink>
      <w:r>
        <w:rPr>
          <w:sz w:val="24"/>
        </w:rPr>
        <w:t xml:space="preserve"> Правил, </w:t>
      </w:r>
      <w:hyperlink w:history="0" r:id="rId44" w:tooltip="Письмо ВАС РФ от 20.01.1993 N С-13/ОП-20 &quot;Об отдельных решениях, принятых на совещаниях по судебно - арбитражной практике&quot; {КонсультантПлюс}">
        <w:r>
          <w:rPr>
            <w:sz w:val="24"/>
            <w:color w:val="0000ff"/>
          </w:rPr>
          <w:t xml:space="preserve">п. 6</w:t>
        </w:r>
      </w:hyperlink>
      <w:r>
        <w:rPr>
          <w:sz w:val="24"/>
        </w:rPr>
        <w:t xml:space="preserve"> Письма ВАС РФ от 20.01.1993 N С-13/ОП-20).</w:t>
      </w:r>
    </w:p>
    <w:p>
      <w:pPr>
        <w:pStyle w:val="0"/>
        <w:jc w:val="both"/>
      </w:pPr>
      <w:r>
        <w:rPr>
          <w:sz w:val="34"/>
        </w:rPr>
      </w:r>
    </w:p>
    <w:bookmarkStart w:id="61" w:name="P61"/>
    <w:bookmarkEnd w:id="61"/>
    <w:p>
      <w:pPr>
        <w:pStyle w:val="0"/>
        <w:outlineLvl w:val="0"/>
      </w:pPr>
      <w:r>
        <w:rPr>
          <w:sz w:val="34"/>
          <w:b w:val="on"/>
        </w:rPr>
        <w:t xml:space="preserve">5. Риски покупателя при согласовании (несогласовании) условий о качестве товара (требований к качеству)</w:t>
      </w:r>
    </w:p>
    <w:p>
      <w:pPr>
        <w:pStyle w:val="0"/>
        <w:spacing w:before="240" w:lineRule="auto"/>
        <w:jc w:val="both"/>
      </w:pPr>
      <w:r>
        <w:rPr>
          <w:sz w:val="24"/>
        </w:rPr>
        <w:t xml:space="preserve">Рассмотрим основные выявленные риски, которые могут возникнуть в следующих случаях:</w:t>
      </w:r>
    </w:p>
    <w:p>
      <w:pPr>
        <w:pStyle w:val="0"/>
        <w:spacing w:before="240" w:lineRule="auto"/>
        <w:ind w:firstLine="-227" w:left="540"/>
        <w:jc w:val="both"/>
        <w:numPr>
          <w:ilvl w:val="0"/>
          <w:numId w:val="3"/>
        </w:numPr>
      </w:pPr>
      <w:r>
        <w:rPr>
          <w:sz w:val="24"/>
        </w:rPr>
        <w:t xml:space="preserve">не согласовано </w:t>
      </w:r>
      <w:hyperlink w:history="0" w:anchor="P67" w:tooltip="5.1. Риск покупателя при несогласовании условия о соответствии товара конкретному ГОСТу">
        <w:r>
          <w:rPr>
            <w:sz w:val="24"/>
            <w:color w:val="0000ff"/>
          </w:rPr>
          <w:t xml:space="preserve">условие о соответствии товара ГОСТу</w:t>
        </w:r>
      </w:hyperlink>
      <w:r>
        <w:rPr>
          <w:sz w:val="24"/>
        </w:rPr>
        <w:t xml:space="preserve">;</w:t>
      </w:r>
    </w:p>
    <w:p>
      <w:pPr>
        <w:pStyle w:val="0"/>
        <w:spacing w:before="240" w:lineRule="auto"/>
        <w:ind w:firstLine="-227" w:left="540"/>
        <w:jc w:val="both"/>
        <w:numPr>
          <w:ilvl w:val="0"/>
          <w:numId w:val="3"/>
        </w:numPr>
      </w:pPr>
      <w:r>
        <w:rPr>
          <w:sz w:val="24"/>
        </w:rPr>
        <w:t xml:space="preserve">цель использования товара </w:t>
      </w:r>
      <w:hyperlink w:history="0" w:anchor="P71" w:tooltip="5.2. Риск покупателя при несогласовании цели использования товара">
        <w:r>
          <w:rPr>
            <w:sz w:val="24"/>
            <w:color w:val="0000ff"/>
          </w:rPr>
          <w:t xml:space="preserve">не согласована</w:t>
        </w:r>
      </w:hyperlink>
      <w:r>
        <w:rPr>
          <w:sz w:val="24"/>
        </w:rPr>
        <w:t xml:space="preserve"> или </w:t>
      </w:r>
      <w:hyperlink w:history="0" w:anchor="P74" w:tooltip="5.3. Риск покупателя при указании цели использования после заключения договора">
        <w:r>
          <w:rPr>
            <w:sz w:val="24"/>
            <w:color w:val="0000ff"/>
          </w:rPr>
          <w:t xml:space="preserve">указана после заключения договора</w:t>
        </w:r>
      </w:hyperlink>
      <w:r>
        <w:rPr>
          <w:sz w:val="24"/>
        </w:rPr>
        <w:t xml:space="preserve">;</w:t>
      </w:r>
    </w:p>
    <w:p>
      <w:pPr>
        <w:pStyle w:val="0"/>
        <w:spacing w:before="240" w:lineRule="auto"/>
        <w:ind w:firstLine="-227" w:left="540"/>
        <w:jc w:val="both"/>
        <w:numPr>
          <w:ilvl w:val="0"/>
          <w:numId w:val="3"/>
        </w:numPr>
      </w:pPr>
      <w:r>
        <w:rPr>
          <w:sz w:val="24"/>
        </w:rPr>
        <w:t xml:space="preserve">согласовано </w:t>
      </w:r>
      <w:hyperlink w:history="0" w:anchor="P77" w:tooltip="5.4. Риск покупателя при согласовании условия о продаже товара, бывшего в употреблении">
        <w:r>
          <w:rPr>
            <w:sz w:val="24"/>
            <w:color w:val="0000ff"/>
          </w:rPr>
          <w:t xml:space="preserve">условие о продаже б/у товара</w:t>
        </w:r>
      </w:hyperlink>
      <w:r>
        <w:rPr>
          <w:sz w:val="24"/>
        </w:rPr>
        <w:t xml:space="preserve">.</w:t>
      </w:r>
    </w:p>
    <w:p>
      <w:pPr>
        <w:pStyle w:val="0"/>
        <w:jc w:val="both"/>
      </w:pPr>
      <w:r>
        <w:rPr>
          <w:sz w:val="28"/>
        </w:rPr>
      </w:r>
    </w:p>
    <w:bookmarkStart w:id="67" w:name="P67"/>
    <w:bookmarkEnd w:id="67"/>
    <w:p>
      <w:pPr>
        <w:pStyle w:val="0"/>
        <w:outlineLvl w:val="1"/>
      </w:pPr>
      <w:r>
        <w:rPr>
          <w:sz w:val="28"/>
          <w:b w:val="on"/>
        </w:rPr>
        <w:t xml:space="preserve">5.1. Риск покупателя при несогласовании условия о соответствии товара конкретному ГОСТу</w:t>
      </w:r>
    </w:p>
    <w:p>
      <w:pPr>
        <w:pStyle w:val="0"/>
        <w:spacing w:before="240" w:lineRule="auto"/>
        <w:jc w:val="both"/>
      </w:pPr>
      <w:r>
        <w:rPr>
          <w:sz w:val="24"/>
        </w:rPr>
        <w:t xml:space="preserve">Если договором предусмотрены требования к качеству товара, например, о соответствии товара техническим условиям (ТУ) завода-изготовителя, но не указано, что товар должен соответствовать конкретному ГОСТу, товар должен отвечать требованиям договора (</w:t>
      </w:r>
      <w:hyperlink w:history="0" r:id="rId45" w:tooltip="&quot;Гражданский кодекс Российской Федерации (часть вторая)&quot; от 26.01.1996 N 14-ФЗ (ред. от 24.06.2025) {КонсультантПлюс}">
        <w:r>
          <w:rPr>
            <w:sz w:val="24"/>
            <w:color w:val="0000ff"/>
          </w:rPr>
          <w:t xml:space="preserve">п. 1 ст. 469</w:t>
        </w:r>
      </w:hyperlink>
      <w:r>
        <w:rPr>
          <w:sz w:val="24"/>
        </w:rPr>
        <w:t xml:space="preserve"> ГК РФ). Национальные стандарты (к которым относятся ГОСТы) не являются обязательными требованиями (за одним </w:t>
      </w:r>
      <w:hyperlink w:history="0" r:id="rId46" w:tooltip="Федеральный закон от 29.06.2015 N 162-ФЗ (ред. от 30.12.2020) &quot;О стандартизации в Российской Федерации&quot; {КонсультантПлюс}">
        <w:r>
          <w:rPr>
            <w:sz w:val="24"/>
            <w:color w:val="0000ff"/>
          </w:rPr>
          <w:t xml:space="preserve">исключением</w:t>
        </w:r>
      </w:hyperlink>
      <w:r>
        <w:rPr>
          <w:sz w:val="24"/>
        </w:rPr>
        <w:t xml:space="preserve">) и применяются на добровольной основе (</w:t>
      </w:r>
      <w:hyperlink w:history="0" r:id="rId47" w:tooltip="Федеральный закон от 29.06.2015 N 162-ФЗ (ред. от 30.12.2020) &quot;О стандартизации в Российской Федерации&quot; {КонсультантПлюс}">
        <w:r>
          <w:rPr>
            <w:sz w:val="24"/>
            <w:color w:val="0000ff"/>
          </w:rPr>
          <w:t xml:space="preserve">п. 5 ст. 2</w:t>
        </w:r>
      </w:hyperlink>
      <w:r>
        <w:rPr>
          <w:sz w:val="24"/>
        </w:rPr>
        <w:t xml:space="preserve">, </w:t>
      </w:r>
      <w:hyperlink w:history="0" r:id="rId48" w:tooltip="Федеральный закон от 29.06.2015 N 162-ФЗ (ред. от 30.12.2020) &quot;О стандартизации в Российской Федерации&quot; {КонсультантПлюс}">
        <w:r>
          <w:rPr>
            <w:sz w:val="24"/>
            <w:color w:val="0000ff"/>
          </w:rPr>
          <w:t xml:space="preserve">ч. 1 ст. 26</w:t>
        </w:r>
      </w:hyperlink>
      <w:r>
        <w:rPr>
          <w:sz w:val="24"/>
        </w:rPr>
        <w:t xml:space="preserve"> Закона о стандартизации, </w:t>
      </w:r>
      <w:hyperlink w:history="0" r:id="rId49" w:tooltip="Приказ Минпромторга России от 27.05.2016 N 1716 &quot;Об утверждении Порядка регистрации федеральным органом исполнительной власти в сфере стандартизации документов, разрабатываемых и применяемых в национальной системе стандартизации, сводов правил, международных стандартов, региональных стандартов и региональных сводов правил, стандартов иностранных государств и сводов правил иностранных государств&quot; (Зарегистрировано в Минюсте России 30.09.2016 N 43878) {КонсультантПлюс}">
        <w:r>
          <w:rPr>
            <w:sz w:val="24"/>
            <w:color w:val="0000ff"/>
          </w:rPr>
          <w:t xml:space="preserve">пп. "а" п. 2</w:t>
        </w:r>
      </w:hyperlink>
      <w:r>
        <w:rPr>
          <w:sz w:val="24"/>
        </w:rPr>
        <w:t xml:space="preserve"> Порядка, утв. Приказом Минпромторга России от 27.05.2016 N 1716).</w:t>
      </w:r>
    </w:p>
    <w:p>
      <w:pPr>
        <w:pStyle w:val="0"/>
        <w:spacing w:before="240" w:lineRule="auto"/>
        <w:jc w:val="both"/>
      </w:pPr>
      <w:r>
        <w:rPr>
          <w:sz w:val="24"/>
        </w:rPr>
        <w:t xml:space="preserve">Из этого следует, что расхождение качества товара с ГОСТом, соответствие которому в конкретной ситуации не обязательно, само по себе не указывает на ненадлежащее качество и потому не даст вам права на требования, связанные с недостатками товара.</w:t>
      </w:r>
    </w:p>
    <w:p>
      <w:pPr>
        <w:pStyle w:val="0"/>
        <w:jc w:val="both"/>
      </w:pPr>
      <w:r>
        <w:rPr>
          <w:sz w:val="28"/>
        </w:rPr>
      </w:r>
    </w:p>
    <w:bookmarkStart w:id="71" w:name="P71"/>
    <w:bookmarkEnd w:id="71"/>
    <w:p>
      <w:pPr>
        <w:pStyle w:val="0"/>
        <w:outlineLvl w:val="1"/>
      </w:pPr>
      <w:r>
        <w:rPr>
          <w:sz w:val="28"/>
          <w:b w:val="on"/>
        </w:rPr>
        <w:t xml:space="preserve">5.2. Риск покупателя при несогласовании цели использования товара</w:t>
      </w:r>
    </w:p>
    <w:p>
      <w:pPr>
        <w:pStyle w:val="0"/>
        <w:spacing w:before="240" w:lineRule="auto"/>
        <w:jc w:val="both"/>
      </w:pPr>
      <w:r>
        <w:rPr>
          <w:sz w:val="24"/>
        </w:rPr>
        <w:t xml:space="preserve">Если в договоре не указаны требования к качеству товара и цели его приобретения и вы не известили поставщика о последних при заключении договора, поставщик обязан передать вам товар, пригодный для использования в обычных целях (</w:t>
      </w:r>
      <w:hyperlink w:history="0" r:id="rId50" w:tooltip="&quot;Гражданский кодекс Российской Федерации (часть вторая)&quot; от 26.01.1996 N 14-ФЗ (ред. от 24.06.2025) {КонсультантПлюс}">
        <w:r>
          <w:rPr>
            <w:sz w:val="24"/>
            <w:color w:val="0000ff"/>
          </w:rPr>
          <w:t xml:space="preserve">п. 2 ст. 469</w:t>
        </w:r>
      </w:hyperlink>
      <w:r>
        <w:rPr>
          <w:sz w:val="24"/>
        </w:rPr>
        <w:t xml:space="preserve"> ГК РФ). Вам придется принять и оплатить его согласно </w:t>
      </w:r>
      <w:hyperlink w:history="0" r:id="rId51" w:tooltip="&quot;Гражданский кодекс Российской Федерации (часть вторая)&quot; от 26.01.1996 N 14-ФЗ (ред. от 24.06.2025) {КонсультантПлюс}">
        <w:r>
          <w:rPr>
            <w:sz w:val="24"/>
            <w:color w:val="0000ff"/>
          </w:rPr>
          <w:t xml:space="preserve">п. 1 ст. 454</w:t>
        </w:r>
      </w:hyperlink>
      <w:r>
        <w:rPr>
          <w:sz w:val="24"/>
        </w:rPr>
        <w:t xml:space="preserve"> ГК РФ, даже если он не подходит вам для использования.</w:t>
      </w:r>
    </w:p>
    <w:p>
      <w:pPr>
        <w:pStyle w:val="0"/>
        <w:jc w:val="both"/>
      </w:pPr>
      <w:r>
        <w:rPr>
          <w:sz w:val="28"/>
        </w:rPr>
      </w:r>
    </w:p>
    <w:bookmarkStart w:id="74" w:name="P74"/>
    <w:bookmarkEnd w:id="74"/>
    <w:p>
      <w:pPr>
        <w:pStyle w:val="0"/>
        <w:outlineLvl w:val="1"/>
      </w:pPr>
      <w:r>
        <w:rPr>
          <w:sz w:val="28"/>
          <w:b w:val="on"/>
        </w:rPr>
        <w:t xml:space="preserve">5.3. Риск покупателя при указании цели использования после заключения договора</w:t>
      </w:r>
    </w:p>
    <w:p>
      <w:pPr>
        <w:pStyle w:val="0"/>
        <w:spacing w:before="240" w:lineRule="auto"/>
        <w:jc w:val="both"/>
      </w:pPr>
      <w:r>
        <w:rPr>
          <w:sz w:val="24"/>
        </w:rPr>
        <w:t xml:space="preserve">Если вы сообщите поставщику цель приобретения товара после заключения договора, то не сможете требовать передачи поставщиком товара, пригодного для использования в соответствии с вашей целью. Он обязан будет учитывать лишь обычные цели использования товаров такого рода. Это следует из </w:t>
      </w:r>
      <w:hyperlink w:history="0" r:id="rId52" w:tooltip="&quot;Гражданский кодекс Российской Федерации (часть вторая)&quot; от 26.01.1996 N 14-ФЗ (ред. от 24.06.2025) {КонсультантПлюс}">
        <w:r>
          <w:rPr>
            <w:sz w:val="24"/>
            <w:color w:val="0000ff"/>
          </w:rPr>
          <w:t xml:space="preserve">п. 2 ст. 469</w:t>
        </w:r>
      </w:hyperlink>
      <w:r>
        <w:rPr>
          <w:sz w:val="24"/>
        </w:rPr>
        <w:t xml:space="preserve"> ГК РФ. Полагаем, что в указанной ситуации поставщик может передать вам товар, который вашей цели не соответствует.</w:t>
      </w:r>
    </w:p>
    <w:p>
      <w:pPr>
        <w:pStyle w:val="0"/>
        <w:jc w:val="both"/>
      </w:pPr>
      <w:r>
        <w:rPr>
          <w:sz w:val="28"/>
        </w:rPr>
      </w:r>
    </w:p>
    <w:bookmarkStart w:id="77" w:name="P77"/>
    <w:bookmarkEnd w:id="77"/>
    <w:p>
      <w:pPr>
        <w:pStyle w:val="0"/>
        <w:outlineLvl w:val="1"/>
      </w:pPr>
      <w:r>
        <w:rPr>
          <w:sz w:val="28"/>
          <w:b w:val="on"/>
        </w:rPr>
        <w:t xml:space="preserve">5.4. Риск покупателя при согласовании условия о продаже товара, бывшего в употреблении</w:t>
      </w:r>
    </w:p>
    <w:p>
      <w:pPr>
        <w:pStyle w:val="0"/>
        <w:spacing w:before="240" w:lineRule="auto"/>
        <w:jc w:val="both"/>
      </w:pPr>
      <w:r>
        <w:rPr>
          <w:sz w:val="24"/>
        </w:rPr>
        <w:t xml:space="preserve">Если из договора следует, что его предметом является товар, бывший в употреблении, и не согласовано требование поставить товар в определенном техническом состоянии, полагаем, что у вас могут возникнуть сложности с доказыванием ненадлежащего качества товара, если вы выявите в нем недостатки.</w:t>
      </w:r>
    </w:p>
    <w:p>
      <w:pPr>
        <w:pStyle w:val="0"/>
        <w:jc w:val="both"/>
      </w:pPr>
      <w:r>
        <w:rPr>
          <w:sz w:val="34"/>
        </w:rPr>
      </w:r>
    </w:p>
    <w:bookmarkStart w:id="80" w:name="P80"/>
    <w:bookmarkEnd w:id="80"/>
    <w:p>
      <w:pPr>
        <w:pStyle w:val="0"/>
        <w:outlineLvl w:val="0"/>
      </w:pPr>
      <w:r>
        <w:rPr>
          <w:sz w:val="34"/>
          <w:b w:val="on"/>
        </w:rPr>
        <w:t xml:space="preserve">6. Риски покупателя при согласовании (несогласовании) условий о гарантии качества</w:t>
      </w:r>
    </w:p>
    <w:p>
      <w:pPr>
        <w:pStyle w:val="0"/>
        <w:spacing w:before="240" w:lineRule="auto"/>
        <w:jc w:val="both"/>
      </w:pPr>
      <w:r>
        <w:rPr>
          <w:sz w:val="24"/>
        </w:rPr>
        <w:t xml:space="preserve">Рассмотрим основные выявленные риски, которые могут возникнуть в следующих случаях:</w:t>
      </w:r>
    </w:p>
    <w:p>
      <w:pPr>
        <w:pStyle w:val="0"/>
        <w:spacing w:before="240" w:lineRule="auto"/>
        <w:ind w:firstLine="-227" w:left="540"/>
        <w:jc w:val="both"/>
        <w:numPr>
          <w:ilvl w:val="0"/>
          <w:numId w:val="4"/>
        </w:numPr>
      </w:pPr>
      <w:r>
        <w:rPr>
          <w:sz w:val="24"/>
        </w:rPr>
        <w:t xml:space="preserve">не согласовано </w:t>
      </w:r>
      <w:hyperlink w:history="0" w:anchor="P87" w:tooltip="6.1. Риск покупателя при отсутствии в договоре условия о гарантийных обязательствах поставщика">
        <w:r>
          <w:rPr>
            <w:sz w:val="24"/>
            <w:color w:val="0000ff"/>
          </w:rPr>
          <w:t xml:space="preserve">предоставление поставщиком гарантии</w:t>
        </w:r>
      </w:hyperlink>
      <w:r>
        <w:rPr>
          <w:sz w:val="24"/>
        </w:rPr>
        <w:t xml:space="preserve">;</w:t>
      </w:r>
    </w:p>
    <w:p>
      <w:pPr>
        <w:pStyle w:val="0"/>
        <w:spacing w:before="240" w:lineRule="auto"/>
        <w:ind w:firstLine="-227" w:left="540"/>
        <w:jc w:val="both"/>
        <w:numPr>
          <w:ilvl w:val="0"/>
          <w:numId w:val="4"/>
        </w:numPr>
      </w:pPr>
      <w:r>
        <w:rPr>
          <w:sz w:val="24"/>
        </w:rPr>
        <w:t xml:space="preserve">согласован </w:t>
      </w:r>
      <w:hyperlink w:history="0" w:anchor="P90" w:tooltip="6.2. Риск покупателя при согласовании условия о гарантийном сроке продолжительностью менее двух лет">
        <w:r>
          <w:rPr>
            <w:sz w:val="24"/>
            <w:color w:val="0000ff"/>
          </w:rPr>
          <w:t xml:space="preserve">гарантийный срок меньше двух лет</w:t>
        </w:r>
      </w:hyperlink>
      <w:r>
        <w:rPr>
          <w:sz w:val="24"/>
        </w:rPr>
        <w:t xml:space="preserve">;</w:t>
      </w:r>
    </w:p>
    <w:p>
      <w:pPr>
        <w:pStyle w:val="0"/>
        <w:spacing w:before="240" w:lineRule="auto"/>
        <w:ind w:firstLine="-227" w:left="540"/>
        <w:jc w:val="both"/>
        <w:numPr>
          <w:ilvl w:val="0"/>
          <w:numId w:val="4"/>
        </w:numPr>
      </w:pPr>
      <w:r>
        <w:rPr>
          <w:sz w:val="24"/>
        </w:rPr>
        <w:t xml:space="preserve">согласованы </w:t>
      </w:r>
      <w:hyperlink w:history="0" w:anchor="P93" w:tooltip="6.3. Риск покупателя при согласовании дополнительных условий гарантийного обслуживания">
        <w:r>
          <w:rPr>
            <w:sz w:val="24"/>
            <w:color w:val="0000ff"/>
          </w:rPr>
          <w:t xml:space="preserve">дополнительные условия гарантийного обслуживания</w:t>
        </w:r>
      </w:hyperlink>
      <w:r>
        <w:rPr>
          <w:sz w:val="24"/>
        </w:rPr>
        <w:t xml:space="preserve">;</w:t>
      </w:r>
    </w:p>
    <w:p>
      <w:pPr>
        <w:pStyle w:val="0"/>
        <w:spacing w:before="240" w:lineRule="auto"/>
        <w:ind w:firstLine="-227" w:left="540"/>
        <w:jc w:val="both"/>
        <w:numPr>
          <w:ilvl w:val="0"/>
          <w:numId w:val="4"/>
        </w:numPr>
      </w:pPr>
      <w:r>
        <w:rPr>
          <w:sz w:val="24"/>
        </w:rPr>
        <w:t xml:space="preserve">не согласована обязанность поставщика передать </w:t>
      </w:r>
      <w:hyperlink w:history="0" w:anchor="P96" w:tooltip="6.4. Риск покупателя при несогласовании обязанности поставщика передать товар в определенный срок до истечения срока его годности">
        <w:r>
          <w:rPr>
            <w:sz w:val="24"/>
            <w:color w:val="0000ff"/>
          </w:rPr>
          <w:t xml:space="preserve">товар с определенным остаточным сроком годности</w:t>
        </w:r>
      </w:hyperlink>
      <w:r>
        <w:rPr>
          <w:sz w:val="24"/>
        </w:rPr>
        <w:t xml:space="preserve">.</w:t>
      </w:r>
    </w:p>
    <w:p>
      <w:pPr>
        <w:pStyle w:val="0"/>
        <w:jc w:val="both"/>
      </w:pPr>
      <w:r>
        <w:rPr>
          <w:sz w:val="28"/>
        </w:rPr>
      </w:r>
    </w:p>
    <w:bookmarkStart w:id="87" w:name="P87"/>
    <w:bookmarkEnd w:id="87"/>
    <w:p>
      <w:pPr>
        <w:pStyle w:val="0"/>
        <w:outlineLvl w:val="1"/>
      </w:pPr>
      <w:r>
        <w:rPr>
          <w:sz w:val="28"/>
          <w:b w:val="on"/>
        </w:rPr>
        <w:t xml:space="preserve">6.1. Риск покупателя при отсутствии в договоре условия о гарантийных обязательствах поставщика</w:t>
      </w:r>
    </w:p>
    <w:p>
      <w:pPr>
        <w:pStyle w:val="0"/>
        <w:spacing w:before="240" w:lineRule="auto"/>
        <w:jc w:val="both"/>
      </w:pPr>
      <w:r>
        <w:rPr>
          <w:sz w:val="24"/>
        </w:rPr>
        <w:t xml:space="preserve">Если не согласовать в договоре условие о гарантии качества товара, поставщик обязан удовлетворить ваши требования, связанные с недостатками товара, только если вы сами докажете, что дефекты или их причины возникли до передачи вам товара (</w:t>
      </w:r>
      <w:hyperlink w:history="0" r:id="rId53" w:tooltip="&quot;Гражданский кодекс Российской Федерации (часть вторая)&quot; от 26.01.1996 N 14-ФЗ (ред. от 24.06.2025) {КонсультантПлюс}">
        <w:r>
          <w:rPr>
            <w:sz w:val="24"/>
            <w:color w:val="0000ff"/>
          </w:rPr>
          <w:t xml:space="preserve">ст. 476</w:t>
        </w:r>
      </w:hyperlink>
      <w:r>
        <w:rPr>
          <w:sz w:val="24"/>
        </w:rPr>
        <w:t xml:space="preserve"> ГК РФ).</w:t>
      </w:r>
    </w:p>
    <w:p>
      <w:pPr>
        <w:pStyle w:val="0"/>
        <w:jc w:val="both"/>
      </w:pPr>
      <w:r>
        <w:rPr>
          <w:sz w:val="28"/>
        </w:rPr>
      </w:r>
    </w:p>
    <w:bookmarkStart w:id="90" w:name="P90"/>
    <w:bookmarkEnd w:id="90"/>
    <w:p>
      <w:pPr>
        <w:pStyle w:val="0"/>
        <w:outlineLvl w:val="1"/>
      </w:pPr>
      <w:r>
        <w:rPr>
          <w:sz w:val="28"/>
          <w:b w:val="on"/>
        </w:rPr>
        <w:t xml:space="preserve">6.2. Риск покупателя при согласовании условия о гарантийном сроке продолжительностью менее двух лет</w:t>
      </w:r>
    </w:p>
    <w:p>
      <w:pPr>
        <w:pStyle w:val="0"/>
        <w:spacing w:before="240" w:lineRule="auto"/>
        <w:jc w:val="both"/>
      </w:pPr>
      <w:r>
        <w:rPr>
          <w:sz w:val="24"/>
        </w:rPr>
        <w:t xml:space="preserve">Если по договору гарантийный срок составляет менее двух лет, то при предъявлении претензий по недостаткам, выявленным по его окончании, но в пределах двух лет со дня передачи товара, вам придется доказать, что недостатки или их причины возникли до того, как вам передали товар. Только в этом случае поставщик будет отвечать перед вами за эти недостатки (</w:t>
      </w:r>
      <w:hyperlink w:history="0" r:id="rId54" w:tooltip="&quot;Гражданский кодекс Российской Федерации (часть вторая)&quot; от 26.01.1996 N 14-ФЗ (ред. от 24.06.2025) {КонсультантПлюс}">
        <w:r>
          <w:rPr>
            <w:sz w:val="24"/>
            <w:color w:val="0000ff"/>
          </w:rPr>
          <w:t xml:space="preserve">п. 5 ст. 477</w:t>
        </w:r>
      </w:hyperlink>
      <w:r>
        <w:rPr>
          <w:sz w:val="24"/>
        </w:rPr>
        <w:t xml:space="preserve"> ГК РФ).</w:t>
      </w:r>
    </w:p>
    <w:p>
      <w:pPr>
        <w:pStyle w:val="0"/>
        <w:jc w:val="both"/>
      </w:pPr>
      <w:r>
        <w:rPr>
          <w:sz w:val="28"/>
        </w:rPr>
      </w:r>
    </w:p>
    <w:bookmarkStart w:id="93" w:name="P93"/>
    <w:bookmarkEnd w:id="93"/>
    <w:p>
      <w:pPr>
        <w:pStyle w:val="0"/>
        <w:outlineLvl w:val="1"/>
      </w:pPr>
      <w:r>
        <w:rPr>
          <w:sz w:val="28"/>
          <w:b w:val="on"/>
        </w:rPr>
        <w:t xml:space="preserve">6.3. Риск покупателя при согласовании дополнительных условий гарантийного обслуживания</w:t>
      </w:r>
    </w:p>
    <w:p>
      <w:pPr>
        <w:pStyle w:val="0"/>
        <w:spacing w:before="240" w:lineRule="auto"/>
        <w:jc w:val="both"/>
      </w:pPr>
      <w:r>
        <w:rPr>
          <w:sz w:val="24"/>
        </w:rPr>
        <w:t xml:space="preserve">Если договор возлагает на вас дополнительные обязанности как условие исполнения поставщиком гарантийных обязательств, а вы эти обязанности не выполните, полагаем, что поставщик сможет отказать вам в гарантийном обслуживании. Например, если поломка возникла из-за того, что вы вопреки договору не проводили техобслуживание товара.</w:t>
      </w:r>
    </w:p>
    <w:p>
      <w:pPr>
        <w:pStyle w:val="0"/>
        <w:jc w:val="both"/>
      </w:pPr>
      <w:r>
        <w:rPr>
          <w:sz w:val="28"/>
        </w:rPr>
      </w:r>
    </w:p>
    <w:bookmarkStart w:id="96" w:name="P96"/>
    <w:bookmarkEnd w:id="96"/>
    <w:p>
      <w:pPr>
        <w:pStyle w:val="0"/>
        <w:outlineLvl w:val="1"/>
      </w:pPr>
      <w:r>
        <w:rPr>
          <w:sz w:val="28"/>
          <w:b w:val="on"/>
        </w:rPr>
        <w:t xml:space="preserve">6.4. Риск покупателя при несогласовании обязанности поставщика передать товар в определенный срок до истечения срока его годности</w:t>
      </w:r>
    </w:p>
    <w:p>
      <w:pPr>
        <w:pStyle w:val="0"/>
        <w:spacing w:before="240" w:lineRule="auto"/>
        <w:jc w:val="both"/>
      </w:pPr>
      <w:r>
        <w:rPr>
          <w:sz w:val="24"/>
        </w:rPr>
        <w:t xml:space="preserve">Если не согласовать, в какой срок до окончания срока годности поставщик обязан передать вам товар, остаточный срок годности поставленного товара может оказаться меньше, чем вы рассчитывали. По умолчанию поставщик обязан передать товар с таким расчетом, чтобы его можно было использовать по назначению до того, как срок годности истечет (</w:t>
      </w:r>
      <w:hyperlink w:history="0" r:id="rId55" w:tooltip="&quot;Гражданский кодекс Российской Федерации (часть вторая)&quot; от 26.01.1996 N 14-ФЗ (ред. от 24.06.2025) {КонсультантПлюс}">
        <w:r>
          <w:rPr>
            <w:sz w:val="24"/>
            <w:color w:val="0000ff"/>
          </w:rPr>
          <w:t xml:space="preserve">п. 2 ст. 472</w:t>
        </w:r>
      </w:hyperlink>
      <w:r>
        <w:rPr>
          <w:sz w:val="24"/>
        </w:rPr>
        <w:t xml:space="preserve"> ГК РФ). Какой именно срок позволяет использовать товар до конца срока годности, нормативно не установлено. В случае спора это будет решаться индивидуально, в зависимости от обстоятельств дела.</w:t>
      </w:r>
    </w:p>
    <w:p>
      <w:pPr>
        <w:pStyle w:val="0"/>
        <w:jc w:val="both"/>
      </w:pPr>
      <w:r>
        <w:rPr>
          <w:sz w:val="34"/>
        </w:rPr>
      </w:r>
    </w:p>
    <w:bookmarkStart w:id="99" w:name="P99"/>
    <w:bookmarkEnd w:id="99"/>
    <w:p>
      <w:pPr>
        <w:pStyle w:val="0"/>
        <w:outlineLvl w:val="0"/>
      </w:pPr>
      <w:r>
        <w:rPr>
          <w:sz w:val="34"/>
          <w:b w:val="on"/>
        </w:rPr>
        <w:t xml:space="preserve">7. Риски покупателя при согласовании (несогласовании) условий, связанных с ценой и порядком оплаты товара</w:t>
      </w:r>
    </w:p>
    <w:p>
      <w:pPr>
        <w:pStyle w:val="0"/>
        <w:spacing w:before="240" w:lineRule="auto"/>
        <w:jc w:val="both"/>
      </w:pPr>
      <w:r>
        <w:rPr>
          <w:sz w:val="24"/>
        </w:rPr>
        <w:t xml:space="preserve">Если вы не согласовали цену и ее нельзя определить исходя из условий договора, действуют общие </w:t>
      </w:r>
      <w:hyperlink w:history="0" r:id="rId56" w:tooltip="Готовое решение: Как определяется и устанавливается цена договора (КонсультантПлюс, 2025) {КонсультантПлюс}">
        <w:r>
          <w:rPr>
            <w:sz w:val="24"/>
            <w:color w:val="0000ff"/>
          </w:rPr>
          <w:t xml:space="preserve">правила определения цены</w:t>
        </w:r>
      </w:hyperlink>
      <w:r>
        <w:rPr>
          <w:sz w:val="24"/>
        </w:rPr>
        <w:t xml:space="preserve"> (</w:t>
      </w:r>
      <w:hyperlink w:history="0" r:id="rId57" w:tooltip="&quot;Гражданский кодекс Российской Федерации (часть вторая)&quot; от 26.01.1996 N 14-ФЗ (ред. от 24.06.2025) {КонсультантПлюс}">
        <w:r>
          <w:rPr>
            <w:sz w:val="24"/>
            <w:color w:val="0000ff"/>
          </w:rPr>
          <w:t xml:space="preserve">п. 1 ст. 485</w:t>
        </w:r>
      </w:hyperlink>
      <w:r>
        <w:rPr>
          <w:sz w:val="24"/>
        </w:rPr>
        <w:t xml:space="preserve"> ГК РФ). В результате применения этих правил вы можете заплатить за товар больше, чем рассчитывали.</w:t>
      </w:r>
    </w:p>
    <w:p>
      <w:pPr>
        <w:pStyle w:val="0"/>
        <w:spacing w:before="240" w:lineRule="auto"/>
        <w:jc w:val="both"/>
      </w:pPr>
      <w:r>
        <w:rPr>
          <w:sz w:val="24"/>
        </w:rPr>
        <w:t xml:space="preserve">Есть и иные риски, связанные с ценой или порядком оплаты. В частности, риски могут возникнуть:</w:t>
      </w:r>
    </w:p>
    <w:p>
      <w:pPr>
        <w:pStyle w:val="0"/>
        <w:spacing w:before="240" w:lineRule="auto"/>
        <w:ind w:firstLine="-227" w:left="540"/>
        <w:jc w:val="both"/>
        <w:numPr>
          <w:ilvl w:val="0"/>
          <w:numId w:val="5"/>
        </w:numPr>
      </w:pPr>
      <w:r>
        <w:rPr>
          <w:sz w:val="24"/>
        </w:rPr>
        <w:t xml:space="preserve">при согласовании </w:t>
      </w:r>
      <w:hyperlink w:history="0" w:anchor="P109" w:tooltip="7.1. Риск покупателя при согласовании новой цены путем подписания накладной">
        <w:r>
          <w:rPr>
            <w:sz w:val="24"/>
            <w:color w:val="0000ff"/>
          </w:rPr>
          <w:t xml:space="preserve">новой цены путем подписания накладной</w:t>
        </w:r>
      </w:hyperlink>
      <w:r>
        <w:rPr>
          <w:sz w:val="24"/>
        </w:rPr>
        <w:t xml:space="preserve">;</w:t>
      </w:r>
    </w:p>
    <w:p>
      <w:pPr>
        <w:pStyle w:val="0"/>
        <w:spacing w:before="240" w:lineRule="auto"/>
        <w:ind w:firstLine="-227" w:left="540"/>
        <w:jc w:val="both"/>
        <w:numPr>
          <w:ilvl w:val="0"/>
          <w:numId w:val="5"/>
        </w:numPr>
      </w:pPr>
      <w:r>
        <w:rPr>
          <w:sz w:val="24"/>
        </w:rPr>
        <w:t xml:space="preserve">несогласовании </w:t>
      </w:r>
      <w:hyperlink w:history="0" w:anchor="P112" w:tooltip="7.2. Риск покупателя при несогласовании срока оплаты товара">
        <w:r>
          <w:rPr>
            <w:sz w:val="24"/>
            <w:color w:val="0000ff"/>
          </w:rPr>
          <w:t xml:space="preserve">срока оплаты товара</w:t>
        </w:r>
      </w:hyperlink>
      <w:r>
        <w:rPr>
          <w:sz w:val="24"/>
        </w:rPr>
        <w:t xml:space="preserve">;</w:t>
      </w:r>
    </w:p>
    <w:p>
      <w:pPr>
        <w:pStyle w:val="0"/>
        <w:spacing w:before="240" w:lineRule="auto"/>
        <w:ind w:firstLine="-227" w:left="540"/>
        <w:jc w:val="both"/>
        <w:numPr>
          <w:ilvl w:val="0"/>
          <w:numId w:val="5"/>
        </w:numPr>
      </w:pPr>
      <w:r>
        <w:rPr>
          <w:sz w:val="24"/>
        </w:rPr>
        <w:t xml:space="preserve">согласовании того, что товар считается оплаченным с момента </w:t>
      </w:r>
      <w:hyperlink w:history="0" w:anchor="P119" w:tooltip="7.3. Риск покупателя при согласовании условия о том, что товар считается оплаченным с момента зачисления средств на расчетный счет поставщика">
        <w:r>
          <w:rPr>
            <w:sz w:val="24"/>
            <w:color w:val="0000ff"/>
          </w:rPr>
          <w:t xml:space="preserve">зачисления средств на расчетный счет поставщика</w:t>
        </w:r>
      </w:hyperlink>
      <w:r>
        <w:rPr>
          <w:sz w:val="24"/>
        </w:rPr>
        <w:t xml:space="preserve">;</w:t>
      </w:r>
    </w:p>
    <w:p>
      <w:pPr>
        <w:pStyle w:val="0"/>
        <w:spacing w:before="240" w:lineRule="auto"/>
        <w:ind w:firstLine="-227" w:left="540"/>
        <w:jc w:val="both"/>
        <w:numPr>
          <w:ilvl w:val="0"/>
          <w:numId w:val="5"/>
        </w:numPr>
      </w:pPr>
      <w:r>
        <w:rPr>
          <w:sz w:val="24"/>
        </w:rPr>
        <w:t xml:space="preserve">согласовании оплаты товара </w:t>
      </w:r>
      <w:hyperlink w:history="0" w:anchor="P124" w:tooltip="7.4. Риск покупателя при согласовании оплаты товара третьим лицом (плательщиком)">
        <w:r>
          <w:rPr>
            <w:sz w:val="24"/>
            <w:color w:val="0000ff"/>
          </w:rPr>
          <w:t xml:space="preserve">плательщиком, не являющимся покупателем</w:t>
        </w:r>
      </w:hyperlink>
      <w:r>
        <w:rPr>
          <w:sz w:val="24"/>
        </w:rPr>
        <w:t xml:space="preserve">;</w:t>
      </w:r>
    </w:p>
    <w:p>
      <w:pPr>
        <w:pStyle w:val="0"/>
        <w:spacing w:before="240" w:lineRule="auto"/>
        <w:ind w:firstLine="-227" w:left="540"/>
        <w:jc w:val="both"/>
        <w:numPr>
          <w:ilvl w:val="0"/>
          <w:numId w:val="5"/>
        </w:numPr>
      </w:pPr>
      <w:r>
        <w:rPr>
          <w:sz w:val="24"/>
        </w:rPr>
        <w:t xml:space="preserve">несогласовании </w:t>
      </w:r>
      <w:hyperlink w:history="0" w:anchor="P127" w:tooltip="7.5. Риск покупателя при несогласовании отмены залога на основании закона в случае поставки товара в кредит">
        <w:r>
          <w:rPr>
            <w:sz w:val="24"/>
            <w:color w:val="0000ff"/>
          </w:rPr>
          <w:t xml:space="preserve">отмены залога</w:t>
        </w:r>
      </w:hyperlink>
      <w:r>
        <w:rPr>
          <w:sz w:val="24"/>
        </w:rPr>
        <w:t xml:space="preserve"> на основании закона в случае поставки товара в кредит;</w:t>
      </w:r>
    </w:p>
    <w:p>
      <w:pPr>
        <w:pStyle w:val="0"/>
        <w:spacing w:before="240" w:lineRule="auto"/>
        <w:ind w:firstLine="-227" w:left="540"/>
        <w:jc w:val="both"/>
        <w:numPr>
          <w:ilvl w:val="0"/>
          <w:numId w:val="5"/>
        </w:numPr>
      </w:pPr>
      <w:r>
        <w:rPr>
          <w:sz w:val="24"/>
        </w:rPr>
        <w:t xml:space="preserve">несогласовании существенных </w:t>
      </w:r>
      <w:hyperlink w:history="0" w:anchor="P134" w:tooltip="7.6. Риск покупателя при несогласовании существенных условий договора об оплате товара в рассрочку">
        <w:r>
          <w:rPr>
            <w:sz w:val="24"/>
            <w:color w:val="0000ff"/>
          </w:rPr>
          <w:t xml:space="preserve">условий договора об оплате товара в рассрочку</w:t>
        </w:r>
      </w:hyperlink>
      <w:r>
        <w:rPr>
          <w:sz w:val="24"/>
        </w:rPr>
        <w:t xml:space="preserve">.</w:t>
      </w:r>
    </w:p>
    <w:p>
      <w:pPr>
        <w:pStyle w:val="0"/>
        <w:jc w:val="both"/>
      </w:pPr>
      <w:r>
        <w:rPr>
          <w:sz w:val="28"/>
        </w:rPr>
      </w:r>
    </w:p>
    <w:bookmarkStart w:id="109" w:name="P109"/>
    <w:bookmarkEnd w:id="109"/>
    <w:p>
      <w:pPr>
        <w:pStyle w:val="0"/>
        <w:outlineLvl w:val="1"/>
      </w:pPr>
      <w:r>
        <w:rPr>
          <w:sz w:val="28"/>
          <w:b w:val="on"/>
        </w:rPr>
        <w:t xml:space="preserve">7.1. Риск покупателя при согласовании новой цены путем подписания накладной</w:t>
      </w:r>
    </w:p>
    <w:p>
      <w:pPr>
        <w:pStyle w:val="0"/>
        <w:spacing w:before="240" w:lineRule="auto"/>
        <w:jc w:val="both"/>
      </w:pPr>
      <w:r>
        <w:rPr>
          <w:sz w:val="24"/>
        </w:rPr>
        <w:t xml:space="preserve">Есть риск, что вам придется заплатить за товар больше, чем это предусмотрено договором, если вы примете от поставщика товар по накладной, в которой указана иная, более высокая цена. Соглашение об изменении цены может быть по общему правилу признано заключенным </w:t>
      </w:r>
      <w:hyperlink w:history="0" r:id="rId58" w:tooltip="Готовое решение: Что такое конклюдентные действия и как они влияют на отношения сторон договора (КонсультантПлюс, 2025) {КонсультантПлюс}">
        <w:r>
          <w:rPr>
            <w:sz w:val="24"/>
            <w:color w:val="0000ff"/>
          </w:rPr>
          <w:t xml:space="preserve">конклюдентными действиями</w:t>
        </w:r>
      </w:hyperlink>
      <w:r>
        <w:rPr>
          <w:sz w:val="24"/>
        </w:rPr>
        <w:t xml:space="preserve"> по смыслу </w:t>
      </w:r>
      <w:hyperlink w:history="0" r:id="rId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3 ст. 438</w:t>
        </w:r>
      </w:hyperlink>
      <w:r>
        <w:rPr>
          <w:sz w:val="24"/>
        </w:rPr>
        <w:t xml:space="preserve"> ГК РФ.</w:t>
      </w:r>
    </w:p>
    <w:p>
      <w:pPr>
        <w:pStyle w:val="0"/>
        <w:jc w:val="both"/>
      </w:pPr>
      <w:r>
        <w:rPr>
          <w:sz w:val="28"/>
        </w:rPr>
      </w:r>
    </w:p>
    <w:bookmarkStart w:id="112" w:name="P112"/>
    <w:bookmarkEnd w:id="112"/>
    <w:p>
      <w:pPr>
        <w:pStyle w:val="0"/>
        <w:outlineLvl w:val="1"/>
      </w:pPr>
      <w:r>
        <w:rPr>
          <w:sz w:val="28"/>
          <w:b w:val="on"/>
        </w:rPr>
        <w:t xml:space="preserve">7.2. Риск покупателя при несогласовании срока оплаты товара</w:t>
      </w:r>
    </w:p>
    <w:p>
      <w:pPr>
        <w:pStyle w:val="0"/>
        <w:spacing w:before="240" w:lineRule="auto"/>
        <w:jc w:val="both"/>
      </w:pPr>
      <w:r>
        <w:rPr>
          <w:sz w:val="24"/>
        </w:rPr>
        <w:t xml:space="preserve">Если срок оплаты не согласован, ее нужно производить по установленным Гражданским </w:t>
      </w:r>
      <w:hyperlink w:history="0" r:id="rId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РФ правилам. С учетом условий договора эти правила могут различаться и обязывать вас заплатить:</w:t>
      </w:r>
    </w:p>
    <w:p>
      <w:pPr>
        <w:pStyle w:val="0"/>
        <w:spacing w:before="240" w:lineRule="auto"/>
        <w:ind w:firstLine="-300" w:left="540"/>
        <w:jc w:val="both"/>
        <w:numPr>
          <w:ilvl w:val="0"/>
          <w:numId w:val="6"/>
        </w:numPr>
      </w:pPr>
      <w:r>
        <w:rPr>
          <w:sz w:val="24"/>
        </w:rPr>
        <w:t xml:space="preserve">в течение семи дней с момента предъявления поставщиком требования об оплате, если договором предусмотрена предоплата товара, но срок не указан и его нельзя определить по другим условиям договора. Это правило применяется, если иное не предусмотрено законом, иными правовыми актами, условиями обязательства или не вытекает из обычаев либо существа обязательства (</w:t>
      </w:r>
      <w:hyperlink w:history="0" r:id="rId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314</w:t>
        </w:r>
      </w:hyperlink>
      <w:r>
        <w:rPr>
          <w:sz w:val="24"/>
        </w:rPr>
        <w:t xml:space="preserve">, </w:t>
      </w:r>
      <w:hyperlink w:history="0" r:id="rId62" w:tooltip="&quot;Гражданский кодекс Российской Федерации (часть вторая)&quot; от 26.01.1996 N 14-ФЗ (ред. от 24.06.2025) {КонсультантПлюс}">
        <w:r>
          <w:rPr>
            <w:sz w:val="24"/>
            <w:color w:val="0000ff"/>
          </w:rPr>
          <w:t xml:space="preserve">п. 1 ст. 486</w:t>
        </w:r>
      </w:hyperlink>
      <w:r>
        <w:rPr>
          <w:sz w:val="24"/>
        </w:rPr>
        <w:t xml:space="preserve">, </w:t>
      </w:r>
      <w:hyperlink w:history="0" r:id="rId63" w:tooltip="&quot;Гражданский кодекс Российской Федерации (часть вторая)&quot; от 26.01.1996 N 14-ФЗ (ред. от 24.06.2025) {КонсультантПлюс}">
        <w:r>
          <w:rPr>
            <w:sz w:val="24"/>
            <w:color w:val="0000ff"/>
          </w:rPr>
          <w:t xml:space="preserve">п. 1 ст. 487</w:t>
        </w:r>
      </w:hyperlink>
      <w:r>
        <w:rPr>
          <w:sz w:val="24"/>
        </w:rPr>
        <w:t xml:space="preserve"> ГК РФ).</w:t>
      </w:r>
    </w:p>
    <w:p>
      <w:pPr>
        <w:pStyle w:val="0"/>
        <w:spacing w:before="240" w:lineRule="auto"/>
        <w:ind w:left="540"/>
        <w:jc w:val="both"/>
      </w:pPr>
      <w:r>
        <w:rPr>
          <w:sz w:val="24"/>
        </w:rPr>
        <w:t xml:space="preserve">Если вы не исполните обязанность по предоплате, то поставщик вправе приостановить поставку или отказаться от своих обязательств и потребовать от вас возмещения убытков (</w:t>
      </w:r>
      <w:hyperlink w:history="0" r:id="rId6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328</w:t>
        </w:r>
      </w:hyperlink>
      <w:r>
        <w:rPr>
          <w:sz w:val="24"/>
        </w:rPr>
        <w:t xml:space="preserve">, </w:t>
      </w:r>
      <w:hyperlink w:history="0" r:id="rId65" w:tooltip="&quot;Гражданский кодекс Российской Федерации (часть вторая)&quot; от 26.01.1996 N 14-ФЗ (ред. от 24.06.2025) {КонсультантПлюс}">
        <w:r>
          <w:rPr>
            <w:sz w:val="24"/>
            <w:color w:val="0000ff"/>
          </w:rPr>
          <w:t xml:space="preserve">п. 2 ст. 487</w:t>
        </w:r>
      </w:hyperlink>
      <w:r>
        <w:rPr>
          <w:sz w:val="24"/>
        </w:rPr>
        <w:t xml:space="preserve"> ГК РФ). При определенных обстоятельствах поставщик может начислить </w:t>
      </w:r>
      <w:hyperlink w:history="0" r:id="rId66" w:tooltip="Готовое решение: Можно ли начислить неустойку за просрочку уплаты аванса (КонсультантПлюс, 2025) {КонсультантПлюс}">
        <w:r>
          <w:rPr>
            <w:sz w:val="24"/>
            <w:color w:val="0000ff"/>
          </w:rPr>
          <w:t xml:space="preserve">неустойку за просрочку внесения предоплаты</w:t>
        </w:r>
      </w:hyperlink>
      <w:r>
        <w:rPr>
          <w:sz w:val="24"/>
        </w:rPr>
        <w:t xml:space="preserve">;</w:t>
      </w:r>
    </w:p>
    <w:p>
      <w:pPr>
        <w:pStyle w:val="0"/>
        <w:spacing w:before="240" w:lineRule="auto"/>
        <w:ind w:firstLine="-300" w:left="540"/>
        <w:jc w:val="both"/>
        <w:numPr>
          <w:ilvl w:val="0"/>
          <w:numId w:val="6"/>
        </w:numPr>
      </w:pPr>
      <w:r>
        <w:rPr>
          <w:sz w:val="24"/>
        </w:rPr>
        <w:t xml:space="preserve">непосредственно до или после передачи товара - в прочих случаях (</w:t>
      </w:r>
      <w:hyperlink w:history="0" r:id="rId67" w:tooltip="&quot;Гражданский кодекс Российской Федерации (часть вторая)&quot; от 26.01.1996 N 14-ФЗ (ред. от 24.06.2025) {КонсультантПлюс}">
        <w:r>
          <w:rPr>
            <w:sz w:val="24"/>
            <w:color w:val="0000ff"/>
          </w:rPr>
          <w:t xml:space="preserve">п. 1 ст. 486</w:t>
        </w:r>
      </w:hyperlink>
      <w:r>
        <w:rPr>
          <w:sz w:val="24"/>
        </w:rPr>
        <w:t xml:space="preserve"> ГК РФ).</w:t>
      </w:r>
    </w:p>
    <w:p>
      <w:pPr>
        <w:pStyle w:val="0"/>
        <w:spacing w:before="240" w:lineRule="auto"/>
        <w:ind w:left="540"/>
        <w:jc w:val="both"/>
      </w:pPr>
      <w:r>
        <w:rPr>
          <w:sz w:val="24"/>
        </w:rPr>
        <w:t xml:space="preserve">Если вы нарушите срок оплаты переданного товара, то поставщик вправе потребовать причитающуюся ему стоимость товара и проценты на сумму долга по </w:t>
      </w:r>
      <w:hyperlink w:history="0" r:id="rId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w:t>
      </w:r>
      <w:hyperlink w:history="0" r:id="rId69" w:tooltip="&quot;Гражданский кодекс Российской Федерации (часть вторая)&quot; от 26.01.1996 N 14-ФЗ (ред. от 24.06.2025) {КонсультантПлюс}">
        <w:r>
          <w:rPr>
            <w:sz w:val="24"/>
            <w:color w:val="0000ff"/>
          </w:rPr>
          <w:t xml:space="preserve">п. 3 ст. 486</w:t>
        </w:r>
      </w:hyperlink>
      <w:r>
        <w:rPr>
          <w:sz w:val="24"/>
        </w:rPr>
        <w:t xml:space="preserve"> ГК РФ). Учтите, что, если договором предусмотрена неустойка за просрочку оплаты, не всегда можно </w:t>
      </w:r>
      <w:hyperlink w:history="0" r:id="rId70" w:tooltip="Готовое решение: Когда можно взыскать одновременно неустойку и проценты за пользование чужими денежными средствами и как это сделать (КонсультантПлюс, 2025) {КонсультантПлюс}">
        <w:r>
          <w:rPr>
            <w:sz w:val="24"/>
            <w:color w:val="0000ff"/>
          </w:rPr>
          <w:t xml:space="preserve">одновременно взыскать проценты и неустойку</w:t>
        </w:r>
      </w:hyperlink>
      <w:r>
        <w:rPr>
          <w:sz w:val="24"/>
        </w:rPr>
        <w:t xml:space="preserve"> за одно и то же нарушение.</w:t>
      </w:r>
    </w:p>
    <w:p>
      <w:pPr>
        <w:pStyle w:val="0"/>
        <w:jc w:val="both"/>
      </w:pPr>
      <w:r>
        <w:rPr>
          <w:sz w:val="28"/>
        </w:rPr>
      </w:r>
    </w:p>
    <w:bookmarkStart w:id="119" w:name="P119"/>
    <w:bookmarkEnd w:id="119"/>
    <w:p>
      <w:pPr>
        <w:pStyle w:val="0"/>
        <w:outlineLvl w:val="1"/>
      </w:pPr>
      <w:r>
        <w:rPr>
          <w:sz w:val="28"/>
          <w:b w:val="on"/>
        </w:rPr>
        <w:t xml:space="preserve">7.3. Риск покупателя при согласовании условия о том, что товар считается оплаченным с момента зачисления средств на расчетный счет поставщика</w:t>
      </w:r>
    </w:p>
    <w:p>
      <w:pPr>
        <w:pStyle w:val="0"/>
        <w:spacing w:before="240" w:lineRule="auto"/>
        <w:jc w:val="both"/>
      </w:pPr>
      <w:r>
        <w:rPr>
          <w:sz w:val="24"/>
        </w:rPr>
        <w:t xml:space="preserve">Если в договоре указано, что товар считается оплаченным с момента поступления средств на расчетный счет поставщика, до этого ваше обязательство не считается исполненным, даже если сумма платежа уже списана с вашего счета.</w:t>
      </w:r>
    </w:p>
    <w:p>
      <w:pPr>
        <w:pStyle w:val="0"/>
        <w:spacing w:before="240" w:lineRule="auto"/>
        <w:jc w:val="both"/>
      </w:pPr>
      <w:r>
        <w:rPr>
          <w:sz w:val="24"/>
        </w:rPr>
        <w:t xml:space="preserve">Объясняется это тем, что обязательства должны исполняться надлежащим образом согласно их условиям и установленным требованиям и исполнение, которое может их прекратить, должно быть надлежащим (</w:t>
      </w:r>
      <w:hyperlink w:history="0" r:id="rId7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309</w:t>
        </w:r>
      </w:hyperlink>
      <w:r>
        <w:rPr>
          <w:sz w:val="24"/>
        </w:rPr>
        <w:t xml:space="preserve">, </w:t>
      </w:r>
      <w:hyperlink w:history="0" r:id="rId7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408</w:t>
        </w:r>
      </w:hyperlink>
      <w:r>
        <w:rPr>
          <w:sz w:val="24"/>
        </w:rPr>
        <w:t xml:space="preserve"> ГК РФ).</w:t>
      </w:r>
    </w:p>
    <w:p>
      <w:pPr>
        <w:pStyle w:val="0"/>
        <w:spacing w:before="240" w:lineRule="auto"/>
        <w:jc w:val="both"/>
      </w:pPr>
      <w:r>
        <w:rPr>
          <w:sz w:val="24"/>
        </w:rPr>
        <w:t xml:space="preserve">При задержке поступления средств на счет поставщика он сможет требовать от вас не только оплаты товара, но и уплаты процентов по </w:t>
      </w:r>
      <w:hyperlink w:history="0" r:id="rId7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w:t>
      </w:r>
      <w:hyperlink w:history="0" r:id="rId74" w:tooltip="&quot;Гражданский кодекс Российской Федерации (часть вторая)&quot; от 26.01.1996 N 14-ФЗ (ред. от 24.06.2025) {КонсультантПлюс}">
        <w:r>
          <w:rPr>
            <w:sz w:val="24"/>
            <w:color w:val="0000ff"/>
          </w:rPr>
          <w:t xml:space="preserve">п. 3 ст. 486</w:t>
        </w:r>
      </w:hyperlink>
      <w:r>
        <w:rPr>
          <w:sz w:val="24"/>
        </w:rPr>
        <w:t xml:space="preserve"> ГК РФ).</w:t>
      </w:r>
    </w:p>
    <w:p>
      <w:pPr>
        <w:pStyle w:val="0"/>
        <w:jc w:val="both"/>
      </w:pPr>
      <w:r>
        <w:rPr>
          <w:sz w:val="28"/>
        </w:rPr>
      </w:r>
    </w:p>
    <w:bookmarkStart w:id="124" w:name="P124"/>
    <w:bookmarkEnd w:id="124"/>
    <w:p>
      <w:pPr>
        <w:pStyle w:val="0"/>
        <w:outlineLvl w:val="1"/>
      </w:pPr>
      <w:r>
        <w:rPr>
          <w:sz w:val="28"/>
          <w:b w:val="on"/>
        </w:rPr>
        <w:t xml:space="preserve">7.4. Риск покупателя при согласовании оплаты товара третьим лицом (плательщиком)</w:t>
      </w:r>
    </w:p>
    <w:p>
      <w:pPr>
        <w:pStyle w:val="0"/>
        <w:spacing w:before="240" w:lineRule="auto"/>
        <w:jc w:val="both"/>
      </w:pPr>
      <w:r>
        <w:rPr>
          <w:sz w:val="24"/>
        </w:rPr>
        <w:t xml:space="preserve">Если вы согласовали, что товар за вас оплачивает третье лицо, не являющееся получателем товара, при необоснованном отказе такого плательщика от оплаты или ее просрочке поставщик вправе требовать оплаты с вас (</w:t>
      </w:r>
      <w:hyperlink w:history="0" r:id="rId75" w:tooltip="&quot;Гражданский кодекс Российской Федерации (часть вторая)&quot; от 26.01.1996 N 14-ФЗ (ред. от 24.06.2025) {КонсультантПлюс}">
        <w:r>
          <w:rPr>
            <w:sz w:val="24"/>
            <w:color w:val="0000ff"/>
          </w:rPr>
          <w:t xml:space="preserve">п. 2 ст. 516</w:t>
        </w:r>
      </w:hyperlink>
      <w:r>
        <w:rPr>
          <w:sz w:val="24"/>
        </w:rPr>
        <w:t xml:space="preserve"> ГК РФ).</w:t>
      </w:r>
    </w:p>
    <w:p>
      <w:pPr>
        <w:pStyle w:val="0"/>
        <w:jc w:val="both"/>
      </w:pPr>
      <w:r>
        <w:rPr>
          <w:sz w:val="28"/>
        </w:rPr>
      </w:r>
    </w:p>
    <w:bookmarkStart w:id="127" w:name="P127"/>
    <w:bookmarkEnd w:id="127"/>
    <w:p>
      <w:pPr>
        <w:pStyle w:val="0"/>
        <w:outlineLvl w:val="1"/>
      </w:pPr>
      <w:r>
        <w:rPr>
          <w:sz w:val="28"/>
          <w:b w:val="on"/>
        </w:rPr>
        <w:t xml:space="preserve">7.5. Риск покупателя при несогласовании отмены залога на основании закона в случае поставки товара в кредит</w:t>
      </w:r>
    </w:p>
    <w:p>
      <w:pPr>
        <w:pStyle w:val="0"/>
        <w:spacing w:before="240" w:lineRule="auto"/>
        <w:jc w:val="both"/>
      </w:pPr>
      <w:r>
        <w:rPr>
          <w:sz w:val="24"/>
        </w:rPr>
        <w:t xml:space="preserve">Если не указать в договоре, что залог на основании закона на товар, проданный в кредит, не устанавливается, то вы будете ограничены в распоряжении этим товаром. По общему правилу вы не сможете отчуждать его до полной оплаты без согласия поставщика. В противном случае поставщик, если иное не предусмотрено договором, вправе потребовать, чтобы вы досрочно исполнили свое платежное обязательство, обеспеченное залогом, а если вы этого не сделаете - обратить взыскание на заложенный товар. Кроме того, он вправе потребовать от вас возместить убытки, причиненные ему как залогодержателю отчуждением заложенного товара (</w:t>
      </w:r>
      <w:hyperlink w:history="0" r:id="rId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346</w:t>
        </w:r>
      </w:hyperlink>
      <w:r>
        <w:rPr>
          <w:sz w:val="24"/>
        </w:rPr>
        <w:t xml:space="preserve">, </w:t>
      </w:r>
      <w:hyperlink w:history="0" r:id="rId7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пп. 3 п. 2 ст. 351</w:t>
        </w:r>
      </w:hyperlink>
      <w:r>
        <w:rPr>
          <w:sz w:val="24"/>
        </w:rPr>
        <w:t xml:space="preserve"> ГК РФ).</w:t>
      </w:r>
    </w:p>
    <w:p>
      <w:pPr>
        <w:pStyle w:val="0"/>
        <w:spacing w:before="240" w:lineRule="auto"/>
        <w:jc w:val="both"/>
      </w:pPr>
      <w:r>
        <w:rPr>
          <w:sz w:val="24"/>
        </w:rPr>
        <w:t xml:space="preserve">Однако в некоторых случаях при продаже вами товара третьему лицу </w:t>
      </w:r>
      <w:hyperlink w:history="0" r:id="rId78" w:tooltip="Готовое решение: Когда и как прекращается залог (КонсультантПлюс, 2025) {КонсультантПлюс}">
        <w:r>
          <w:rPr>
            <w:sz w:val="24"/>
            <w:color w:val="0000ff"/>
          </w:rPr>
          <w:t xml:space="preserve">залог может прекратиться</w:t>
        </w:r>
      </w:hyperlink>
      <w:r>
        <w:rPr>
          <w:sz w:val="24"/>
        </w:rPr>
        <w:t xml:space="preserve">, соответственно, поставщик не сможет обратить взыскание на товар.</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79" w:tooltip="Готовое решение: В каких случаях у продавца возникает право залога на проданный по договору купли-продажи товар (КонсультантПлюс, 2025) {КонсультантПлюс}">
              <w:r>
                <w:rPr>
                  <w:sz w:val="24"/>
                  <w:color w:val="0000ff"/>
                </w:rPr>
                <w:t xml:space="preserve">В каких случаях у продавца возникает право залога на проданный по договору купли-продажи товар</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60" w:lineRule="auto"/>
        <w:jc w:val="both"/>
      </w:pPr>
      <w:r>
        <w:rPr>
          <w:sz w:val="28"/>
        </w:rPr>
      </w:r>
    </w:p>
    <w:bookmarkStart w:id="134" w:name="P134"/>
    <w:bookmarkEnd w:id="134"/>
    <w:p>
      <w:pPr>
        <w:pStyle w:val="0"/>
        <w:outlineLvl w:val="1"/>
      </w:pPr>
      <w:r>
        <w:rPr>
          <w:sz w:val="28"/>
          <w:b w:val="on"/>
        </w:rPr>
        <w:t xml:space="preserve">7.6. Риск покупателя при несогласовании существенных условий договора об оплате товара в рассрочку</w:t>
      </w:r>
    </w:p>
    <w:p>
      <w:pPr>
        <w:pStyle w:val="0"/>
        <w:spacing w:before="240" w:lineRule="auto"/>
        <w:jc w:val="both"/>
      </w:pPr>
      <w:r>
        <w:rPr>
          <w:sz w:val="24"/>
        </w:rPr>
        <w:t xml:space="preserve">Если вы приобретаете товар в кредит и платите в рассрочку, то в договоре также нужно указать цену товара, порядок, сроки и размеры платежей. Эти условия для него будут существенными, и, если их не согласовать, могут наступить те же последствия, что и при </w:t>
      </w:r>
      <w:hyperlink w:history="0" w:anchor="P19" w:tooltip="1. Риски покупателя при несогласовании условия о предмете договора поставки">
        <w:r>
          <w:rPr>
            <w:sz w:val="24"/>
            <w:color w:val="0000ff"/>
          </w:rPr>
          <w:t xml:space="preserve">несогласовании предмета договора</w:t>
        </w:r>
      </w:hyperlink>
      <w:r>
        <w:rPr>
          <w:sz w:val="24"/>
        </w:rPr>
        <w:t xml:space="preserve"> (</w:t>
      </w:r>
      <w:hyperlink w:history="0" r:id="rId8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432</w:t>
        </w:r>
      </w:hyperlink>
      <w:r>
        <w:rPr>
          <w:sz w:val="24"/>
        </w:rPr>
        <w:t xml:space="preserve">, </w:t>
      </w:r>
      <w:hyperlink w:history="0" r:id="rId81" w:tooltip="&quot;Гражданский кодекс Российской Федерации (часть вторая)&quot; от 26.01.1996 N 14-ФЗ (ред. от 24.06.2025) {КонсультантПлюс}">
        <w:r>
          <w:rPr>
            <w:sz w:val="24"/>
            <w:color w:val="0000ff"/>
          </w:rPr>
          <w:t xml:space="preserve">п. 1 ст. 489</w:t>
        </w:r>
      </w:hyperlink>
      <w:r>
        <w:rPr>
          <w:sz w:val="24"/>
        </w:rPr>
        <w:t xml:space="preserve"> ГК РФ).</w:t>
      </w:r>
    </w:p>
    <w:p>
      <w:pPr>
        <w:pStyle w:val="0"/>
        <w:jc w:val="both"/>
      </w:pPr>
      <w:r>
        <w:rPr>
          <w:sz w:val="34"/>
        </w:rPr>
      </w:r>
    </w:p>
    <w:bookmarkStart w:id="137" w:name="P137"/>
    <w:bookmarkEnd w:id="137"/>
    <w:p>
      <w:pPr>
        <w:pStyle w:val="0"/>
        <w:outlineLvl w:val="0"/>
      </w:pPr>
      <w:r>
        <w:rPr>
          <w:sz w:val="34"/>
          <w:b w:val="on"/>
        </w:rPr>
        <w:t xml:space="preserve">8. Риски покупателя при несогласовании условий о сроке и порядке поставки товара</w:t>
      </w:r>
    </w:p>
    <w:p>
      <w:pPr>
        <w:pStyle w:val="0"/>
        <w:spacing w:before="240" w:lineRule="auto"/>
        <w:jc w:val="both"/>
      </w:pPr>
      <w:r>
        <w:rPr>
          <w:sz w:val="24"/>
        </w:rPr>
        <w:t xml:space="preserve">Рассмотрим основные выявленные риски, связанные со сроком и порядком поставки, которые могут возникнуть при несогласовании:</w:t>
      </w:r>
    </w:p>
    <w:p>
      <w:pPr>
        <w:pStyle w:val="0"/>
        <w:spacing w:before="240" w:lineRule="auto"/>
        <w:ind w:firstLine="-227" w:left="540"/>
        <w:jc w:val="both"/>
        <w:numPr>
          <w:ilvl w:val="0"/>
          <w:numId w:val="7"/>
        </w:numPr>
      </w:pPr>
      <w:hyperlink w:history="0" w:anchor="P144" w:tooltip="8.1. Риск покупателя при несогласовании поставки к строго определенному сроку">
        <w:r>
          <w:rPr>
            <w:sz w:val="24"/>
            <w:color w:val="0000ff"/>
          </w:rPr>
          <w:t xml:space="preserve">поставки к строго определенному сроку</w:t>
        </w:r>
      </w:hyperlink>
      <w:r>
        <w:rPr>
          <w:sz w:val="24"/>
        </w:rPr>
        <w:t xml:space="preserve">;</w:t>
      </w:r>
    </w:p>
    <w:p>
      <w:pPr>
        <w:pStyle w:val="0"/>
        <w:spacing w:before="240" w:lineRule="auto"/>
        <w:ind w:firstLine="-227" w:left="540"/>
        <w:jc w:val="both"/>
        <w:numPr>
          <w:ilvl w:val="0"/>
          <w:numId w:val="7"/>
        </w:numPr>
      </w:pPr>
      <w:hyperlink w:history="0" w:anchor="P149" w:tooltip="8.2. Риск покупателя при несогласовании условия о распределении транспортных расходов по доставке товара">
        <w:r>
          <w:rPr>
            <w:sz w:val="24"/>
            <w:color w:val="0000ff"/>
          </w:rPr>
          <w:t xml:space="preserve">распределения транспортных расходов</w:t>
        </w:r>
      </w:hyperlink>
      <w:r>
        <w:rPr>
          <w:sz w:val="24"/>
        </w:rPr>
        <w:t xml:space="preserve"> по доставке товара;</w:t>
      </w:r>
    </w:p>
    <w:p>
      <w:pPr>
        <w:pStyle w:val="0"/>
        <w:spacing w:before="240" w:lineRule="auto"/>
        <w:ind w:firstLine="-227" w:left="540"/>
        <w:jc w:val="both"/>
        <w:numPr>
          <w:ilvl w:val="0"/>
          <w:numId w:val="7"/>
        </w:numPr>
      </w:pPr>
      <w:r>
        <w:rPr>
          <w:sz w:val="24"/>
        </w:rPr>
        <w:t xml:space="preserve">обязанности восполнить </w:t>
      </w:r>
      <w:hyperlink w:history="0" w:anchor="P155" w:tooltip="8.3. Риск покупателя при несогласовании обязанности поставщика восполнить недопоставку за пределами срока действия договора">
        <w:r>
          <w:rPr>
            <w:sz w:val="24"/>
            <w:color w:val="0000ff"/>
          </w:rPr>
          <w:t xml:space="preserve">недопоставку за пределами срока действия договора</w:t>
        </w:r>
      </w:hyperlink>
      <w:r>
        <w:rPr>
          <w:sz w:val="24"/>
        </w:rPr>
        <w:t xml:space="preserve">;</w:t>
      </w:r>
    </w:p>
    <w:p>
      <w:pPr>
        <w:pStyle w:val="0"/>
        <w:spacing w:before="240" w:lineRule="auto"/>
        <w:ind w:firstLine="-227" w:left="540"/>
        <w:jc w:val="both"/>
        <w:numPr>
          <w:ilvl w:val="0"/>
          <w:numId w:val="7"/>
        </w:numPr>
      </w:pPr>
      <w:hyperlink w:history="0" w:anchor="P158" w:tooltip="8.4. Риск покупателя при несогласовании срока направления поставщику отгрузочной разнарядки">
        <w:r>
          <w:rPr>
            <w:sz w:val="24"/>
            <w:color w:val="0000ff"/>
          </w:rPr>
          <w:t xml:space="preserve">срока направления поставщику отгрузочной разнарядки</w:t>
        </w:r>
      </w:hyperlink>
      <w:r>
        <w:rPr>
          <w:sz w:val="24"/>
        </w:rPr>
        <w:t xml:space="preserve">.</w:t>
      </w:r>
    </w:p>
    <w:p>
      <w:pPr>
        <w:pStyle w:val="0"/>
        <w:jc w:val="both"/>
      </w:pPr>
      <w:r>
        <w:rPr>
          <w:sz w:val="28"/>
        </w:rPr>
      </w:r>
    </w:p>
    <w:bookmarkStart w:id="144" w:name="P144"/>
    <w:bookmarkEnd w:id="144"/>
    <w:p>
      <w:pPr>
        <w:pStyle w:val="0"/>
        <w:outlineLvl w:val="1"/>
      </w:pPr>
      <w:r>
        <w:rPr>
          <w:sz w:val="28"/>
          <w:b w:val="on"/>
        </w:rPr>
        <w:t xml:space="preserve">8.1. Риск покупателя при несогласовании поставки к строго определенному сроку</w:t>
      </w:r>
    </w:p>
    <w:p>
      <w:pPr>
        <w:pStyle w:val="0"/>
        <w:spacing w:before="240" w:lineRule="auto"/>
        <w:jc w:val="both"/>
      </w:pPr>
      <w:r>
        <w:rPr>
          <w:sz w:val="24"/>
        </w:rPr>
        <w:t xml:space="preserve">Если вам нужно, чтобы товар был поставлен к строго определенному сроку, но вы не согласуете это в договоре, то с учетом положений </w:t>
      </w:r>
      <w:hyperlink w:history="0" r:id="rId82" w:tooltip="&quot;Гражданский кодекс Российской Федерации (часть вторая)&quot; от 26.01.1996 N 14-ФЗ (ред. от 24.06.2025) {КонсультантПлюс}">
        <w:r>
          <w:rPr>
            <w:sz w:val="24"/>
            <w:color w:val="0000ff"/>
          </w:rPr>
          <w:t xml:space="preserve">п. 2 ст. 457</w:t>
        </w:r>
      </w:hyperlink>
      <w:r>
        <w:rPr>
          <w:sz w:val="24"/>
        </w:rPr>
        <w:t xml:space="preserve"> ГК РФ вы не сможете отказаться от принятия и оплаты товара, поставленного с нарушением срока, если только вы не отказались от принятия товара на условиях, предусмотренных </w:t>
      </w:r>
      <w:hyperlink w:history="0" r:id="rId83" w:tooltip="&quot;Гражданский кодекс Российской Федерации (часть вторая)&quot; от 26.01.1996 N 14-ФЗ (ред. от 24.06.2025) {КонсультантПлюс}">
        <w:r>
          <w:rPr>
            <w:sz w:val="24"/>
            <w:color w:val="0000ff"/>
          </w:rPr>
          <w:t xml:space="preserve">п. 3 ст. 511</w:t>
        </w:r>
      </w:hyperlink>
      <w:r>
        <w:rPr>
          <w:sz w:val="24"/>
        </w:rPr>
        <w:t xml:space="preserve"> ГК РФ, либо не расторгли договор путем </w:t>
      </w:r>
      <w:hyperlink w:history="0" r:id="rId84" w:tooltip="Готовое решение: Как стороне досрочно расторгнуть договор поставки по своей инициативе (КонсультантПлюс, 2025) {КонсультантПлюс}">
        <w:r>
          <w:rPr>
            <w:sz w:val="24"/>
            <w:color w:val="0000ff"/>
          </w:rPr>
          <w:t xml:space="preserve">одностороннего отказа</w:t>
        </w:r>
      </w:hyperlink>
      <w:r>
        <w:rPr>
          <w:sz w:val="24"/>
        </w:rPr>
        <w:t xml:space="preserve"> или </w:t>
      </w:r>
      <w:hyperlink w:history="0" r:id="rId85" w:tooltip="Готовое решение: Как стороне досрочно расторгнуть договор поставки по своей инициативе (КонсультантПлюс, 2025) {КонсультантПлюс}">
        <w:r>
          <w:rPr>
            <w:sz w:val="24"/>
            <w:color w:val="0000ff"/>
          </w:rPr>
          <w:t xml:space="preserve">через суд</w:t>
        </w:r>
      </w:hyperlink>
      <w:r>
        <w:rPr>
          <w:sz w:val="24"/>
        </w:rPr>
        <w:t xml:space="preserve">.</w:t>
      </w:r>
    </w:p>
    <w:p>
      <w:pPr>
        <w:pStyle w:val="0"/>
        <w:spacing w:before="240" w:lineRule="auto"/>
        <w:jc w:val="both"/>
      </w:pPr>
      <w:r>
        <w:rPr>
          <w:sz w:val="24"/>
        </w:rPr>
        <w:t xml:space="preserve">Но вы вправе требовать неустойку, если она предусмотрена договором или законом (</w:t>
      </w:r>
      <w:hyperlink w:history="0" r:id="rId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330</w:t>
        </w:r>
      </w:hyperlink>
      <w:r>
        <w:rPr>
          <w:sz w:val="24"/>
        </w:rPr>
        <w:t xml:space="preserve"> ГК РФ).</w:t>
      </w:r>
    </w:p>
    <w:p>
      <w:pPr>
        <w:pStyle w:val="0"/>
        <w:spacing w:before="240" w:lineRule="auto"/>
        <w:jc w:val="both"/>
      </w:pPr>
      <w:r>
        <w:rPr>
          <w:sz w:val="24"/>
        </w:rPr>
        <w:t xml:space="preserve">Учтите: если из договора ясно не вытекает, что при нарушении срока поставки вы утрачиваете к нему интерес, он не считается заключенным с условием исполнения к строго определенному сроку. Это следует из </w:t>
      </w:r>
      <w:hyperlink w:history="0" r:id="rId87" w:tooltip="&quot;Гражданский кодекс Российской Федерации (часть вторая)&quot; от 26.01.1996 N 14-ФЗ (ред. от 24.06.2025) {КонсультантПлюс}">
        <w:r>
          <w:rPr>
            <w:sz w:val="24"/>
            <w:color w:val="0000ff"/>
          </w:rPr>
          <w:t xml:space="preserve">п. 2 ст. 457</w:t>
        </w:r>
      </w:hyperlink>
      <w:r>
        <w:rPr>
          <w:sz w:val="24"/>
        </w:rPr>
        <w:t xml:space="preserve"> ГК РФ.</w:t>
      </w:r>
    </w:p>
    <w:p>
      <w:pPr>
        <w:pStyle w:val="0"/>
        <w:jc w:val="both"/>
      </w:pPr>
      <w:r>
        <w:rPr>
          <w:sz w:val="28"/>
        </w:rPr>
      </w:r>
    </w:p>
    <w:bookmarkStart w:id="149" w:name="P149"/>
    <w:bookmarkEnd w:id="149"/>
    <w:p>
      <w:pPr>
        <w:pStyle w:val="0"/>
        <w:outlineLvl w:val="1"/>
      </w:pPr>
      <w:r>
        <w:rPr>
          <w:sz w:val="28"/>
          <w:b w:val="on"/>
        </w:rPr>
        <w:t xml:space="preserve">8.2. Риск покупателя при несогласовании условия о распределении транспортных расходов по доставке товара</w:t>
      </w:r>
    </w:p>
    <w:p>
      <w:pPr>
        <w:pStyle w:val="0"/>
        <w:spacing w:before="240" w:lineRule="auto"/>
        <w:jc w:val="both"/>
      </w:pPr>
      <w:r>
        <w:rPr>
          <w:sz w:val="24"/>
        </w:rPr>
        <w:t xml:space="preserve">Если договором не определен порядок распределения транспортных расходов на доставку товара, возможны различные варианты, поскольку законом этот порядок также прямо не урегулирован.</w:t>
      </w:r>
    </w:p>
    <w:p>
      <w:pPr>
        <w:pStyle w:val="0"/>
        <w:spacing w:before="240" w:lineRule="auto"/>
        <w:jc w:val="both"/>
      </w:pPr>
      <w:r>
        <w:rPr>
          <w:sz w:val="24"/>
        </w:rPr>
        <w:t xml:space="preserve">Право определять условия доставки, если они не согласованы в договоре, по общему правилу принадлежит поставщику (</w:t>
      </w:r>
      <w:hyperlink w:history="0" r:id="rId88" w:tooltip="&quot;Гражданский кодекс Российской Федерации (часть вторая)&quot; от 26.01.1996 N 14-ФЗ (ред. от 24.06.2025) {КонсультантПлюс}">
        <w:r>
          <w:rPr>
            <w:sz w:val="24"/>
            <w:color w:val="0000ff"/>
          </w:rPr>
          <w:t xml:space="preserve">п. 1 ст. 510</w:t>
        </w:r>
      </w:hyperlink>
      <w:r>
        <w:rPr>
          <w:sz w:val="24"/>
        </w:rPr>
        <w:t xml:space="preserve"> ГК РФ). И поставщик, ссылаясь на эту </w:t>
      </w:r>
      <w:hyperlink w:history="0" r:id="rId89" w:tooltip="&quot;Гражданский кодекс Российской Федерации (часть вторая)&quot; от 26.01.1996 N 14-ФЗ (ред. от 24.06.2025) {КонсультантПлюс}">
        <w:r>
          <w:rPr>
            <w:sz w:val="24"/>
            <w:color w:val="0000ff"/>
          </w:rPr>
          <w:t xml:space="preserve">норму</w:t>
        </w:r>
      </w:hyperlink>
      <w:r>
        <w:rPr>
          <w:sz w:val="24"/>
        </w:rPr>
        <w:t xml:space="preserve">, может потребовать, чтобы расходы оплатили вы.</w:t>
      </w:r>
    </w:p>
    <w:p>
      <w:pPr>
        <w:pStyle w:val="0"/>
        <w:spacing w:before="240" w:lineRule="auto"/>
        <w:jc w:val="both"/>
      </w:pPr>
      <w:r>
        <w:rPr>
          <w:sz w:val="24"/>
        </w:rPr>
        <w:t xml:space="preserve">Вы в свою очередь можете указать, что расходы на исполнение обязательства возлагаются на должника, если иное не установлено договором, законом, иными правовыми актами, не следует из существа обязательства, обычаев или иных обычно предъявляемых требований (</w:t>
      </w:r>
      <w:hyperlink w:history="0" r:id="rId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309.2</w:t>
        </w:r>
      </w:hyperlink>
      <w:r>
        <w:rPr>
          <w:sz w:val="24"/>
        </w:rPr>
        <w:t xml:space="preserve"> ГК РФ). Следуя этой логике, расходы на доставку несет поставщик как должник в обязательстве по доставке товара.</w:t>
      </w:r>
    </w:p>
    <w:p>
      <w:pPr>
        <w:pStyle w:val="0"/>
        <w:spacing w:before="240" w:lineRule="auto"/>
        <w:jc w:val="both"/>
      </w:pPr>
      <w:r>
        <w:rPr>
          <w:sz w:val="24"/>
        </w:rPr>
        <w:t xml:space="preserve">Обратите внимание, что суд в ситуации, когда распределение расходов договором не установлено, должен выяснять путем толкования его условий действительную волю сторон с учетом практики их взаимоотношений (</w:t>
      </w:r>
      <w:hyperlink w:history="0" r:id="rId91"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п. 9</w:t>
        </w:r>
      </w:hyperlink>
      <w:r>
        <w:rPr>
          <w:sz w:val="24"/>
        </w:rPr>
        <w:t xml:space="preserve"> Постановления Пленума ВАС РФ от 22.10.1997 N 18).</w:t>
      </w:r>
    </w:p>
    <w:p>
      <w:pPr>
        <w:pStyle w:val="0"/>
        <w:jc w:val="both"/>
      </w:pPr>
      <w:r>
        <w:rPr>
          <w:sz w:val="28"/>
        </w:rPr>
      </w:r>
    </w:p>
    <w:bookmarkStart w:id="155" w:name="P155"/>
    <w:bookmarkEnd w:id="155"/>
    <w:p>
      <w:pPr>
        <w:pStyle w:val="0"/>
        <w:outlineLvl w:val="1"/>
      </w:pPr>
      <w:r>
        <w:rPr>
          <w:sz w:val="28"/>
          <w:b w:val="on"/>
        </w:rPr>
        <w:t xml:space="preserve">8.3. Риск покупателя при несогласовании обязанности поставщика восполнить недопоставку за пределами срока действия договора</w:t>
      </w:r>
    </w:p>
    <w:p>
      <w:pPr>
        <w:pStyle w:val="0"/>
        <w:spacing w:before="240" w:lineRule="auto"/>
        <w:jc w:val="both"/>
      </w:pPr>
      <w:r>
        <w:rPr>
          <w:sz w:val="24"/>
        </w:rPr>
        <w:t xml:space="preserve">Если договором не предусмотрена обязанность поставщика восполнить недопоставку за пределами срока действия договора, вы утратите право требовать допоставки, когда срок действия договора истечет. По умолчанию поставщик обязан восполнить недопоставку в следующем периоде (периодах) в пределах срока действия договора (</w:t>
      </w:r>
      <w:hyperlink w:history="0" r:id="rId92" w:tooltip="&quot;Гражданский кодекс Российской Федерации (часть вторая)&quot; от 26.01.1996 N 14-ФЗ (ред. от 24.06.2025) {КонсультантПлюс}">
        <w:r>
          <w:rPr>
            <w:sz w:val="24"/>
            <w:color w:val="0000ff"/>
          </w:rPr>
          <w:t xml:space="preserve">п. 1 ст. 511</w:t>
        </w:r>
      </w:hyperlink>
      <w:r>
        <w:rPr>
          <w:sz w:val="24"/>
        </w:rPr>
        <w:t xml:space="preserve"> ГК РФ).</w:t>
      </w:r>
    </w:p>
    <w:p>
      <w:pPr>
        <w:pStyle w:val="0"/>
        <w:jc w:val="both"/>
      </w:pPr>
      <w:r>
        <w:rPr>
          <w:sz w:val="28"/>
        </w:rPr>
      </w:r>
    </w:p>
    <w:bookmarkStart w:id="158" w:name="P158"/>
    <w:bookmarkEnd w:id="158"/>
    <w:p>
      <w:pPr>
        <w:pStyle w:val="0"/>
        <w:outlineLvl w:val="1"/>
      </w:pPr>
      <w:r>
        <w:rPr>
          <w:sz w:val="28"/>
          <w:b w:val="on"/>
        </w:rPr>
        <w:t xml:space="preserve">8.4. Риск покупателя при несогласовании срока направления поставщику отгрузочной разнарядки</w:t>
      </w:r>
    </w:p>
    <w:p>
      <w:pPr>
        <w:pStyle w:val="0"/>
        <w:spacing w:before="240" w:lineRule="auto"/>
        <w:jc w:val="both"/>
      </w:pPr>
      <w:r>
        <w:rPr>
          <w:sz w:val="24"/>
        </w:rPr>
        <w:t xml:space="preserve">Если договором не предусмотрен срок ее направления, вам нужно сделать это не позднее чем за 30 дней до наступления периода поставки товара. Если вы подадите ее позднее, поставщик вправе либо отказаться от исполнения договора поставки, либо потребовать от вас оплатить товар. Кроме того, он может потребовать возмещения убытков, причиненных в связи с непредставлением разнарядки (</w:t>
      </w:r>
      <w:hyperlink w:history="0" r:id="rId93" w:tooltip="&quot;Гражданский кодекс Российской Федерации (часть вторая)&quot; от 26.01.1996 N 14-ФЗ (ред. от 24.06.2025) {КонсультантПлюс}">
        <w:r>
          <w:rPr>
            <w:sz w:val="24"/>
            <w:color w:val="0000ff"/>
          </w:rPr>
          <w:t xml:space="preserve">п. п. 2</w:t>
        </w:r>
      </w:hyperlink>
      <w:r>
        <w:rPr>
          <w:sz w:val="24"/>
        </w:rPr>
        <w:t xml:space="preserve">, </w:t>
      </w:r>
      <w:hyperlink w:history="0" r:id="rId94" w:tooltip="&quot;Гражданский кодекс Российской Федерации (часть вторая)&quot; от 26.01.1996 N 14-ФЗ (ред. от 24.06.2025) {КонсультантПлюс}">
        <w:r>
          <w:rPr>
            <w:sz w:val="24"/>
            <w:color w:val="0000ff"/>
          </w:rPr>
          <w:t xml:space="preserve">3 ст. 509</w:t>
        </w:r>
      </w:hyperlink>
      <w:r>
        <w:rPr>
          <w:sz w:val="24"/>
        </w:rPr>
        <w:t xml:space="preserve"> ГК РФ).</w:t>
      </w:r>
    </w:p>
    <w:p>
      <w:pPr>
        <w:pStyle w:val="0"/>
        <w:jc w:val="both"/>
      </w:pPr>
      <w:r>
        <w:rPr>
          <w:sz w:val="34"/>
        </w:rPr>
      </w:r>
    </w:p>
    <w:bookmarkStart w:id="161" w:name="P161"/>
    <w:bookmarkEnd w:id="161"/>
    <w:p>
      <w:pPr>
        <w:pStyle w:val="0"/>
        <w:outlineLvl w:val="0"/>
      </w:pPr>
      <w:r>
        <w:rPr>
          <w:sz w:val="34"/>
          <w:b w:val="on"/>
        </w:rPr>
        <w:t xml:space="preserve">9. Риски покупателя при согласовании (несогласовании) приемки товара в соответствии с требованиями, установленными Инструкциями N N П-6 и П-7</w:t>
      </w:r>
    </w:p>
    <w:p>
      <w:pPr>
        <w:pStyle w:val="0"/>
        <w:spacing w:before="240" w:lineRule="auto"/>
        <w:jc w:val="both"/>
      </w:pPr>
      <w:r>
        <w:rPr>
          <w:sz w:val="24"/>
        </w:rPr>
        <w:t xml:space="preserve">В силу принципа свободы договора стороны могут согласовать, что к их отношениям по приемке товара применяются положения Инструкции </w:t>
      </w:r>
      <w:hyperlink w:history="0" r:id="rId95"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N П-6</w:t>
        </w:r>
      </w:hyperlink>
      <w:r>
        <w:rPr>
          <w:sz w:val="24"/>
        </w:rPr>
        <w:t xml:space="preserve"> и/или </w:t>
      </w:r>
      <w:hyperlink w:history="0" r:id="rId96"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N П-7</w:t>
        </w:r>
      </w:hyperlink>
      <w:r>
        <w:rPr>
          <w:sz w:val="24"/>
        </w:rPr>
        <w:t xml:space="preserve"> (</w:t>
      </w:r>
      <w:hyperlink w:history="0" r:id="rId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4 ст. 421</w:t>
        </w:r>
      </w:hyperlink>
      <w:r>
        <w:rPr>
          <w:sz w:val="24"/>
        </w:rPr>
        <w:t xml:space="preserve">, </w:t>
      </w:r>
      <w:hyperlink w:history="0" r:id="rId98" w:tooltip="&quot;Гражданский кодекс Российской Федерации (часть вторая)&quot; от 26.01.1996 N 14-ФЗ (ред. от 24.06.2025) {КонсультантПлюс}">
        <w:r>
          <w:rPr>
            <w:sz w:val="24"/>
            <w:color w:val="0000ff"/>
          </w:rPr>
          <w:t xml:space="preserve">п. п. 1</w:t>
        </w:r>
      </w:hyperlink>
      <w:r>
        <w:rPr>
          <w:sz w:val="24"/>
        </w:rPr>
        <w:t xml:space="preserve">, </w:t>
      </w:r>
      <w:hyperlink w:history="0" r:id="rId99" w:tooltip="&quot;Гражданский кодекс Российской Федерации (часть вторая)&quot; от 26.01.1996 N 14-ФЗ (ред. от 24.06.2025) {КонсультантПлюс}">
        <w:r>
          <w:rPr>
            <w:sz w:val="24"/>
            <w:color w:val="0000ff"/>
          </w:rPr>
          <w:t xml:space="preserve">2 ст. 513</w:t>
        </w:r>
      </w:hyperlink>
      <w:r>
        <w:rPr>
          <w:sz w:val="24"/>
        </w:rPr>
        <w:t xml:space="preserve"> ГК РФ). Рассмотрим связанные с этим риски.</w:t>
      </w:r>
    </w:p>
    <w:p>
      <w:pPr>
        <w:pStyle w:val="0"/>
        <w:jc w:val="both"/>
      </w:pPr>
      <w:r>
        <w:rPr>
          <w:sz w:val="28"/>
        </w:rPr>
      </w:r>
    </w:p>
    <w:p>
      <w:pPr>
        <w:pStyle w:val="0"/>
        <w:outlineLvl w:val="1"/>
      </w:pPr>
      <w:r>
        <w:rPr>
          <w:sz w:val="28"/>
          <w:b w:val="on"/>
        </w:rPr>
        <w:t xml:space="preserve">9.1. Риск покупателя при согласовании условия о приемке товара по требованиям Инструкций N N П-6 и П-7</w:t>
      </w:r>
    </w:p>
    <w:p>
      <w:pPr>
        <w:pStyle w:val="0"/>
        <w:spacing w:before="240" w:lineRule="auto"/>
        <w:jc w:val="both"/>
      </w:pPr>
      <w:r>
        <w:rPr>
          <w:sz w:val="24"/>
        </w:rPr>
        <w:t xml:space="preserve">Если вы согласуете в договоре приемку товара по требованиям Инструкций </w:t>
      </w:r>
      <w:hyperlink w:history="0" r:id="rId100"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N N П-6</w:t>
        </w:r>
      </w:hyperlink>
      <w:r>
        <w:rPr>
          <w:sz w:val="24"/>
        </w:rPr>
        <w:t xml:space="preserve"> и </w:t>
      </w:r>
      <w:hyperlink w:history="0" r:id="rId101"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П-7</w:t>
        </w:r>
      </w:hyperlink>
      <w:r>
        <w:rPr>
          <w:sz w:val="24"/>
        </w:rPr>
        <w:t xml:space="preserve"> и впоследствии их нарушите, а затем предъявите поставщику требования, связанные, в частности, с недостачей или недостатками товара, есть риск, что суд может учесть нарушения Инструкций и признать недоказанным факт поставки товара, не соответствующего договору. Так, есть позиция в судебной практике, где суд указал, что, поскольку акты приемки не соответствуют требованиям названных </w:t>
      </w:r>
      <w:r>
        <w:rPr>
          <w:sz w:val="24"/>
        </w:rPr>
        <w:t xml:space="preserve">Инструкций</w:t>
      </w:r>
      <w:r>
        <w:rPr>
          <w:sz w:val="24"/>
        </w:rPr>
        <w:t xml:space="preserve">, они не являются доказательством недостачи и некачественности товара (</w:t>
      </w:r>
      <w:hyperlink w:history="0" r:id="rId102" w:tooltip="Определение Верховного Суда РФ от 28.12.2020 N 306-ЭС20-20278 по делу N А12-18169/2019 Требование: О пересмотре в кассационном порядке судебных актов по делу о взыскании задолженности за непоставленный товар (металлопродукция), убытков по устранению недостатков товара. Обжалуемый результат спора: В удовлетворении требования отказано, поскольку приемка товара осуществлена неуполномоченным лицом, недостатки товара выявлены лицом, не участвующим в приемке, значительно позднее составления акта приемки. Решение: {КонсультантПлюс}">
        <w:r>
          <w:rPr>
            <w:sz w:val="24"/>
            <w:color w:val="0000ff"/>
          </w:rPr>
          <w:t xml:space="preserve">Определение</w:t>
        </w:r>
      </w:hyperlink>
      <w:r>
        <w:rPr>
          <w:sz w:val="24"/>
        </w:rPr>
        <w:t xml:space="preserve"> Верховного Суда РФ от 28.12.2020 N 306-ЭС20-20278). В приведенном деле суд с учетом других обстоятельств отказал покупателю во взыскании задолженности за недопоставленный товар, процентов за пользование денежными средствами и убытков.</w:t>
      </w:r>
    </w:p>
    <w:p>
      <w:pPr>
        <w:pStyle w:val="0"/>
        <w:jc w:val="both"/>
      </w:pPr>
      <w:r>
        <w:rPr>
          <w:sz w:val="28"/>
        </w:rPr>
      </w:r>
    </w:p>
    <w:p>
      <w:pPr>
        <w:pStyle w:val="0"/>
        <w:outlineLvl w:val="1"/>
      </w:pPr>
      <w:r>
        <w:rPr>
          <w:sz w:val="28"/>
          <w:b w:val="on"/>
        </w:rPr>
        <w:t xml:space="preserve">9.2. Риск покупателя при несогласовании условия о выборочной проверке товара</w:t>
      </w:r>
    </w:p>
    <w:p>
      <w:pPr>
        <w:pStyle w:val="0"/>
        <w:spacing w:before="240" w:lineRule="auto"/>
        <w:jc w:val="both"/>
      </w:pPr>
      <w:r>
        <w:rPr>
          <w:sz w:val="24"/>
        </w:rPr>
        <w:t xml:space="preserve">Риск возникает, если вы согласовали в договоре применение Инструкций </w:t>
      </w:r>
      <w:hyperlink w:history="0" r:id="rId103"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N П-6</w:t>
        </w:r>
      </w:hyperlink>
      <w:r>
        <w:rPr>
          <w:sz w:val="24"/>
        </w:rPr>
        <w:t xml:space="preserve"> и/или </w:t>
      </w:r>
      <w:hyperlink w:history="0" r:id="rId104"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N П-7</w:t>
        </w:r>
      </w:hyperlink>
      <w:r>
        <w:rPr>
          <w:sz w:val="24"/>
        </w:rPr>
        <w:t xml:space="preserve"> при приемке, но не включили условие о проведении выборочной проверки товара. Эти Инструкции допускают проведение выборочной (частичной) проверки, только если это предусмотрено обязательными правилами или договором (</w:t>
      </w:r>
      <w:hyperlink w:history="0" r:id="rId105"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п. 12</w:t>
        </w:r>
      </w:hyperlink>
      <w:r>
        <w:rPr>
          <w:sz w:val="24"/>
        </w:rPr>
        <w:t xml:space="preserve"> Инструкции N П-6, </w:t>
      </w:r>
      <w:hyperlink w:history="0" r:id="rId106"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п. 15</w:t>
        </w:r>
      </w:hyperlink>
      <w:r>
        <w:rPr>
          <w:sz w:val="24"/>
        </w:rPr>
        <w:t xml:space="preserve"> Инструкции N П-7).</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8"/>
              </w:numPr>
            </w:pPr>
            <w:hyperlink w:history="0" r:id="rId107" w:tooltip="Готовое решение: Договор поставки партиями: что обязательно проверить покупателю (КонсультантПлюс, 2025) {КонсультантПлюс}">
              <w:r>
                <w:rPr>
                  <w:sz w:val="24"/>
                  <w:color w:val="0000ff"/>
                </w:rPr>
                <w:t xml:space="preserve">Договор поставки партиями: что обязательно проверить покупателю</w:t>
              </w:r>
            </w:hyperlink>
          </w:p>
          <w:p>
            <w:pPr>
              <w:pStyle w:val="0"/>
              <w:ind w:firstLine="-227" w:left="540"/>
              <w:jc w:val="both"/>
              <w:numPr>
                <w:ilvl w:val="0"/>
                <w:numId w:val="8"/>
              </w:numPr>
            </w:pPr>
            <w:hyperlink w:history="0" r:id="rId108" w:tooltip="Готовое решение: Договор разовой поставки со 100%-ной предоплатой: что обязательно проверить покупателю (КонсультантПлюс, 2025) {КонсультантПлюс}">
              <w:r>
                <w:rPr>
                  <w:sz w:val="24"/>
                  <w:color w:val="0000ff"/>
                </w:rPr>
                <w:t xml:space="preserve">Договор разовой поставки со 100%-ной предоплатой: что обязательно проверить покупателю</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7"/>
      <w:headerReference w:type="first" r:id="rId7"/>
      <w:footerReference w:type="default" r:id="rId8"/>
      <w:footerReference w:type="first" r:id="rId8"/>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Готовое решение: Риски покупателя при заключении договора поставки</w:t>
            <w:br/>
            <w:t>(КонсультантПлюс, 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pPr>
      <w:pBdr>
        <w:bottom w:val="single" w:sz="12" w:space="0" w:color="auto"/>
      </w:pBdr>
      <w:rPr>
        <w:sz w:val="2"/>
        <w:szCs w:val="2"/>
      </w:rPr>
    </w:pPr>
  </w:p>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4"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5"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6" w15:restartNumberingAfterBreak="0">
    <w:multiLevelType w:val="multilevel"/>
    <w:lvl w:ilvl="0">
      <w:start w:val="1"/>
      <w:numFmt w:val="decimal"/>
      <w:lvlText w:val="%1)"/>
      <w:lvlJc w:val="left"/>
      <w:pPr>
        <w:tabs>
          <w:tab w:val="num" w:pos="540"/>
        </w:tabs>
        <w:ind w:left="540" w:hanging="300"/>
      </w:pPr>
    </w:lvl>
  </w:abstractNum>
  <w:abstractNum w:abstractNumId="7"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8"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login.consultant.ru/link/?req=doc&amp;base=GRKPP&amp;n=87&amp;date=01.12.2025" TargetMode = "External"/><Relationship Id="rId10" Type="http://schemas.openxmlformats.org/officeDocument/2006/relationships/hyperlink" Target="http://login.consultant.ru/link/?req=doc&amp;base=LAW&amp;n=508490&amp;date=01.12.2025&amp;dst=102049&amp;field=134" TargetMode = "External"/><Relationship Id="rId11" Type="http://schemas.openxmlformats.org/officeDocument/2006/relationships/hyperlink" Target="http://login.consultant.ru/link/?req=doc&amp;base=LAW&amp;n=508490&amp;date=01.12.2025&amp;dst=10777&amp;field=134" TargetMode = "External"/><Relationship Id="rId12" Type="http://schemas.openxmlformats.org/officeDocument/2006/relationships/hyperlink" Target="http://login.consultant.ru/link/?req=doc&amp;base=LAW&amp;n=314779&amp;date=01.12.2025&amp;dst=100015&amp;field=134" TargetMode = "External"/><Relationship Id="rId13" Type="http://schemas.openxmlformats.org/officeDocument/2006/relationships/hyperlink" Target="http://login.consultant.ru/link/?req=doc&amp;base=CJI&amp;n=108886&amp;date=01.12.2025" TargetMode = "External"/><Relationship Id="rId14" Type="http://schemas.openxmlformats.org/officeDocument/2006/relationships/hyperlink" Target="http://login.consultant.ru/link/?req=doc&amp;base=CJI&amp;n=148560&amp;date=01.12.2025&amp;dst=100008&amp;field=134" TargetMode = "External"/><Relationship Id="rId15" Type="http://schemas.openxmlformats.org/officeDocument/2006/relationships/hyperlink" Target="http://login.consultant.ru/link/?req=doc&amp;base=LAW&amp;n=508490&amp;date=01.12.2025&amp;dst=1129&amp;field=134" TargetMode = "External"/><Relationship Id="rId16" Type="http://schemas.openxmlformats.org/officeDocument/2006/relationships/hyperlink" Target="http://login.consultant.ru/link/?req=doc&amp;base=LAW&amp;n=508490&amp;date=01.12.2025&amp;dst=1074&amp;field=134" TargetMode = "External"/><Relationship Id="rId17" Type="http://schemas.openxmlformats.org/officeDocument/2006/relationships/hyperlink" Target="http://login.consultant.ru/link/?req=doc&amp;base=LAW&amp;n=508490&amp;date=01.12.2025&amp;dst=1124&amp;field=134" TargetMode = "External"/><Relationship Id="rId18" Type="http://schemas.openxmlformats.org/officeDocument/2006/relationships/hyperlink" Target="http://login.consultant.ru/link/?req=doc&amp;base=LAW&amp;n=286129&amp;date=01.12.2025&amp;dst=100029&amp;field=134" TargetMode = "External"/><Relationship Id="rId19" Type="http://schemas.openxmlformats.org/officeDocument/2006/relationships/image" Target="media/image2.png"/><Relationship Id="rId20" Type="http://schemas.openxmlformats.org/officeDocument/2006/relationships/hyperlink" Target="http://login.consultant.ru/link/?req=doc&amp;base=CJI&amp;n=108871&amp;date=01.12.2025" TargetMode = "External"/><Relationship Id="rId21" Type="http://schemas.openxmlformats.org/officeDocument/2006/relationships/hyperlink" Target="http://login.consultant.ru/link/?req=doc&amp;base=CJI&amp;n=112641&amp;date=01.12.2025&amp;dst=100006&amp;field=134" TargetMode = "External"/><Relationship Id="rId22" Type="http://schemas.openxmlformats.org/officeDocument/2006/relationships/hyperlink" Target="http://login.consultant.ru/link/?req=doc&amp;base=LAW&amp;n=508506&amp;date=01.12.2025&amp;dst=100015&amp;field=134" TargetMode = "External"/><Relationship Id="rId23" Type="http://schemas.openxmlformats.org/officeDocument/2006/relationships/hyperlink" Target="http://login.consultant.ru/link/?req=doc&amp;base=LAW&amp;n=508506&amp;date=01.12.2025&amp;dst=100019&amp;field=134" TargetMode = "External"/><Relationship Id="rId24" Type="http://schemas.openxmlformats.org/officeDocument/2006/relationships/hyperlink" Target="http://login.consultant.ru/link/?req=doc&amp;base=LAW&amp;n=508506&amp;date=01.12.2025&amp;dst=100252&amp;field=134" TargetMode = "External"/><Relationship Id="rId25" Type="http://schemas.openxmlformats.org/officeDocument/2006/relationships/hyperlink" Target="http://login.consultant.ru/link/?req=doc&amp;base=LAW&amp;n=508506&amp;date=01.12.2025&amp;dst=100061&amp;field=134" TargetMode = "External"/><Relationship Id="rId26" Type="http://schemas.openxmlformats.org/officeDocument/2006/relationships/hyperlink" Target="http://login.consultant.ru/link/?req=doc&amp;base=LAW&amp;n=508506&amp;date=01.12.2025&amp;dst=100062&amp;field=134" TargetMode = "External"/><Relationship Id="rId27" Type="http://schemas.openxmlformats.org/officeDocument/2006/relationships/hyperlink" Target="http://login.consultant.ru/link/?req=doc&amp;base=LAW&amp;n=508506&amp;date=01.12.2025&amp;dst=100125&amp;field=134" TargetMode = "External"/><Relationship Id="rId28" Type="http://schemas.openxmlformats.org/officeDocument/2006/relationships/hyperlink" Target="http://login.consultant.ru/link/?req=doc&amp;base=LAW&amp;n=508506&amp;date=01.12.2025&amp;dst=100130&amp;field=134" TargetMode = "External"/><Relationship Id="rId29" Type="http://schemas.openxmlformats.org/officeDocument/2006/relationships/hyperlink" Target="http://login.consultant.ru/link/?req=doc&amp;base=LAW&amp;n=508506&amp;date=01.12.2025&amp;dst=100305&amp;field=134" TargetMode = "External"/><Relationship Id="rId30" Type="http://schemas.openxmlformats.org/officeDocument/2006/relationships/hyperlink" Target="http://login.consultant.ru/link/?req=doc&amp;base=LAW&amp;n=508506&amp;date=01.12.2025&amp;dst=100127&amp;field=134" TargetMode = "External"/><Relationship Id="rId31" Type="http://schemas.openxmlformats.org/officeDocument/2006/relationships/hyperlink" Target="http://login.consultant.ru/link/?req=doc&amp;base=LAW&amp;n=508506&amp;date=01.12.2025&amp;dst=100140&amp;field=134" TargetMode = "External"/><Relationship Id="rId32" Type="http://schemas.openxmlformats.org/officeDocument/2006/relationships/hyperlink" Target="http://login.consultant.ru/link/?req=doc&amp;base=LAW&amp;n=508506&amp;date=01.12.2025&amp;dst=100141&amp;field=134" TargetMode = "External"/><Relationship Id="rId33" Type="http://schemas.openxmlformats.org/officeDocument/2006/relationships/hyperlink" Target="http://login.consultant.ru/link/?req=doc&amp;base=LAW&amp;n=508506&amp;date=01.12.2025&amp;dst=100143&amp;field=134" TargetMode = "External"/><Relationship Id="rId34" Type="http://schemas.openxmlformats.org/officeDocument/2006/relationships/hyperlink" Target="http://login.consultant.ru/link/?req=doc&amp;base=LAW&amp;n=508506&amp;date=01.12.2025&amp;dst=100144&amp;field=134" TargetMode = "External"/><Relationship Id="rId35" Type="http://schemas.openxmlformats.org/officeDocument/2006/relationships/hyperlink" Target="http://login.consultant.ru/link/?req=doc&amp;base=LAW&amp;n=508506&amp;date=01.12.2025&amp;dst=100299&amp;field=134" TargetMode = "External"/><Relationship Id="rId36" Type="http://schemas.openxmlformats.org/officeDocument/2006/relationships/hyperlink" Target="http://login.consultant.ru/link/?req=doc&amp;base=LAW&amp;n=508490&amp;date=01.12.2025&amp;dst=10532&amp;field=134" TargetMode = "External"/><Relationship Id="rId37" Type="http://schemas.openxmlformats.org/officeDocument/2006/relationships/hyperlink" Target="http://login.consultant.ru/link/?req=doc&amp;base=LAW&amp;n=17621&amp;date=01.12.2025&amp;dst=100045&amp;field=134" TargetMode = "External"/><Relationship Id="rId38" Type="http://schemas.openxmlformats.org/officeDocument/2006/relationships/hyperlink" Target="http://login.consultant.ru/link/?req=doc&amp;base=LAW&amp;n=3245&amp;date=01.12.2025" TargetMode = "External"/><Relationship Id="rId39" Type="http://schemas.openxmlformats.org/officeDocument/2006/relationships/hyperlink" Target="http://login.consultant.ru/link/?req=doc&amp;base=LAW&amp;n=2781&amp;date=01.12.2025" TargetMode = "External"/><Relationship Id="rId40" Type="http://schemas.openxmlformats.org/officeDocument/2006/relationships/hyperlink" Target="http://login.consultant.ru/link/?req=doc&amp;base=LAW&amp;n=1424&amp;date=01.12.2025&amp;dst=100029&amp;field=134" TargetMode = "External"/><Relationship Id="rId41" Type="http://schemas.openxmlformats.org/officeDocument/2006/relationships/hyperlink" Target="http://login.consultant.ru/link/?req=doc&amp;base=LAW&amp;n=508490&amp;date=01.12.2025&amp;dst=10511&amp;field=134" TargetMode = "External"/><Relationship Id="rId42" Type="http://schemas.openxmlformats.org/officeDocument/2006/relationships/hyperlink" Target="http://login.consultant.ru/link/?req=doc&amp;base=LAW&amp;n=508506&amp;date=01.12.2025&amp;dst=100298&amp;field=134" TargetMode = "External"/><Relationship Id="rId43" Type="http://schemas.openxmlformats.org/officeDocument/2006/relationships/hyperlink" Target="http://login.consultant.ru/link/?req=doc&amp;base=LAW&amp;n=3245&amp;date=01.12.2025&amp;dst=100023&amp;field=134" TargetMode = "External"/><Relationship Id="rId44" Type="http://schemas.openxmlformats.org/officeDocument/2006/relationships/hyperlink" Target="http://login.consultant.ru/link/?req=doc&amp;base=LAW&amp;n=1424&amp;date=01.12.2025&amp;dst=100029&amp;field=134" TargetMode = "External"/><Relationship Id="rId45" Type="http://schemas.openxmlformats.org/officeDocument/2006/relationships/hyperlink" Target="http://login.consultant.ru/link/?req=doc&amp;base=LAW&amp;n=508506&amp;date=01.12.2025&amp;dst=100075&amp;field=134" TargetMode = "External"/><Relationship Id="rId46" Type="http://schemas.openxmlformats.org/officeDocument/2006/relationships/hyperlink" Target="http://login.consultant.ru/link/?req=doc&amp;base=LAW&amp;n=372899&amp;date=01.12.2025&amp;dst=100285&amp;field=134" TargetMode = "External"/><Relationship Id="rId47" Type="http://schemas.openxmlformats.org/officeDocument/2006/relationships/hyperlink" Target="http://login.consultant.ru/link/?req=doc&amp;base=LAW&amp;n=372899&amp;date=01.12.2025&amp;dst=7&amp;field=134" TargetMode = "External"/><Relationship Id="rId48" Type="http://schemas.openxmlformats.org/officeDocument/2006/relationships/hyperlink" Target="http://login.consultant.ru/link/?req=doc&amp;base=LAW&amp;n=372899&amp;date=01.12.2025&amp;dst=100283&amp;field=134" TargetMode = "External"/><Relationship Id="rId49" Type="http://schemas.openxmlformats.org/officeDocument/2006/relationships/hyperlink" Target="http://login.consultant.ru/link/?req=doc&amp;base=LAW&amp;n=205352&amp;date=01.12.2025&amp;dst=100013&amp;field=134" TargetMode = "External"/><Relationship Id="rId50" Type="http://schemas.openxmlformats.org/officeDocument/2006/relationships/hyperlink" Target="http://login.consultant.ru/link/?req=doc&amp;base=LAW&amp;n=508506&amp;date=01.12.2025&amp;dst=100076&amp;field=134" TargetMode = "External"/><Relationship Id="rId51" Type="http://schemas.openxmlformats.org/officeDocument/2006/relationships/hyperlink" Target="http://login.consultant.ru/link/?req=doc&amp;base=LAW&amp;n=508506&amp;date=01.12.2025&amp;dst=100011&amp;field=134" TargetMode = "External"/><Relationship Id="rId52" Type="http://schemas.openxmlformats.org/officeDocument/2006/relationships/hyperlink" Target="http://login.consultant.ru/link/?req=doc&amp;base=LAW&amp;n=508506&amp;date=01.12.2025&amp;dst=100076&amp;field=134" TargetMode = "External"/><Relationship Id="rId53" Type="http://schemas.openxmlformats.org/officeDocument/2006/relationships/hyperlink" Target="http://login.consultant.ru/link/?req=doc&amp;base=LAW&amp;n=508506&amp;date=01.12.2025&amp;dst=100113&amp;field=134" TargetMode = "External"/><Relationship Id="rId54" Type="http://schemas.openxmlformats.org/officeDocument/2006/relationships/hyperlink" Target="http://login.consultant.ru/link/?req=doc&amp;base=LAW&amp;n=508506&amp;date=01.12.2025&amp;dst=100123&amp;field=134" TargetMode = "External"/><Relationship Id="rId55" Type="http://schemas.openxmlformats.org/officeDocument/2006/relationships/hyperlink" Target="http://login.consultant.ru/link/?req=doc&amp;base=LAW&amp;n=508506&amp;date=01.12.2025&amp;dst=100093&amp;field=134" TargetMode = "External"/><Relationship Id="rId56" Type="http://schemas.openxmlformats.org/officeDocument/2006/relationships/hyperlink" Target="http://login.consultant.ru/link/?req=doc&amp;base=CJI&amp;n=116600&amp;date=01.12.2025&amp;dst=100052&amp;field=134" TargetMode = "External"/><Relationship Id="rId57" Type="http://schemas.openxmlformats.org/officeDocument/2006/relationships/hyperlink" Target="http://login.consultant.ru/link/?req=doc&amp;base=LAW&amp;n=508506&amp;date=01.12.2025&amp;dst=100154&amp;field=134" TargetMode = "External"/><Relationship Id="rId58" Type="http://schemas.openxmlformats.org/officeDocument/2006/relationships/hyperlink" Target="http://login.consultant.ru/link/?req=doc&amp;base=CJI&amp;n=115832&amp;date=01.12.2025&amp;dst=100006&amp;field=134" TargetMode = "External"/><Relationship Id="rId59" Type="http://schemas.openxmlformats.org/officeDocument/2006/relationships/hyperlink" Target="http://login.consultant.ru/link/?req=doc&amp;base=LAW&amp;n=508490&amp;date=01.12.2025&amp;dst=102075&amp;field=134" TargetMode = "External"/><Relationship Id="rId60" Type="http://schemas.openxmlformats.org/officeDocument/2006/relationships/hyperlink" Target="http://login.consultant.ru/link/?req=doc&amp;base=LAW&amp;n=508490&amp;date=01.12.2025" TargetMode = "External"/><Relationship Id="rId61" Type="http://schemas.openxmlformats.org/officeDocument/2006/relationships/hyperlink" Target="http://login.consultant.ru/link/?req=doc&amp;base=LAW&amp;n=508490&amp;date=01.12.2025&amp;dst=10532&amp;field=134" TargetMode = "External"/><Relationship Id="rId62" Type="http://schemas.openxmlformats.org/officeDocument/2006/relationships/hyperlink" Target="http://login.consultant.ru/link/?req=doc&amp;base=LAW&amp;n=508506&amp;date=01.12.2025&amp;dst=100159&amp;field=134" TargetMode = "External"/><Relationship Id="rId63" Type="http://schemas.openxmlformats.org/officeDocument/2006/relationships/hyperlink" Target="http://login.consultant.ru/link/?req=doc&amp;base=LAW&amp;n=508506&amp;date=01.12.2025&amp;dst=100165&amp;field=134" TargetMode = "External"/><Relationship Id="rId64" Type="http://schemas.openxmlformats.org/officeDocument/2006/relationships/hyperlink" Target="http://login.consultant.ru/link/?req=doc&amp;base=LAW&amp;n=508490&amp;date=01.12.2025&amp;dst=10564&amp;field=134" TargetMode = "External"/><Relationship Id="rId65" Type="http://schemas.openxmlformats.org/officeDocument/2006/relationships/hyperlink" Target="http://login.consultant.ru/link/?req=doc&amp;base=LAW&amp;n=508506&amp;date=01.12.2025&amp;dst=100166&amp;field=134" TargetMode = "External"/><Relationship Id="rId66" Type="http://schemas.openxmlformats.org/officeDocument/2006/relationships/hyperlink" Target="http://login.consultant.ru/link/?req=doc&amp;base=CJI&amp;n=136320&amp;date=01.12.2025" TargetMode = "External"/><Relationship Id="rId67" Type="http://schemas.openxmlformats.org/officeDocument/2006/relationships/hyperlink" Target="http://login.consultant.ru/link/?req=doc&amp;base=LAW&amp;n=508506&amp;date=01.12.2025&amp;dst=100159&amp;field=134" TargetMode = "External"/><Relationship Id="rId68" Type="http://schemas.openxmlformats.org/officeDocument/2006/relationships/hyperlink" Target="http://login.consultant.ru/link/?req=doc&amp;base=LAW&amp;n=508490&amp;date=01.12.2025&amp;dst=101897&amp;field=134" TargetMode = "External"/><Relationship Id="rId69" Type="http://schemas.openxmlformats.org/officeDocument/2006/relationships/hyperlink" Target="http://login.consultant.ru/link/?req=doc&amp;base=LAW&amp;n=508506&amp;date=01.12.2025&amp;dst=100161&amp;field=134" TargetMode = "External"/><Relationship Id="rId70" Type="http://schemas.openxmlformats.org/officeDocument/2006/relationships/hyperlink" Target="http://login.consultant.ru/link/?req=doc&amp;base=CJI&amp;n=136508&amp;date=01.12.2025&amp;dst=100006&amp;field=134" TargetMode = "External"/><Relationship Id="rId71" Type="http://schemas.openxmlformats.org/officeDocument/2006/relationships/hyperlink" Target="http://login.consultant.ru/link/?req=doc&amp;base=LAW&amp;n=508490&amp;date=01.12.2025&amp;dst=101540&amp;field=134" TargetMode = "External"/><Relationship Id="rId72" Type="http://schemas.openxmlformats.org/officeDocument/2006/relationships/hyperlink" Target="http://login.consultant.ru/link/?req=doc&amp;base=LAW&amp;n=508490&amp;date=01.12.2025&amp;dst=101945&amp;field=134" TargetMode = "External"/><Relationship Id="rId73" Type="http://schemas.openxmlformats.org/officeDocument/2006/relationships/hyperlink" Target="http://login.consultant.ru/link/?req=doc&amp;base=LAW&amp;n=508490&amp;date=01.12.2025&amp;dst=101897&amp;field=134" TargetMode = "External"/><Relationship Id="rId74" Type="http://schemas.openxmlformats.org/officeDocument/2006/relationships/hyperlink" Target="http://login.consultant.ru/link/?req=doc&amp;base=LAW&amp;n=508506&amp;date=01.12.2025&amp;dst=100161&amp;field=134" TargetMode = "External"/><Relationship Id="rId75" Type="http://schemas.openxmlformats.org/officeDocument/2006/relationships/hyperlink" Target="http://login.consultant.ru/link/?req=doc&amp;base=LAW&amp;n=508506&amp;date=01.12.2025&amp;dst=100296&amp;field=134" TargetMode = "External"/><Relationship Id="rId76" Type="http://schemas.openxmlformats.org/officeDocument/2006/relationships/hyperlink" Target="http://login.consultant.ru/link/?req=doc&amp;base=LAW&amp;n=508490&amp;date=01.12.2025&amp;dst=849&amp;field=134" TargetMode = "External"/><Relationship Id="rId77" Type="http://schemas.openxmlformats.org/officeDocument/2006/relationships/hyperlink" Target="http://login.consultant.ru/link/?req=doc&amp;base=LAW&amp;n=508490&amp;date=01.12.2025&amp;dst=925&amp;field=134" TargetMode = "External"/><Relationship Id="rId78" Type="http://schemas.openxmlformats.org/officeDocument/2006/relationships/hyperlink" Target="http://login.consultant.ru/link/?req=doc&amp;base=CJI&amp;n=112193&amp;date=01.12.2025&amp;dst=100059&amp;field=134" TargetMode = "External"/><Relationship Id="rId79" Type="http://schemas.openxmlformats.org/officeDocument/2006/relationships/hyperlink" Target="http://login.consultant.ru/link/?req=doc&amp;base=CJI&amp;n=137137&amp;date=01.12.2025" TargetMode = "External"/><Relationship Id="rId80" Type="http://schemas.openxmlformats.org/officeDocument/2006/relationships/hyperlink" Target="http://login.consultant.ru/link/?req=doc&amp;base=LAW&amp;n=508490&amp;date=01.12.2025&amp;dst=102049&amp;field=134" TargetMode = "External"/><Relationship Id="rId81" Type="http://schemas.openxmlformats.org/officeDocument/2006/relationships/hyperlink" Target="http://login.consultant.ru/link/?req=doc&amp;base=LAW&amp;n=508506&amp;date=01.12.2025&amp;dst=100177&amp;field=134" TargetMode = "External"/><Relationship Id="rId82" Type="http://schemas.openxmlformats.org/officeDocument/2006/relationships/hyperlink" Target="http://login.consultant.ru/link/?req=doc&amp;base=LAW&amp;n=508506&amp;date=01.12.2025&amp;dst=100026&amp;field=134" TargetMode = "External"/><Relationship Id="rId83" Type="http://schemas.openxmlformats.org/officeDocument/2006/relationships/hyperlink" Target="http://login.consultant.ru/link/?req=doc&amp;base=LAW&amp;n=508506&amp;date=01.12.2025&amp;dst=100275&amp;field=134" TargetMode = "External"/><Relationship Id="rId84" Type="http://schemas.openxmlformats.org/officeDocument/2006/relationships/hyperlink" Target="http://login.consultant.ru/link/?req=doc&amp;base=CJI&amp;n=115624&amp;date=01.12.2025&amp;dst=100011&amp;field=134" TargetMode = "External"/><Relationship Id="rId85" Type="http://schemas.openxmlformats.org/officeDocument/2006/relationships/hyperlink" Target="http://login.consultant.ru/link/?req=doc&amp;base=CJI&amp;n=115624&amp;date=01.12.2025&amp;dst=100030&amp;field=134" TargetMode = "External"/><Relationship Id="rId86" Type="http://schemas.openxmlformats.org/officeDocument/2006/relationships/hyperlink" Target="http://login.consultant.ru/link/?req=doc&amp;base=LAW&amp;n=508490&amp;date=01.12.2025&amp;dst=101619&amp;field=134" TargetMode = "External"/><Relationship Id="rId87" Type="http://schemas.openxmlformats.org/officeDocument/2006/relationships/hyperlink" Target="http://login.consultant.ru/link/?req=doc&amp;base=LAW&amp;n=508506&amp;date=01.12.2025&amp;dst=100025&amp;field=134" TargetMode = "External"/><Relationship Id="rId88" Type="http://schemas.openxmlformats.org/officeDocument/2006/relationships/hyperlink" Target="http://login.consultant.ru/link/?req=doc&amp;base=LAW&amp;n=508506&amp;date=01.12.2025&amp;dst=100269&amp;field=134" TargetMode = "External"/><Relationship Id="rId89" Type="http://schemas.openxmlformats.org/officeDocument/2006/relationships/hyperlink" Target="http://login.consultant.ru/link/?req=doc&amp;base=LAW&amp;n=508506&amp;date=01.12.2025&amp;dst=100269&amp;field=134" TargetMode = "External"/><Relationship Id="rId90" Type="http://schemas.openxmlformats.org/officeDocument/2006/relationships/hyperlink" Target="http://login.consultant.ru/link/?req=doc&amp;base=LAW&amp;n=508490&amp;date=01.12.2025&amp;dst=10511&amp;field=134" TargetMode = "External"/><Relationship Id="rId91" Type="http://schemas.openxmlformats.org/officeDocument/2006/relationships/hyperlink" Target="http://login.consultant.ru/link/?req=doc&amp;base=LAW&amp;n=17621&amp;date=01.12.2025&amp;dst=100020&amp;field=134" TargetMode = "External"/><Relationship Id="rId92" Type="http://schemas.openxmlformats.org/officeDocument/2006/relationships/hyperlink" Target="http://login.consultant.ru/link/?req=doc&amp;base=LAW&amp;n=508506&amp;date=01.12.2025&amp;dst=100273&amp;field=134" TargetMode = "External"/><Relationship Id="rId93" Type="http://schemas.openxmlformats.org/officeDocument/2006/relationships/hyperlink" Target="http://login.consultant.ru/link/?req=doc&amp;base=LAW&amp;n=508506&amp;date=01.12.2025&amp;dst=100264&amp;field=134" TargetMode = "External"/><Relationship Id="rId94" Type="http://schemas.openxmlformats.org/officeDocument/2006/relationships/hyperlink" Target="http://login.consultant.ru/link/?req=doc&amp;base=LAW&amp;n=508506&amp;date=01.12.2025&amp;dst=100266&amp;field=134" TargetMode = "External"/><Relationship Id="rId95" Type="http://schemas.openxmlformats.org/officeDocument/2006/relationships/hyperlink" Target="http://login.consultant.ru/link/?req=doc&amp;base=LAW&amp;n=199341&amp;date=01.12.2025" TargetMode = "External"/><Relationship Id="rId96" Type="http://schemas.openxmlformats.org/officeDocument/2006/relationships/hyperlink" Target="http://login.consultant.ru/link/?req=doc&amp;base=LAW&amp;n=199342&amp;date=01.12.2025" TargetMode = "External"/><Relationship Id="rId97" Type="http://schemas.openxmlformats.org/officeDocument/2006/relationships/hyperlink" Target="http://login.consultant.ru/link/?req=doc&amp;base=LAW&amp;n=508490&amp;date=01.12.2025&amp;dst=101994&amp;field=134" TargetMode = "External"/><Relationship Id="rId98" Type="http://schemas.openxmlformats.org/officeDocument/2006/relationships/hyperlink" Target="http://login.consultant.ru/link/?req=doc&amp;base=LAW&amp;n=508506&amp;date=01.12.2025&amp;dst=100280&amp;field=134" TargetMode = "External"/><Relationship Id="rId99" Type="http://schemas.openxmlformats.org/officeDocument/2006/relationships/hyperlink" Target="http://login.consultant.ru/link/?req=doc&amp;base=LAW&amp;n=508506&amp;date=01.12.2025&amp;dst=100281&amp;field=134" TargetMode = "External"/><Relationship Id="rId100" Type="http://schemas.openxmlformats.org/officeDocument/2006/relationships/hyperlink" Target="http://login.consultant.ru/link/?req=doc&amp;base=LAW&amp;n=199341&amp;date=01.12.2025" TargetMode = "External"/><Relationship Id="rId101" Type="http://schemas.openxmlformats.org/officeDocument/2006/relationships/hyperlink" Target="http://login.consultant.ru/link/?req=doc&amp;base=LAW&amp;n=199342&amp;date=01.12.2025" TargetMode = "External"/><Relationship Id="rId102" Type="http://schemas.openxmlformats.org/officeDocument/2006/relationships/hyperlink" Target="http://login.consultant.ru/link/?req=doc&amp;base=ARB&amp;n=651613&amp;date=01.12.2025&amp;dst=100012&amp;field=134" TargetMode = "External"/><Relationship Id="rId103" Type="http://schemas.openxmlformats.org/officeDocument/2006/relationships/hyperlink" Target="http://login.consultant.ru/link/?req=doc&amp;base=LAW&amp;n=199341&amp;date=01.12.2025" TargetMode = "External"/><Relationship Id="rId104" Type="http://schemas.openxmlformats.org/officeDocument/2006/relationships/hyperlink" Target="http://login.consultant.ru/link/?req=doc&amp;base=LAW&amp;n=199342&amp;date=01.12.2025" TargetMode = "External"/><Relationship Id="rId105" Type="http://schemas.openxmlformats.org/officeDocument/2006/relationships/hyperlink" Target="http://login.consultant.ru/link/?req=doc&amp;base=LAW&amp;n=199341&amp;date=01.12.2025&amp;dst=100044&amp;field=134" TargetMode = "External"/><Relationship Id="rId106" Type="http://schemas.openxmlformats.org/officeDocument/2006/relationships/hyperlink" Target="http://login.consultant.ru/link/?req=doc&amp;base=LAW&amp;n=199342&amp;date=01.12.2025&amp;dst=100051&amp;field=134" TargetMode = "External"/><Relationship Id="rId107" Type="http://schemas.openxmlformats.org/officeDocument/2006/relationships/hyperlink" Target="http://login.consultant.ru/link/?req=doc&amp;base=CJI&amp;n=124627&amp;date=01.12.2025" TargetMode = "External"/><Relationship Id="rId108" Type="http://schemas.openxmlformats.org/officeDocument/2006/relationships/hyperlink" Target="http://login.consultant.ru/link/?req=doc&amp;base=CJI&amp;n=124629&amp;date=01.12.2025"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Риски покупателя при заключении договора поставки
(КонсультантПлюс, 2025)</dc:title>
  <dcterms:created xsi:type="dcterms:W3CDTF">2025-12-01T19:05:23Z</dcterms:created>
</cp:coreProperties>
</file>