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10716"/>
      </w:tblGrid>
      <w:tr w:rsidR="00C373AD" w14:paraId="70D7DCBC" w14:textId="77777777">
        <w:tblPrEx>
          <w:tblCellMar>
            <w:top w:w="0" w:type="dxa"/>
            <w:bottom w:w="0" w:type="dxa"/>
          </w:tblCellMar>
        </w:tblPrEx>
        <w:trPr>
          <w:trHeight w:hRule="exact" w:val="3031"/>
        </w:trPr>
        <w:tc>
          <w:tcPr>
            <w:tcW w:w="10716" w:type="dxa"/>
            <w:tcBorders>
              <w:top w:val="nil"/>
              <w:left w:val="nil"/>
              <w:bottom w:val="nil"/>
              <w:right w:val="nil"/>
            </w:tcBorders>
            <w:tcMar>
              <w:top w:w="60" w:type="dxa"/>
              <w:left w:w="80" w:type="dxa"/>
              <w:bottom w:w="60" w:type="dxa"/>
              <w:right w:w="80" w:type="dxa"/>
            </w:tcMar>
          </w:tcPr>
          <w:p w14:paraId="778CD517" w14:textId="77777777" w:rsidR="00C373AD" w:rsidRDefault="00D32CE2">
            <w:pPr>
              <w:pStyle w:val="ConsPlusTitlePage0"/>
            </w:pPr>
            <w:r>
              <w:rPr>
                <w:noProof/>
                <w:position w:val="-61"/>
              </w:rPr>
              <w:drawing>
                <wp:inline distT="0" distB="0" distL="0" distR="0" wp14:anchorId="0DEF20C5" wp14:editId="29C8EFE6">
                  <wp:extent cx="3810000" cy="9048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
                            <a:extLst>
                              <a:ext uri="{28A0092B-C50C-407E-A947-70E740481C1C}">
                                <a14:useLocalDpi xmlns:a14="http://schemas.microsoft.com/office/drawing/2010/main" val="0"/>
                              </a:ext>
                            </a:extLst>
                          </a:blip>
                          <a:srcRect/>
                          <a:stretch>
                            <a:fillRect/>
                          </a:stretch>
                        </pic:blipFill>
                        <pic:spPr bwMode="auto">
                          <a:xfrm>
                            <a:off x="0" y="0"/>
                            <a:ext cx="3810000" cy="904875"/>
                          </a:xfrm>
                          <a:prstGeom prst="rect">
                            <a:avLst/>
                          </a:prstGeom>
                          <a:noFill/>
                          <a:ln>
                            <a:noFill/>
                          </a:ln>
                        </pic:spPr>
                      </pic:pic>
                    </a:graphicData>
                  </a:graphic>
                </wp:inline>
              </w:drawing>
            </w:r>
          </w:p>
        </w:tc>
      </w:tr>
      <w:tr w:rsidR="00C373AD" w14:paraId="2DDE56C5" w14:textId="77777777">
        <w:tblPrEx>
          <w:tblCellMar>
            <w:top w:w="0" w:type="dxa"/>
            <w:bottom w:w="0" w:type="dxa"/>
          </w:tblCellMar>
        </w:tblPrEx>
        <w:trPr>
          <w:trHeight w:hRule="exact" w:val="8335"/>
        </w:trPr>
        <w:tc>
          <w:tcPr>
            <w:tcW w:w="10716" w:type="dxa"/>
            <w:tcBorders>
              <w:top w:val="nil"/>
              <w:left w:val="nil"/>
              <w:bottom w:val="nil"/>
              <w:right w:val="nil"/>
            </w:tcBorders>
            <w:tcMar>
              <w:top w:w="60" w:type="dxa"/>
              <w:left w:w="80" w:type="dxa"/>
              <w:bottom w:w="60" w:type="dxa"/>
              <w:right w:w="80" w:type="dxa"/>
            </w:tcMar>
            <w:vAlign w:val="center"/>
          </w:tcPr>
          <w:p w14:paraId="243C06D1" w14:textId="77777777" w:rsidR="00C373AD" w:rsidRDefault="00D32CE2">
            <w:pPr>
              <w:pStyle w:val="ConsPlusTitlePage0"/>
              <w:jc w:val="center"/>
            </w:pPr>
            <w:r>
              <w:rPr>
                <w:sz w:val="48"/>
              </w:rPr>
              <w:t>Готовое решение: Риски заказчика при заключении договора подряда</w:t>
            </w:r>
            <w:r>
              <w:rPr>
                <w:sz w:val="48"/>
              </w:rPr>
              <w:br/>
              <w:t>(КонсультантПлюс, 2025)</w:t>
            </w:r>
          </w:p>
        </w:tc>
      </w:tr>
      <w:tr w:rsidR="00C373AD" w14:paraId="13EA3024" w14:textId="77777777">
        <w:tblPrEx>
          <w:tblCellMar>
            <w:top w:w="0" w:type="dxa"/>
            <w:bottom w:w="0" w:type="dxa"/>
          </w:tblCellMar>
        </w:tblPrEx>
        <w:trPr>
          <w:trHeight w:hRule="exact" w:val="3031"/>
        </w:trPr>
        <w:tc>
          <w:tcPr>
            <w:tcW w:w="10716" w:type="dxa"/>
            <w:tcBorders>
              <w:top w:val="nil"/>
              <w:left w:val="nil"/>
              <w:bottom w:val="nil"/>
              <w:right w:val="nil"/>
            </w:tcBorders>
            <w:tcMar>
              <w:top w:w="60" w:type="dxa"/>
              <w:left w:w="80" w:type="dxa"/>
              <w:bottom w:w="60" w:type="dxa"/>
              <w:right w:w="80" w:type="dxa"/>
            </w:tcMar>
            <w:vAlign w:val="center"/>
          </w:tcPr>
          <w:p w14:paraId="45B38B0C" w14:textId="77777777" w:rsidR="00C373AD" w:rsidRDefault="00D32CE2">
            <w:pPr>
              <w:pStyle w:val="ConsPlusTitlePage0"/>
              <w:jc w:val="center"/>
            </w:pPr>
            <w:r>
              <w:rPr>
                <w:sz w:val="28"/>
              </w:rPr>
              <w:t xml:space="preserve">Документ предоставлен </w:t>
            </w:r>
            <w:hyperlink r:id="rId8" w:tooltip="Ссылка на КонсультантПлюс">
              <w:r>
                <w:rPr>
                  <w:b/>
                  <w:color w:val="0000FF"/>
                  <w:sz w:val="28"/>
                </w:rPr>
                <w:t>КонсультантПлюс</w:t>
              </w:r>
              <w:r>
                <w:rPr>
                  <w:b/>
                  <w:color w:val="0000FF"/>
                  <w:sz w:val="28"/>
                </w:rPr>
                <w:br/>
              </w:r>
              <w:r>
                <w:rPr>
                  <w:b/>
                  <w:color w:val="0000FF"/>
                  <w:sz w:val="28"/>
                </w:rPr>
                <w:br/>
              </w:r>
            </w:hyperlink>
            <w:hyperlink r:id="rId9" w:tooltip="Ссылка на КонсультантПлюс">
              <w:r>
                <w:rPr>
                  <w:b/>
                  <w:color w:val="0000FF"/>
                  <w:sz w:val="28"/>
                </w:rPr>
                <w:t>www.consultant.ru</w:t>
              </w:r>
            </w:hyperlink>
            <w:r>
              <w:rPr>
                <w:sz w:val="28"/>
              </w:rPr>
              <w:br/>
            </w:r>
            <w:r>
              <w:rPr>
                <w:sz w:val="28"/>
              </w:rPr>
              <w:br/>
              <w:t>Дата сохранения: 01.12.2025</w:t>
            </w:r>
            <w:r>
              <w:rPr>
                <w:sz w:val="28"/>
              </w:rPr>
              <w:br/>
              <w:t> </w:t>
            </w:r>
          </w:p>
        </w:tc>
      </w:tr>
    </w:tbl>
    <w:p w14:paraId="1A459452" w14:textId="77777777" w:rsidR="00C373AD" w:rsidRDefault="00C373AD">
      <w:pPr>
        <w:pStyle w:val="ConsPlusNormal0"/>
        <w:sectPr w:rsidR="00C373AD">
          <w:pgSz w:w="11906" w:h="16838"/>
          <w:pgMar w:top="841" w:right="595" w:bottom="841" w:left="595" w:header="0" w:footer="0" w:gutter="0"/>
          <w:cols w:space="720"/>
          <w:titlePg/>
        </w:sectPr>
      </w:pPr>
    </w:p>
    <w:p w14:paraId="7A57CCF3" w14:textId="77777777" w:rsidR="00C373AD" w:rsidRDefault="00C373AD">
      <w:pPr>
        <w:pStyle w:val="ConsPlusNormal0"/>
        <w:jc w:val="both"/>
        <w:outlineLvl w:val="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13"/>
        <w:gridCol w:w="9921"/>
        <w:gridCol w:w="113"/>
      </w:tblGrid>
      <w:tr w:rsidR="00C373AD" w14:paraId="57A936C4" w14:textId="77777777">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14:paraId="155E8B34" w14:textId="77777777" w:rsidR="00C373AD" w:rsidRDefault="00C373AD">
            <w:pPr>
              <w:pStyle w:val="ConsPlusNormal0"/>
            </w:pPr>
          </w:p>
        </w:tc>
        <w:tc>
          <w:tcPr>
            <w:tcW w:w="113" w:type="dxa"/>
            <w:tcBorders>
              <w:top w:val="nil"/>
              <w:left w:val="nil"/>
              <w:bottom w:val="nil"/>
              <w:right w:val="nil"/>
            </w:tcBorders>
            <w:shd w:val="clear" w:color="auto" w:fill="F4F3F8"/>
            <w:tcMar>
              <w:top w:w="0" w:type="dxa"/>
              <w:left w:w="0" w:type="dxa"/>
              <w:bottom w:w="0" w:type="dxa"/>
              <w:right w:w="0" w:type="dxa"/>
            </w:tcMar>
          </w:tcPr>
          <w:p w14:paraId="670F065B" w14:textId="77777777" w:rsidR="00C373AD" w:rsidRDefault="00C373AD">
            <w:pPr>
              <w:pStyle w:val="ConsPlusNormal0"/>
            </w:pPr>
          </w:p>
        </w:tc>
        <w:tc>
          <w:tcPr>
            <w:tcW w:w="0" w:type="auto"/>
            <w:tcBorders>
              <w:top w:val="nil"/>
              <w:left w:val="nil"/>
              <w:bottom w:val="nil"/>
              <w:right w:val="nil"/>
            </w:tcBorders>
            <w:shd w:val="clear" w:color="auto" w:fill="F4F3F8"/>
            <w:tcMar>
              <w:top w:w="113" w:type="dxa"/>
              <w:left w:w="0" w:type="dxa"/>
              <w:bottom w:w="113" w:type="dxa"/>
              <w:right w:w="0" w:type="dxa"/>
            </w:tcMar>
          </w:tcPr>
          <w:p w14:paraId="4673C14D" w14:textId="77777777" w:rsidR="00C373AD" w:rsidRDefault="00D32CE2">
            <w:pPr>
              <w:pStyle w:val="ConsPlusNormal0"/>
              <w:jc w:val="right"/>
            </w:pPr>
            <w:r>
              <w:rPr>
                <w:color w:val="392C69"/>
              </w:rPr>
              <w:t xml:space="preserve">КонсультантПлюс | Готовое решение | </w:t>
            </w:r>
            <w:r>
              <w:rPr>
                <w:b/>
                <w:color w:val="392C69"/>
              </w:rPr>
              <w:t>Актуально на 01.12.2025</w:t>
            </w:r>
          </w:p>
        </w:tc>
        <w:tc>
          <w:tcPr>
            <w:tcW w:w="113" w:type="dxa"/>
            <w:tcBorders>
              <w:top w:val="nil"/>
              <w:left w:val="nil"/>
              <w:bottom w:val="nil"/>
              <w:right w:val="nil"/>
            </w:tcBorders>
            <w:shd w:val="clear" w:color="auto" w:fill="F4F3F8"/>
            <w:tcMar>
              <w:top w:w="0" w:type="dxa"/>
              <w:left w:w="0" w:type="dxa"/>
              <w:bottom w:w="0" w:type="dxa"/>
              <w:right w:w="0" w:type="dxa"/>
            </w:tcMar>
          </w:tcPr>
          <w:p w14:paraId="61CB848E" w14:textId="77777777" w:rsidR="00C373AD" w:rsidRDefault="00C373AD">
            <w:pPr>
              <w:pStyle w:val="ConsPlusNormal0"/>
            </w:pPr>
          </w:p>
        </w:tc>
      </w:tr>
    </w:tbl>
    <w:p w14:paraId="11A6EEB9" w14:textId="77777777" w:rsidR="00C373AD" w:rsidRDefault="00D32CE2">
      <w:pPr>
        <w:pStyle w:val="ConsPlusNormal0"/>
        <w:spacing w:before="520"/>
      </w:pPr>
      <w:r>
        <w:rPr>
          <w:b/>
          <w:sz w:val="40"/>
        </w:rPr>
        <w:t>Риски заказчика при заключении договора подряда</w:t>
      </w:r>
    </w:p>
    <w:p w14:paraId="4C20E9CD" w14:textId="77777777" w:rsidR="00C373AD" w:rsidRDefault="00C373AD">
      <w:pPr>
        <w:pStyle w:val="ConsPlusNormal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60"/>
        <w:gridCol w:w="180"/>
        <w:gridCol w:w="9787"/>
        <w:gridCol w:w="180"/>
      </w:tblGrid>
      <w:tr w:rsidR="00C373AD" w14:paraId="77E7F274" w14:textId="77777777">
        <w:tblPrEx>
          <w:tblCellMar>
            <w:top w:w="0" w:type="dxa"/>
            <w:bottom w:w="0" w:type="dxa"/>
          </w:tblCellMar>
        </w:tblPrEx>
        <w:tc>
          <w:tcPr>
            <w:tcW w:w="60" w:type="dxa"/>
            <w:tcBorders>
              <w:top w:val="nil"/>
              <w:left w:val="nil"/>
              <w:bottom w:val="nil"/>
              <w:right w:val="nil"/>
            </w:tcBorders>
            <w:shd w:val="clear" w:color="auto" w:fill="FE9500"/>
            <w:tcMar>
              <w:top w:w="0" w:type="dxa"/>
              <w:left w:w="0" w:type="dxa"/>
              <w:bottom w:w="0" w:type="dxa"/>
              <w:right w:w="0" w:type="dxa"/>
            </w:tcMar>
          </w:tcPr>
          <w:p w14:paraId="25B638F6" w14:textId="77777777" w:rsidR="00C373AD" w:rsidRDefault="00C373AD">
            <w:pPr>
              <w:pStyle w:val="ConsPlusNormal0"/>
            </w:pPr>
          </w:p>
        </w:tc>
        <w:tc>
          <w:tcPr>
            <w:tcW w:w="180" w:type="dxa"/>
            <w:tcBorders>
              <w:top w:val="nil"/>
              <w:left w:val="nil"/>
              <w:bottom w:val="nil"/>
              <w:right w:val="nil"/>
            </w:tcBorders>
            <w:shd w:val="clear" w:color="auto" w:fill="F2F4E6"/>
            <w:tcMar>
              <w:top w:w="0" w:type="dxa"/>
              <w:left w:w="0" w:type="dxa"/>
              <w:bottom w:w="0" w:type="dxa"/>
              <w:right w:w="0" w:type="dxa"/>
            </w:tcMar>
          </w:tcPr>
          <w:p w14:paraId="5AB406E3" w14:textId="77777777" w:rsidR="00C373AD" w:rsidRDefault="00C373AD">
            <w:pPr>
              <w:pStyle w:val="ConsPlusNormal0"/>
            </w:pPr>
          </w:p>
        </w:tc>
        <w:tc>
          <w:tcPr>
            <w:tcW w:w="0" w:type="auto"/>
            <w:tcBorders>
              <w:top w:val="nil"/>
              <w:left w:val="nil"/>
              <w:bottom w:val="nil"/>
              <w:right w:val="nil"/>
            </w:tcBorders>
            <w:shd w:val="clear" w:color="auto" w:fill="F2F4E6"/>
            <w:tcMar>
              <w:top w:w="180" w:type="dxa"/>
              <w:left w:w="0" w:type="dxa"/>
              <w:bottom w:w="180" w:type="dxa"/>
              <w:right w:w="0" w:type="dxa"/>
            </w:tcMar>
          </w:tcPr>
          <w:p w14:paraId="47792448" w14:textId="77777777" w:rsidR="00C373AD" w:rsidRDefault="00D32CE2">
            <w:pPr>
              <w:pStyle w:val="ConsPlusNormal0"/>
              <w:jc w:val="both"/>
            </w:pPr>
            <w:r>
              <w:t>При заключении договора подряда важно понимать, к чему может привести наличие, отсутствие или неточная формулировка определенного условия.</w:t>
            </w:r>
          </w:p>
          <w:p w14:paraId="0D71B4A0" w14:textId="77777777" w:rsidR="00C373AD" w:rsidRDefault="00D32CE2">
            <w:pPr>
              <w:pStyle w:val="ConsPlusNormal0"/>
              <w:jc w:val="both"/>
            </w:pPr>
            <w:r>
              <w:t>Например, отсутствие в договоре начального и конечного сроков выполнения работ может повлечь признание договора незак</w:t>
            </w:r>
            <w:r>
              <w:t>люченным. А если вы приняли работу без проверки и при этом не согласовали возможность предъявить впоследствии подрядчику требования по явным недостаткам, то ссылаться на них не сможете и выполненную работу нужно будет оплатить.</w:t>
            </w:r>
          </w:p>
          <w:p w14:paraId="5E2B2920" w14:textId="77777777" w:rsidR="00C373AD" w:rsidRDefault="00D32CE2">
            <w:pPr>
              <w:pStyle w:val="ConsPlusNormal0"/>
              <w:jc w:val="both"/>
            </w:pPr>
            <w:r>
              <w:t>Некоторых рисков можно избеж</w:t>
            </w:r>
            <w:r>
              <w:t>ать при заключении договора, если сформулировать условия определенным образом или исключить их.</w:t>
            </w:r>
          </w:p>
        </w:tc>
        <w:tc>
          <w:tcPr>
            <w:tcW w:w="180" w:type="dxa"/>
            <w:tcBorders>
              <w:top w:val="nil"/>
              <w:left w:val="nil"/>
              <w:bottom w:val="nil"/>
              <w:right w:val="nil"/>
            </w:tcBorders>
            <w:shd w:val="clear" w:color="auto" w:fill="F2F4E6"/>
            <w:tcMar>
              <w:top w:w="0" w:type="dxa"/>
              <w:left w:w="0" w:type="dxa"/>
              <w:bottom w:w="0" w:type="dxa"/>
              <w:right w:w="0" w:type="dxa"/>
            </w:tcMar>
          </w:tcPr>
          <w:p w14:paraId="38D5AA02" w14:textId="77777777" w:rsidR="00C373AD" w:rsidRDefault="00C373AD">
            <w:pPr>
              <w:pStyle w:val="ConsPlusNormal0"/>
            </w:pPr>
          </w:p>
        </w:tc>
      </w:tr>
    </w:tbl>
    <w:p w14:paraId="184D4348" w14:textId="77777777" w:rsidR="00C373AD" w:rsidRDefault="00C373AD">
      <w:pPr>
        <w:pStyle w:val="ConsPlusNormal0"/>
        <w:spacing w:before="440"/>
        <w:jc w:val="both"/>
      </w:pPr>
    </w:p>
    <w:p w14:paraId="671ACD70" w14:textId="77777777" w:rsidR="00C373AD" w:rsidRDefault="00D32CE2">
      <w:pPr>
        <w:pStyle w:val="ConsPlusNormal0"/>
      </w:pPr>
      <w:r>
        <w:rPr>
          <w:b/>
          <w:sz w:val="34"/>
        </w:rPr>
        <w:t>Оглавление:</w:t>
      </w:r>
    </w:p>
    <w:p w14:paraId="0A4828F1" w14:textId="77777777" w:rsidR="00C373AD" w:rsidRDefault="00D32CE2">
      <w:pPr>
        <w:pStyle w:val="ConsPlusNormal0"/>
        <w:spacing w:before="380"/>
        <w:ind w:left="180"/>
      </w:pPr>
      <w:r>
        <w:t xml:space="preserve">1. </w:t>
      </w:r>
      <w:hyperlink w:anchor="P22" w:tooltip="1. Риски заказчика при несогласовании условия о предмете договора подряда">
        <w:r>
          <w:rPr>
            <w:color w:val="0000FF"/>
          </w:rPr>
          <w:t>Риски заказчика при несогласовании условия о предмете договора подряда</w:t>
        </w:r>
      </w:hyperlink>
    </w:p>
    <w:p w14:paraId="0D576492" w14:textId="77777777" w:rsidR="00C373AD" w:rsidRDefault="00D32CE2">
      <w:pPr>
        <w:pStyle w:val="ConsPlusNormal0"/>
        <w:ind w:left="180"/>
      </w:pPr>
      <w:r>
        <w:t xml:space="preserve">2. </w:t>
      </w:r>
      <w:hyperlink w:anchor="P43" w:tooltip="2. Риски заказчика при согласовании (несогласовании) условий, связанных с качеством работ">
        <w:r>
          <w:rPr>
            <w:color w:val="0000FF"/>
          </w:rPr>
          <w:t>Риски заказчика при согласовании (несогласовании) условий, связанных с качеством работ</w:t>
        </w:r>
      </w:hyperlink>
    </w:p>
    <w:p w14:paraId="6CB9DF4C" w14:textId="77777777" w:rsidR="00C373AD" w:rsidRDefault="00D32CE2">
      <w:pPr>
        <w:pStyle w:val="ConsPlusNormal0"/>
        <w:ind w:left="180"/>
      </w:pPr>
      <w:r>
        <w:t xml:space="preserve">3. </w:t>
      </w:r>
      <w:hyperlink w:anchor="P71" w:tooltip="3. Риск заказчика при согласовании (несогласовании) условий о сроках выполнения работ">
        <w:r>
          <w:rPr>
            <w:color w:val="0000FF"/>
          </w:rPr>
          <w:t>Риск за</w:t>
        </w:r>
        <w:r>
          <w:rPr>
            <w:color w:val="0000FF"/>
          </w:rPr>
          <w:t>казчика при согласовании (несогласовании) условий о сроках выполнения работ</w:t>
        </w:r>
      </w:hyperlink>
    </w:p>
    <w:p w14:paraId="31B85189" w14:textId="77777777" w:rsidR="00C373AD" w:rsidRDefault="00D32CE2">
      <w:pPr>
        <w:pStyle w:val="ConsPlusNormal0"/>
        <w:ind w:left="180"/>
      </w:pPr>
      <w:r>
        <w:t xml:space="preserve">4. </w:t>
      </w:r>
      <w:hyperlink w:anchor="P82" w:tooltip="4. Риски заказчика при согласовании условий о предоставлении заказчиком имущества для выполнения работы">
        <w:r>
          <w:rPr>
            <w:color w:val="0000FF"/>
          </w:rPr>
          <w:t>Риски заказчика при согласовании условий о</w:t>
        </w:r>
        <w:r>
          <w:rPr>
            <w:color w:val="0000FF"/>
          </w:rPr>
          <w:t xml:space="preserve"> предоставлении заказчиком имущества для выполнения работы</w:t>
        </w:r>
      </w:hyperlink>
    </w:p>
    <w:p w14:paraId="071CB00B" w14:textId="77777777" w:rsidR="00C373AD" w:rsidRDefault="00D32CE2">
      <w:pPr>
        <w:pStyle w:val="ConsPlusNormal0"/>
        <w:ind w:left="180"/>
      </w:pPr>
      <w:r>
        <w:t xml:space="preserve">5. </w:t>
      </w:r>
      <w:hyperlink w:anchor="P94" w:tooltip="5. Риск заказчика при согласовании условий о порядке выполнения работ">
        <w:r>
          <w:rPr>
            <w:color w:val="0000FF"/>
          </w:rPr>
          <w:t>Риск заказчика при согласовании условий о порядке выполнения работ</w:t>
        </w:r>
      </w:hyperlink>
    </w:p>
    <w:p w14:paraId="729A3D1B" w14:textId="77777777" w:rsidR="00C373AD" w:rsidRDefault="00D32CE2">
      <w:pPr>
        <w:pStyle w:val="ConsPlusNormal0"/>
        <w:ind w:left="180"/>
      </w:pPr>
      <w:r>
        <w:t xml:space="preserve">6. </w:t>
      </w:r>
      <w:hyperlink w:anchor="P107" w:tooltip="6. Риск заказчика при несогласовании обязанности подрядчика выполнить работы лично">
        <w:r>
          <w:rPr>
            <w:color w:val="0000FF"/>
          </w:rPr>
          <w:t>Риск заказчика при несогласовании обязанности подрядчика выполнить работы лично</w:t>
        </w:r>
      </w:hyperlink>
    </w:p>
    <w:p w14:paraId="22272DF8" w14:textId="77777777" w:rsidR="00C373AD" w:rsidRDefault="00D32CE2">
      <w:pPr>
        <w:pStyle w:val="ConsPlusNormal0"/>
        <w:ind w:left="180"/>
      </w:pPr>
      <w:r>
        <w:t xml:space="preserve">7. </w:t>
      </w:r>
      <w:hyperlink w:anchor="P110" w:tooltip="7. Риск заказчика при несогласовании права предъявлять субподрядчику претензии в связи с нарушением договора субподряда">
        <w:r>
          <w:rPr>
            <w:color w:val="0000FF"/>
          </w:rPr>
          <w:t>Риск заказчика при несогласовании права предъявлять субподрядчику претензии в связи с нарушением договора субподряда</w:t>
        </w:r>
      </w:hyperlink>
    </w:p>
    <w:p w14:paraId="541B51FE" w14:textId="77777777" w:rsidR="00C373AD" w:rsidRDefault="00D32CE2">
      <w:pPr>
        <w:pStyle w:val="ConsPlusNormal0"/>
        <w:ind w:left="180"/>
      </w:pPr>
      <w:r>
        <w:t xml:space="preserve">8. </w:t>
      </w:r>
      <w:hyperlink w:anchor="P113" w:tooltip="8. Риски заказчика при согласовании (несогласовании) условий о цене">
        <w:r>
          <w:rPr>
            <w:color w:val="0000FF"/>
          </w:rPr>
          <w:t>Риски заказчика при согласовании (несогласовании) условий о цене</w:t>
        </w:r>
      </w:hyperlink>
    </w:p>
    <w:p w14:paraId="37256161" w14:textId="77777777" w:rsidR="00C373AD" w:rsidRDefault="00D32CE2">
      <w:pPr>
        <w:pStyle w:val="ConsPlusNormal0"/>
        <w:ind w:left="180"/>
      </w:pPr>
      <w:r>
        <w:t xml:space="preserve">9. </w:t>
      </w:r>
      <w:hyperlink w:anchor="P132" w:tooltip="9. Риски заказчика при согласовании (несогласовании) условий о порядке оплаты">
        <w:r>
          <w:rPr>
            <w:color w:val="0000FF"/>
          </w:rPr>
          <w:t>Риски заказчика при согласовании (несогласовании) условий о порядке оплаты</w:t>
        </w:r>
      </w:hyperlink>
    </w:p>
    <w:p w14:paraId="3015937E" w14:textId="77777777" w:rsidR="00C373AD" w:rsidRDefault="00D32CE2">
      <w:pPr>
        <w:pStyle w:val="ConsPlusNormal0"/>
        <w:ind w:left="180"/>
      </w:pPr>
      <w:r>
        <w:t xml:space="preserve">10. </w:t>
      </w:r>
      <w:hyperlink w:anchor="P149" w:tooltip="10. Риски заказчика при согласовании (несогласовании) условий, связанных с приемкой работ">
        <w:r>
          <w:rPr>
            <w:color w:val="0000FF"/>
          </w:rPr>
          <w:t>Риски заказчика при согласовании (несогласовании) условий, связанных с приемкой работ</w:t>
        </w:r>
      </w:hyperlink>
    </w:p>
    <w:p w14:paraId="46C806AA" w14:textId="77777777" w:rsidR="00C373AD" w:rsidRDefault="00D32CE2">
      <w:pPr>
        <w:pStyle w:val="ConsPlusNormal0"/>
        <w:ind w:left="180"/>
      </w:pPr>
      <w:r>
        <w:t xml:space="preserve">11. </w:t>
      </w:r>
      <w:hyperlink w:anchor="P176" w:tooltip="11. Риски заказчика о согласовании (несогласовании) условий, связанных с отношениями, возникшими до заключения договора подряда">
        <w:r>
          <w:rPr>
            <w:color w:val="0000FF"/>
          </w:rPr>
          <w:t>Риски заказчика о согласовании (несогласовании) условий, связанных с отношениями, возникшими до заключения договора подряда</w:t>
        </w:r>
      </w:hyperlink>
    </w:p>
    <w:p w14:paraId="02B482F3" w14:textId="77777777" w:rsidR="00C373AD" w:rsidRDefault="00D32CE2">
      <w:pPr>
        <w:pStyle w:val="ConsPlusNormal0"/>
        <w:ind w:left="180"/>
      </w:pPr>
      <w:r>
        <w:t xml:space="preserve">12. </w:t>
      </w:r>
      <w:hyperlink w:anchor="P194" w:tooltip="12. Риски заказчика при согласовании (несогласовании) условий, связанных с расторжением договора">
        <w:r>
          <w:rPr>
            <w:color w:val="0000FF"/>
          </w:rPr>
          <w:t>Риски заказчика при согласовании (несогласовании) условий, связанных с расторжением договора</w:t>
        </w:r>
      </w:hyperlink>
    </w:p>
    <w:p w14:paraId="621059ED" w14:textId="77777777" w:rsidR="00C373AD" w:rsidRDefault="00C373AD">
      <w:pPr>
        <w:pStyle w:val="ConsPlusNormal0"/>
        <w:spacing w:before="440"/>
        <w:jc w:val="both"/>
      </w:pPr>
    </w:p>
    <w:p w14:paraId="2856B50A" w14:textId="77777777" w:rsidR="00C373AD" w:rsidRDefault="00D32CE2">
      <w:pPr>
        <w:pStyle w:val="ConsPlusNormal0"/>
        <w:outlineLvl w:val="0"/>
      </w:pPr>
      <w:bookmarkStart w:id="0" w:name="P22"/>
      <w:bookmarkEnd w:id="0"/>
      <w:r>
        <w:rPr>
          <w:b/>
          <w:sz w:val="34"/>
        </w:rPr>
        <w:t>1. Риски заказчика при несогласовании условия о предмете договора подряда</w:t>
      </w:r>
    </w:p>
    <w:p w14:paraId="216C063E" w14:textId="77777777" w:rsidR="00C373AD" w:rsidRDefault="00D32CE2">
      <w:pPr>
        <w:pStyle w:val="ConsPlusNormal0"/>
        <w:spacing w:before="240"/>
        <w:jc w:val="both"/>
      </w:pPr>
      <w:r>
        <w:t>Если предмет договора не согласован, дог</w:t>
      </w:r>
      <w:r>
        <w:t>овор может быть признан незаключенным. Однако сторона, которая подтвердила действие договора, например приняла исполнение от контрагента, не вправе недобросовестно ссылаться на то, что договор не заключен (</w:t>
      </w:r>
      <w:hyperlink r:id="rId10"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п. п. 1</w:t>
        </w:r>
      </w:hyperlink>
      <w:r>
        <w:t xml:space="preserve">, </w:t>
      </w:r>
      <w:hyperlink r:id="rId11"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3 ст. 432</w:t>
        </w:r>
      </w:hyperlink>
      <w:r>
        <w:t xml:space="preserve"> ГК РФ, </w:t>
      </w:r>
      <w:hyperlink r:id="rId12" w:tooltip="Постановление Пленума Верховного Суда РФ от 25.12.2018 N 49 &quot;О некоторых вопросах применения общих положений Гражданского кодекса Российской Федерации о заключении и толковании договора&quot; {КонсультантПлюс}">
        <w:r>
          <w:rPr>
            <w:color w:val="0000FF"/>
          </w:rPr>
          <w:t>п. 6</w:t>
        </w:r>
      </w:hyperlink>
      <w:r>
        <w:t xml:space="preserve"> </w:t>
      </w:r>
      <w:r>
        <w:lastRenderedPageBreak/>
        <w:t>Постановления Пленума ВС РФ от 25.12.2018 N 49). Так, заказчик, который принял результаты работ, выполнен</w:t>
      </w:r>
      <w:r>
        <w:t xml:space="preserve">ных подрядчиком, не вправе недобросовестно уклоняться от их оплаты, ссылаясь на </w:t>
      </w:r>
      <w:proofErr w:type="spellStart"/>
      <w:r>
        <w:t>незаключенность</w:t>
      </w:r>
      <w:proofErr w:type="spellEnd"/>
      <w:r>
        <w:t xml:space="preserve"> договора подряда (</w:t>
      </w:r>
      <w:hyperlink r:id="rId13" w:tooltip="&quot;Обзор судебной практики Верховного Суда Российской Федерации N 3 (2020)&quot; (утв. Президиумом Верховного Суда РФ 25.11.2020) {КонсультантПлюс}">
        <w:r>
          <w:rPr>
            <w:color w:val="0000FF"/>
          </w:rPr>
          <w:t>п. 7</w:t>
        </w:r>
      </w:hyperlink>
      <w:r>
        <w:t xml:space="preserve"> Обзора судебной практики Верховного Суда Российской Федерации N 3 (2020)).</w:t>
      </w:r>
    </w:p>
    <w:p w14:paraId="4838488C" w14:textId="77777777" w:rsidR="00C373AD" w:rsidRDefault="00D32CE2">
      <w:pPr>
        <w:pStyle w:val="ConsPlusNormal0"/>
        <w:spacing w:before="240"/>
        <w:jc w:val="both"/>
      </w:pPr>
      <w:r>
        <w:t>Если договор все же признан незаключенным, это влечет р</w:t>
      </w:r>
      <w:r>
        <w:t xml:space="preserve">яд </w:t>
      </w:r>
      <w:hyperlink r:id="rId14" w:tooltip="Готовое решение: Какие последствия наступят при признании договора незаключенным (КонсультантПлюс, 2025) {КонсультантПлюс}">
        <w:r>
          <w:rPr>
            <w:color w:val="0000FF"/>
          </w:rPr>
          <w:t>последствий</w:t>
        </w:r>
      </w:hyperlink>
      <w:r>
        <w:t>, связанных в основн</w:t>
      </w:r>
      <w:r>
        <w:t>ом с тем, что большинство его условий не будет применяться. Для вас как заказчика это означает, в частности, что вы не сможете требовать от подрядчика выполнения работы и передачи ее результата, уплаты предусмотренной договором неустойки, возмещения убытко</w:t>
      </w:r>
      <w:r>
        <w:t>в за неисполнение или ненадлежащее исполнение обязательств по договору.</w:t>
      </w:r>
    </w:p>
    <w:p w14:paraId="3243FC66" w14:textId="77777777" w:rsidR="00C373AD" w:rsidRDefault="00D32CE2">
      <w:pPr>
        <w:pStyle w:val="ConsPlusNormal0"/>
        <w:spacing w:before="240"/>
        <w:jc w:val="both"/>
      </w:pPr>
      <w:r>
        <w:t xml:space="preserve">Риски у вас возникают в том числе в случае, если </w:t>
      </w:r>
      <w:hyperlink w:anchor="P27" w:tooltip="1.1. Риск заказчика при отсутствии в договоре конкретных характеристик изготавливаемой вещи">
        <w:r>
          <w:rPr>
            <w:color w:val="0000FF"/>
          </w:rPr>
          <w:t>не согласова</w:t>
        </w:r>
        <w:r>
          <w:rPr>
            <w:color w:val="0000FF"/>
          </w:rPr>
          <w:t>ны характеристики изготавливаемой вещи</w:t>
        </w:r>
      </w:hyperlink>
      <w:r>
        <w:t xml:space="preserve">, </w:t>
      </w:r>
      <w:hyperlink w:anchor="P30" w:tooltip="1.2. Риск заказчика при несогласовании объема работ">
        <w:r>
          <w:rPr>
            <w:color w:val="0000FF"/>
          </w:rPr>
          <w:t>объем работ</w:t>
        </w:r>
      </w:hyperlink>
      <w:r>
        <w:t xml:space="preserve">, условие об </w:t>
      </w:r>
      <w:hyperlink w:anchor="P33" w:tooltip="1.3. Риск заказчика при отсутствии в договоре условия об овеществленном результате работ">
        <w:r>
          <w:rPr>
            <w:color w:val="0000FF"/>
          </w:rPr>
          <w:t>овеществленном результате работ</w:t>
        </w:r>
      </w:hyperlink>
      <w:r>
        <w:t xml:space="preserve">, не согласовано </w:t>
      </w:r>
      <w:hyperlink w:anchor="P40" w:tooltip="1.4. Риск заказчика при несогласовании приложения, содержащего задание заказчика на выполнение работ">
        <w:r>
          <w:rPr>
            <w:color w:val="0000FF"/>
          </w:rPr>
          <w:t>приложение, содержащее задание заказчика</w:t>
        </w:r>
      </w:hyperlink>
      <w:r>
        <w:t xml:space="preserve"> (если стороны договорили</w:t>
      </w:r>
      <w:r>
        <w:t>сь, что задание будет в приложении).</w:t>
      </w:r>
    </w:p>
    <w:p w14:paraId="7536B137" w14:textId="77777777" w:rsidR="00C373AD" w:rsidRDefault="00C373AD">
      <w:pPr>
        <w:pStyle w:val="ConsPlusNormal0"/>
        <w:jc w:val="both"/>
      </w:pPr>
    </w:p>
    <w:p w14:paraId="4E3974DB" w14:textId="77777777" w:rsidR="00C373AD" w:rsidRDefault="00D32CE2">
      <w:pPr>
        <w:pStyle w:val="ConsPlusNormal0"/>
        <w:outlineLvl w:val="1"/>
      </w:pPr>
      <w:bookmarkStart w:id="1" w:name="P27"/>
      <w:bookmarkEnd w:id="1"/>
      <w:r>
        <w:rPr>
          <w:b/>
          <w:sz w:val="28"/>
        </w:rPr>
        <w:t>1.1. Риск заказчика при отсутствии в договоре конкретных характеристик изготавливаемой вещи</w:t>
      </w:r>
    </w:p>
    <w:p w14:paraId="0D44C25D" w14:textId="77777777" w:rsidR="00C373AD" w:rsidRDefault="00D32CE2">
      <w:pPr>
        <w:pStyle w:val="ConsPlusNormal0"/>
        <w:spacing w:before="240"/>
        <w:jc w:val="both"/>
      </w:pPr>
      <w:r>
        <w:t>Если стороны при заключении договора подряда на изготовление каких-либо изделий не согласовали их конкретные характеристики (н</w:t>
      </w:r>
      <w:r>
        <w:t>апример, размеры изделия), есть риск несогласования существенного условия договора, поскольку через конкретизацию вещи определяется содержание работы, а оно, в свою очередь, входит в предмет договора подряда. В этом случае могут наступить те же последствия</w:t>
      </w:r>
      <w:r>
        <w:t xml:space="preserve">, что и при </w:t>
      </w:r>
      <w:hyperlink w:anchor="P22" w:tooltip="1. Риски заказчика при несогласовании условия о предмете договора подряда">
        <w:r>
          <w:rPr>
            <w:color w:val="0000FF"/>
          </w:rPr>
          <w:t>несогласовании условия о предмете</w:t>
        </w:r>
      </w:hyperlink>
      <w:r>
        <w:t>.</w:t>
      </w:r>
    </w:p>
    <w:p w14:paraId="21E1243B" w14:textId="77777777" w:rsidR="00C373AD" w:rsidRDefault="00C373AD">
      <w:pPr>
        <w:pStyle w:val="ConsPlusNormal0"/>
        <w:jc w:val="both"/>
      </w:pPr>
    </w:p>
    <w:p w14:paraId="5537B8FC" w14:textId="77777777" w:rsidR="00C373AD" w:rsidRDefault="00D32CE2">
      <w:pPr>
        <w:pStyle w:val="ConsPlusNormal0"/>
        <w:outlineLvl w:val="1"/>
      </w:pPr>
      <w:bookmarkStart w:id="2" w:name="P30"/>
      <w:bookmarkEnd w:id="2"/>
      <w:r>
        <w:rPr>
          <w:b/>
          <w:sz w:val="28"/>
        </w:rPr>
        <w:t>1.2. Риск заказчика при несогласовании объема работ</w:t>
      </w:r>
    </w:p>
    <w:p w14:paraId="55C0754F" w14:textId="77777777" w:rsidR="00C373AD" w:rsidRDefault="00D32CE2">
      <w:pPr>
        <w:pStyle w:val="ConsPlusNormal0"/>
        <w:spacing w:before="240"/>
        <w:jc w:val="both"/>
      </w:pPr>
      <w:r>
        <w:t xml:space="preserve">Если стороны не согласовали объем работ, есть риск несогласования существенного условия договора, поскольку исходя из смысла </w:t>
      </w:r>
      <w:hyperlink r:id="rId15" w:tooltip="&quot;Гражданский кодекс Российской Федерации (часть вторая)&quot; от 26.01.1996 N 14-ФЗ (ред. от 24.06.2025) {КонсультантПлюс}">
        <w:r>
          <w:rPr>
            <w:color w:val="0000FF"/>
          </w:rPr>
          <w:t>п. 1 ст. 702</w:t>
        </w:r>
      </w:hyperlink>
      <w:r>
        <w:t xml:space="preserve"> ГК РФ объем работ позволяет определить предмет договора подряда и, следовательно, является существенным условием в силу </w:t>
      </w:r>
      <w:hyperlink r:id="rId16"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п. 1 ст. 432</w:t>
        </w:r>
      </w:hyperlink>
      <w:r>
        <w:t xml:space="preserve"> ГК РФ. В этом случае могут наступить те же последствия, что и при </w:t>
      </w:r>
      <w:hyperlink w:anchor="P22" w:tooltip="1. Риски заказчика при несогласовании условия о предмете договора подряда">
        <w:r>
          <w:rPr>
            <w:color w:val="0000FF"/>
          </w:rPr>
          <w:t>несогласовании условия о предмете</w:t>
        </w:r>
      </w:hyperlink>
      <w:r>
        <w:t>.</w:t>
      </w:r>
    </w:p>
    <w:p w14:paraId="536148C4" w14:textId="77777777" w:rsidR="00C373AD" w:rsidRDefault="00C373AD">
      <w:pPr>
        <w:pStyle w:val="ConsPlusNormal0"/>
        <w:jc w:val="both"/>
      </w:pPr>
    </w:p>
    <w:p w14:paraId="563164B6" w14:textId="77777777" w:rsidR="00C373AD" w:rsidRDefault="00D32CE2">
      <w:pPr>
        <w:pStyle w:val="ConsPlusNormal0"/>
        <w:outlineLvl w:val="1"/>
      </w:pPr>
      <w:bookmarkStart w:id="3" w:name="P33"/>
      <w:bookmarkEnd w:id="3"/>
      <w:r>
        <w:rPr>
          <w:b/>
          <w:sz w:val="28"/>
        </w:rPr>
        <w:t>1.3. Риск заказчика при отсутствии в договоре условия об овеществленном результате работ</w:t>
      </w:r>
    </w:p>
    <w:p w14:paraId="3FF18E55" w14:textId="77777777" w:rsidR="00C373AD" w:rsidRDefault="00D32CE2">
      <w:pPr>
        <w:pStyle w:val="ConsPlusNormal0"/>
        <w:spacing w:before="240"/>
        <w:jc w:val="both"/>
      </w:pPr>
      <w:r>
        <w:t xml:space="preserve">По договору подряда важно достижение подрядчиком вещественного результата (см. </w:t>
      </w:r>
      <w:hyperlink r:id="rId17" w:tooltip="Важнейшая практика по ст. 702 ГК РФ {КонсультантПлюс}">
        <w:r>
          <w:rPr>
            <w:color w:val="0000FF"/>
          </w:rPr>
          <w:t>Позицию</w:t>
        </w:r>
      </w:hyperlink>
      <w:r>
        <w:t xml:space="preserve"> ВС РФ). Поэтому если заключить договор подряда на ведение деятельности, которая такого результата не имеет, не заключается в изготовлении (переработке) вещи, и ваш</w:t>
      </w:r>
      <w:r>
        <w:t xml:space="preserve"> интерес как заказчика по договору сводится к деятельности исполнителя по выполнению определенных действий, а не получению результата, то он может быть квалифицирован как договор возмездного оказания услуг.</w:t>
      </w:r>
    </w:p>
    <w:p w14:paraId="30EE2227" w14:textId="77777777" w:rsidR="00C373AD" w:rsidRDefault="00D32CE2">
      <w:pPr>
        <w:pStyle w:val="ConsPlusNormal0"/>
        <w:spacing w:before="240"/>
        <w:jc w:val="both"/>
      </w:pPr>
      <w:r>
        <w:t>В таком случае к отношениям сторон будут применят</w:t>
      </w:r>
      <w:r>
        <w:t>ься нормы о возмездном оказании услуг, а не подряда. В частности, вы не вправе будете требовать передачи вам результата работы.</w:t>
      </w:r>
    </w:p>
    <w:p w14:paraId="3AA112C0" w14:textId="77777777" w:rsidR="00C373AD" w:rsidRDefault="00C373AD">
      <w:pPr>
        <w:pStyle w:val="ConsPlusNormal0"/>
        <w:jc w:val="both"/>
      </w:pPr>
    </w:p>
    <w:p w14:paraId="50592EC2" w14:textId="77777777" w:rsidR="00C373AD" w:rsidRDefault="00C373AD">
      <w:pPr>
        <w:pStyle w:val="ConsPlusNormal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180"/>
        <w:gridCol w:w="420"/>
        <w:gridCol w:w="9427"/>
        <w:gridCol w:w="180"/>
      </w:tblGrid>
      <w:tr w:rsidR="00C373AD" w14:paraId="59A74236" w14:textId="77777777">
        <w:tblPrEx>
          <w:tblCellMar>
            <w:top w:w="0" w:type="dxa"/>
            <w:bottom w:w="0" w:type="dxa"/>
          </w:tblCellMar>
        </w:tblPrEx>
        <w:tc>
          <w:tcPr>
            <w:tcW w:w="180" w:type="dxa"/>
            <w:tcBorders>
              <w:top w:val="nil"/>
              <w:left w:val="nil"/>
              <w:bottom w:val="nil"/>
              <w:right w:val="nil"/>
            </w:tcBorders>
            <w:tcMar>
              <w:top w:w="0" w:type="dxa"/>
              <w:left w:w="0" w:type="dxa"/>
              <w:bottom w:w="0" w:type="dxa"/>
              <w:right w:w="0" w:type="dxa"/>
            </w:tcMar>
          </w:tcPr>
          <w:p w14:paraId="0863AE9C" w14:textId="77777777" w:rsidR="00C373AD" w:rsidRDefault="00C373AD">
            <w:pPr>
              <w:pStyle w:val="ConsPlusNormal0"/>
            </w:pPr>
          </w:p>
        </w:tc>
        <w:tc>
          <w:tcPr>
            <w:tcW w:w="420" w:type="dxa"/>
            <w:tcBorders>
              <w:top w:val="nil"/>
              <w:left w:val="nil"/>
              <w:bottom w:val="nil"/>
              <w:right w:val="nil"/>
            </w:tcBorders>
            <w:tcMar>
              <w:top w:w="180" w:type="dxa"/>
              <w:left w:w="0" w:type="dxa"/>
              <w:bottom w:w="180" w:type="dxa"/>
              <w:right w:w="0" w:type="dxa"/>
            </w:tcMar>
          </w:tcPr>
          <w:p w14:paraId="732E39E3" w14:textId="77777777" w:rsidR="00C373AD" w:rsidRDefault="00D32CE2">
            <w:pPr>
              <w:pStyle w:val="ConsPlusNormal0"/>
            </w:pPr>
            <w:r>
              <w:rPr>
                <w:noProof/>
              </w:rPr>
              <w:drawing>
                <wp:inline distT="0" distB="0" distL="0" distR="0" wp14:anchorId="1CA8053A" wp14:editId="74DD3E29">
                  <wp:extent cx="152400" cy="152400"/>
                  <wp:effectExtent l="0" t="0" r="0" b="0"/>
                  <wp:docPr id="2"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0" w:type="auto"/>
            <w:tcBorders>
              <w:top w:val="nil"/>
              <w:left w:val="nil"/>
              <w:bottom w:val="nil"/>
              <w:right w:val="nil"/>
            </w:tcBorders>
            <w:tcMar>
              <w:top w:w="180" w:type="dxa"/>
              <w:left w:w="0" w:type="dxa"/>
              <w:bottom w:w="180" w:type="dxa"/>
              <w:right w:w="0" w:type="dxa"/>
            </w:tcMar>
          </w:tcPr>
          <w:p w14:paraId="4F6FA18A" w14:textId="77777777" w:rsidR="00C373AD" w:rsidRDefault="00D32CE2">
            <w:pPr>
              <w:pStyle w:val="ConsPlusNormal0"/>
              <w:jc w:val="both"/>
            </w:pPr>
            <w:r>
              <w:t xml:space="preserve">См. также: </w:t>
            </w:r>
            <w:hyperlink r:id="rId19" w:tooltip="Готовое решение: Чем услуги отличаются от работ и как это влияет на договор (КонсультантПлюс, 2025) {КонсультантПлюс}">
              <w:r>
                <w:rPr>
                  <w:color w:val="0000FF"/>
                </w:rPr>
                <w:t xml:space="preserve">Чем услуги отличаются от работ и как это </w:t>
              </w:r>
              <w:r>
                <w:rPr>
                  <w:color w:val="0000FF"/>
                </w:rPr>
                <w:t>влияет на договор</w:t>
              </w:r>
            </w:hyperlink>
          </w:p>
        </w:tc>
        <w:tc>
          <w:tcPr>
            <w:tcW w:w="180" w:type="dxa"/>
            <w:tcBorders>
              <w:top w:val="nil"/>
              <w:left w:val="nil"/>
              <w:bottom w:val="nil"/>
              <w:right w:val="nil"/>
            </w:tcBorders>
            <w:tcMar>
              <w:top w:w="0" w:type="dxa"/>
              <w:left w:w="0" w:type="dxa"/>
              <w:bottom w:w="0" w:type="dxa"/>
              <w:right w:w="0" w:type="dxa"/>
            </w:tcMar>
          </w:tcPr>
          <w:p w14:paraId="08951084" w14:textId="77777777" w:rsidR="00C373AD" w:rsidRDefault="00C373AD">
            <w:pPr>
              <w:pStyle w:val="ConsPlusNormal0"/>
            </w:pPr>
          </w:p>
        </w:tc>
      </w:tr>
    </w:tbl>
    <w:p w14:paraId="00A3FC8B" w14:textId="77777777" w:rsidR="00C373AD" w:rsidRDefault="00C373AD">
      <w:pPr>
        <w:pStyle w:val="ConsPlusNormal0"/>
        <w:spacing w:before="360"/>
        <w:jc w:val="both"/>
      </w:pPr>
    </w:p>
    <w:p w14:paraId="2E1C1BB1" w14:textId="77777777" w:rsidR="00C373AD" w:rsidRDefault="00D32CE2">
      <w:pPr>
        <w:pStyle w:val="ConsPlusNormal0"/>
        <w:outlineLvl w:val="1"/>
      </w:pPr>
      <w:bookmarkStart w:id="4" w:name="P40"/>
      <w:bookmarkEnd w:id="4"/>
      <w:r>
        <w:rPr>
          <w:b/>
          <w:sz w:val="28"/>
        </w:rPr>
        <w:t>1.4. Риск заказчика при несогласовании приложения, содержащего задание заказчика на выполнение работ</w:t>
      </w:r>
    </w:p>
    <w:p w14:paraId="075F1BD0" w14:textId="77777777" w:rsidR="00C373AD" w:rsidRDefault="00D32CE2">
      <w:pPr>
        <w:pStyle w:val="ConsPlusNormal0"/>
        <w:spacing w:before="240"/>
        <w:jc w:val="both"/>
      </w:pPr>
      <w:r>
        <w:t xml:space="preserve">Если стороны договорились определить предмет договора в приложении (задании заказчика), но не подписали такое приложение, то есть </w:t>
      </w:r>
      <w:hyperlink w:anchor="P22" w:tooltip="1. Риски заказчика при несогласовании условия о предмете договора подряда">
        <w:r>
          <w:rPr>
            <w:color w:val="0000FF"/>
          </w:rPr>
          <w:t>риск несогласования условия о предмете</w:t>
        </w:r>
      </w:hyperlink>
      <w:r>
        <w:t>, если только предмет не определен иным образом (в том числе в основном тексте договора).</w:t>
      </w:r>
    </w:p>
    <w:p w14:paraId="66BAB69E" w14:textId="77777777" w:rsidR="00C373AD" w:rsidRDefault="00C373AD">
      <w:pPr>
        <w:pStyle w:val="ConsPlusNormal0"/>
        <w:jc w:val="both"/>
      </w:pPr>
    </w:p>
    <w:p w14:paraId="23FCA880" w14:textId="77777777" w:rsidR="00C373AD" w:rsidRDefault="00D32CE2">
      <w:pPr>
        <w:pStyle w:val="ConsPlusNormal0"/>
        <w:outlineLvl w:val="0"/>
      </w:pPr>
      <w:bookmarkStart w:id="5" w:name="P43"/>
      <w:bookmarkEnd w:id="5"/>
      <w:r>
        <w:rPr>
          <w:b/>
          <w:sz w:val="34"/>
        </w:rPr>
        <w:t>2. Риски заказчика при сог</w:t>
      </w:r>
      <w:r>
        <w:rPr>
          <w:b/>
          <w:sz w:val="34"/>
        </w:rPr>
        <w:t>ласовании (несогласовании) условий, связанных с качеством работ</w:t>
      </w:r>
    </w:p>
    <w:p w14:paraId="2ED8F13F" w14:textId="77777777" w:rsidR="00C373AD" w:rsidRDefault="00D32CE2">
      <w:pPr>
        <w:pStyle w:val="ConsPlusNormal0"/>
        <w:spacing w:before="240"/>
        <w:jc w:val="both"/>
      </w:pPr>
      <w:r>
        <w:t>Рассмотрим основные выявленные риски, которые могут возникнуть, если:</w:t>
      </w:r>
    </w:p>
    <w:p w14:paraId="53ABC0F2" w14:textId="77777777" w:rsidR="00C373AD" w:rsidRDefault="00D32CE2">
      <w:pPr>
        <w:pStyle w:val="ConsPlusNormal0"/>
        <w:numPr>
          <w:ilvl w:val="0"/>
          <w:numId w:val="1"/>
        </w:numPr>
        <w:spacing w:before="240"/>
        <w:jc w:val="both"/>
      </w:pPr>
      <w:r>
        <w:t xml:space="preserve">не согласовано соответствие качества </w:t>
      </w:r>
      <w:hyperlink w:anchor="P51" w:tooltip="2.1. Риск заказчика при несогласовании условия о соответствии качества работ требованиям документов, применяемых добровольно">
        <w:r>
          <w:rPr>
            <w:color w:val="0000FF"/>
          </w:rPr>
          <w:t>работ требованиям документов, применяемых добровольно</w:t>
        </w:r>
      </w:hyperlink>
      <w:r>
        <w:t>;</w:t>
      </w:r>
    </w:p>
    <w:p w14:paraId="7F15F38E" w14:textId="77777777" w:rsidR="00C373AD" w:rsidRDefault="00D32CE2">
      <w:pPr>
        <w:pStyle w:val="ConsPlusNormal0"/>
        <w:numPr>
          <w:ilvl w:val="0"/>
          <w:numId w:val="1"/>
        </w:numPr>
        <w:spacing w:before="240"/>
        <w:jc w:val="both"/>
      </w:pPr>
      <w:r>
        <w:t xml:space="preserve">согласован </w:t>
      </w:r>
      <w:hyperlink w:anchor="P54" w:tooltip="2.2. Риск заказчика при согласовании гарантийного срока продолжительностью менее двух лет">
        <w:r>
          <w:rPr>
            <w:color w:val="0000FF"/>
          </w:rPr>
          <w:t>гарантийный срок менее 2 лет</w:t>
        </w:r>
      </w:hyperlink>
      <w:r>
        <w:t>;</w:t>
      </w:r>
    </w:p>
    <w:p w14:paraId="082D8128" w14:textId="77777777" w:rsidR="00C373AD" w:rsidRDefault="00D32CE2">
      <w:pPr>
        <w:pStyle w:val="ConsPlusNormal0"/>
        <w:numPr>
          <w:ilvl w:val="0"/>
          <w:numId w:val="1"/>
        </w:numPr>
        <w:spacing w:before="240"/>
        <w:jc w:val="both"/>
      </w:pPr>
      <w:r>
        <w:t xml:space="preserve">согласован </w:t>
      </w:r>
      <w:hyperlink w:anchor="P60" w:tooltip="2.3. Риск заказчика при согласовании условия о порядке устранения недостатков">
        <w:r>
          <w:rPr>
            <w:color w:val="0000FF"/>
          </w:rPr>
          <w:t>порядок устранения не</w:t>
        </w:r>
        <w:r>
          <w:rPr>
            <w:color w:val="0000FF"/>
          </w:rPr>
          <w:t>достатков</w:t>
        </w:r>
      </w:hyperlink>
      <w:r>
        <w:t>;</w:t>
      </w:r>
    </w:p>
    <w:p w14:paraId="54C084AA" w14:textId="77777777" w:rsidR="00C373AD" w:rsidRDefault="00D32CE2">
      <w:pPr>
        <w:pStyle w:val="ConsPlusNormal0"/>
        <w:numPr>
          <w:ilvl w:val="0"/>
          <w:numId w:val="1"/>
        </w:numPr>
        <w:spacing w:before="240"/>
        <w:jc w:val="both"/>
      </w:pPr>
      <w:r>
        <w:t xml:space="preserve">согласовано </w:t>
      </w:r>
      <w:hyperlink w:anchor="P64" w:tooltip="2.4. Риск заказчика при согласовании условия о праве заказчика устранить недостатки, только если они вовремя не устранены подрядчиком">
        <w:r>
          <w:rPr>
            <w:color w:val="0000FF"/>
          </w:rPr>
          <w:t>право заказчика устранить недостатки</w:t>
        </w:r>
      </w:hyperlink>
      <w:r>
        <w:t>, только если они вовремя не уст</w:t>
      </w:r>
      <w:r>
        <w:t>ранены подрядчиком;</w:t>
      </w:r>
    </w:p>
    <w:p w14:paraId="78AE633E" w14:textId="77777777" w:rsidR="00C373AD" w:rsidRDefault="00D32CE2">
      <w:pPr>
        <w:pStyle w:val="ConsPlusNormal0"/>
        <w:numPr>
          <w:ilvl w:val="0"/>
          <w:numId w:val="1"/>
        </w:numPr>
        <w:spacing w:before="240"/>
        <w:jc w:val="both"/>
      </w:pPr>
      <w:r>
        <w:t xml:space="preserve">не согласовано право заказчика </w:t>
      </w:r>
      <w:hyperlink w:anchor="P67" w:tooltip="2.5. Риск заказчика при несогласовании условия о праве заказчика самостоятельно устранять недостатки выполненных работ">
        <w:r>
          <w:rPr>
            <w:color w:val="0000FF"/>
          </w:rPr>
          <w:t>самостоятельно устранять недостатки выполненных работ</w:t>
        </w:r>
      </w:hyperlink>
      <w:r>
        <w:t>.</w:t>
      </w:r>
    </w:p>
    <w:p w14:paraId="55223A88" w14:textId="77777777" w:rsidR="00C373AD" w:rsidRDefault="00C373AD">
      <w:pPr>
        <w:pStyle w:val="ConsPlusNormal0"/>
        <w:jc w:val="both"/>
      </w:pPr>
    </w:p>
    <w:p w14:paraId="1D2C5ABC" w14:textId="77777777" w:rsidR="00C373AD" w:rsidRDefault="00D32CE2">
      <w:pPr>
        <w:pStyle w:val="ConsPlusNormal0"/>
        <w:outlineLvl w:val="1"/>
      </w:pPr>
      <w:bookmarkStart w:id="6" w:name="P51"/>
      <w:bookmarkEnd w:id="6"/>
      <w:r>
        <w:rPr>
          <w:b/>
          <w:sz w:val="28"/>
        </w:rPr>
        <w:t>2.1. Риск заказчика при несогласовании условия о соответствии качества работ требованиям документов, применяемых добровольно</w:t>
      </w:r>
    </w:p>
    <w:p w14:paraId="49A1A448" w14:textId="77777777" w:rsidR="00C373AD" w:rsidRDefault="00D32CE2">
      <w:pPr>
        <w:pStyle w:val="ConsPlusNormal0"/>
        <w:spacing w:before="240"/>
        <w:jc w:val="both"/>
      </w:pPr>
      <w:r>
        <w:t xml:space="preserve">Если стороны в договоре подряда не указали, что качество работы должно соответствовать требованиям каких-либо документов, применяемых добровольно, то обязанность подрядчика их соблюдать, исходя из </w:t>
      </w:r>
      <w:hyperlink r:id="rId20" w:tooltip="&quot;Гражданский кодекс Российской Федерации (часть вторая)&quot; от 26.01.1996 N 14-ФЗ (ред. от 24.06.2025) {КонсультантПлюс}">
        <w:r>
          <w:rPr>
            <w:color w:val="0000FF"/>
          </w:rPr>
          <w:t>п. 1 ст. 721</w:t>
        </w:r>
      </w:hyperlink>
      <w:r>
        <w:t xml:space="preserve"> ГК РФ, не возникает. В этом случае вы не вправе отказываться п</w:t>
      </w:r>
      <w:r>
        <w:t>латить за работы или предъявлять претензии по их качеству, ссылаясь на неисполнение подрядчиком требований таких документов.</w:t>
      </w:r>
    </w:p>
    <w:p w14:paraId="59282AA8" w14:textId="77777777" w:rsidR="00C373AD" w:rsidRDefault="00C373AD">
      <w:pPr>
        <w:pStyle w:val="ConsPlusNormal0"/>
        <w:jc w:val="both"/>
      </w:pPr>
    </w:p>
    <w:p w14:paraId="74F95A53" w14:textId="77777777" w:rsidR="00C373AD" w:rsidRDefault="00D32CE2">
      <w:pPr>
        <w:pStyle w:val="ConsPlusNormal0"/>
        <w:outlineLvl w:val="1"/>
      </w:pPr>
      <w:bookmarkStart w:id="7" w:name="P54"/>
      <w:bookmarkEnd w:id="7"/>
      <w:r>
        <w:rPr>
          <w:b/>
          <w:sz w:val="28"/>
        </w:rPr>
        <w:t>2.2. Риск заказчика при согласовании гарантийного срока продолжительностью менее двух лет</w:t>
      </w:r>
    </w:p>
    <w:p w14:paraId="1D0B268E" w14:textId="77777777" w:rsidR="00C373AD" w:rsidRDefault="00D32CE2">
      <w:pPr>
        <w:pStyle w:val="ConsPlusNormal0"/>
        <w:spacing w:before="240"/>
        <w:jc w:val="both"/>
      </w:pPr>
      <w:r>
        <w:t>Если гарантийный срок установлен продолж</w:t>
      </w:r>
      <w:r>
        <w:t>ительностью менее двух лет, то вы сможете предъявить требования в связи ненадлежащим качеством результата работы, обнаруженным по истечении гарантийного срока, но только если сразу выполнено два условия (</w:t>
      </w:r>
      <w:hyperlink r:id="rId21" w:tooltip="&quot;Гражданский кодекс Российской Федерации (часть вторая)&quot; от 26.01.1996 N 14-ФЗ (ред. от 24.06.2025) {КонсультантПлюс}">
        <w:r>
          <w:rPr>
            <w:color w:val="0000FF"/>
          </w:rPr>
          <w:t>п. п. 4</w:t>
        </w:r>
      </w:hyperlink>
      <w:r>
        <w:t xml:space="preserve">, </w:t>
      </w:r>
      <w:hyperlink r:id="rId22" w:tooltip="&quot;Гражданский кодекс Российской Федерации (часть вторая)&quot; от 26.01.1996 N 14-ФЗ (ред. от 24.06.2025) {КонсультантПлюс}">
        <w:r>
          <w:rPr>
            <w:color w:val="0000FF"/>
          </w:rPr>
          <w:t>5 ст. 724</w:t>
        </w:r>
      </w:hyperlink>
      <w:r>
        <w:t xml:space="preserve"> ГК РФ):</w:t>
      </w:r>
    </w:p>
    <w:p w14:paraId="4FD2C790" w14:textId="77777777" w:rsidR="00C373AD" w:rsidRDefault="00D32CE2">
      <w:pPr>
        <w:pStyle w:val="ConsPlusNormal0"/>
        <w:numPr>
          <w:ilvl w:val="0"/>
          <w:numId w:val="2"/>
        </w:numPr>
        <w:spacing w:before="240"/>
        <w:jc w:val="both"/>
      </w:pPr>
      <w:r>
        <w:lastRenderedPageBreak/>
        <w:t xml:space="preserve">недостатки выявлены в пределах двух лет с момента, когда </w:t>
      </w:r>
      <w:r>
        <w:t>вы приняли или должны были принять результат работы;</w:t>
      </w:r>
    </w:p>
    <w:p w14:paraId="643EBF12" w14:textId="77777777" w:rsidR="00C373AD" w:rsidRDefault="00D32CE2">
      <w:pPr>
        <w:pStyle w:val="ConsPlusNormal0"/>
        <w:numPr>
          <w:ilvl w:val="0"/>
          <w:numId w:val="2"/>
        </w:numPr>
        <w:spacing w:before="240"/>
        <w:jc w:val="both"/>
      </w:pPr>
      <w:r>
        <w:t>вы докажете, что недостатки возникли до сдачи вам результата работы или по причинам, возникшим до этого момента.</w:t>
      </w:r>
    </w:p>
    <w:p w14:paraId="5634F49F" w14:textId="77777777" w:rsidR="00C373AD" w:rsidRDefault="00D32CE2">
      <w:pPr>
        <w:pStyle w:val="ConsPlusNormal0"/>
        <w:spacing w:before="240"/>
        <w:jc w:val="both"/>
      </w:pPr>
      <w:r>
        <w:t xml:space="preserve">Таким образом, в этой ситуации именно вам придется доказывать, когда или по какой причине </w:t>
      </w:r>
      <w:r>
        <w:t xml:space="preserve">возникли недостатки. Если вы не докажете, что за недостатки отвечает подрядчик, вы не сможете отказаться от оплаты принятых работ или взыскать с подрядчика убытки в связи с этими недостатками по смыслу </w:t>
      </w:r>
      <w:hyperlink r:id="rId23"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 xml:space="preserve">ст. </w:t>
        </w:r>
        <w:r>
          <w:rPr>
            <w:color w:val="0000FF"/>
          </w:rPr>
          <w:t>ст. 309</w:t>
        </w:r>
      </w:hyperlink>
      <w:r>
        <w:t xml:space="preserve">, </w:t>
      </w:r>
      <w:hyperlink r:id="rId24"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310</w:t>
        </w:r>
      </w:hyperlink>
      <w:r>
        <w:t xml:space="preserve">, </w:t>
      </w:r>
      <w:hyperlink r:id="rId25"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393</w:t>
        </w:r>
      </w:hyperlink>
      <w:r>
        <w:t xml:space="preserve">, </w:t>
      </w:r>
      <w:hyperlink r:id="rId26" w:tooltip="&quot;Гражданский кодекс Российской Федерации (часть вторая)&quot; от 26.01.1996 N 14-ФЗ (ред. от 24.06.2025) {КонсультантПлюс}">
        <w:r>
          <w:rPr>
            <w:color w:val="0000FF"/>
          </w:rPr>
          <w:t>п. 1 ст. 702</w:t>
        </w:r>
      </w:hyperlink>
      <w:r>
        <w:t xml:space="preserve">, </w:t>
      </w:r>
      <w:hyperlink r:id="rId27" w:tooltip="&quot;Гражданский кодекс Российской Федерации (часть вторая)&quot; от 26.01.1996 N 14-ФЗ (ред. от 24.06.2025) {КонсультантПлюс}">
        <w:r>
          <w:rPr>
            <w:color w:val="0000FF"/>
          </w:rPr>
          <w:t>п. 1 ст. 711</w:t>
        </w:r>
      </w:hyperlink>
      <w:r>
        <w:t xml:space="preserve"> ГК РФ.</w:t>
      </w:r>
    </w:p>
    <w:p w14:paraId="489964DB" w14:textId="77777777" w:rsidR="00C373AD" w:rsidRDefault="00C373AD">
      <w:pPr>
        <w:pStyle w:val="ConsPlusNormal0"/>
        <w:jc w:val="both"/>
      </w:pPr>
    </w:p>
    <w:p w14:paraId="3FBF1161" w14:textId="77777777" w:rsidR="00C373AD" w:rsidRDefault="00D32CE2">
      <w:pPr>
        <w:pStyle w:val="ConsPlusNormal0"/>
        <w:outlineLvl w:val="1"/>
      </w:pPr>
      <w:bookmarkStart w:id="8" w:name="P60"/>
      <w:bookmarkEnd w:id="8"/>
      <w:r>
        <w:rPr>
          <w:b/>
          <w:sz w:val="28"/>
        </w:rPr>
        <w:t>2.3. Риск заказчика при согласовании условия о порядке устранения недостатков</w:t>
      </w:r>
    </w:p>
    <w:p w14:paraId="200A9EB1" w14:textId="77777777" w:rsidR="00C373AD" w:rsidRDefault="00D32CE2">
      <w:pPr>
        <w:pStyle w:val="ConsPlusNormal0"/>
        <w:spacing w:before="240"/>
        <w:jc w:val="both"/>
      </w:pPr>
      <w:r>
        <w:t xml:space="preserve">Если договором подряда предусмотрен определенный порядок </w:t>
      </w:r>
      <w:r>
        <w:t xml:space="preserve">устранения недостатков подрядчиком выполненных работ, есть риск, что вы не сможете воспользоваться правами, предусмотренными </w:t>
      </w:r>
      <w:hyperlink r:id="rId28" w:tooltip="&quot;Гражданский кодекс Российской Федерации (часть вторая)&quot; от 26.01.1996 N 14-ФЗ (ред. от 24.06.2025) {КонсультантПлюс}">
        <w:r>
          <w:rPr>
            <w:color w:val="0000FF"/>
          </w:rPr>
          <w:t>п. 1 ст. 723</w:t>
        </w:r>
      </w:hyperlink>
      <w:r>
        <w:t xml:space="preserve"> ГК РФ, в частности потребовать от подрядчика соразмерного уменьшения цены работы.</w:t>
      </w:r>
    </w:p>
    <w:p w14:paraId="5276A7B8" w14:textId="77777777" w:rsidR="00C373AD" w:rsidRDefault="00D32CE2">
      <w:pPr>
        <w:pStyle w:val="ConsPlusNormal0"/>
        <w:spacing w:before="240"/>
        <w:jc w:val="both"/>
      </w:pPr>
      <w:r>
        <w:t>Если подрядчик предоставил материалы ненадлежащего к</w:t>
      </w:r>
      <w:r>
        <w:t xml:space="preserve">ачества, то несмотря на установленный договором порядок устранения недостатков полагаем, что вы можете потребовать соразмерного уменьшения цены на основании </w:t>
      </w:r>
      <w:hyperlink r:id="rId29" w:tooltip="&quot;Гражданский кодекс Российской Федерации (часть вторая)&quot; от 26.01.1996 N 14-ФЗ (ред. от 24.06.2025) {КонсультантПлюс}">
        <w:r>
          <w:rPr>
            <w:color w:val="0000FF"/>
          </w:rPr>
          <w:t>п. 1 ст. 475</w:t>
        </w:r>
      </w:hyperlink>
      <w:r>
        <w:t xml:space="preserve">, </w:t>
      </w:r>
      <w:hyperlink r:id="rId30" w:tooltip="&quot;Гражданский кодекс Российской Федерации (часть вторая)&quot; от 26.01.1996 N 14-ФЗ (ред. от 24.06.2025) {КонсультантПлюс}">
        <w:r>
          <w:rPr>
            <w:color w:val="0000FF"/>
          </w:rPr>
          <w:t>п. 5 ст. 723</w:t>
        </w:r>
      </w:hyperlink>
      <w:r>
        <w:t xml:space="preserve"> ГК РФ.</w:t>
      </w:r>
    </w:p>
    <w:p w14:paraId="2D0D1942" w14:textId="77777777" w:rsidR="00C373AD" w:rsidRDefault="00C373AD">
      <w:pPr>
        <w:pStyle w:val="ConsPlusNormal0"/>
        <w:jc w:val="both"/>
      </w:pPr>
    </w:p>
    <w:p w14:paraId="6A8EC387" w14:textId="77777777" w:rsidR="00C373AD" w:rsidRDefault="00D32CE2">
      <w:pPr>
        <w:pStyle w:val="ConsPlusNormal0"/>
        <w:outlineLvl w:val="1"/>
      </w:pPr>
      <w:bookmarkStart w:id="9" w:name="P64"/>
      <w:bookmarkEnd w:id="9"/>
      <w:r>
        <w:rPr>
          <w:b/>
          <w:sz w:val="28"/>
        </w:rPr>
        <w:t>2.4. Риск заказчика при согласовании условия о праве заказчика устранить недостатки, только если</w:t>
      </w:r>
      <w:r>
        <w:rPr>
          <w:b/>
          <w:sz w:val="28"/>
        </w:rPr>
        <w:t xml:space="preserve"> они вовремя не устранены подрядчиком</w:t>
      </w:r>
    </w:p>
    <w:p w14:paraId="01F007FC" w14:textId="77777777" w:rsidR="00C373AD" w:rsidRDefault="00D32CE2">
      <w:pPr>
        <w:pStyle w:val="ConsPlusNormal0"/>
        <w:spacing w:before="240"/>
        <w:jc w:val="both"/>
      </w:pPr>
      <w:r>
        <w:t>Если по условиям договора вы вправе самостоятельно устранить недостатки работ, только если их в согласованные сроки не устранил подрядчик, то вы, устранив недостатки без соблюдения этого условия, лишаетесь права на воз</w:t>
      </w:r>
      <w:r>
        <w:t xml:space="preserve">мещение своих расходов. Такой вывод можно сделать из </w:t>
      </w:r>
      <w:hyperlink r:id="rId31"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ч. 1 ст. 309</w:t>
        </w:r>
      </w:hyperlink>
      <w:r>
        <w:t xml:space="preserve">, </w:t>
      </w:r>
      <w:hyperlink r:id="rId32" w:tooltip="&quot;Гражданский кодекс Российской Федерации (часть вторая)&quot; от 26.01.1996 N 14-ФЗ (ред. от 24.06.2025) {КонсультантПлюс}">
        <w:r>
          <w:rPr>
            <w:color w:val="0000FF"/>
          </w:rPr>
          <w:t>п. 1 ст. 723</w:t>
        </w:r>
      </w:hyperlink>
      <w:r>
        <w:t xml:space="preserve"> ГК РФ.</w:t>
      </w:r>
    </w:p>
    <w:p w14:paraId="706EFE46" w14:textId="77777777" w:rsidR="00C373AD" w:rsidRDefault="00C373AD">
      <w:pPr>
        <w:pStyle w:val="ConsPlusNormal0"/>
        <w:jc w:val="both"/>
      </w:pPr>
    </w:p>
    <w:p w14:paraId="6D1DB851" w14:textId="77777777" w:rsidR="00C373AD" w:rsidRDefault="00D32CE2">
      <w:pPr>
        <w:pStyle w:val="ConsPlusNormal0"/>
        <w:outlineLvl w:val="1"/>
      </w:pPr>
      <w:bookmarkStart w:id="10" w:name="P67"/>
      <w:bookmarkEnd w:id="10"/>
      <w:r>
        <w:rPr>
          <w:b/>
          <w:sz w:val="28"/>
        </w:rPr>
        <w:t>2.5. Риск заказчика при несогласовании условия о праве заказчика самостоятельно устранять недостатки выполненных работ</w:t>
      </w:r>
    </w:p>
    <w:p w14:paraId="2834FA22" w14:textId="77777777" w:rsidR="00C373AD" w:rsidRDefault="00D32CE2">
      <w:pPr>
        <w:pStyle w:val="ConsPlusNormal0"/>
        <w:spacing w:before="240"/>
        <w:jc w:val="both"/>
      </w:pPr>
      <w:r>
        <w:t xml:space="preserve">Если в договоре </w:t>
      </w:r>
      <w:r>
        <w:t xml:space="preserve">подряда не согласовано условие о том, что вы вправе своими силами устранять выявленные недостатки результатов работ, то, самостоятельно устранив недостатки, вы лишаетесь права на возмещение расходов на их устранение по смыслу </w:t>
      </w:r>
      <w:hyperlink r:id="rId33" w:tooltip="&quot;Гражданский кодекс Российской Федерации (часть вторая)&quot; от 26.01.1996 N 14-ФЗ (ред. от 24.06.2025) {КонсультантПлюс}">
        <w:r>
          <w:rPr>
            <w:color w:val="0000FF"/>
          </w:rPr>
          <w:t>п. 1 ст. 723</w:t>
        </w:r>
      </w:hyperlink>
      <w:r>
        <w:t xml:space="preserve"> ГК РФ</w:t>
      </w:r>
      <w:r>
        <w:t>.</w:t>
      </w:r>
    </w:p>
    <w:p w14:paraId="136CA3D3" w14:textId="77777777" w:rsidR="00C373AD" w:rsidRDefault="00D32CE2">
      <w:pPr>
        <w:pStyle w:val="ConsPlusNormal0"/>
        <w:spacing w:before="240"/>
        <w:jc w:val="both"/>
      </w:pPr>
      <w:r>
        <w:t>Однако, если подрядчик уклонился от устранения недостатков, вы можете самостоятельно их устранить и отнести убытки на подрядчика, даже если договором ваше право как заказчика на самостоятельное устранение недостатков не предусмотрено (</w:t>
      </w:r>
      <w:hyperlink r:id="rId34" w:tooltip="&quot;Обзор судебной практики Верховного Суда Российской Федерации N 2 (2017)&quot; (утв. Президиумом Верховного Суда РФ 26.04.2017) {КонсультантПлюс}">
        <w:r>
          <w:rPr>
            <w:color w:val="0000FF"/>
          </w:rPr>
          <w:t>Обзор</w:t>
        </w:r>
      </w:hyperlink>
      <w:r>
        <w:t xml:space="preserve"> судебн</w:t>
      </w:r>
      <w:r>
        <w:t>ой практики Верховного Суда РФ N 2 (2017)).</w:t>
      </w:r>
    </w:p>
    <w:p w14:paraId="49D59557" w14:textId="77777777" w:rsidR="00C373AD" w:rsidRDefault="00C373AD">
      <w:pPr>
        <w:pStyle w:val="ConsPlusNormal0"/>
        <w:jc w:val="both"/>
      </w:pPr>
    </w:p>
    <w:p w14:paraId="21CF1395" w14:textId="77777777" w:rsidR="00C373AD" w:rsidRDefault="00D32CE2">
      <w:pPr>
        <w:pStyle w:val="ConsPlusNormal0"/>
        <w:outlineLvl w:val="0"/>
      </w:pPr>
      <w:bookmarkStart w:id="11" w:name="P71"/>
      <w:bookmarkEnd w:id="11"/>
      <w:r>
        <w:rPr>
          <w:b/>
          <w:sz w:val="34"/>
        </w:rPr>
        <w:t>3. Риск заказчика при согласовании (несогласовании) условий о сроках выполнения работ</w:t>
      </w:r>
    </w:p>
    <w:p w14:paraId="202F00F7" w14:textId="77777777" w:rsidR="00C373AD" w:rsidRDefault="00D32CE2">
      <w:pPr>
        <w:pStyle w:val="ConsPlusNormal0"/>
        <w:spacing w:before="240"/>
        <w:jc w:val="both"/>
      </w:pPr>
      <w:r>
        <w:lastRenderedPageBreak/>
        <w:t>Несогласование условий о начальном и (или) конечном сроках выполнения работ либо недостаточная конкретизация этапов выполнения работ при согласовании промежуточных сроков могут повлечь риски для заказчика. Рассмотрим их подробнее.</w:t>
      </w:r>
    </w:p>
    <w:p w14:paraId="4644C24C" w14:textId="77777777" w:rsidR="00C373AD" w:rsidRDefault="00C373AD">
      <w:pPr>
        <w:pStyle w:val="ConsPlusNormal0"/>
        <w:jc w:val="both"/>
      </w:pPr>
    </w:p>
    <w:p w14:paraId="56DEAAC9" w14:textId="77777777" w:rsidR="00C373AD" w:rsidRDefault="00D32CE2">
      <w:pPr>
        <w:pStyle w:val="ConsPlusNormal0"/>
        <w:outlineLvl w:val="1"/>
      </w:pPr>
      <w:r>
        <w:rPr>
          <w:b/>
          <w:sz w:val="28"/>
        </w:rPr>
        <w:t xml:space="preserve">3.1. Риск заказчика при </w:t>
      </w:r>
      <w:r>
        <w:rPr>
          <w:b/>
          <w:sz w:val="28"/>
        </w:rPr>
        <w:t>несогласовании условий о начальном и (или) конечном сроках выполнения работ</w:t>
      </w:r>
    </w:p>
    <w:p w14:paraId="374ABE4E" w14:textId="77777777" w:rsidR="00C373AD" w:rsidRDefault="00D32CE2">
      <w:pPr>
        <w:pStyle w:val="ConsPlusNormal0"/>
        <w:spacing w:before="240"/>
        <w:jc w:val="both"/>
      </w:pPr>
      <w:r>
        <w:t>Если договором не определен срок выполнения работы, данный договор может быть признан незаключенным ввиду несогласования его существенного условия (</w:t>
      </w:r>
      <w:hyperlink r:id="rId35"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п. 1 ст. 432</w:t>
        </w:r>
      </w:hyperlink>
      <w:r>
        <w:t xml:space="preserve">, </w:t>
      </w:r>
      <w:hyperlink r:id="rId36" w:tooltip="&quot;Гражданский кодекс Российской Федерации (часть вторая)&quot; от 26.01.1996 N 14-ФЗ (ред. от 24.06.2025) {КонсультантПлюс}">
        <w:r>
          <w:rPr>
            <w:color w:val="0000FF"/>
          </w:rPr>
          <w:t>п. 1 ст. 708</w:t>
        </w:r>
      </w:hyperlink>
      <w:r>
        <w:t xml:space="preserve"> ГК РФ).</w:t>
      </w:r>
    </w:p>
    <w:p w14:paraId="497395A5" w14:textId="77777777" w:rsidR="00C373AD" w:rsidRDefault="00D32CE2">
      <w:pPr>
        <w:pStyle w:val="ConsPlusNormal0"/>
        <w:spacing w:before="240"/>
        <w:jc w:val="both"/>
      </w:pPr>
      <w:r>
        <w:t xml:space="preserve">Для вас как для заказчика это влечет те же последствия, что и </w:t>
      </w:r>
      <w:hyperlink w:anchor="P22" w:tooltip="1. Риски заказчика при несогласовании условия о предмете договора подряда">
        <w:r>
          <w:rPr>
            <w:color w:val="0000FF"/>
          </w:rPr>
          <w:t>несогласование условия о предмете</w:t>
        </w:r>
      </w:hyperlink>
      <w:r>
        <w:t>.</w:t>
      </w:r>
    </w:p>
    <w:p w14:paraId="7240B693" w14:textId="77777777" w:rsidR="00C373AD" w:rsidRDefault="00D32CE2">
      <w:pPr>
        <w:pStyle w:val="ConsPlusNormal0"/>
        <w:spacing w:before="240"/>
        <w:jc w:val="both"/>
      </w:pPr>
      <w:r>
        <w:t>Риск признания до</w:t>
      </w:r>
      <w:r>
        <w:t xml:space="preserve">говора незаключенным есть и в том случае, если согласовать только конечный срок выполнения работ, но не указать начальный, и наоборот. Это объясняется тем, что согласно </w:t>
      </w:r>
      <w:hyperlink r:id="rId37" w:tooltip="&quot;Гражданский кодекс Российской Федерации (часть вторая)&quot; от 26.01.1996 N 14-ФЗ (ред. от 24.06.2025) {КонсультантПлюс}">
        <w:r>
          <w:rPr>
            <w:color w:val="0000FF"/>
          </w:rPr>
          <w:t>п. 1 ст. 708</w:t>
        </w:r>
      </w:hyperlink>
      <w:r>
        <w:t xml:space="preserve"> ГК РФ в договоре подряда указываются и начальный, и конечный сроки выполнения работ, а зна</w:t>
      </w:r>
      <w:r>
        <w:t>чит, оба являются существенными условиями, согласование которых необходимо для того, чтобы договор считался заключенным (</w:t>
      </w:r>
      <w:hyperlink r:id="rId38"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п. 1 ст. 432</w:t>
        </w:r>
      </w:hyperlink>
      <w:r>
        <w:t xml:space="preserve"> ГК РФ).</w:t>
      </w:r>
    </w:p>
    <w:p w14:paraId="37A92B3A" w14:textId="77777777" w:rsidR="00C373AD" w:rsidRDefault="00C373AD">
      <w:pPr>
        <w:pStyle w:val="ConsPlusNormal0"/>
        <w:jc w:val="both"/>
      </w:pPr>
    </w:p>
    <w:p w14:paraId="6FEC136E" w14:textId="77777777" w:rsidR="00C373AD" w:rsidRDefault="00D32CE2">
      <w:pPr>
        <w:pStyle w:val="ConsPlusNormal0"/>
        <w:outlineLvl w:val="1"/>
      </w:pPr>
      <w:r>
        <w:rPr>
          <w:b/>
          <w:sz w:val="28"/>
        </w:rPr>
        <w:t>3.2. Риск заказчика при согласовании промежуточных сроков без д</w:t>
      </w:r>
      <w:r>
        <w:rPr>
          <w:b/>
          <w:sz w:val="28"/>
        </w:rPr>
        <w:t>остаточной конкретизации этапов выполнения работ</w:t>
      </w:r>
    </w:p>
    <w:p w14:paraId="4EB2481D" w14:textId="77777777" w:rsidR="00C373AD" w:rsidRDefault="00D32CE2">
      <w:pPr>
        <w:pStyle w:val="ConsPlusNormal0"/>
        <w:spacing w:before="240"/>
        <w:jc w:val="both"/>
      </w:pPr>
      <w:r>
        <w:t>Если стороны помимо начального и конечного срока указали в договоре промежуточные сроки, но не согласовали объем и стоимость отдельных этапов работ, есть риск, что подрядчик не будет нести ответственность за</w:t>
      </w:r>
      <w:r>
        <w:t xml:space="preserve"> нарушение этих сроков.</w:t>
      </w:r>
    </w:p>
    <w:p w14:paraId="288562C5" w14:textId="77777777" w:rsidR="00C373AD" w:rsidRDefault="00C373AD">
      <w:pPr>
        <w:pStyle w:val="ConsPlusNormal0"/>
        <w:jc w:val="both"/>
      </w:pPr>
    </w:p>
    <w:p w14:paraId="202AD811" w14:textId="77777777" w:rsidR="00C373AD" w:rsidRDefault="00D32CE2">
      <w:pPr>
        <w:pStyle w:val="ConsPlusNormal0"/>
        <w:outlineLvl w:val="0"/>
      </w:pPr>
      <w:bookmarkStart w:id="12" w:name="P82"/>
      <w:bookmarkEnd w:id="12"/>
      <w:r>
        <w:rPr>
          <w:b/>
          <w:sz w:val="34"/>
        </w:rPr>
        <w:t>4. Риски заказчика при согласовании условий о предоставлении заказчиком имущества для выполнения работы</w:t>
      </w:r>
    </w:p>
    <w:p w14:paraId="26AFB601" w14:textId="77777777" w:rsidR="00C373AD" w:rsidRDefault="00D32CE2">
      <w:pPr>
        <w:pStyle w:val="ConsPlusNormal0"/>
        <w:spacing w:before="240"/>
        <w:jc w:val="both"/>
      </w:pPr>
      <w:r>
        <w:t>Рассмотрим риски, которые могут возникнуть, если по условиям договора заказчик представляет подрядчику имущество для выполнения</w:t>
      </w:r>
      <w:r>
        <w:t xml:space="preserve"> работы.</w:t>
      </w:r>
    </w:p>
    <w:p w14:paraId="3DE6162F" w14:textId="77777777" w:rsidR="00C373AD" w:rsidRDefault="00C373AD">
      <w:pPr>
        <w:pStyle w:val="ConsPlusNormal0"/>
        <w:jc w:val="both"/>
      </w:pPr>
    </w:p>
    <w:p w14:paraId="3EEDF067" w14:textId="77777777" w:rsidR="00C373AD" w:rsidRDefault="00D32CE2">
      <w:pPr>
        <w:pStyle w:val="ConsPlusNormal0"/>
        <w:outlineLvl w:val="1"/>
      </w:pPr>
      <w:r>
        <w:rPr>
          <w:b/>
          <w:sz w:val="28"/>
        </w:rPr>
        <w:t>4.1. Риск заказчика при согласовании его обязанности предоставить материалы подрядчику</w:t>
      </w:r>
    </w:p>
    <w:p w14:paraId="492C6567" w14:textId="77777777" w:rsidR="00C373AD" w:rsidRDefault="00D32CE2">
      <w:pPr>
        <w:pStyle w:val="ConsPlusNormal0"/>
        <w:spacing w:before="240"/>
        <w:jc w:val="both"/>
      </w:pPr>
      <w:r>
        <w:t xml:space="preserve">Если в договоре подряда в силу </w:t>
      </w:r>
      <w:hyperlink r:id="rId39" w:tooltip="&quot;Гражданский кодекс Российской Федерации (часть вторая)&quot; от 26.01.1996 N 14-ФЗ (ред. от 24.06.2025) {КонсультантПлюс}">
        <w:r>
          <w:rPr>
            <w:color w:val="0000FF"/>
          </w:rPr>
          <w:t>п. 1 ст. 704</w:t>
        </w:r>
      </w:hyperlink>
      <w:r>
        <w:t xml:space="preserve"> ГК РФ согласована ваша обязанность как заказчика предоставить материалы для выполнения работы, то в случае ее неисполнения, которое</w:t>
      </w:r>
      <w:r>
        <w:t xml:space="preserve"> препятствует исполнению договора подрядчиком, последний вправе не приступать к работе, а начатую работу приостановить (</w:t>
      </w:r>
      <w:hyperlink r:id="rId40" w:tooltip="&quot;Гражданский кодекс Российской Федерации (часть вторая)&quot; от 26.01.1996 N 14-ФЗ (ред. от 24.06.2025) {КонсультантПлюс}">
        <w:r>
          <w:rPr>
            <w:color w:val="0000FF"/>
          </w:rPr>
          <w:t>п. 1 ст. 719</w:t>
        </w:r>
      </w:hyperlink>
      <w:r>
        <w:t xml:space="preserve"> ГК РФ). Следовательно, в силу </w:t>
      </w:r>
      <w:hyperlink r:id="rId41"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п. 3 ст. 405</w:t>
        </w:r>
      </w:hyperlink>
      <w:r>
        <w:t xml:space="preserve"> ГК РФ подрядчик не будет считаться просрочивши</w:t>
      </w:r>
      <w:r>
        <w:t>м, а потому не будет нести ответственность перед вами за убытки, причиненные в связи с задержкой выполнения работ.</w:t>
      </w:r>
    </w:p>
    <w:p w14:paraId="473AECEB" w14:textId="77777777" w:rsidR="00C373AD" w:rsidRDefault="00D32CE2">
      <w:pPr>
        <w:pStyle w:val="ConsPlusNormal0"/>
        <w:spacing w:before="240"/>
        <w:jc w:val="both"/>
      </w:pPr>
      <w:r>
        <w:t>Подрядчик может отказаться от исполнения договора и потребовать возмещения убытков, если иное не предусмотрено договором (</w:t>
      </w:r>
      <w:hyperlink r:id="rId42" w:tooltip="&quot;Гражданский кодекс Российской Федерации (часть вторая)&quot; от 26.01.1996 N 14-ФЗ (ред. от 24.06.2025) {КонсультантПлюс}">
        <w:r>
          <w:rPr>
            <w:color w:val="0000FF"/>
          </w:rPr>
          <w:t>п. 2 ст. 719</w:t>
        </w:r>
      </w:hyperlink>
      <w:r>
        <w:t xml:space="preserve"> ГК РФ).</w:t>
      </w:r>
    </w:p>
    <w:p w14:paraId="3A9FDEAB" w14:textId="77777777" w:rsidR="00C373AD" w:rsidRDefault="00C373AD">
      <w:pPr>
        <w:pStyle w:val="ConsPlusNormal0"/>
        <w:jc w:val="both"/>
      </w:pPr>
    </w:p>
    <w:p w14:paraId="222E2429" w14:textId="77777777" w:rsidR="00C373AD" w:rsidRDefault="00D32CE2">
      <w:pPr>
        <w:pStyle w:val="ConsPlusNormal0"/>
        <w:outlineLvl w:val="1"/>
      </w:pPr>
      <w:r>
        <w:rPr>
          <w:b/>
          <w:sz w:val="28"/>
        </w:rPr>
        <w:t>4.2. Риск зак</w:t>
      </w:r>
      <w:r>
        <w:rPr>
          <w:b/>
          <w:sz w:val="28"/>
        </w:rPr>
        <w:t xml:space="preserve">азчика при несогласовании условия о распределении рисков </w:t>
      </w:r>
      <w:r>
        <w:rPr>
          <w:b/>
          <w:sz w:val="28"/>
        </w:rPr>
        <w:lastRenderedPageBreak/>
        <w:t>случайной гибели и случайного повреждения имущества, используемого для выполнения работы</w:t>
      </w:r>
    </w:p>
    <w:p w14:paraId="5F2DEACC" w14:textId="77777777" w:rsidR="00C373AD" w:rsidRDefault="00D32CE2">
      <w:pPr>
        <w:pStyle w:val="ConsPlusNormal0"/>
        <w:spacing w:before="240"/>
        <w:jc w:val="both"/>
      </w:pPr>
      <w:r>
        <w:t>Если стороны в договоре не согласовали условие о распределении рисков случайного повреждения материалов, обору</w:t>
      </w:r>
      <w:r>
        <w:t xml:space="preserve">дования или иного имущества, предоставленного вами для выполнения работы, то данные риски несете вы в силу </w:t>
      </w:r>
      <w:hyperlink r:id="rId43" w:tooltip="&quot;Гражданский кодекс Российской Федерации (часть вторая)&quot; от 26.01.1996 N 14-ФЗ (ред. от 24.06.2025) {КонсультантПлюс}">
        <w:r>
          <w:rPr>
            <w:color w:val="0000FF"/>
          </w:rPr>
          <w:t>п. 1 ст. 705</w:t>
        </w:r>
      </w:hyperlink>
      <w:r>
        <w:t xml:space="preserve"> ГК РФ, если иное не следует из Гражданского кодекса РФ, иных законов.</w:t>
      </w:r>
    </w:p>
    <w:p w14:paraId="7F956CE5" w14:textId="77777777" w:rsidR="00C373AD" w:rsidRDefault="00D32CE2">
      <w:pPr>
        <w:pStyle w:val="ConsPlusNormal0"/>
        <w:spacing w:before="240"/>
        <w:jc w:val="both"/>
      </w:pPr>
      <w:r>
        <w:t>В связи с этим у вас не будет правовых оснований требовать от подрядчика возмещения убытков, причиненных случайным повреждением или утратой такого имущества.</w:t>
      </w:r>
    </w:p>
    <w:p w14:paraId="227F96C3" w14:textId="77777777" w:rsidR="00C373AD" w:rsidRDefault="00D32CE2">
      <w:pPr>
        <w:pStyle w:val="ConsPlusNormal0"/>
        <w:spacing w:before="240"/>
        <w:jc w:val="both"/>
      </w:pPr>
      <w:r>
        <w:t>Но учтите, что правила распределения рисков случайной гибели или случайного повреждения имущества,</w:t>
      </w:r>
      <w:r>
        <w:t xml:space="preserve"> предусмотренные </w:t>
      </w:r>
      <w:hyperlink r:id="rId44" w:tooltip="&quot;Гражданский кодекс Российской Федерации (часть вторая)&quot; от 26.01.1996 N 14-ФЗ (ред. от 24.06.2025) {КонсультантПлюс}">
        <w:r>
          <w:rPr>
            <w:color w:val="0000FF"/>
          </w:rPr>
          <w:t>ст. 705</w:t>
        </w:r>
      </w:hyperlink>
      <w:r>
        <w:t xml:space="preserve"> ГК РФ, не применяются, если порча, повреждение имущества произошли в связи с неисполнением обязательств одной из сторон договора подряда (</w:t>
      </w:r>
      <w:hyperlink r:id="rId45" w:tooltip="Информационное письмо Президиума ВАС РФ от 24.01.2000 N 51 &quot;Обзор практики разрешения споров по договору строительного подряда&quot; {КонсультантПлюс}">
        <w:r>
          <w:rPr>
            <w:color w:val="0000FF"/>
          </w:rPr>
          <w:t>п. 20</w:t>
        </w:r>
      </w:hyperlink>
      <w:r>
        <w:t xml:space="preserve"> Приложения к Информационному письму Президиума ВАС РФ от 24.01.2000 N 51). Данный вывод сдел</w:t>
      </w:r>
      <w:r>
        <w:t>ан судом из спора по договору строительного подряда, однако основан на общих нормах о подряде, поэтому полагаем, что его можно применить и в спорах из "обычного" договора подряда.</w:t>
      </w:r>
    </w:p>
    <w:p w14:paraId="13C77D33" w14:textId="77777777" w:rsidR="00C373AD" w:rsidRDefault="00C373AD">
      <w:pPr>
        <w:pStyle w:val="ConsPlusNormal0"/>
        <w:jc w:val="both"/>
      </w:pPr>
    </w:p>
    <w:p w14:paraId="671AD681" w14:textId="77777777" w:rsidR="00C373AD" w:rsidRDefault="00D32CE2">
      <w:pPr>
        <w:pStyle w:val="ConsPlusNormal0"/>
        <w:outlineLvl w:val="0"/>
      </w:pPr>
      <w:bookmarkStart w:id="13" w:name="P94"/>
      <w:bookmarkEnd w:id="13"/>
      <w:r>
        <w:rPr>
          <w:b/>
          <w:sz w:val="34"/>
        </w:rPr>
        <w:t>5. Риск заказчика при согласовании условий о порядке выполнения работ</w:t>
      </w:r>
    </w:p>
    <w:p w14:paraId="0BA40FEC" w14:textId="77777777" w:rsidR="00C373AD" w:rsidRDefault="00D32CE2">
      <w:pPr>
        <w:pStyle w:val="ConsPlusNormal0"/>
        <w:spacing w:before="240"/>
        <w:jc w:val="both"/>
      </w:pPr>
      <w:r>
        <w:t>Рассм</w:t>
      </w:r>
      <w:r>
        <w:t>отрим основные выявленные риски, которые могут возникнуть при согласовании:</w:t>
      </w:r>
    </w:p>
    <w:p w14:paraId="30038A48" w14:textId="77777777" w:rsidR="00C373AD" w:rsidRDefault="00D32CE2">
      <w:pPr>
        <w:pStyle w:val="ConsPlusNormal0"/>
        <w:numPr>
          <w:ilvl w:val="0"/>
          <w:numId w:val="3"/>
        </w:numPr>
        <w:spacing w:before="240"/>
        <w:jc w:val="both"/>
      </w:pPr>
      <w:hyperlink w:anchor="P99" w:tooltip="5.1. Риск заказчика при согласовании его обязанности осуществлять контроль безопасности ведения работ подрядчиком-гражданином">
        <w:r>
          <w:rPr>
            <w:color w:val="0000FF"/>
          </w:rPr>
          <w:t>обязанности заказчика осуществлять контроль</w:t>
        </w:r>
      </w:hyperlink>
      <w:r>
        <w:t xml:space="preserve"> безопасности ведения работ подрядчиком-гражданином;</w:t>
      </w:r>
    </w:p>
    <w:p w14:paraId="12DCB2D1" w14:textId="77777777" w:rsidR="00C373AD" w:rsidRDefault="00D32CE2">
      <w:pPr>
        <w:pStyle w:val="ConsPlusNormal0"/>
        <w:numPr>
          <w:ilvl w:val="0"/>
          <w:numId w:val="3"/>
        </w:numPr>
        <w:spacing w:before="240"/>
        <w:jc w:val="both"/>
      </w:pPr>
      <w:r>
        <w:t>услов</w:t>
      </w:r>
      <w:r>
        <w:t xml:space="preserve">ия о </w:t>
      </w:r>
      <w:hyperlink w:anchor="P102" w:tooltip="5.2. Риск заказчика при согласовании условия о содействии заказчика">
        <w:r>
          <w:rPr>
            <w:color w:val="0000FF"/>
          </w:rPr>
          <w:t>содействии заказчика</w:t>
        </w:r>
      </w:hyperlink>
      <w:r>
        <w:t>.</w:t>
      </w:r>
    </w:p>
    <w:p w14:paraId="37C4BA6B" w14:textId="77777777" w:rsidR="00C373AD" w:rsidRDefault="00C373AD">
      <w:pPr>
        <w:pStyle w:val="ConsPlusNormal0"/>
        <w:jc w:val="both"/>
      </w:pPr>
    </w:p>
    <w:p w14:paraId="11306115" w14:textId="77777777" w:rsidR="00C373AD" w:rsidRDefault="00D32CE2">
      <w:pPr>
        <w:pStyle w:val="ConsPlusNormal0"/>
        <w:outlineLvl w:val="1"/>
      </w:pPr>
      <w:bookmarkStart w:id="14" w:name="P99"/>
      <w:bookmarkEnd w:id="14"/>
      <w:r>
        <w:rPr>
          <w:b/>
          <w:sz w:val="28"/>
        </w:rPr>
        <w:t>5.1. Риск заказчика при согласовании его обязанности осуществлять контроль безопасности ведения работ подрядчиком-гражданином</w:t>
      </w:r>
    </w:p>
    <w:p w14:paraId="08091DAD" w14:textId="77777777" w:rsidR="00C373AD" w:rsidRDefault="00D32CE2">
      <w:pPr>
        <w:pStyle w:val="ConsPlusNormal0"/>
        <w:spacing w:before="240"/>
        <w:jc w:val="both"/>
      </w:pPr>
      <w:r>
        <w:t>Ес</w:t>
      </w:r>
      <w:r>
        <w:t>ли по условиям договора с подрядчиком-гражданином вы осуществляете контроль за безопасным ведением работы, то именно на вас может быть возложена обязанность возместить вред, причиненный третьему лицу во время выполнения работы по вашему заданию (</w:t>
      </w:r>
      <w:hyperlink r:id="rId46" w:tooltip="&quot;Гражданский кодекс Российской Федерации (часть вторая)&quot; от 26.01.1996 N 14-ФЗ (ред. от 24.06.2025) {КонсультантПлюс}">
        <w:r>
          <w:rPr>
            <w:color w:val="0000FF"/>
          </w:rPr>
          <w:t>п. 1 ст. 1068</w:t>
        </w:r>
      </w:hyperlink>
      <w:r>
        <w:t xml:space="preserve"> ГК РФ).</w:t>
      </w:r>
    </w:p>
    <w:p w14:paraId="60C42E6B" w14:textId="77777777" w:rsidR="00C373AD" w:rsidRDefault="00C373AD">
      <w:pPr>
        <w:pStyle w:val="ConsPlusNormal0"/>
        <w:jc w:val="both"/>
      </w:pPr>
    </w:p>
    <w:p w14:paraId="61359E07" w14:textId="77777777" w:rsidR="00C373AD" w:rsidRDefault="00D32CE2">
      <w:pPr>
        <w:pStyle w:val="ConsPlusNormal0"/>
        <w:outlineLvl w:val="1"/>
      </w:pPr>
      <w:bookmarkStart w:id="15" w:name="P102"/>
      <w:bookmarkEnd w:id="15"/>
      <w:r>
        <w:rPr>
          <w:b/>
          <w:sz w:val="28"/>
        </w:rPr>
        <w:t>5.2</w:t>
      </w:r>
      <w:r>
        <w:rPr>
          <w:b/>
          <w:sz w:val="28"/>
        </w:rPr>
        <w:t>. Риск заказчика при согласовании условия о содействии заказчика</w:t>
      </w:r>
    </w:p>
    <w:p w14:paraId="60FC669B" w14:textId="77777777" w:rsidR="00C373AD" w:rsidRDefault="00D32CE2">
      <w:pPr>
        <w:pStyle w:val="ConsPlusNormal0"/>
        <w:spacing w:before="240"/>
        <w:jc w:val="both"/>
      </w:pPr>
      <w:r>
        <w:t xml:space="preserve">Если стороны согласовали обязанность заказчика оказывать подрядчику содействие в выполнении работы, а заказчик ее не исполнил, подрядчик вправе потребовать возмещения убытков, вызванных этим </w:t>
      </w:r>
      <w:r>
        <w:t>(в том числе издержек из-за простоя), либо переноса сроков выполнения работы, либо увеличения цены (</w:t>
      </w:r>
      <w:hyperlink r:id="rId47" w:tooltip="&quot;Гражданский кодекс Российской Федерации (часть вторая)&quot; от 26.01.1996 N 14-ФЗ (ред. от 24.06.2025) {КонсультантПлюс}">
        <w:r>
          <w:rPr>
            <w:color w:val="0000FF"/>
          </w:rPr>
          <w:t>п. 1 ст. 718</w:t>
        </w:r>
      </w:hyperlink>
      <w:r>
        <w:t xml:space="preserve"> ГК РФ).</w:t>
      </w:r>
    </w:p>
    <w:p w14:paraId="4DF93002" w14:textId="77777777" w:rsidR="00C373AD" w:rsidRDefault="00D32CE2">
      <w:pPr>
        <w:pStyle w:val="ConsPlusNormal0"/>
        <w:spacing w:before="240"/>
        <w:jc w:val="both"/>
      </w:pPr>
      <w:r>
        <w:t>Должник не считается просрочившим, пока он не может исполнить свое обязательство из-за просрочки кредитора, который не совершает предусмотренные догово</w:t>
      </w:r>
      <w:r>
        <w:t xml:space="preserve">ром действия. В такой </w:t>
      </w:r>
      <w:r>
        <w:lastRenderedPageBreak/>
        <w:t xml:space="preserve">ситуации вы не можете привлечь подрядчика к ответственности за просрочку исполнения, вызванную собственной просрочкой в силу </w:t>
      </w:r>
      <w:hyperlink r:id="rId48"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п. 3 ст. 405</w:t>
        </w:r>
      </w:hyperlink>
      <w:r>
        <w:t xml:space="preserve">, </w:t>
      </w:r>
      <w:hyperlink r:id="rId49"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ст. 406</w:t>
        </w:r>
      </w:hyperlink>
      <w:r>
        <w:t xml:space="preserve"> ГК РФ.</w:t>
      </w:r>
    </w:p>
    <w:p w14:paraId="6BB3A58D" w14:textId="77777777" w:rsidR="00C373AD" w:rsidRDefault="00D32CE2">
      <w:pPr>
        <w:pStyle w:val="ConsPlusNormal0"/>
        <w:spacing w:before="240"/>
        <w:jc w:val="both"/>
      </w:pPr>
      <w:r>
        <w:t xml:space="preserve">Кроме того, вы не сможете отказаться от исполнения договора и потребовать возмещения убытков на основании </w:t>
      </w:r>
      <w:hyperlink r:id="rId50" w:tooltip="&quot;Гражданский кодекс Российской Федерации (часть вторая)&quot; от 26.01.1996 N 14-ФЗ (ред. от 24.06.2025) {КонсультантПлюс}">
        <w:r>
          <w:rPr>
            <w:color w:val="0000FF"/>
          </w:rPr>
          <w:t>п. 2 ст. 715</w:t>
        </w:r>
      </w:hyperlink>
      <w:r>
        <w:t xml:space="preserve"> ГК РФ, если просрочка работ вызвана неоказанием вами содействия.</w:t>
      </w:r>
    </w:p>
    <w:p w14:paraId="65E2F07B" w14:textId="77777777" w:rsidR="00C373AD" w:rsidRDefault="00C373AD">
      <w:pPr>
        <w:pStyle w:val="ConsPlusNormal0"/>
        <w:jc w:val="both"/>
      </w:pPr>
    </w:p>
    <w:p w14:paraId="4E308C01" w14:textId="77777777" w:rsidR="00C373AD" w:rsidRDefault="00D32CE2">
      <w:pPr>
        <w:pStyle w:val="ConsPlusNormal0"/>
        <w:outlineLvl w:val="0"/>
      </w:pPr>
      <w:bookmarkStart w:id="16" w:name="P107"/>
      <w:bookmarkEnd w:id="16"/>
      <w:r>
        <w:rPr>
          <w:b/>
          <w:sz w:val="34"/>
        </w:rPr>
        <w:t>6. Риск заказчика при несогласовании обязанности подрядчика выполни</w:t>
      </w:r>
      <w:r>
        <w:rPr>
          <w:b/>
          <w:sz w:val="34"/>
        </w:rPr>
        <w:t>ть работы лично</w:t>
      </w:r>
    </w:p>
    <w:p w14:paraId="3777DCBA" w14:textId="77777777" w:rsidR="00C373AD" w:rsidRDefault="00D32CE2">
      <w:pPr>
        <w:pStyle w:val="ConsPlusNormal0"/>
        <w:spacing w:before="240"/>
        <w:jc w:val="both"/>
      </w:pPr>
      <w:r>
        <w:t xml:space="preserve">Если стороны договора подряда не согласовали обязанность подрядчика выполнить работы </w:t>
      </w:r>
      <w:proofErr w:type="gramStart"/>
      <w:r>
        <w:t>лично</w:t>
      </w:r>
      <w:proofErr w:type="gramEnd"/>
      <w:r>
        <w:t xml:space="preserve"> и она не вытекает из закона, то подрядчик вправе привлечь к выполнению своих обязательств третьих лиц (субподрядчиков). Вы должны будете оплатить раб</w:t>
      </w:r>
      <w:r>
        <w:t xml:space="preserve">оты, выполненные с участием субподрядчиков, в силу </w:t>
      </w:r>
      <w:hyperlink r:id="rId51" w:tooltip="&quot;Гражданский кодекс Российской Федерации (часть вторая)&quot; от 26.01.1996 N 14-ФЗ (ред. от 24.06.2025) {КонсультантПлюс}">
        <w:r>
          <w:rPr>
            <w:color w:val="0000FF"/>
          </w:rPr>
          <w:t>п. 1 ст. 706</w:t>
        </w:r>
      </w:hyperlink>
      <w:r>
        <w:t xml:space="preserve">, </w:t>
      </w:r>
      <w:hyperlink r:id="rId52" w:tooltip="&quot;Гражданский кодекс Российской Федерации (часть вторая)&quot; от 26.01.1996 N 14-ФЗ (ред. от 24.06.2025) {КонсультантПлюс}">
        <w:r>
          <w:rPr>
            <w:color w:val="0000FF"/>
          </w:rPr>
          <w:t>п. 1 ст. 711</w:t>
        </w:r>
      </w:hyperlink>
      <w:r>
        <w:t xml:space="preserve"> ГК РФ, если нет правомерных претензий к работе и оснований отказаться от приемки работ.</w:t>
      </w:r>
    </w:p>
    <w:p w14:paraId="0C5BA7A9" w14:textId="77777777" w:rsidR="00C373AD" w:rsidRDefault="00C373AD">
      <w:pPr>
        <w:pStyle w:val="ConsPlusNormal0"/>
        <w:jc w:val="both"/>
      </w:pPr>
    </w:p>
    <w:p w14:paraId="333BBAF0" w14:textId="77777777" w:rsidR="00C373AD" w:rsidRDefault="00D32CE2">
      <w:pPr>
        <w:pStyle w:val="ConsPlusNormal0"/>
        <w:outlineLvl w:val="0"/>
      </w:pPr>
      <w:bookmarkStart w:id="17" w:name="P110"/>
      <w:bookmarkEnd w:id="17"/>
      <w:r>
        <w:rPr>
          <w:b/>
          <w:sz w:val="34"/>
        </w:rPr>
        <w:t>7. Риск заказчика при несогласовании права предъявлять субподрядчику претензии в связи с нарушением договора субподряда</w:t>
      </w:r>
    </w:p>
    <w:p w14:paraId="157F5A0A" w14:textId="77777777" w:rsidR="00C373AD" w:rsidRDefault="00D32CE2">
      <w:pPr>
        <w:pStyle w:val="ConsPlusNormal0"/>
        <w:spacing w:before="240"/>
        <w:jc w:val="both"/>
      </w:pPr>
      <w:r>
        <w:t>Е</w:t>
      </w:r>
      <w:r>
        <w:t>сли в договоре генерального подряда и субподряда не указано, что заказчик при нарушении обязательств субподрядчиком вправе предъявлять к нему претензии, то правоотношения между субподрядчиком и заказчиком не возникают. Следовательно, вы как заказчик по смы</w:t>
      </w:r>
      <w:r>
        <w:t xml:space="preserve">слу </w:t>
      </w:r>
      <w:hyperlink r:id="rId53" w:tooltip="&quot;Гражданский кодекс Российской Федерации (часть вторая)&quot; от 26.01.1996 N 14-ФЗ (ред. от 24.06.2025) {КонсультантПлюс}">
        <w:r>
          <w:rPr>
            <w:color w:val="0000FF"/>
          </w:rPr>
          <w:t>п. 3 ст. 706</w:t>
        </w:r>
      </w:hyperlink>
      <w:r>
        <w:t xml:space="preserve"> ГК РФ не вправе предъявлять субподрядчику требования о возмещении убытков, однако можете требовать их взыскания с генерального подрядчика.</w:t>
      </w:r>
    </w:p>
    <w:p w14:paraId="51ADE4BC" w14:textId="77777777" w:rsidR="00C373AD" w:rsidRDefault="00C373AD">
      <w:pPr>
        <w:pStyle w:val="ConsPlusNormal0"/>
        <w:jc w:val="both"/>
      </w:pPr>
    </w:p>
    <w:p w14:paraId="172CD57E" w14:textId="77777777" w:rsidR="00C373AD" w:rsidRDefault="00D32CE2">
      <w:pPr>
        <w:pStyle w:val="ConsPlusNormal0"/>
        <w:outlineLvl w:val="0"/>
      </w:pPr>
      <w:bookmarkStart w:id="18" w:name="P113"/>
      <w:bookmarkEnd w:id="18"/>
      <w:r>
        <w:rPr>
          <w:b/>
          <w:sz w:val="34"/>
        </w:rPr>
        <w:t>8. Риски заказчика при согласовании (несогласовании) условий о цене</w:t>
      </w:r>
    </w:p>
    <w:p w14:paraId="2E070A68" w14:textId="77777777" w:rsidR="00C373AD" w:rsidRDefault="00D32CE2">
      <w:pPr>
        <w:pStyle w:val="ConsPlusNormal0"/>
        <w:spacing w:before="240"/>
        <w:jc w:val="both"/>
      </w:pPr>
      <w:r>
        <w:t>Рассмотрим основные выявленные риски, которые м</w:t>
      </w:r>
      <w:r>
        <w:t>огут возникнуть, если:</w:t>
      </w:r>
    </w:p>
    <w:p w14:paraId="5F270422" w14:textId="77777777" w:rsidR="00C373AD" w:rsidRDefault="00D32CE2">
      <w:pPr>
        <w:pStyle w:val="ConsPlusNormal0"/>
        <w:numPr>
          <w:ilvl w:val="0"/>
          <w:numId w:val="4"/>
        </w:numPr>
        <w:spacing w:before="240"/>
        <w:jc w:val="both"/>
      </w:pPr>
      <w:r>
        <w:t xml:space="preserve">не согласована </w:t>
      </w:r>
      <w:hyperlink w:anchor="P119" w:tooltip="8.1. Риск заказчика при несогласовании цены работы">
        <w:r>
          <w:rPr>
            <w:color w:val="0000FF"/>
          </w:rPr>
          <w:t>цена работы</w:t>
        </w:r>
      </w:hyperlink>
      <w:r>
        <w:t>;</w:t>
      </w:r>
    </w:p>
    <w:p w14:paraId="76D669B6" w14:textId="77777777" w:rsidR="00C373AD" w:rsidRDefault="00D32CE2">
      <w:pPr>
        <w:pStyle w:val="ConsPlusNormal0"/>
        <w:numPr>
          <w:ilvl w:val="0"/>
          <w:numId w:val="4"/>
        </w:numPr>
        <w:spacing w:before="240"/>
        <w:jc w:val="both"/>
      </w:pPr>
      <w:r>
        <w:t xml:space="preserve">согласовано условие об определении </w:t>
      </w:r>
      <w:hyperlink w:anchor="P124" w:tooltip="8.2. Риск заказчика при согласовании условия об определении цены работ в соответствии с индексом или коэффициентом">
        <w:r>
          <w:rPr>
            <w:color w:val="0000FF"/>
          </w:rPr>
          <w:t>цены работы в соответствии с индексом или коэффициентом</w:t>
        </w:r>
      </w:hyperlink>
      <w:r>
        <w:t>;</w:t>
      </w:r>
    </w:p>
    <w:p w14:paraId="1AA25166" w14:textId="77777777" w:rsidR="00C373AD" w:rsidRDefault="00D32CE2">
      <w:pPr>
        <w:pStyle w:val="ConsPlusNormal0"/>
        <w:numPr>
          <w:ilvl w:val="0"/>
          <w:numId w:val="4"/>
        </w:numPr>
        <w:spacing w:before="240"/>
        <w:jc w:val="both"/>
      </w:pPr>
      <w:r>
        <w:t xml:space="preserve">согласовано условие о </w:t>
      </w:r>
      <w:hyperlink w:anchor="P127" w:tooltip="8.3. Риск заказчика при согласовании условия о приблизительной цене">
        <w:r>
          <w:rPr>
            <w:color w:val="0000FF"/>
          </w:rPr>
          <w:t>приблизительной ц</w:t>
        </w:r>
        <w:r>
          <w:rPr>
            <w:color w:val="0000FF"/>
          </w:rPr>
          <w:t>ене работы</w:t>
        </w:r>
      </w:hyperlink>
      <w:r>
        <w:t>.</w:t>
      </w:r>
    </w:p>
    <w:p w14:paraId="60196748" w14:textId="77777777" w:rsidR="00C373AD" w:rsidRDefault="00C373AD">
      <w:pPr>
        <w:pStyle w:val="ConsPlusNormal0"/>
        <w:jc w:val="both"/>
      </w:pPr>
    </w:p>
    <w:p w14:paraId="499C1BF5" w14:textId="77777777" w:rsidR="00C373AD" w:rsidRDefault="00D32CE2">
      <w:pPr>
        <w:pStyle w:val="ConsPlusNormal0"/>
        <w:outlineLvl w:val="1"/>
      </w:pPr>
      <w:bookmarkStart w:id="19" w:name="P119"/>
      <w:bookmarkEnd w:id="19"/>
      <w:r>
        <w:rPr>
          <w:b/>
          <w:sz w:val="28"/>
        </w:rPr>
        <w:t>8.1. Риск заказчика при несогласовании цены работы</w:t>
      </w:r>
    </w:p>
    <w:p w14:paraId="04E967F0" w14:textId="77777777" w:rsidR="00C373AD" w:rsidRDefault="00D32CE2">
      <w:pPr>
        <w:pStyle w:val="ConsPlusNormal0"/>
        <w:spacing w:before="240"/>
        <w:jc w:val="both"/>
      </w:pPr>
      <w:r>
        <w:t xml:space="preserve">Цена договора подряда может быть признана существенным условием. Такое толкование </w:t>
      </w:r>
      <w:hyperlink r:id="rId54" w:tooltip="&quot;Гражданский кодекс Российской Федерации (часть вторая)&quot; от 26.01.1996 N 14-ФЗ (ред. от 24.06.2025) {КонсультантПлюс}">
        <w:r>
          <w:rPr>
            <w:color w:val="0000FF"/>
          </w:rPr>
          <w:t>п. 1 ст. 709</w:t>
        </w:r>
      </w:hyperlink>
      <w:r>
        <w:t xml:space="preserve"> ГК РФ встречается в судебной практике (</w:t>
      </w:r>
      <w:hyperlink r:id="rId55" w:tooltip="Ссылка на КонсультантПлюс">
        <w:r>
          <w:rPr>
            <w:color w:val="0000FF"/>
          </w:rPr>
          <w:t>Постановление</w:t>
        </w:r>
      </w:hyperlink>
      <w:r>
        <w:t xml:space="preserve"> Арбитражного суда Московского округа от 01.10.2015 N Ф05-12432/2015).</w:t>
      </w:r>
    </w:p>
    <w:p w14:paraId="0945252D" w14:textId="77777777" w:rsidR="00C373AD" w:rsidRDefault="00D32CE2">
      <w:pPr>
        <w:pStyle w:val="ConsPlusNormal0"/>
        <w:spacing w:before="240"/>
        <w:jc w:val="both"/>
      </w:pPr>
      <w:r>
        <w:t>Если в договоре не указать существенное условие, он может быть признан незаключенным (</w:t>
      </w:r>
      <w:hyperlink r:id="rId56"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п. 1 ст. 432</w:t>
        </w:r>
      </w:hyperlink>
      <w:r>
        <w:t xml:space="preserve"> ГК РФ). Для вас как для заказчика это влечет те же последствия, что и </w:t>
      </w:r>
      <w:hyperlink w:anchor="P22" w:tooltip="1. Риски заказчика при несогласовании условия о предмете договора подряда">
        <w:r>
          <w:rPr>
            <w:color w:val="0000FF"/>
          </w:rPr>
          <w:t xml:space="preserve">несогласование </w:t>
        </w:r>
        <w:r>
          <w:rPr>
            <w:color w:val="0000FF"/>
          </w:rPr>
          <w:lastRenderedPageBreak/>
          <w:t>условия о предмете</w:t>
        </w:r>
      </w:hyperlink>
      <w:r>
        <w:t>.</w:t>
      </w:r>
    </w:p>
    <w:p w14:paraId="3CAFF1A9" w14:textId="77777777" w:rsidR="00C373AD" w:rsidRDefault="00D32CE2">
      <w:pPr>
        <w:pStyle w:val="ConsPlusNormal0"/>
        <w:spacing w:before="240"/>
        <w:jc w:val="both"/>
      </w:pPr>
      <w:r>
        <w:t>Однако существует и противоположная судебная позиция, согласно которой цена работы не является существенным условием договора подряда (</w:t>
      </w:r>
      <w:hyperlink r:id="rId57" w:tooltip="Ссылка на КонсультантПлюс">
        <w:r>
          <w:rPr>
            <w:color w:val="0000FF"/>
          </w:rPr>
          <w:t>Постановление</w:t>
        </w:r>
      </w:hyperlink>
      <w:r>
        <w:t xml:space="preserve"> Арбитражного суда Центрального округа от 12.04.2019 N Ф10-908/2019).</w:t>
      </w:r>
    </w:p>
    <w:p w14:paraId="44D6B0B8" w14:textId="77777777" w:rsidR="00C373AD" w:rsidRDefault="00C373AD">
      <w:pPr>
        <w:pStyle w:val="ConsPlusNormal0"/>
        <w:jc w:val="both"/>
      </w:pPr>
    </w:p>
    <w:p w14:paraId="7B4651E4" w14:textId="77777777" w:rsidR="00C373AD" w:rsidRDefault="00D32CE2">
      <w:pPr>
        <w:pStyle w:val="ConsPlusNormal0"/>
        <w:outlineLvl w:val="1"/>
      </w:pPr>
      <w:bookmarkStart w:id="20" w:name="P124"/>
      <w:bookmarkEnd w:id="20"/>
      <w:r>
        <w:rPr>
          <w:b/>
          <w:sz w:val="28"/>
        </w:rPr>
        <w:t xml:space="preserve">8.2. Риск заказчика при согласовании условия об определении цены </w:t>
      </w:r>
      <w:r>
        <w:rPr>
          <w:b/>
          <w:sz w:val="28"/>
        </w:rPr>
        <w:t>работ в соответствии с индексом или коэффициентом</w:t>
      </w:r>
    </w:p>
    <w:p w14:paraId="53C089DE" w14:textId="77777777" w:rsidR="00C373AD" w:rsidRDefault="00D32CE2">
      <w:pPr>
        <w:pStyle w:val="ConsPlusNormal0"/>
        <w:spacing w:before="240"/>
        <w:jc w:val="both"/>
      </w:pPr>
      <w:r>
        <w:t>Если стороны согласовали в договоре, что цена работ подлежит определению в соответствии с каким-либо индексом или коэффициентом, значит, установлен способ определения цены. То есть цена может быть рассчитан</w:t>
      </w:r>
      <w:r>
        <w:t>а (скорректирована) без дополнительных согласований, если договором не предусмотрено внесение поправок в договор в отношении стоимости работ при изменении индекса цен (</w:t>
      </w:r>
      <w:hyperlink r:id="rId58" w:tooltip="Информационное письмо Президиума ВАС РФ от 24.01.2000 N 51 &quot;Обзор практики разрешения споров по договору строительного подряда&quot; {КонсультантПлюс}">
        <w:r>
          <w:rPr>
            <w:color w:val="0000FF"/>
          </w:rPr>
          <w:t>п. 6</w:t>
        </w:r>
      </w:hyperlink>
      <w:r>
        <w:t xml:space="preserve"> Информационного письма Президиума ВАС РФ от 24.01.2000 N 51). Вам придет</w:t>
      </w:r>
      <w:r>
        <w:t>ся оплачивать работу по более высокой цене, если соответствующий индекс или коэффициент возрастет.</w:t>
      </w:r>
    </w:p>
    <w:p w14:paraId="1C75F52C" w14:textId="77777777" w:rsidR="00C373AD" w:rsidRDefault="00C373AD">
      <w:pPr>
        <w:pStyle w:val="ConsPlusNormal0"/>
        <w:jc w:val="both"/>
      </w:pPr>
    </w:p>
    <w:p w14:paraId="744B658F" w14:textId="77777777" w:rsidR="00C373AD" w:rsidRDefault="00D32CE2">
      <w:pPr>
        <w:pStyle w:val="ConsPlusNormal0"/>
        <w:outlineLvl w:val="1"/>
      </w:pPr>
      <w:bookmarkStart w:id="21" w:name="P127"/>
      <w:bookmarkEnd w:id="21"/>
      <w:r>
        <w:rPr>
          <w:b/>
          <w:sz w:val="28"/>
        </w:rPr>
        <w:t>8.3. Риск заказчика при согласовании условия о приблизительной цене</w:t>
      </w:r>
    </w:p>
    <w:p w14:paraId="0B841138" w14:textId="77777777" w:rsidR="00C373AD" w:rsidRDefault="00D32CE2">
      <w:pPr>
        <w:pStyle w:val="ConsPlusNormal0"/>
        <w:spacing w:before="240"/>
        <w:jc w:val="both"/>
      </w:pPr>
      <w:r>
        <w:t xml:space="preserve">Если цена определена </w:t>
      </w:r>
      <w:proofErr w:type="gramStart"/>
      <w:r>
        <w:t>приблизительно</w:t>
      </w:r>
      <w:proofErr w:type="gramEnd"/>
      <w:r>
        <w:t xml:space="preserve"> и подрядчик надлежащим образом выполнил дополнительн</w:t>
      </w:r>
      <w:r>
        <w:t>ые работы, а вы их приняли и у вас нет претензий по качеству, то тогда подрядчик может требовать от вас уплаты цены с учетом стоимости дополнительных работ.</w:t>
      </w:r>
    </w:p>
    <w:p w14:paraId="649544F8" w14:textId="77777777" w:rsidR="00C373AD" w:rsidRDefault="00D32CE2">
      <w:pPr>
        <w:pStyle w:val="ConsPlusNormal0"/>
        <w:spacing w:before="240"/>
        <w:jc w:val="both"/>
      </w:pPr>
      <w:r>
        <w:t xml:space="preserve">При этом по смыслу </w:t>
      </w:r>
      <w:hyperlink r:id="rId59" w:tooltip="&quot;Гражданский кодекс Российской Федерации (часть вторая)&quot; от 26.01.1996 N 14-ФЗ (ред. от 24.06.2025) {КонсультантПлюс}">
        <w:r>
          <w:rPr>
            <w:color w:val="0000FF"/>
          </w:rPr>
          <w:t>п. 5 ст. 709</w:t>
        </w:r>
      </w:hyperlink>
      <w:r>
        <w:t xml:space="preserve"> ГК РФ подрядчик не обязан заранее получать согласие на такие дополнительные работы,</w:t>
      </w:r>
      <w:r>
        <w:t xml:space="preserve"> если при этом цена существенно не увеличивается. Какое увеличение является существенным - будет решать суд в каждом конкретном случае с учетом обстоятельств дела.</w:t>
      </w:r>
    </w:p>
    <w:p w14:paraId="4D83BDB4" w14:textId="77777777" w:rsidR="00C373AD" w:rsidRDefault="00D32CE2">
      <w:pPr>
        <w:pStyle w:val="ConsPlusNormal0"/>
        <w:spacing w:before="240"/>
        <w:jc w:val="both"/>
      </w:pPr>
      <w:r>
        <w:t xml:space="preserve">Если же превышение является существенным, то вы будете обязаны заплатить эту цену в случае, </w:t>
      </w:r>
      <w:r>
        <w:t xml:space="preserve">когда вы согласились с таким повышением. Такой вывод следует из </w:t>
      </w:r>
      <w:hyperlink r:id="rId60" w:tooltip="&quot;Гражданский кодекс Российской Федерации (часть вторая)&quot; от 26.01.1996 N 14-ФЗ (ред. от 24.06.2025) {КонсультантПлюс}">
        <w:r>
          <w:rPr>
            <w:color w:val="0000FF"/>
          </w:rPr>
          <w:t>п. 5 ст. 709</w:t>
        </w:r>
      </w:hyperlink>
      <w:r>
        <w:t xml:space="preserve"> ГК РФ.</w:t>
      </w:r>
    </w:p>
    <w:p w14:paraId="5211738A" w14:textId="77777777" w:rsidR="00C373AD" w:rsidRDefault="00C373AD">
      <w:pPr>
        <w:pStyle w:val="ConsPlusNormal0"/>
        <w:jc w:val="both"/>
      </w:pPr>
    </w:p>
    <w:p w14:paraId="028A441C" w14:textId="77777777" w:rsidR="00C373AD" w:rsidRDefault="00D32CE2">
      <w:pPr>
        <w:pStyle w:val="ConsPlusNormal0"/>
        <w:outlineLvl w:val="0"/>
      </w:pPr>
      <w:bookmarkStart w:id="22" w:name="P132"/>
      <w:bookmarkEnd w:id="22"/>
      <w:r>
        <w:rPr>
          <w:b/>
          <w:sz w:val="34"/>
        </w:rPr>
        <w:t>9. Риски заказчика при согласовании (несогласовании) условий о порядке оплаты</w:t>
      </w:r>
    </w:p>
    <w:p w14:paraId="0D63AAE2" w14:textId="77777777" w:rsidR="00C373AD" w:rsidRDefault="00D32CE2">
      <w:pPr>
        <w:pStyle w:val="ConsPlusNormal0"/>
        <w:spacing w:before="240"/>
        <w:jc w:val="both"/>
      </w:pPr>
      <w:r>
        <w:t>Рассмотрим основные риски, которые могут возникнуть в случае, если стороны:</w:t>
      </w:r>
    </w:p>
    <w:p w14:paraId="439F693C" w14:textId="77777777" w:rsidR="00C373AD" w:rsidRDefault="00D32CE2">
      <w:pPr>
        <w:pStyle w:val="ConsPlusNormal0"/>
        <w:numPr>
          <w:ilvl w:val="0"/>
          <w:numId w:val="5"/>
        </w:numPr>
        <w:spacing w:before="240"/>
        <w:jc w:val="both"/>
      </w:pPr>
      <w:r>
        <w:t xml:space="preserve">не согласуют </w:t>
      </w:r>
      <w:hyperlink w:anchor="P138" w:tooltip="9.1. Риск заказчика при несогласовании срока оплаты работы">
        <w:r>
          <w:rPr>
            <w:color w:val="0000FF"/>
          </w:rPr>
          <w:t>срок оплаты работ</w:t>
        </w:r>
      </w:hyperlink>
      <w:r>
        <w:t>;</w:t>
      </w:r>
    </w:p>
    <w:p w14:paraId="5594F810" w14:textId="77777777" w:rsidR="00C373AD" w:rsidRDefault="00D32CE2">
      <w:pPr>
        <w:pStyle w:val="ConsPlusNormal0"/>
        <w:numPr>
          <w:ilvl w:val="0"/>
          <w:numId w:val="5"/>
        </w:numPr>
        <w:spacing w:before="240"/>
        <w:jc w:val="both"/>
      </w:pPr>
      <w:r>
        <w:t xml:space="preserve">согласуют </w:t>
      </w:r>
      <w:hyperlink w:anchor="P141" w:tooltip="9.2. Риск заказчика при согласовании момента исполнения обязанности по оплате в день зачисления денег на расчетный счет подрядчика">
        <w:r>
          <w:rPr>
            <w:color w:val="0000FF"/>
          </w:rPr>
          <w:t>момент исполнения обязанности по оплате</w:t>
        </w:r>
      </w:hyperlink>
      <w:r>
        <w:t xml:space="preserve"> в день зачисления денег на расчетный счет подрядчика;</w:t>
      </w:r>
    </w:p>
    <w:p w14:paraId="4EFD72C6" w14:textId="77777777" w:rsidR="00C373AD" w:rsidRDefault="00D32CE2">
      <w:pPr>
        <w:pStyle w:val="ConsPlusNormal0"/>
        <w:numPr>
          <w:ilvl w:val="0"/>
          <w:numId w:val="5"/>
        </w:numPr>
        <w:spacing w:before="240"/>
        <w:jc w:val="both"/>
      </w:pPr>
      <w:hyperlink w:anchor="P145" w:tooltip="9.3. Риск заказчика при возложении обязанности по оплате выполненной работы на лицо, не являющееся стороной договора подряда">
        <w:r>
          <w:rPr>
            <w:color w:val="0000FF"/>
          </w:rPr>
          <w:t>возложат обязанность по оплате</w:t>
        </w:r>
      </w:hyperlink>
      <w:r>
        <w:t xml:space="preserve"> работ на лицо, не являющееся стороной договора подряда.</w:t>
      </w:r>
    </w:p>
    <w:p w14:paraId="6C290485" w14:textId="77777777" w:rsidR="00C373AD" w:rsidRDefault="00C373AD">
      <w:pPr>
        <w:pStyle w:val="ConsPlusNormal0"/>
        <w:jc w:val="both"/>
      </w:pPr>
    </w:p>
    <w:p w14:paraId="7C9F6669" w14:textId="77777777" w:rsidR="00C373AD" w:rsidRDefault="00D32CE2">
      <w:pPr>
        <w:pStyle w:val="ConsPlusNormal0"/>
        <w:outlineLvl w:val="1"/>
      </w:pPr>
      <w:bookmarkStart w:id="23" w:name="P138"/>
      <w:bookmarkEnd w:id="23"/>
      <w:r>
        <w:rPr>
          <w:b/>
          <w:sz w:val="28"/>
        </w:rPr>
        <w:t>9.1. Риск заказчика при несогласовании срока оплаты работы</w:t>
      </w:r>
    </w:p>
    <w:p w14:paraId="0A28D358" w14:textId="77777777" w:rsidR="00C373AD" w:rsidRDefault="00D32CE2">
      <w:pPr>
        <w:pStyle w:val="ConsPlusNormal0"/>
        <w:spacing w:before="240"/>
        <w:jc w:val="both"/>
      </w:pPr>
      <w:r>
        <w:t>Если стороны не согласовали срок оплаты работы, то обязанность по оплате возникает у зака</w:t>
      </w:r>
      <w:r>
        <w:t>зчика после окончательной сдачи результата работы (</w:t>
      </w:r>
      <w:hyperlink r:id="rId61" w:tooltip="&quot;Гражданский кодекс Российской Федерации (часть вторая)&quot; от 26.01.1996 N 14-ФЗ (ред. от 24.06.2025) {КонсультантПлюс}">
        <w:r>
          <w:rPr>
            <w:color w:val="0000FF"/>
          </w:rPr>
          <w:t>п. 1 ст. 711</w:t>
        </w:r>
      </w:hyperlink>
      <w:r>
        <w:t xml:space="preserve"> ГК РФ). Исходя из этого можно </w:t>
      </w:r>
      <w:r>
        <w:lastRenderedPageBreak/>
        <w:t>предположить, что обязанность по оплате возникает у вас в день подписания акта приема-передачи выполненных работ. Это значит, что проценты за пользование чужими денежными средств</w:t>
      </w:r>
      <w:r>
        <w:t xml:space="preserve">ами по </w:t>
      </w:r>
      <w:hyperlink r:id="rId62"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ст. 395</w:t>
        </w:r>
      </w:hyperlink>
      <w:r>
        <w:t xml:space="preserve"> ГК РФ в случае просрочки оплаты начисляются со следующего дня после подписания акта приема-передачи выполненных работ. Такой вывод, полагаем, можно сделать исходя из разъяснений в </w:t>
      </w:r>
      <w:hyperlink r:id="rId63" w:tooltip="Постановление Пленума Верховного Суда РФ от 24.03.2016 N 7 (ред. от 22.06.2021) &quot;О применении судами некоторых положений Гражданского кодекса Российской Федерации об ответственности за нарушение обязательств&quot; {КонсультантПлюс}">
        <w:r>
          <w:rPr>
            <w:color w:val="0000FF"/>
          </w:rPr>
          <w:t>п. 50</w:t>
        </w:r>
      </w:hyperlink>
      <w:r>
        <w:t xml:space="preserve"> Постановления Пленума ВС РФ от 24.03.2016 N 7, который предусматривает начисление указанных процентов со дня просрочки исполнения денежного обязательства.</w:t>
      </w:r>
    </w:p>
    <w:p w14:paraId="5B407A8F" w14:textId="77777777" w:rsidR="00C373AD" w:rsidRDefault="00C373AD">
      <w:pPr>
        <w:pStyle w:val="ConsPlusNormal0"/>
        <w:jc w:val="both"/>
      </w:pPr>
    </w:p>
    <w:p w14:paraId="53AAA481" w14:textId="77777777" w:rsidR="00C373AD" w:rsidRDefault="00D32CE2">
      <w:pPr>
        <w:pStyle w:val="ConsPlusNormal0"/>
        <w:outlineLvl w:val="1"/>
      </w:pPr>
      <w:bookmarkStart w:id="24" w:name="P141"/>
      <w:bookmarkEnd w:id="24"/>
      <w:r>
        <w:rPr>
          <w:b/>
          <w:sz w:val="28"/>
        </w:rPr>
        <w:t>9.2. Риск за</w:t>
      </w:r>
      <w:r>
        <w:rPr>
          <w:b/>
          <w:sz w:val="28"/>
        </w:rPr>
        <w:t>казчика при согласовании момента исполнения обязанности по оплате в день зачисления денег на расчетный счет подрядчика</w:t>
      </w:r>
    </w:p>
    <w:p w14:paraId="5475B98F" w14:textId="77777777" w:rsidR="00C373AD" w:rsidRDefault="00D32CE2">
      <w:pPr>
        <w:pStyle w:val="ConsPlusNormal0"/>
        <w:spacing w:before="240"/>
        <w:jc w:val="both"/>
      </w:pPr>
      <w:r>
        <w:t>Если в договоре указано, что работы считаются оплаченными с момента поступления средств на расчетный счет подрядчика, до этого ваше обяза</w:t>
      </w:r>
      <w:r>
        <w:t>тельство не считается исполненным, даже если сумма платежа уже списана с вашего счета.</w:t>
      </w:r>
    </w:p>
    <w:p w14:paraId="435C94D7" w14:textId="77777777" w:rsidR="00C373AD" w:rsidRDefault="00D32CE2">
      <w:pPr>
        <w:pStyle w:val="ConsPlusNormal0"/>
        <w:spacing w:before="240"/>
        <w:jc w:val="both"/>
      </w:pPr>
      <w:r>
        <w:t xml:space="preserve">Объясняется это тем, что обязательства должны исполняться надлежащим образом согласно их условиям и установленным требованиям и исполнение, которое может их прекратить, </w:t>
      </w:r>
      <w:r>
        <w:t>должно быть надлежащим (</w:t>
      </w:r>
      <w:hyperlink r:id="rId64"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ст. 309</w:t>
        </w:r>
      </w:hyperlink>
      <w:r>
        <w:t xml:space="preserve">, </w:t>
      </w:r>
      <w:hyperlink r:id="rId65"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п. 1 ст. 408</w:t>
        </w:r>
      </w:hyperlink>
      <w:r>
        <w:t xml:space="preserve"> ГК РФ).</w:t>
      </w:r>
    </w:p>
    <w:p w14:paraId="51C6D98A" w14:textId="77777777" w:rsidR="00C373AD" w:rsidRDefault="00C373AD">
      <w:pPr>
        <w:pStyle w:val="ConsPlusNormal0"/>
        <w:jc w:val="both"/>
      </w:pPr>
    </w:p>
    <w:p w14:paraId="54947061" w14:textId="77777777" w:rsidR="00C373AD" w:rsidRDefault="00D32CE2">
      <w:pPr>
        <w:pStyle w:val="ConsPlusNormal0"/>
        <w:outlineLvl w:val="1"/>
      </w:pPr>
      <w:bookmarkStart w:id="25" w:name="P145"/>
      <w:bookmarkEnd w:id="25"/>
      <w:r>
        <w:rPr>
          <w:b/>
          <w:sz w:val="28"/>
        </w:rPr>
        <w:t>9.3. Риск заказчика при возложении обязанности по оплате выполненной работы на лицо, не являющееся ст</w:t>
      </w:r>
      <w:r>
        <w:rPr>
          <w:b/>
          <w:sz w:val="28"/>
        </w:rPr>
        <w:t>ороной договора подряда</w:t>
      </w:r>
    </w:p>
    <w:p w14:paraId="5DA80CA2" w14:textId="77777777" w:rsidR="00C373AD" w:rsidRDefault="00D32CE2">
      <w:pPr>
        <w:pStyle w:val="ConsPlusNormal0"/>
        <w:spacing w:before="240"/>
        <w:jc w:val="both"/>
      </w:pPr>
      <w:r>
        <w:t xml:space="preserve">Если в договоре указано, что оплату осуществляет третье лицо (плательщик), которое не является стороной договора, обязанность по оплате у данного лица не возникает в силу </w:t>
      </w:r>
      <w:hyperlink r:id="rId66"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п. 3 ст. 30</w:t>
        </w:r>
        <w:r>
          <w:rPr>
            <w:color w:val="0000FF"/>
          </w:rPr>
          <w:t>8</w:t>
        </w:r>
      </w:hyperlink>
      <w:r>
        <w:t xml:space="preserve"> ГК РФ. Поэтому при его отказе от оплаты вы должны будете оплатить работу самостоятельно в соответствии с </w:t>
      </w:r>
      <w:hyperlink r:id="rId67" w:tooltip="&quot;Гражданский кодекс Российской Федерации (часть вторая)&quot; от 26.01.1996 N 14-ФЗ (ред. от 24.06.2025) {КонсультантПлюс}">
        <w:r>
          <w:rPr>
            <w:color w:val="0000FF"/>
          </w:rPr>
          <w:t>п. 1 ст. 702</w:t>
        </w:r>
      </w:hyperlink>
      <w:r>
        <w:t xml:space="preserve">, </w:t>
      </w:r>
      <w:hyperlink r:id="rId68" w:tooltip="&quot;Гражданский кодекс Российской Федерации (часть вторая)&quot; от 26.01.1996 N 14-ФЗ (ред. от 24.06.2025) {КонсультантПлюс}">
        <w:r>
          <w:rPr>
            <w:color w:val="0000FF"/>
          </w:rPr>
          <w:t>п. 1 ст. 711</w:t>
        </w:r>
      </w:hyperlink>
      <w:r>
        <w:t xml:space="preserve"> ГК РФ.</w:t>
      </w:r>
    </w:p>
    <w:p w14:paraId="12F98310" w14:textId="77777777" w:rsidR="00C373AD" w:rsidRDefault="00D32CE2">
      <w:pPr>
        <w:pStyle w:val="ConsPlusNormal0"/>
        <w:spacing w:before="240"/>
        <w:jc w:val="both"/>
      </w:pPr>
      <w:r>
        <w:t xml:space="preserve">Кроме того, в случае просрочки оплаты именно вы будете </w:t>
      </w:r>
      <w:hyperlink r:id="rId69" w:tooltip="Готовое решение: В каких случаях можно возложить исполнение обязательства на третье лицо и как это сделать (КонсультантПлюс, 2025) {КонсультантПлюс}">
        <w:r>
          <w:rPr>
            <w:color w:val="0000FF"/>
          </w:rPr>
          <w:t>отвечать перед кредитором</w:t>
        </w:r>
      </w:hyperlink>
      <w:r>
        <w:t>.</w:t>
      </w:r>
    </w:p>
    <w:p w14:paraId="0925B8FC" w14:textId="77777777" w:rsidR="00C373AD" w:rsidRDefault="00C373AD">
      <w:pPr>
        <w:pStyle w:val="ConsPlusNormal0"/>
        <w:jc w:val="both"/>
      </w:pPr>
    </w:p>
    <w:p w14:paraId="0736498F" w14:textId="77777777" w:rsidR="00C373AD" w:rsidRDefault="00D32CE2">
      <w:pPr>
        <w:pStyle w:val="ConsPlusNormal0"/>
        <w:outlineLvl w:val="0"/>
      </w:pPr>
      <w:bookmarkStart w:id="26" w:name="P149"/>
      <w:bookmarkEnd w:id="26"/>
      <w:r>
        <w:rPr>
          <w:b/>
          <w:sz w:val="34"/>
        </w:rPr>
        <w:t>10. Риски заказчика при согласовании (несогласовании) условий, связанных с приемкой работ</w:t>
      </w:r>
    </w:p>
    <w:p w14:paraId="48B0944B" w14:textId="77777777" w:rsidR="00C373AD" w:rsidRDefault="00D32CE2">
      <w:pPr>
        <w:pStyle w:val="ConsPlusNormal0"/>
        <w:spacing w:before="240"/>
        <w:jc w:val="both"/>
      </w:pPr>
      <w:r>
        <w:t>Рассмотрим основные риски, которые могут возникнуть в случае, если стороны:</w:t>
      </w:r>
    </w:p>
    <w:p w14:paraId="3935D491" w14:textId="77777777" w:rsidR="00C373AD" w:rsidRDefault="00D32CE2">
      <w:pPr>
        <w:pStyle w:val="ConsPlusNormal0"/>
        <w:numPr>
          <w:ilvl w:val="0"/>
          <w:numId w:val="5"/>
        </w:numPr>
        <w:spacing w:before="240"/>
        <w:jc w:val="both"/>
      </w:pPr>
      <w:r>
        <w:t xml:space="preserve">согласуют условие о порядке </w:t>
      </w:r>
      <w:hyperlink w:anchor="P157" w:tooltip="10.1. Риск заказчика при согласовании условия о порядке приемки работы в соответствии с Инструкцией П-7">
        <w:r>
          <w:rPr>
            <w:color w:val="0000FF"/>
          </w:rPr>
          <w:t>приемки работы в соответствии с Инструкцией П-7</w:t>
        </w:r>
      </w:hyperlink>
      <w:r>
        <w:t>;</w:t>
      </w:r>
    </w:p>
    <w:p w14:paraId="612897EA" w14:textId="77777777" w:rsidR="00C373AD" w:rsidRDefault="00D32CE2">
      <w:pPr>
        <w:pStyle w:val="ConsPlusNormal0"/>
        <w:numPr>
          <w:ilvl w:val="0"/>
          <w:numId w:val="5"/>
        </w:numPr>
        <w:spacing w:before="240"/>
        <w:jc w:val="both"/>
      </w:pPr>
      <w:r>
        <w:t xml:space="preserve">согласуют </w:t>
      </w:r>
      <w:hyperlink w:anchor="P160" w:tooltip="10.2. Риск заказчика при согласовании в договоре подряда срока предъявления претензий по недостаткам работы">
        <w:r>
          <w:rPr>
            <w:color w:val="0000FF"/>
          </w:rPr>
          <w:t>срок предъявления претензий</w:t>
        </w:r>
      </w:hyperlink>
      <w:r>
        <w:t xml:space="preserve"> работ;</w:t>
      </w:r>
    </w:p>
    <w:p w14:paraId="6D58D2A8" w14:textId="77777777" w:rsidR="00C373AD" w:rsidRDefault="00D32CE2">
      <w:pPr>
        <w:pStyle w:val="ConsPlusNormal0"/>
        <w:numPr>
          <w:ilvl w:val="0"/>
          <w:numId w:val="5"/>
        </w:numPr>
        <w:spacing w:before="240"/>
        <w:jc w:val="both"/>
      </w:pPr>
      <w:r>
        <w:t xml:space="preserve">не согласуют </w:t>
      </w:r>
      <w:hyperlink w:anchor="P164" w:tooltip="10.3. Риск заказчика при несогласовании срока извещения подрядчика о выявленных недостатках работы">
        <w:r>
          <w:rPr>
            <w:color w:val="0000FF"/>
          </w:rPr>
          <w:t>срок извещения подрядчика</w:t>
        </w:r>
      </w:hyperlink>
      <w:r>
        <w:t xml:space="preserve"> о выявленных недостатках работы</w:t>
      </w:r>
      <w:r>
        <w:rPr>
          <w:b/>
        </w:rPr>
        <w:t>;</w:t>
      </w:r>
    </w:p>
    <w:p w14:paraId="03967165" w14:textId="77777777" w:rsidR="00C373AD" w:rsidRDefault="00D32CE2">
      <w:pPr>
        <w:pStyle w:val="ConsPlusNormal0"/>
        <w:numPr>
          <w:ilvl w:val="0"/>
          <w:numId w:val="5"/>
        </w:numPr>
        <w:spacing w:before="240"/>
        <w:jc w:val="both"/>
      </w:pPr>
      <w:r>
        <w:t xml:space="preserve">не согласуют условия о праве </w:t>
      </w:r>
      <w:hyperlink w:anchor="P168" w:tooltip="10.4. Риск заказчика при несогласовании условия о праве заказчика предъявлять претензии по явным недостаткам работ, принятых без проверки">
        <w:r>
          <w:rPr>
            <w:color w:val="0000FF"/>
          </w:rPr>
          <w:t>заказчика предъявлять претензии по явным недостаткам</w:t>
        </w:r>
      </w:hyperlink>
      <w:r>
        <w:t xml:space="preserve"> работ, принятых без проверки;</w:t>
      </w:r>
    </w:p>
    <w:p w14:paraId="3D88D4A2" w14:textId="77777777" w:rsidR="00C373AD" w:rsidRDefault="00D32CE2">
      <w:pPr>
        <w:pStyle w:val="ConsPlusNormal0"/>
        <w:numPr>
          <w:ilvl w:val="0"/>
          <w:numId w:val="5"/>
        </w:numPr>
        <w:spacing w:before="240"/>
        <w:jc w:val="both"/>
      </w:pPr>
      <w:r>
        <w:t xml:space="preserve">не согласуют </w:t>
      </w:r>
      <w:hyperlink w:anchor="P173" w:tooltip="10.5. Риск заказчика при несогласовании состава информации, подлежащей передаче заказчику согласно ст. 726 ГК РФ">
        <w:r>
          <w:rPr>
            <w:color w:val="0000FF"/>
          </w:rPr>
          <w:t>состав информации</w:t>
        </w:r>
      </w:hyperlink>
      <w:r>
        <w:t xml:space="preserve">, подлежащей передаче заказчику согласно </w:t>
      </w:r>
      <w:hyperlink r:id="rId70" w:tooltip="&quot;Гражданский кодекс Российской Федерации (часть вторая)&quot; от 26.01.1996 N 14-ФЗ (ред. от 24.06.2025) {КонсультантПлюс}">
        <w:r>
          <w:rPr>
            <w:color w:val="0000FF"/>
          </w:rPr>
          <w:t>ст. 726</w:t>
        </w:r>
      </w:hyperlink>
      <w:r>
        <w:t xml:space="preserve"> ГК РФ.</w:t>
      </w:r>
    </w:p>
    <w:p w14:paraId="45521362" w14:textId="77777777" w:rsidR="00C373AD" w:rsidRDefault="00C373AD">
      <w:pPr>
        <w:pStyle w:val="ConsPlusNormal0"/>
        <w:jc w:val="both"/>
      </w:pPr>
    </w:p>
    <w:p w14:paraId="78BE69D8" w14:textId="77777777" w:rsidR="00C373AD" w:rsidRDefault="00D32CE2">
      <w:pPr>
        <w:pStyle w:val="ConsPlusNormal0"/>
        <w:outlineLvl w:val="1"/>
      </w:pPr>
      <w:bookmarkStart w:id="27" w:name="P157"/>
      <w:bookmarkEnd w:id="27"/>
      <w:r>
        <w:rPr>
          <w:b/>
          <w:sz w:val="28"/>
        </w:rPr>
        <w:t xml:space="preserve">10.1. Риск заказчика при согласовании условия о порядке приемки работы в </w:t>
      </w:r>
      <w:r>
        <w:rPr>
          <w:b/>
          <w:sz w:val="28"/>
        </w:rPr>
        <w:lastRenderedPageBreak/>
        <w:t>соответствии с Инструкцией П-7</w:t>
      </w:r>
    </w:p>
    <w:p w14:paraId="3BEF7C1B" w14:textId="77777777" w:rsidR="00C373AD" w:rsidRDefault="00D32CE2">
      <w:pPr>
        <w:pStyle w:val="ConsPlusNormal0"/>
        <w:spacing w:before="240"/>
        <w:jc w:val="both"/>
      </w:pPr>
      <w:r>
        <w:t>Если вы согласуете в договоре приемку работ по</w:t>
      </w:r>
      <w:r>
        <w:t xml:space="preserve"> требованиям </w:t>
      </w:r>
      <w:hyperlink r:id="rId71" w:tooltip="&quot;Инструкция о порядке приемки продукции производственно-технического назначения и товаров народного потребления по качеству&quot; (утв. Постановлением Госарбитража СССР от 25.04.1966 N П-7) (ред. от 23.07.1975, с изм. от 22.10.1997) {КонсультантПлюс}">
        <w:r>
          <w:rPr>
            <w:color w:val="0000FF"/>
          </w:rPr>
          <w:t>Инструкции</w:t>
        </w:r>
      </w:hyperlink>
      <w:r>
        <w:t xml:space="preserve"> N П-7, то суд, возможно, учтет это при разрешении спора о качестве выполненных работ. Но исход дела будет зависеть от конкретных обстоятельст</w:t>
      </w:r>
      <w:r>
        <w:t>в, наличия иных доказательств, выявленных недостатков, их характера и т.п.</w:t>
      </w:r>
    </w:p>
    <w:p w14:paraId="6D78DC5E" w14:textId="77777777" w:rsidR="00C373AD" w:rsidRDefault="00C373AD">
      <w:pPr>
        <w:pStyle w:val="ConsPlusNormal0"/>
        <w:jc w:val="both"/>
      </w:pPr>
    </w:p>
    <w:p w14:paraId="50AAE3B4" w14:textId="77777777" w:rsidR="00C373AD" w:rsidRDefault="00D32CE2">
      <w:pPr>
        <w:pStyle w:val="ConsPlusNormal0"/>
        <w:outlineLvl w:val="1"/>
      </w:pPr>
      <w:bookmarkStart w:id="28" w:name="P160"/>
      <w:bookmarkEnd w:id="28"/>
      <w:r>
        <w:rPr>
          <w:b/>
          <w:sz w:val="28"/>
        </w:rPr>
        <w:t>10.2. Риск заказчика при согласовании в договоре подряда срока предъявления претензий по недостаткам работы</w:t>
      </w:r>
    </w:p>
    <w:p w14:paraId="46EE5D69" w14:textId="77777777" w:rsidR="00C373AD" w:rsidRDefault="00D32CE2">
      <w:pPr>
        <w:pStyle w:val="ConsPlusNormal0"/>
        <w:spacing w:before="240"/>
        <w:jc w:val="both"/>
      </w:pPr>
      <w:r>
        <w:t>Если в договоре подряда согласован срок, в течение которого вы вправе пр</w:t>
      </w:r>
      <w:r>
        <w:t>едъявлять требования (претензии) в связи с недостатками работы, то при нарушении такого срока есть риск, что вы лишитесь указанного права. Это объясняется тем, что обязательства должны исполняться надлежащим образом и в соответствии, в частности, с условия</w:t>
      </w:r>
      <w:r>
        <w:t>ми этих обязательств (</w:t>
      </w:r>
      <w:hyperlink r:id="rId72"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ст. 309</w:t>
        </w:r>
      </w:hyperlink>
      <w:r>
        <w:t xml:space="preserve"> ГК РФ). Если вы отказываетесь принимать и оплачивать работу, ссылаясь на недостатки, по которым вы пропустили договорный срок предъявления претензий, такой отказ в случае спора</w:t>
      </w:r>
      <w:r>
        <w:t xml:space="preserve"> может быть оценен как неправомерный.</w:t>
      </w:r>
    </w:p>
    <w:p w14:paraId="41826A00" w14:textId="77777777" w:rsidR="00C373AD" w:rsidRDefault="00D32CE2">
      <w:pPr>
        <w:pStyle w:val="ConsPlusNormal0"/>
        <w:spacing w:before="240"/>
        <w:jc w:val="both"/>
      </w:pPr>
      <w:r>
        <w:t>Однако, полагаем, если вы докажете, что недостатки носят такой характер, что они не могли быть выявлены в пределах срока, указанного в договоре для предъявления претензий, вы сможете предъявить требования по ним при ус</w:t>
      </w:r>
      <w:r>
        <w:t xml:space="preserve">ловии, что недостатки обнаружены в срок, установленный по правилам </w:t>
      </w:r>
      <w:hyperlink r:id="rId73" w:tooltip="&quot;Гражданский кодекс Российской Федерации (часть вторая)&quot; от 26.01.1996 N 14-ФЗ (ред. от 24.06.2025) {КонсультантПлюс}">
        <w:r>
          <w:rPr>
            <w:color w:val="0000FF"/>
          </w:rPr>
          <w:t>ст. 724</w:t>
        </w:r>
      </w:hyperlink>
      <w:r>
        <w:t xml:space="preserve"> ГК РФ.</w:t>
      </w:r>
    </w:p>
    <w:p w14:paraId="43294835" w14:textId="77777777" w:rsidR="00C373AD" w:rsidRDefault="00C373AD">
      <w:pPr>
        <w:pStyle w:val="ConsPlusNormal0"/>
        <w:jc w:val="both"/>
      </w:pPr>
    </w:p>
    <w:p w14:paraId="21C3FAAA" w14:textId="77777777" w:rsidR="00C373AD" w:rsidRDefault="00D32CE2">
      <w:pPr>
        <w:pStyle w:val="ConsPlusNormal0"/>
        <w:outlineLvl w:val="1"/>
      </w:pPr>
      <w:bookmarkStart w:id="29" w:name="P164"/>
      <w:bookmarkEnd w:id="29"/>
      <w:r>
        <w:rPr>
          <w:b/>
          <w:sz w:val="28"/>
        </w:rPr>
        <w:t>10.3. Риск заказчика при несогласовании срока извещения подрядчика о выявленных недостатках работы</w:t>
      </w:r>
    </w:p>
    <w:p w14:paraId="76740453" w14:textId="77777777" w:rsidR="00C373AD" w:rsidRDefault="00D32CE2">
      <w:pPr>
        <w:pStyle w:val="ConsPlusNormal0"/>
        <w:spacing w:before="240"/>
        <w:jc w:val="both"/>
      </w:pPr>
      <w:r>
        <w:t>Если стороны в договоре подряда не согласовали срок извещения подрядчика о недостатках раб</w:t>
      </w:r>
      <w:r>
        <w:t>оты, вы как заказчик должны будете сообщить подрядчику о явных недостатках немедленно при приемке (</w:t>
      </w:r>
      <w:hyperlink r:id="rId74" w:tooltip="&quot;Гражданский кодекс Российской Федерации (часть вторая)&quot; от 26.01.1996 N 14-ФЗ (ред. от 24.06.2025) {КонсультантПлюс}">
        <w:r>
          <w:rPr>
            <w:color w:val="0000FF"/>
          </w:rPr>
          <w:t>п. 1 ст. 720</w:t>
        </w:r>
      </w:hyperlink>
      <w:r>
        <w:t xml:space="preserve"> ГК РФ), а о </w:t>
      </w:r>
      <w:hyperlink r:id="rId75" w:tooltip="Готовое решение: Что делать заказчику при обнаружении скрытых недостатков выполненных работ (КонсультантПлюс, 2025) {КонсультантПлюс}">
        <w:r>
          <w:rPr>
            <w:color w:val="0000FF"/>
          </w:rPr>
          <w:t>скрытых недостатках</w:t>
        </w:r>
      </w:hyperlink>
      <w:r>
        <w:t xml:space="preserve"> - в разумный срок по их обнаружении (</w:t>
      </w:r>
      <w:hyperlink r:id="rId76" w:tooltip="&quot;Гражданский кодекс Российской Федерации (часть вторая)&quot; от 26.01.1996 N 14-ФЗ (ред. от 24.06.2025) {КонсультантПлюс}">
        <w:r>
          <w:rPr>
            <w:color w:val="0000FF"/>
          </w:rPr>
          <w:t>п. 4 ст. 720</w:t>
        </w:r>
      </w:hyperlink>
      <w:r>
        <w:t xml:space="preserve"> ГК РФ). В случае нарушения этих сроков вы можете лишиться права предъявлять требования по качест</w:t>
      </w:r>
      <w:r>
        <w:t>ву работы. Понятия "немедленно" и "разумно" являются оценочными и определяются в каждом случае индивидуально с учетом обстоятельств дела.</w:t>
      </w:r>
    </w:p>
    <w:p w14:paraId="5BD6E9AC" w14:textId="77777777" w:rsidR="00C373AD" w:rsidRDefault="00D32CE2">
      <w:pPr>
        <w:pStyle w:val="ConsPlusNormal0"/>
        <w:spacing w:before="240"/>
        <w:jc w:val="both"/>
      </w:pPr>
      <w:r>
        <w:t xml:space="preserve">Обратите внимание, что для обнаружения недостатков установлены свои </w:t>
      </w:r>
      <w:hyperlink r:id="rId77" w:tooltip="&quot;Гражданский кодекс Российской Федерации (часть вторая)&quot; от 26.01.1996 N 14-ФЗ (ред. от 24.06.2025) {КонсультантПлюс}">
        <w:r>
          <w:rPr>
            <w:color w:val="0000FF"/>
          </w:rPr>
          <w:t>сроки</w:t>
        </w:r>
      </w:hyperlink>
      <w:r>
        <w:t>.</w:t>
      </w:r>
    </w:p>
    <w:p w14:paraId="5ECF5FB2" w14:textId="77777777" w:rsidR="00C373AD" w:rsidRDefault="00C373AD">
      <w:pPr>
        <w:pStyle w:val="ConsPlusNormal0"/>
        <w:jc w:val="both"/>
      </w:pPr>
    </w:p>
    <w:p w14:paraId="5497254D" w14:textId="77777777" w:rsidR="00C373AD" w:rsidRDefault="00D32CE2">
      <w:pPr>
        <w:pStyle w:val="ConsPlusNormal0"/>
        <w:outlineLvl w:val="1"/>
      </w:pPr>
      <w:bookmarkStart w:id="30" w:name="P168"/>
      <w:bookmarkEnd w:id="30"/>
      <w:r>
        <w:rPr>
          <w:b/>
          <w:sz w:val="28"/>
        </w:rPr>
        <w:t>10.4. Риск заказчика при несогласовании условия о праве за</w:t>
      </w:r>
      <w:r>
        <w:rPr>
          <w:b/>
          <w:sz w:val="28"/>
        </w:rPr>
        <w:t>казчика предъявлять претензии по явным недостаткам работ, принятых без проверки</w:t>
      </w:r>
    </w:p>
    <w:p w14:paraId="457EDB8E" w14:textId="77777777" w:rsidR="00C373AD" w:rsidRDefault="00D32CE2">
      <w:pPr>
        <w:pStyle w:val="ConsPlusNormal0"/>
        <w:spacing w:before="240"/>
        <w:jc w:val="both"/>
      </w:pPr>
      <w:r>
        <w:t>Если стороны не согласовали право заказчика предъявлять подрядчику требования по явным недостаткам работы, принятой без проверки, то заказчик, не осуществивший такую проверку, лишается права ссылаться на такие недостатки (</w:t>
      </w:r>
      <w:hyperlink r:id="rId78" w:tooltip="&quot;Гражданский кодекс Российской Федерации (часть вторая)&quot; от 26.01.1996 N 14-ФЗ (ред. от 24.06.2025) {КонсультантПлюс}">
        <w:r>
          <w:rPr>
            <w:color w:val="0000FF"/>
          </w:rPr>
          <w:t>п. 3 ст. 720</w:t>
        </w:r>
      </w:hyperlink>
      <w:r>
        <w:t xml:space="preserve"> ГК РФ). В этом случае вы будете обяза</w:t>
      </w:r>
      <w:r>
        <w:t xml:space="preserve">ны оплатить работу в полном объеме согласно </w:t>
      </w:r>
      <w:hyperlink r:id="rId79" w:tooltip="&quot;Гражданский кодекс Российской Федерации (часть вторая)&quot; от 26.01.1996 N 14-ФЗ (ред. от 24.06.2025) {КонсультантПлюс}">
        <w:r>
          <w:rPr>
            <w:color w:val="0000FF"/>
          </w:rPr>
          <w:t>п. 1 ст. 711</w:t>
        </w:r>
      </w:hyperlink>
      <w:r>
        <w:t xml:space="preserve"> ГК РФ.</w:t>
      </w:r>
    </w:p>
    <w:p w14:paraId="2EB9B599" w14:textId="77777777" w:rsidR="00C373AD" w:rsidRDefault="00D32CE2">
      <w:pPr>
        <w:pStyle w:val="ConsPlusNormal0"/>
        <w:spacing w:before="240"/>
        <w:jc w:val="both"/>
      </w:pPr>
      <w:r>
        <w:t xml:space="preserve">Но это не лишает вас права ссылаться на недостатки, если вы приняли результат работ без замечаний к его качеству, находясь в момент подписания документа, удостоверяющего приемку, под влиянием заблуждения или </w:t>
      </w:r>
      <w:r>
        <w:t>обмана (</w:t>
      </w:r>
      <w:hyperlink r:id="rId80" w:tooltip="Определение Конституционного Суда РФ от 26.10.2021 N 2218-О &quot;Об отказе в принятии к рассмотрению жалобы гражданки Потемкиной Юлии Владимировны на нарушение ее конституционных прав пунктами 2 и 3 статьи 720 Гражданского кодекса Российской Федерации&quot; {Консультан">
        <w:r>
          <w:rPr>
            <w:color w:val="0000FF"/>
          </w:rPr>
          <w:t>Определение</w:t>
        </w:r>
      </w:hyperlink>
      <w:r>
        <w:t xml:space="preserve"> Конституционного Суда РФ от 26.10.2021 N 2218-О).</w:t>
      </w:r>
    </w:p>
    <w:p w14:paraId="25786E59" w14:textId="77777777" w:rsidR="00C373AD" w:rsidRDefault="00D32CE2">
      <w:pPr>
        <w:pStyle w:val="ConsPlusNormal0"/>
        <w:spacing w:before="240"/>
        <w:jc w:val="both"/>
      </w:pPr>
      <w:r>
        <w:lastRenderedPageBreak/>
        <w:t>Кроме того, даже если вы приняли работы без замечаний, можн</w:t>
      </w:r>
      <w:r>
        <w:t xml:space="preserve">о оспорить их объем и стоимость (см. </w:t>
      </w:r>
      <w:hyperlink r:id="rId81" w:tooltip="Важнейшая практика по ст. 720 ГК РФ {КонсультантПлюс}">
        <w:r>
          <w:rPr>
            <w:color w:val="0000FF"/>
          </w:rPr>
          <w:t>Позицию</w:t>
        </w:r>
      </w:hyperlink>
      <w:r>
        <w:t xml:space="preserve"> ВАС РФ).</w:t>
      </w:r>
    </w:p>
    <w:p w14:paraId="182E15EA" w14:textId="77777777" w:rsidR="00C373AD" w:rsidRDefault="00C373AD">
      <w:pPr>
        <w:pStyle w:val="ConsPlusNormal0"/>
        <w:jc w:val="both"/>
      </w:pPr>
    </w:p>
    <w:p w14:paraId="3B0B73B8" w14:textId="77777777" w:rsidR="00C373AD" w:rsidRDefault="00D32CE2">
      <w:pPr>
        <w:pStyle w:val="ConsPlusNormal0"/>
        <w:outlineLvl w:val="1"/>
      </w:pPr>
      <w:bookmarkStart w:id="31" w:name="P173"/>
      <w:bookmarkEnd w:id="31"/>
      <w:r>
        <w:rPr>
          <w:b/>
          <w:sz w:val="28"/>
        </w:rPr>
        <w:t>10.5. Риск заказчика при несогласовании состава информации, подлежащей передаче заказчику согласно ст. 726 ГК РФ</w:t>
      </w:r>
    </w:p>
    <w:p w14:paraId="41633F26" w14:textId="77777777" w:rsidR="00C373AD" w:rsidRDefault="00D32CE2">
      <w:pPr>
        <w:pStyle w:val="ConsPlusNormal0"/>
        <w:spacing w:before="240"/>
        <w:jc w:val="both"/>
      </w:pPr>
      <w:r>
        <w:t>Если в договоре не указан состав информации, касающейся использования предмета договора подряда, которую должен предоставить подрядчик (наприме</w:t>
      </w:r>
      <w:r>
        <w:t>р, нет перечня документации на результат работ, которую подрядчик должен передать), есть риск, что вы можете ее не получить. Дело в том, что в такой ситуации подрядчик обязан передать только ту информацию, без которой невозможно использовать результат рабо</w:t>
      </w:r>
      <w:r>
        <w:t>ты для целей, указанных в договоре (</w:t>
      </w:r>
      <w:hyperlink r:id="rId82" w:tooltip="&quot;Гражданский кодекс Российской Федерации (часть вторая)&quot; от 26.01.1996 N 14-ФЗ (ред. от 24.06.2025) {КонсультантПлюс}">
        <w:r>
          <w:rPr>
            <w:color w:val="0000FF"/>
          </w:rPr>
          <w:t>ст. 726</w:t>
        </w:r>
      </w:hyperlink>
      <w:r>
        <w:t xml:space="preserve"> ГК РФ). Какая информация таковой является, оценивается в каждом случае индивидуально с учетом обстоятельств дела, характера результата работы.</w:t>
      </w:r>
    </w:p>
    <w:p w14:paraId="177A5E76" w14:textId="77777777" w:rsidR="00C373AD" w:rsidRDefault="00C373AD">
      <w:pPr>
        <w:pStyle w:val="ConsPlusNormal0"/>
        <w:jc w:val="both"/>
      </w:pPr>
    </w:p>
    <w:p w14:paraId="4C869D8C" w14:textId="77777777" w:rsidR="00C373AD" w:rsidRDefault="00D32CE2">
      <w:pPr>
        <w:pStyle w:val="ConsPlusNormal0"/>
        <w:outlineLvl w:val="0"/>
      </w:pPr>
      <w:bookmarkStart w:id="32" w:name="P176"/>
      <w:bookmarkEnd w:id="32"/>
      <w:r>
        <w:rPr>
          <w:b/>
          <w:sz w:val="34"/>
        </w:rPr>
        <w:t>11. Риски заказчика о согласовании (несогласовании) условий, связанных с отношениями</w:t>
      </w:r>
      <w:r>
        <w:rPr>
          <w:b/>
          <w:sz w:val="34"/>
        </w:rPr>
        <w:t>, возникшими до заключения договора подряда</w:t>
      </w:r>
    </w:p>
    <w:p w14:paraId="6356E50A" w14:textId="77777777" w:rsidR="00C373AD" w:rsidRDefault="00D32CE2">
      <w:pPr>
        <w:pStyle w:val="ConsPlusNormal0"/>
        <w:spacing w:before="240"/>
        <w:jc w:val="both"/>
      </w:pPr>
      <w:r>
        <w:t>Рассмотрим основные риски, которые могут возникнуть в случае, если стороны:</w:t>
      </w:r>
    </w:p>
    <w:p w14:paraId="179DA107" w14:textId="77777777" w:rsidR="00C373AD" w:rsidRDefault="00D32CE2">
      <w:pPr>
        <w:pStyle w:val="ConsPlusNormal0"/>
        <w:numPr>
          <w:ilvl w:val="0"/>
          <w:numId w:val="6"/>
        </w:numPr>
        <w:spacing w:before="240"/>
        <w:jc w:val="both"/>
      </w:pPr>
      <w:r>
        <w:t xml:space="preserve">включили </w:t>
      </w:r>
      <w:hyperlink w:anchor="P182" w:tooltip="11.1. Риск заказчика при согласовании условия о применении положений договора подряда к отношениям, возникшим до его заключения">
        <w:r>
          <w:rPr>
            <w:color w:val="0000FF"/>
          </w:rPr>
          <w:t>условие об обратной силе договора</w:t>
        </w:r>
      </w:hyperlink>
      <w:r>
        <w:t>;</w:t>
      </w:r>
    </w:p>
    <w:p w14:paraId="15374EB4" w14:textId="77777777" w:rsidR="00C373AD" w:rsidRDefault="00D32CE2">
      <w:pPr>
        <w:pStyle w:val="ConsPlusNormal0"/>
        <w:numPr>
          <w:ilvl w:val="0"/>
          <w:numId w:val="7"/>
        </w:numPr>
        <w:spacing w:before="240"/>
        <w:jc w:val="both"/>
      </w:pPr>
      <w:r>
        <w:t xml:space="preserve">не согласовали условие о </w:t>
      </w:r>
      <w:hyperlink w:anchor="P185" w:tooltip="11.2. Риск заказчика при несогласовании условия о прекращении обязательств по договору подряда с окончанием срока его действия">
        <w:r>
          <w:rPr>
            <w:color w:val="0000FF"/>
          </w:rPr>
          <w:t>прек</w:t>
        </w:r>
        <w:r>
          <w:rPr>
            <w:color w:val="0000FF"/>
          </w:rPr>
          <w:t>ращении обязательств по договору</w:t>
        </w:r>
      </w:hyperlink>
      <w:r>
        <w:t xml:space="preserve"> подряда с окончанием срока его действия;</w:t>
      </w:r>
    </w:p>
    <w:p w14:paraId="05D31BF9" w14:textId="77777777" w:rsidR="00C373AD" w:rsidRDefault="00D32CE2">
      <w:pPr>
        <w:pStyle w:val="ConsPlusNormal0"/>
        <w:numPr>
          <w:ilvl w:val="0"/>
          <w:numId w:val="7"/>
        </w:numPr>
        <w:spacing w:before="240"/>
        <w:jc w:val="both"/>
      </w:pPr>
      <w:r>
        <w:t xml:space="preserve">не согласовали условие о </w:t>
      </w:r>
      <w:hyperlink w:anchor="P191" w:tooltip="11.3. Риск заказчика при несогласовании условия о применении положений договора подряда к отношениям сторон, возникшим до его заключения">
        <w:r>
          <w:rPr>
            <w:color w:val="0000FF"/>
          </w:rPr>
          <w:t>применении положений договора</w:t>
        </w:r>
      </w:hyperlink>
      <w:r>
        <w:t xml:space="preserve"> подряда к отношениям сторон, возникшим до его заключения.</w:t>
      </w:r>
    </w:p>
    <w:p w14:paraId="0EE4C500" w14:textId="77777777" w:rsidR="00C373AD" w:rsidRDefault="00C373AD">
      <w:pPr>
        <w:pStyle w:val="ConsPlusNormal0"/>
        <w:jc w:val="both"/>
      </w:pPr>
    </w:p>
    <w:p w14:paraId="7966448C" w14:textId="77777777" w:rsidR="00C373AD" w:rsidRDefault="00D32CE2">
      <w:pPr>
        <w:pStyle w:val="ConsPlusNormal0"/>
        <w:outlineLvl w:val="1"/>
      </w:pPr>
      <w:bookmarkStart w:id="33" w:name="P182"/>
      <w:bookmarkEnd w:id="33"/>
      <w:r>
        <w:rPr>
          <w:b/>
          <w:sz w:val="28"/>
        </w:rPr>
        <w:t>11.1. Риск заказчика при согласовании условия о применении положений договора подряда к отношениям, возникшим до его заключения</w:t>
      </w:r>
    </w:p>
    <w:p w14:paraId="6360ADDC" w14:textId="77777777" w:rsidR="00C373AD" w:rsidRDefault="00D32CE2">
      <w:pPr>
        <w:pStyle w:val="ConsPlusNormal0"/>
        <w:spacing w:before="240"/>
        <w:jc w:val="both"/>
      </w:pPr>
      <w:r>
        <w:t>Если в договоре есть услови</w:t>
      </w:r>
      <w:r>
        <w:t xml:space="preserve">е об </w:t>
      </w:r>
      <w:hyperlink r:id="rId83" w:tooltip="Готовое решение: Когда начинается и заканчивается срок действия договора (КонсультантПлюс, 2025) {КонсультантПлюс}">
        <w:r>
          <w:rPr>
            <w:color w:val="0000FF"/>
          </w:rPr>
          <w:t>обратной силе до</w:t>
        </w:r>
        <w:r>
          <w:rPr>
            <w:color w:val="0000FF"/>
          </w:rPr>
          <w:t>говора</w:t>
        </w:r>
      </w:hyperlink>
      <w:r>
        <w:t>, то объем работ, выполненный до заключения договора, будет учтен как выполненный по договору, и оплату работ нужно будет произвести по ценам договора. При этом к нарушениям, допущенным до заключения договора, полагаем, нельзя применять договорные ус</w:t>
      </w:r>
      <w:r>
        <w:t>ловия об ответственности, если только стороны специально не оговорили в соглашении конкретные нарушения, совершенные до заключения договора, к которым эти условия будут применяться.</w:t>
      </w:r>
    </w:p>
    <w:p w14:paraId="0EFACCA2" w14:textId="77777777" w:rsidR="00C373AD" w:rsidRDefault="00C373AD">
      <w:pPr>
        <w:pStyle w:val="ConsPlusNormal0"/>
        <w:jc w:val="both"/>
      </w:pPr>
    </w:p>
    <w:p w14:paraId="4689120E" w14:textId="77777777" w:rsidR="00C373AD" w:rsidRDefault="00D32CE2">
      <w:pPr>
        <w:pStyle w:val="ConsPlusNormal0"/>
        <w:outlineLvl w:val="1"/>
      </w:pPr>
      <w:bookmarkStart w:id="34" w:name="P185"/>
      <w:bookmarkEnd w:id="34"/>
      <w:r>
        <w:rPr>
          <w:b/>
          <w:sz w:val="28"/>
        </w:rPr>
        <w:t>11.2. Риск заказчика при несогласовании условия о прекращении обязательст</w:t>
      </w:r>
      <w:r>
        <w:rPr>
          <w:b/>
          <w:sz w:val="28"/>
        </w:rPr>
        <w:t>в по договору подряда с окончанием срока его действия</w:t>
      </w:r>
    </w:p>
    <w:p w14:paraId="13868D90" w14:textId="77777777" w:rsidR="00C373AD" w:rsidRDefault="00D32CE2">
      <w:pPr>
        <w:pStyle w:val="ConsPlusNormal0"/>
        <w:spacing w:before="240"/>
        <w:jc w:val="both"/>
      </w:pPr>
      <w:r>
        <w:t>Если стороны не согласовали условие о том, что окончание срока действия договора влечет прекращение обязательств по нему, договор будет действовать до определенного в нем момента исполнения обязательств</w:t>
      </w:r>
      <w:r>
        <w:t xml:space="preserve"> сторонами (</w:t>
      </w:r>
      <w:hyperlink r:id="rId84"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п. 3 ст. 425</w:t>
        </w:r>
      </w:hyperlink>
      <w:r>
        <w:t xml:space="preserve"> ГК РФ).</w:t>
      </w:r>
    </w:p>
    <w:p w14:paraId="2BF18510" w14:textId="77777777" w:rsidR="00C373AD" w:rsidRDefault="00D32CE2">
      <w:pPr>
        <w:pStyle w:val="ConsPlusNormal0"/>
        <w:spacing w:before="240"/>
        <w:jc w:val="both"/>
      </w:pPr>
      <w:r>
        <w:t xml:space="preserve">В этом случае по смыслу </w:t>
      </w:r>
      <w:hyperlink r:id="rId85" w:tooltip="&quot;Гражданский кодекс Российской Федерации (часть вторая)&quot; от 26.01.1996 N 14-ФЗ (ред. от 24.06.2025) {КонсультантПлюс}">
        <w:r>
          <w:rPr>
            <w:color w:val="0000FF"/>
          </w:rPr>
          <w:t>ст. ст. 711</w:t>
        </w:r>
      </w:hyperlink>
      <w:r>
        <w:t xml:space="preserve">, </w:t>
      </w:r>
      <w:hyperlink r:id="rId86" w:tooltip="&quot;Гражданский кодекс Российской Федерации (часть вторая)&quot; от 26.01.1996 N 14-ФЗ (ред. от 24.06.2025) {КонсультантПлюс}">
        <w:r>
          <w:rPr>
            <w:color w:val="0000FF"/>
          </w:rPr>
          <w:t>720</w:t>
        </w:r>
      </w:hyperlink>
      <w:r>
        <w:t xml:space="preserve"> ГК РФ вы не сможете отказаться от принятия и оплаты </w:t>
      </w:r>
      <w:r>
        <w:lastRenderedPageBreak/>
        <w:t xml:space="preserve">работ, сославшись на выполнение работы за пределами срока действия договора. Кроме того, подрядчик вправе будет </w:t>
      </w:r>
      <w:r>
        <w:t xml:space="preserve">требовать уплаты неустойки за просрочку оплаты за период и после окончания срока действия договора (см. </w:t>
      </w:r>
      <w:hyperlink r:id="rId87" w:tooltip="Важнейшая практика по ст. 330 ГК РФ {КонсультантПлюс}">
        <w:r>
          <w:rPr>
            <w:color w:val="0000FF"/>
          </w:rPr>
          <w:t>Позицию</w:t>
        </w:r>
      </w:hyperlink>
      <w:r>
        <w:t xml:space="preserve"> ВС РФ).</w:t>
      </w:r>
    </w:p>
    <w:p w14:paraId="6B8A6FAE" w14:textId="77777777" w:rsidR="00C373AD" w:rsidRDefault="00D32CE2">
      <w:pPr>
        <w:pStyle w:val="ConsPlusNormal0"/>
        <w:spacing w:before="240"/>
        <w:jc w:val="both"/>
      </w:pPr>
      <w:r>
        <w:t>Также, поскольку договор будет действовать даже после окончания срока</w:t>
      </w:r>
      <w:r>
        <w:t xml:space="preserve"> его действия, полагаем, вы не сможете вернуть уплаченный неотработанный аванс как неосновательное обогащение, ссылаясь на истечение этого срока. Для заявления такого требования нужно, чтобы договор прекратился, например был расторгнут в установленном поря</w:t>
      </w:r>
      <w:r>
        <w:t>дке.</w:t>
      </w:r>
    </w:p>
    <w:p w14:paraId="38EB613E" w14:textId="77777777" w:rsidR="00C373AD" w:rsidRDefault="00D32CE2">
      <w:pPr>
        <w:pStyle w:val="ConsPlusNormal0"/>
        <w:spacing w:before="240"/>
        <w:jc w:val="both"/>
      </w:pPr>
      <w:r>
        <w:t xml:space="preserve">Если вы отказываетесь от договора (у вас есть для этого законные основания), по нашему мнению, вы сможете потребовать возврата суммы неотработанного аванса в качестве неосновательного обогащения и начислить на эту сумму проценты по </w:t>
      </w:r>
      <w:hyperlink r:id="rId88"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ст. 395</w:t>
        </w:r>
      </w:hyperlink>
      <w:r>
        <w:t xml:space="preserve"> ГК РФ, но только за период после расторжения договора.</w:t>
      </w:r>
    </w:p>
    <w:p w14:paraId="38FE6B41" w14:textId="77777777" w:rsidR="00C373AD" w:rsidRDefault="00C373AD">
      <w:pPr>
        <w:pStyle w:val="ConsPlusNormal0"/>
        <w:jc w:val="both"/>
      </w:pPr>
    </w:p>
    <w:p w14:paraId="13656D64" w14:textId="77777777" w:rsidR="00C373AD" w:rsidRDefault="00D32CE2">
      <w:pPr>
        <w:pStyle w:val="ConsPlusNormal0"/>
        <w:outlineLvl w:val="1"/>
      </w:pPr>
      <w:bookmarkStart w:id="35" w:name="P191"/>
      <w:bookmarkEnd w:id="35"/>
      <w:r>
        <w:rPr>
          <w:b/>
          <w:sz w:val="28"/>
        </w:rPr>
        <w:t>11.3. Риск заказчика при несогласовании условия о применении положений договора подряда к отношениям сторон, возникшим до его заключения</w:t>
      </w:r>
    </w:p>
    <w:p w14:paraId="35224176" w14:textId="77777777" w:rsidR="00C373AD" w:rsidRDefault="00D32CE2">
      <w:pPr>
        <w:pStyle w:val="ConsPlusNormal0"/>
        <w:spacing w:before="240"/>
        <w:jc w:val="both"/>
      </w:pPr>
      <w:r>
        <w:t>Если в договоре не указа</w:t>
      </w:r>
      <w:r>
        <w:t>но, что его условия применяются к отношениям сторон, возникшим до его заключения, то договор не распространяется на такие отношения. Это значит, что если вы, например, внесли аванс до заключения договора, то это не будет считаться исполнением этого договор</w:t>
      </w:r>
      <w:r>
        <w:t>а, ваше обязательство по оплате перед подрядчиком сохранится. Но если со стороны подрядчика не было встречного предоставления (нет выполненных и принятых вами работ на эту сумму), то вы вправе требовать возврата аванса в качестве неосновательного обогащени</w:t>
      </w:r>
      <w:r>
        <w:t>я либо заявить о зачете данной суммы в качестве платежа по заключенному договору подряда (</w:t>
      </w:r>
      <w:hyperlink r:id="rId89"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ст. 8</w:t>
        </w:r>
      </w:hyperlink>
      <w:r>
        <w:t xml:space="preserve">, </w:t>
      </w:r>
      <w:hyperlink r:id="rId90"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п. 2 ст. 307</w:t>
        </w:r>
      </w:hyperlink>
      <w:r>
        <w:t xml:space="preserve">, </w:t>
      </w:r>
      <w:hyperlink r:id="rId91"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ст. 410</w:t>
        </w:r>
      </w:hyperlink>
      <w:r>
        <w:t xml:space="preserve">, </w:t>
      </w:r>
      <w:hyperlink r:id="rId92"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п. п. 1</w:t>
        </w:r>
      </w:hyperlink>
      <w:r>
        <w:t xml:space="preserve">, </w:t>
      </w:r>
      <w:hyperlink r:id="rId93"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2 ст. 425</w:t>
        </w:r>
      </w:hyperlink>
      <w:r>
        <w:t xml:space="preserve">, </w:t>
      </w:r>
      <w:hyperlink r:id="rId94" w:tooltip="&quot;Гражданский кодекс Российской Федерации (часть вторая)&quot; от 26.01.1996 N 14-ФЗ (ред. от 24.06.2025) {КонсультантПлюс}">
        <w:r>
          <w:rPr>
            <w:color w:val="0000FF"/>
          </w:rPr>
          <w:t>ст. 1102</w:t>
        </w:r>
      </w:hyperlink>
      <w:r>
        <w:t xml:space="preserve"> ГК РФ).</w:t>
      </w:r>
    </w:p>
    <w:p w14:paraId="7E36252E" w14:textId="77777777" w:rsidR="00C373AD" w:rsidRDefault="00C373AD">
      <w:pPr>
        <w:pStyle w:val="ConsPlusNormal0"/>
        <w:jc w:val="both"/>
      </w:pPr>
    </w:p>
    <w:p w14:paraId="7E3D4354" w14:textId="77777777" w:rsidR="00C373AD" w:rsidRDefault="00D32CE2">
      <w:pPr>
        <w:pStyle w:val="ConsPlusNormal0"/>
        <w:outlineLvl w:val="0"/>
      </w:pPr>
      <w:bookmarkStart w:id="36" w:name="P194"/>
      <w:bookmarkEnd w:id="36"/>
      <w:r>
        <w:rPr>
          <w:b/>
          <w:sz w:val="34"/>
        </w:rPr>
        <w:t>12. Риски заказчика при согласовании (несогласовании) условий, связанных с расторжением договора</w:t>
      </w:r>
    </w:p>
    <w:p w14:paraId="0F4CE3D5" w14:textId="77777777" w:rsidR="00C373AD" w:rsidRDefault="00D32CE2">
      <w:pPr>
        <w:pStyle w:val="ConsPlusNormal0"/>
        <w:spacing w:before="240"/>
        <w:jc w:val="both"/>
      </w:pPr>
      <w:r>
        <w:t>Рассмотрим основные риски</w:t>
      </w:r>
      <w:r>
        <w:t>, которые могут возникнуть в случае, если стороны:</w:t>
      </w:r>
    </w:p>
    <w:p w14:paraId="13CD0EAA" w14:textId="77777777" w:rsidR="00C373AD" w:rsidRDefault="00D32CE2">
      <w:pPr>
        <w:pStyle w:val="ConsPlusNormal0"/>
        <w:numPr>
          <w:ilvl w:val="0"/>
          <w:numId w:val="8"/>
        </w:numPr>
        <w:spacing w:before="240"/>
        <w:jc w:val="both"/>
      </w:pPr>
      <w:hyperlink w:anchor="P199" w:tooltip="12.1. Риск заказчика при несогласовании условия об исключении права подрядчика на отказ от исполнения договора на основании ст. 719 ГК РФ">
        <w:r>
          <w:rPr>
            <w:color w:val="0000FF"/>
          </w:rPr>
          <w:t>не исключили право подрядчика отказ</w:t>
        </w:r>
        <w:r>
          <w:rPr>
            <w:color w:val="0000FF"/>
          </w:rPr>
          <w:t>аться</w:t>
        </w:r>
      </w:hyperlink>
      <w:r>
        <w:t xml:space="preserve"> от исполнения договора на основании </w:t>
      </w:r>
      <w:hyperlink r:id="rId95" w:tooltip="&quot;Гражданский кодекс Российской Федерации (часть вторая)&quot; от 26.01.1996 N 14-ФЗ (ред. от 24.06.2025) {КонсультантПлюс}">
        <w:r>
          <w:rPr>
            <w:color w:val="0000FF"/>
          </w:rPr>
          <w:t>ст. 719</w:t>
        </w:r>
      </w:hyperlink>
      <w:r>
        <w:t xml:space="preserve"> ГК РФ;</w:t>
      </w:r>
    </w:p>
    <w:p w14:paraId="3CB850A5" w14:textId="77777777" w:rsidR="00C373AD" w:rsidRDefault="00D32CE2">
      <w:pPr>
        <w:pStyle w:val="ConsPlusNormal0"/>
        <w:numPr>
          <w:ilvl w:val="0"/>
          <w:numId w:val="8"/>
        </w:numPr>
        <w:spacing w:before="240"/>
        <w:jc w:val="both"/>
      </w:pPr>
      <w:hyperlink w:anchor="P204" w:tooltip="12.2. Риск заказчика при согласовании основания для расторжения договора подряда в судебном порядке">
        <w:r>
          <w:rPr>
            <w:color w:val="0000FF"/>
          </w:rPr>
          <w:t>согласовали нарушения заказчиком договора</w:t>
        </w:r>
      </w:hyperlink>
      <w:r>
        <w:t>, при котором подрядчик вправе требовать расторжения договора через суд.</w:t>
      </w:r>
    </w:p>
    <w:p w14:paraId="05FAAF53" w14:textId="77777777" w:rsidR="00C373AD" w:rsidRDefault="00C373AD">
      <w:pPr>
        <w:pStyle w:val="ConsPlusNormal0"/>
        <w:jc w:val="both"/>
      </w:pPr>
    </w:p>
    <w:p w14:paraId="7D24AD69" w14:textId="77777777" w:rsidR="00C373AD" w:rsidRDefault="00D32CE2">
      <w:pPr>
        <w:pStyle w:val="ConsPlusNormal0"/>
        <w:outlineLvl w:val="1"/>
      </w:pPr>
      <w:bookmarkStart w:id="37" w:name="P199"/>
      <w:bookmarkEnd w:id="37"/>
      <w:r>
        <w:rPr>
          <w:b/>
          <w:sz w:val="28"/>
        </w:rPr>
        <w:t xml:space="preserve">12.1. Риск </w:t>
      </w:r>
      <w:r>
        <w:rPr>
          <w:b/>
          <w:sz w:val="28"/>
        </w:rPr>
        <w:t>заказчика при несогласовании условия об исключении права подрядчика на отказ от исполнения договора на основании ст. 719 ГК РФ</w:t>
      </w:r>
    </w:p>
    <w:p w14:paraId="031D8012" w14:textId="77777777" w:rsidR="00C373AD" w:rsidRDefault="00D32CE2">
      <w:pPr>
        <w:pStyle w:val="ConsPlusNormal0"/>
        <w:spacing w:before="240"/>
        <w:jc w:val="both"/>
      </w:pPr>
      <w:r>
        <w:t xml:space="preserve">Если вы прямо не исключите предусмотренное </w:t>
      </w:r>
      <w:hyperlink r:id="rId96" w:tooltip="&quot;Гражданский кодекс Российской Федерации (часть вторая)&quot; от 26.01.1996 N 14-ФЗ (ред. от 24.06.2025) {КонсультантПлюс}">
        <w:r>
          <w:rPr>
            <w:color w:val="0000FF"/>
          </w:rPr>
          <w:t>п. 2 ст. 719</w:t>
        </w:r>
      </w:hyperlink>
      <w:r>
        <w:t xml:space="preserve"> ГК РФ право подрядчика на односторонний отказ от исполнения договора при нарушении вами в</w:t>
      </w:r>
      <w:r>
        <w:t>стречных обязанностей, то не сможете требовать признания такого отказа неправомерным.</w:t>
      </w:r>
    </w:p>
    <w:p w14:paraId="1DC6EDCF" w14:textId="77777777" w:rsidR="00C373AD" w:rsidRDefault="00D32CE2">
      <w:pPr>
        <w:pStyle w:val="ConsPlusNormal0"/>
        <w:spacing w:before="240"/>
        <w:jc w:val="both"/>
      </w:pPr>
      <w:r>
        <w:t xml:space="preserve">В случае отказа подрядчика от договора вы должны будете оплатить стоимость фактически выполненных к этому моменту надлежащим образом и в согласованный срок не оплаченных </w:t>
      </w:r>
      <w:r>
        <w:lastRenderedPageBreak/>
        <w:t xml:space="preserve">работ. Это связано с тем, что при расторжении договора обязательства сторон по смыслу </w:t>
      </w:r>
      <w:hyperlink r:id="rId97"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п. 2 ст. 453</w:t>
        </w:r>
      </w:hyperlink>
      <w:r>
        <w:t xml:space="preserve"> ГК РФ прекращаются лишь на будущее время (</w:t>
      </w:r>
      <w:hyperlink r:id="rId98" w:tooltip="Постановление Пленума ВАС РФ от 06.06.2014 N 35 &quot;О последствиях расторжения договора&quot; {КонсультантПлюс}">
        <w:r>
          <w:rPr>
            <w:color w:val="0000FF"/>
          </w:rPr>
          <w:t>п. 3</w:t>
        </w:r>
      </w:hyperlink>
      <w:r>
        <w:t xml:space="preserve"> Постановления Пленума ВАС РФ от 06.06.2014 N 35).</w:t>
      </w:r>
    </w:p>
    <w:p w14:paraId="739DEBAD" w14:textId="77777777" w:rsidR="00C373AD" w:rsidRDefault="00D32CE2">
      <w:pPr>
        <w:pStyle w:val="ConsPlusNormal0"/>
        <w:spacing w:before="240"/>
        <w:jc w:val="both"/>
      </w:pPr>
      <w:r>
        <w:t xml:space="preserve">Кроме того, в этом случае вы должны будете возместить понесенные подрядчиком убытки в соответствии с </w:t>
      </w:r>
      <w:hyperlink r:id="rId99" w:tooltip="&quot;Гражданский кодекс Российской Федерации (часть вторая)&quot; от 26.01.1996 N 14-ФЗ (ред. от 24.06.2025) {КонсультантПлюс}">
        <w:r>
          <w:rPr>
            <w:color w:val="0000FF"/>
          </w:rPr>
          <w:t>п. 2 ст. 719</w:t>
        </w:r>
      </w:hyperlink>
      <w:r>
        <w:t xml:space="preserve"> ГК РФ.</w:t>
      </w:r>
    </w:p>
    <w:p w14:paraId="0C6735A6" w14:textId="77777777" w:rsidR="00C373AD" w:rsidRDefault="00C373AD">
      <w:pPr>
        <w:pStyle w:val="ConsPlusNormal0"/>
        <w:jc w:val="both"/>
      </w:pPr>
    </w:p>
    <w:p w14:paraId="6E81E70F" w14:textId="77777777" w:rsidR="00C373AD" w:rsidRDefault="00D32CE2">
      <w:pPr>
        <w:pStyle w:val="ConsPlusNormal0"/>
        <w:outlineLvl w:val="1"/>
      </w:pPr>
      <w:bookmarkStart w:id="38" w:name="P204"/>
      <w:bookmarkEnd w:id="38"/>
      <w:r>
        <w:rPr>
          <w:b/>
          <w:sz w:val="28"/>
        </w:rPr>
        <w:t>12.2. Риск заказчика при согласовании основания для расторжения договора подряда в судебном порядке</w:t>
      </w:r>
    </w:p>
    <w:p w14:paraId="088A2EC7" w14:textId="77777777" w:rsidR="00C373AD" w:rsidRDefault="00D32CE2">
      <w:pPr>
        <w:pStyle w:val="ConsPlusNormal0"/>
        <w:spacing w:before="240"/>
        <w:jc w:val="both"/>
      </w:pPr>
      <w:r>
        <w:t>Если стороны согласовали право подрядчика при сове</w:t>
      </w:r>
      <w:r>
        <w:t xml:space="preserve">ршении заказчиком определенных нарушений потребовать расторжения договора и вы допустите такое нарушение, то подрядчик сможет требовать расторжения договора через суд на основании </w:t>
      </w:r>
      <w:hyperlink r:id="rId100" w:tooltip="&quot;Гражданский кодекс Российской Федерации (часть первая)&quot; от 30.11.1994 N 51-ФЗ (ред. от 31.07.2025, с изм. от 25.11.2025) (с изм. и доп., вступ. в силу с 01.08.2025) {КонсультантПлюс}">
        <w:proofErr w:type="spellStart"/>
        <w:r>
          <w:rPr>
            <w:color w:val="0000FF"/>
          </w:rPr>
          <w:t>пп</w:t>
        </w:r>
        <w:proofErr w:type="spellEnd"/>
        <w:r>
          <w:rPr>
            <w:color w:val="0000FF"/>
          </w:rPr>
          <w:t>. 2 п. 2 ст. 450</w:t>
        </w:r>
      </w:hyperlink>
      <w:r>
        <w:t xml:space="preserve"> ГК РФ. </w:t>
      </w:r>
      <w:r>
        <w:t xml:space="preserve">В такой ситуации по смыслу указанной </w:t>
      </w:r>
      <w:hyperlink r:id="rId101"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нормы</w:t>
        </w:r>
      </w:hyperlink>
      <w:r>
        <w:t xml:space="preserve"> расторжение договора не ставится в зависимость от того, является ли нарушение договора существенным. Для расторжения подрядчику будет необходимо лишь доказать факт</w:t>
      </w:r>
      <w:r>
        <w:t xml:space="preserve"> указанных в договоре нарушений.</w:t>
      </w:r>
    </w:p>
    <w:p w14:paraId="38313361" w14:textId="77777777" w:rsidR="00C373AD" w:rsidRDefault="00D32CE2">
      <w:pPr>
        <w:pStyle w:val="ConsPlusNormal0"/>
        <w:spacing w:before="240"/>
        <w:jc w:val="both"/>
      </w:pPr>
      <w:r>
        <w:t xml:space="preserve">В случае расторжения договора из-за указанных выше нарушений подрядчик вправе потребовать от вас возмещения причиненных убытков в силу </w:t>
      </w:r>
      <w:hyperlink r:id="rId102"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ст. 15</w:t>
        </w:r>
      </w:hyperlink>
      <w:r>
        <w:t xml:space="preserve">, </w:t>
      </w:r>
      <w:hyperlink r:id="rId103"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color w:val="0000FF"/>
          </w:rPr>
          <w:t>п. 1 ст. 393</w:t>
        </w:r>
      </w:hyperlink>
      <w:r>
        <w:t xml:space="preserve"> ГК РФ.</w:t>
      </w:r>
    </w:p>
    <w:p w14:paraId="528CD4B9" w14:textId="77777777" w:rsidR="00C373AD" w:rsidRDefault="00C373AD">
      <w:pPr>
        <w:pStyle w:val="ConsPlusNormal0"/>
        <w:jc w:val="both"/>
      </w:pPr>
    </w:p>
    <w:p w14:paraId="7FC997CB" w14:textId="77777777" w:rsidR="00C373AD" w:rsidRDefault="00C373AD">
      <w:pPr>
        <w:pStyle w:val="ConsPlusNormal0"/>
        <w:jc w:val="both"/>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180"/>
        <w:gridCol w:w="420"/>
        <w:gridCol w:w="9427"/>
        <w:gridCol w:w="180"/>
      </w:tblGrid>
      <w:tr w:rsidR="00C373AD" w14:paraId="2E56A213" w14:textId="77777777">
        <w:tblPrEx>
          <w:tblCellMar>
            <w:top w:w="0" w:type="dxa"/>
            <w:bottom w:w="0" w:type="dxa"/>
          </w:tblCellMar>
        </w:tblPrEx>
        <w:tc>
          <w:tcPr>
            <w:tcW w:w="180" w:type="dxa"/>
            <w:tcBorders>
              <w:top w:val="nil"/>
              <w:left w:val="nil"/>
              <w:bottom w:val="nil"/>
              <w:right w:val="nil"/>
            </w:tcBorders>
            <w:tcMar>
              <w:top w:w="0" w:type="dxa"/>
              <w:left w:w="0" w:type="dxa"/>
              <w:bottom w:w="0" w:type="dxa"/>
              <w:right w:w="0" w:type="dxa"/>
            </w:tcMar>
          </w:tcPr>
          <w:p w14:paraId="73D137BC" w14:textId="77777777" w:rsidR="00C373AD" w:rsidRDefault="00C373AD">
            <w:pPr>
              <w:pStyle w:val="ConsPlusNormal0"/>
            </w:pPr>
          </w:p>
        </w:tc>
        <w:tc>
          <w:tcPr>
            <w:tcW w:w="420" w:type="dxa"/>
            <w:tcBorders>
              <w:top w:val="nil"/>
              <w:left w:val="nil"/>
              <w:bottom w:val="nil"/>
              <w:right w:val="nil"/>
            </w:tcBorders>
            <w:tcMar>
              <w:top w:w="180" w:type="dxa"/>
              <w:left w:w="0" w:type="dxa"/>
              <w:bottom w:w="180" w:type="dxa"/>
              <w:right w:w="0" w:type="dxa"/>
            </w:tcMar>
          </w:tcPr>
          <w:p w14:paraId="3C542434" w14:textId="77777777" w:rsidR="00C373AD" w:rsidRDefault="00D32CE2">
            <w:pPr>
              <w:pStyle w:val="ConsPlusNormal0"/>
            </w:pPr>
            <w:r>
              <w:rPr>
                <w:noProof/>
              </w:rPr>
              <w:drawing>
                <wp:inline distT="0" distB="0" distL="0" distR="0" wp14:anchorId="66A69EA8" wp14:editId="2121854D">
                  <wp:extent cx="152400" cy="152400"/>
                  <wp:effectExtent l="0" t="0" r="0" b="0"/>
                  <wp:docPr id="3"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0" w:type="auto"/>
            <w:tcBorders>
              <w:top w:val="nil"/>
              <w:left w:val="nil"/>
              <w:bottom w:val="nil"/>
              <w:right w:val="nil"/>
            </w:tcBorders>
            <w:tcMar>
              <w:top w:w="180" w:type="dxa"/>
              <w:left w:w="0" w:type="dxa"/>
              <w:bottom w:w="180" w:type="dxa"/>
              <w:right w:w="0" w:type="dxa"/>
            </w:tcMar>
          </w:tcPr>
          <w:p w14:paraId="02FDB0F1" w14:textId="77777777" w:rsidR="00C373AD" w:rsidRDefault="00D32CE2">
            <w:pPr>
              <w:pStyle w:val="ConsPlusNormal0"/>
              <w:jc w:val="both"/>
            </w:pPr>
            <w:r>
              <w:t xml:space="preserve">См. также: </w:t>
            </w:r>
            <w:hyperlink r:id="rId104" w:tooltip="Готовое решение: В каких случаях и как заказчик может расторгнуть договор подряда или отказаться от него в одностороннем порядке (КонсультантПлюс, 2025) {КонсультантПлюс}">
              <w:r>
                <w:rPr>
                  <w:color w:val="0000FF"/>
                </w:rPr>
                <w:t>В каких случаях и как заказчик может расторгнуть договор подряда или отказаться от него в одностороннем порядке</w:t>
              </w:r>
            </w:hyperlink>
          </w:p>
        </w:tc>
        <w:tc>
          <w:tcPr>
            <w:tcW w:w="180" w:type="dxa"/>
            <w:tcBorders>
              <w:top w:val="nil"/>
              <w:left w:val="nil"/>
              <w:bottom w:val="nil"/>
              <w:right w:val="nil"/>
            </w:tcBorders>
            <w:tcMar>
              <w:top w:w="0" w:type="dxa"/>
              <w:left w:w="0" w:type="dxa"/>
              <w:bottom w:w="0" w:type="dxa"/>
              <w:right w:w="0" w:type="dxa"/>
            </w:tcMar>
          </w:tcPr>
          <w:p w14:paraId="5979BD0E" w14:textId="77777777" w:rsidR="00C373AD" w:rsidRDefault="00C373AD">
            <w:pPr>
              <w:pStyle w:val="ConsPlusNormal0"/>
            </w:pPr>
          </w:p>
        </w:tc>
      </w:tr>
    </w:tbl>
    <w:p w14:paraId="4C94712B" w14:textId="77777777" w:rsidR="00C373AD" w:rsidRDefault="00C373AD">
      <w:pPr>
        <w:pStyle w:val="ConsPlusNormal0"/>
        <w:jc w:val="both"/>
      </w:pPr>
    </w:p>
    <w:p w14:paraId="75C65649" w14:textId="77777777" w:rsidR="00C373AD" w:rsidRDefault="00C373AD">
      <w:pPr>
        <w:pStyle w:val="ConsPlusNormal0"/>
        <w:jc w:val="both"/>
      </w:pPr>
    </w:p>
    <w:p w14:paraId="54E91C4A" w14:textId="77777777" w:rsidR="00C373AD" w:rsidRDefault="00C373AD">
      <w:pPr>
        <w:pStyle w:val="ConsPlusNormal0"/>
        <w:pBdr>
          <w:bottom w:val="single" w:sz="6" w:space="0" w:color="auto"/>
        </w:pBdr>
        <w:spacing w:before="100" w:after="100"/>
        <w:jc w:val="both"/>
        <w:rPr>
          <w:sz w:val="2"/>
          <w:szCs w:val="2"/>
        </w:rPr>
      </w:pPr>
    </w:p>
    <w:sectPr w:rsidR="00C373AD">
      <w:headerReference w:type="default" r:id="rId105"/>
      <w:footerReference w:type="default" r:id="rId106"/>
      <w:headerReference w:type="first" r:id="rId107"/>
      <w:footerReference w:type="first" r:id="rId108"/>
      <w:pgSz w:w="11906" w:h="16838"/>
      <w:pgMar w:top="1440" w:right="566" w:bottom="1440" w:left="1133" w:header="0" w:footer="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EE3374" w14:textId="77777777" w:rsidR="00D32CE2" w:rsidRDefault="00D32CE2">
      <w:r>
        <w:separator/>
      </w:r>
    </w:p>
  </w:endnote>
  <w:endnote w:type="continuationSeparator" w:id="0">
    <w:p w14:paraId="443B58C3" w14:textId="77777777" w:rsidR="00D32CE2" w:rsidRDefault="00D32C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AFF" w:usb1="C0007843" w:usb2="00000009" w:usb3="00000000" w:csb0="000001FF" w:csb1="00000000"/>
  </w:font>
  <w:font w:name="Arial">
    <w:panose1 w:val="020B0604020202020204"/>
    <w:charset w:val="CC"/>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A0002AEF" w:usb1="4000207B" w:usb2="00000000" w:usb3="00000000" w:csb0="000001FF" w:csb1="00000000"/>
  </w:font>
  <w:font w:name="Calibri">
    <w:panose1 w:val="020F0502020204030204"/>
    <w:charset w:val="CC"/>
    <w:family w:val="swiss"/>
    <w:pitch w:val="variable"/>
    <w:sig w:usb0="E0002AFF" w:usb1="4000ACFF" w:usb2="00000001"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659C8D" w14:textId="77777777" w:rsidR="00C373AD" w:rsidRDefault="00C373AD">
    <w:pPr>
      <w:pStyle w:val="ConsPlusNormal0"/>
      <w:pBdr>
        <w:bottom w:val="single" w:sz="12" w:space="0" w:color="auto"/>
      </w:pBdr>
      <w:rPr>
        <w:sz w:val="2"/>
        <w:szCs w:val="2"/>
      </w:rPr>
    </w:pPr>
  </w:p>
  <w:tbl>
    <w:tblPr>
      <w:tblW w:w="5000" w:type="pct"/>
      <w:tblCellMar>
        <w:left w:w="40" w:type="dxa"/>
        <w:right w:w="40" w:type="dxa"/>
      </w:tblCellMar>
      <w:tblLook w:val="0000" w:firstRow="0" w:lastRow="0" w:firstColumn="0" w:lastColumn="0" w:noHBand="0" w:noVBand="0"/>
    </w:tblPr>
    <w:tblGrid>
      <w:gridCol w:w="3369"/>
      <w:gridCol w:w="3470"/>
      <w:gridCol w:w="3368"/>
    </w:tblGrid>
    <w:tr w:rsidR="00C373AD" w14:paraId="2CA9C728" w14:textId="77777777">
      <w:tblPrEx>
        <w:tblCellMar>
          <w:top w:w="0" w:type="dxa"/>
          <w:bottom w:w="0" w:type="dxa"/>
        </w:tblCellMar>
      </w:tblPrEx>
      <w:trPr>
        <w:trHeight w:hRule="exact" w:val="1663"/>
      </w:trPr>
      <w:tc>
        <w:tcPr>
          <w:tcW w:w="1650" w:type="pct"/>
          <w:vAlign w:val="center"/>
        </w:tcPr>
        <w:p w14:paraId="6133D37E" w14:textId="77777777" w:rsidR="00C373AD" w:rsidRDefault="00D32CE2">
          <w:pPr>
            <w:pStyle w:val="ConsPlusNormal0"/>
          </w:pPr>
          <w:r>
            <w:rPr>
              <w:rFonts w:ascii="Tahoma" w:hAnsi="Tahoma" w:cs="Tahoma"/>
              <w:b/>
              <w:noProof/>
              <w:color w:val="F58220"/>
              <w:sz w:val="28"/>
              <w:szCs w:val="28"/>
            </w:rPr>
            <w:t>КонсультантПлюс</w:t>
          </w:r>
          <w:r>
            <w:rPr>
              <w:rFonts w:ascii="Tahoma" w:hAnsi="Tahoma" w:cs="Tahoma"/>
              <w:b/>
              <w:noProof/>
              <w:sz w:val="16"/>
              <w:szCs w:val="16"/>
            </w:rPr>
            <w:br/>
            <w:t xml:space="preserve">надежная </w:t>
          </w:r>
          <w:r>
            <w:rPr>
              <w:rFonts w:ascii="Tahoma" w:hAnsi="Tahoma" w:cs="Tahoma"/>
              <w:b/>
              <w:noProof/>
              <w:sz w:val="16"/>
              <w:szCs w:val="16"/>
            </w:rPr>
            <w:t>правовая поддержка</w:t>
          </w:r>
        </w:p>
      </w:tc>
      <w:tc>
        <w:tcPr>
          <w:tcW w:w="1700" w:type="pct"/>
          <w:vAlign w:val="center"/>
        </w:tcPr>
        <w:p w14:paraId="1C4575CC" w14:textId="77777777" w:rsidR="00C373AD" w:rsidRDefault="00D32CE2">
          <w:pPr>
            <w:pStyle w:val="ConsPlusNormal0"/>
            <w:jc w:val="center"/>
          </w:pPr>
          <w:hyperlink r:id="rId1">
            <w:r>
              <w:rPr>
                <w:rFonts w:ascii="Tahoma" w:hAnsi="Tahoma" w:cs="Tahoma"/>
                <w:b/>
                <w:color w:val="0000FF"/>
              </w:rPr>
              <w:t>www.consultant.ru</w:t>
            </w:r>
          </w:hyperlink>
        </w:p>
      </w:tc>
      <w:tc>
        <w:tcPr>
          <w:tcW w:w="1650" w:type="pct"/>
          <w:vAlign w:val="center"/>
        </w:tcPr>
        <w:p w14:paraId="2FC4D19A" w14:textId="77777777" w:rsidR="00C373AD" w:rsidRDefault="00D32CE2">
          <w:pPr>
            <w:pStyle w:val="ConsPlusNormal0"/>
            <w:jc w:val="right"/>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14:paraId="084A0494" w14:textId="77777777" w:rsidR="00C373AD" w:rsidRDefault="00D32CE2">
    <w:pPr>
      <w:pStyle w:val="ConsPlusNormal0"/>
    </w:pPr>
    <w:r>
      <w:rPr>
        <w:sz w:val="2"/>
        <w:szCs w:val="2"/>
      </w:rPr>
      <w:t>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653C43" w14:textId="77777777" w:rsidR="00C373AD" w:rsidRDefault="00C373AD">
    <w:pPr>
      <w:pStyle w:val="ConsPlusNormal0"/>
      <w:pBdr>
        <w:bottom w:val="single" w:sz="12" w:space="0" w:color="auto"/>
      </w:pBdr>
      <w:rPr>
        <w:sz w:val="2"/>
        <w:szCs w:val="2"/>
      </w:rPr>
    </w:pPr>
  </w:p>
  <w:tbl>
    <w:tblPr>
      <w:tblW w:w="5000" w:type="pct"/>
      <w:tblCellMar>
        <w:left w:w="40" w:type="dxa"/>
        <w:right w:w="40" w:type="dxa"/>
      </w:tblCellMar>
      <w:tblLook w:val="0000" w:firstRow="0" w:lastRow="0" w:firstColumn="0" w:lastColumn="0" w:noHBand="0" w:noVBand="0"/>
    </w:tblPr>
    <w:tblGrid>
      <w:gridCol w:w="3369"/>
      <w:gridCol w:w="3470"/>
      <w:gridCol w:w="3368"/>
    </w:tblGrid>
    <w:tr w:rsidR="00C373AD" w14:paraId="575378E3" w14:textId="77777777">
      <w:tblPrEx>
        <w:tblCellMar>
          <w:top w:w="0" w:type="dxa"/>
          <w:bottom w:w="0" w:type="dxa"/>
        </w:tblCellMar>
      </w:tblPrEx>
      <w:trPr>
        <w:trHeight w:hRule="exact" w:val="1663"/>
      </w:trPr>
      <w:tc>
        <w:tcPr>
          <w:tcW w:w="1650" w:type="pct"/>
          <w:vAlign w:val="center"/>
        </w:tcPr>
        <w:p w14:paraId="60C5BAAB" w14:textId="77777777" w:rsidR="00C373AD" w:rsidRDefault="00D32CE2">
          <w:pPr>
            <w:pStyle w:val="ConsPlusNormal0"/>
          </w:pPr>
          <w:r>
            <w:rPr>
              <w:rFonts w:ascii="Tahoma" w:hAnsi="Tahoma" w:cs="Tahoma"/>
              <w:b/>
              <w:noProof/>
              <w:color w:val="F58220"/>
              <w:sz w:val="28"/>
              <w:szCs w:val="28"/>
            </w:rPr>
            <w:t>КонсультантПлюс</w:t>
          </w:r>
          <w:r>
            <w:rPr>
              <w:rFonts w:ascii="Tahoma" w:hAnsi="Tahoma" w:cs="Tahoma"/>
              <w:b/>
              <w:noProof/>
              <w:sz w:val="16"/>
              <w:szCs w:val="16"/>
            </w:rPr>
            <w:br/>
            <w:t>надежная правовая поддержка</w:t>
          </w:r>
        </w:p>
      </w:tc>
      <w:tc>
        <w:tcPr>
          <w:tcW w:w="1700" w:type="pct"/>
          <w:vAlign w:val="center"/>
        </w:tcPr>
        <w:p w14:paraId="1C971448" w14:textId="77777777" w:rsidR="00C373AD" w:rsidRDefault="00D32CE2">
          <w:pPr>
            <w:pStyle w:val="ConsPlusNormal0"/>
            <w:jc w:val="center"/>
          </w:pPr>
          <w:hyperlink r:id="rId1">
            <w:r>
              <w:rPr>
                <w:rFonts w:ascii="Tahoma" w:hAnsi="Tahoma" w:cs="Tahoma"/>
                <w:b/>
                <w:color w:val="0000FF"/>
              </w:rPr>
              <w:t>www.consultant.ru</w:t>
            </w:r>
          </w:hyperlink>
        </w:p>
      </w:tc>
      <w:tc>
        <w:tcPr>
          <w:tcW w:w="1650" w:type="pct"/>
          <w:vAlign w:val="center"/>
        </w:tcPr>
        <w:p w14:paraId="6AF1BFAE" w14:textId="77777777" w:rsidR="00C373AD" w:rsidRDefault="00D32CE2">
          <w:pPr>
            <w:pStyle w:val="ConsPlusNormal0"/>
            <w:jc w:val="right"/>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14:paraId="38516DEA" w14:textId="77777777" w:rsidR="00C373AD" w:rsidRDefault="00D32CE2">
    <w:pPr>
      <w:pStyle w:val="ConsPlusNormal0"/>
    </w:pPr>
    <w:r>
      <w:rPr>
        <w:sz w:val="2"/>
        <w:szCs w:val="2"/>
      </w:rP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3840C6" w14:textId="77777777" w:rsidR="00D32CE2" w:rsidRDefault="00D32CE2">
      <w:r>
        <w:separator/>
      </w:r>
    </w:p>
  </w:footnote>
  <w:footnote w:type="continuationSeparator" w:id="0">
    <w:p w14:paraId="3829DABC" w14:textId="77777777" w:rsidR="00D32CE2" w:rsidRDefault="00D32C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ayout w:type="fixed"/>
      <w:tblCellMar>
        <w:left w:w="40" w:type="dxa"/>
        <w:right w:w="40" w:type="dxa"/>
      </w:tblCellMar>
      <w:tblLook w:val="0000" w:firstRow="0" w:lastRow="0" w:firstColumn="0" w:lastColumn="0" w:noHBand="0" w:noVBand="0"/>
    </w:tblPr>
    <w:tblGrid>
      <w:gridCol w:w="5787"/>
      <w:gridCol w:w="4929"/>
    </w:tblGrid>
    <w:tr w:rsidR="00C373AD" w14:paraId="77DFFA29" w14:textId="77777777">
      <w:tblPrEx>
        <w:tblCellMar>
          <w:top w:w="0" w:type="dxa"/>
          <w:bottom w:w="0" w:type="dxa"/>
        </w:tblCellMar>
      </w:tblPrEx>
      <w:trPr>
        <w:trHeight w:hRule="exact" w:val="1683"/>
      </w:trPr>
      <w:tc>
        <w:tcPr>
          <w:tcW w:w="2700" w:type="pct"/>
          <w:vAlign w:val="center"/>
        </w:tcPr>
        <w:p w14:paraId="60711FEA" w14:textId="77777777" w:rsidR="00C373AD" w:rsidRDefault="00D32CE2">
          <w:pPr>
            <w:pStyle w:val="ConsPlusNormal0"/>
            <w:rPr>
              <w:rFonts w:ascii="Tahoma" w:hAnsi="Tahoma" w:cs="Tahoma"/>
            </w:rPr>
          </w:pPr>
          <w:r>
            <w:rPr>
              <w:rFonts w:ascii="Tahoma" w:hAnsi="Tahoma" w:cs="Tahoma"/>
              <w:sz w:val="16"/>
              <w:szCs w:val="16"/>
            </w:rPr>
            <w:t xml:space="preserve">Готовое решение: Риски заказчика при </w:t>
          </w:r>
          <w:r>
            <w:rPr>
              <w:rFonts w:ascii="Tahoma" w:hAnsi="Tahoma" w:cs="Tahoma"/>
              <w:sz w:val="16"/>
              <w:szCs w:val="16"/>
            </w:rPr>
            <w:t>заключении договора подряда</w:t>
          </w:r>
          <w:r>
            <w:rPr>
              <w:rFonts w:ascii="Tahoma" w:hAnsi="Tahoma" w:cs="Tahoma"/>
              <w:sz w:val="16"/>
              <w:szCs w:val="16"/>
            </w:rPr>
            <w:br/>
            <w:t>(КонсультантПлюс, 2025)</w:t>
          </w:r>
        </w:p>
      </w:tc>
      <w:tc>
        <w:tcPr>
          <w:tcW w:w="2300" w:type="pct"/>
          <w:vAlign w:val="center"/>
        </w:tcPr>
        <w:p w14:paraId="6EE23A35" w14:textId="77777777" w:rsidR="00C373AD" w:rsidRDefault="00D32CE2">
          <w:pPr>
            <w:pStyle w:val="ConsPlusNormal0"/>
            <w:jc w:val="right"/>
            <w:rPr>
              <w:rFonts w:ascii="Tahoma" w:hAnsi="Tahoma" w:cs="Tahoma"/>
            </w:rPr>
          </w:pPr>
          <w:r>
            <w:rPr>
              <w:rFonts w:ascii="Tahoma" w:hAnsi="Tahoma" w:cs="Tahoma"/>
              <w:noProof/>
              <w:sz w:val="18"/>
              <w:szCs w:val="18"/>
            </w:rPr>
            <w:t xml:space="preserve">Документ предоставлен </w:t>
          </w:r>
          <w:hyperlink r:id="rId1" w:tooltip="КонсультантПлюс - надежная правовая система">
            <w:r>
              <w:rPr>
                <w:rFonts w:ascii="Tahoma" w:hAnsi="Tahoma" w:cs="Tahoma"/>
                <w:noProof/>
                <w:color w:val="0000FF"/>
                <w:sz w:val="18"/>
                <w:szCs w:val="18"/>
              </w:rPr>
              <w:t>КонсультантПлюс</w:t>
            </w:r>
          </w:hyperlink>
          <w:r>
            <w:rPr>
              <w:rFonts w:ascii="Tahoma" w:hAnsi="Tahoma" w:cs="Tahoma"/>
              <w:sz w:val="18"/>
              <w:szCs w:val="18"/>
            </w:rPr>
            <w:br/>
          </w:r>
          <w:r>
            <w:rPr>
              <w:rFonts w:ascii="Tahoma" w:hAnsi="Tahoma" w:cs="Tahoma"/>
              <w:sz w:val="16"/>
              <w:szCs w:val="16"/>
            </w:rPr>
            <w:t>Дата сохранения: 01.12.2025</w:t>
          </w:r>
        </w:p>
      </w:tc>
    </w:tr>
  </w:tbl>
  <w:p w14:paraId="668D0149" w14:textId="77777777" w:rsidR="00C373AD" w:rsidRDefault="00C373AD">
    <w:pPr>
      <w:pStyle w:val="ConsPlusNormal0"/>
      <w:pBdr>
        <w:bottom w:val="single" w:sz="12" w:space="0" w:color="auto"/>
      </w:pBdr>
      <w:rPr>
        <w:sz w:val="2"/>
        <w:szCs w:val="2"/>
      </w:rPr>
    </w:pPr>
  </w:p>
  <w:p w14:paraId="4A773A3D" w14:textId="77777777" w:rsidR="00C373AD" w:rsidRDefault="00C373AD">
    <w:pPr>
      <w:pStyle w:val="ConsPlusNormal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ayout w:type="fixed"/>
      <w:tblCellMar>
        <w:left w:w="40" w:type="dxa"/>
        <w:right w:w="40" w:type="dxa"/>
      </w:tblCellMar>
      <w:tblLook w:val="0000" w:firstRow="0" w:lastRow="0" w:firstColumn="0" w:lastColumn="0" w:noHBand="0" w:noVBand="0"/>
    </w:tblPr>
    <w:tblGrid>
      <w:gridCol w:w="5512"/>
      <w:gridCol w:w="4695"/>
    </w:tblGrid>
    <w:tr w:rsidR="00C373AD" w14:paraId="183CA39A" w14:textId="77777777">
      <w:tblPrEx>
        <w:tblCellMar>
          <w:top w:w="0" w:type="dxa"/>
          <w:bottom w:w="0" w:type="dxa"/>
        </w:tblCellMar>
      </w:tblPrEx>
      <w:trPr>
        <w:trHeight w:hRule="exact" w:val="1683"/>
      </w:trPr>
      <w:tc>
        <w:tcPr>
          <w:tcW w:w="2700" w:type="pct"/>
          <w:vAlign w:val="center"/>
        </w:tcPr>
        <w:p w14:paraId="47FC7467" w14:textId="77777777" w:rsidR="00C373AD" w:rsidRDefault="00D32CE2">
          <w:pPr>
            <w:pStyle w:val="ConsPlusNormal0"/>
            <w:rPr>
              <w:rFonts w:ascii="Tahoma" w:hAnsi="Tahoma" w:cs="Tahoma"/>
            </w:rPr>
          </w:pPr>
          <w:r>
            <w:rPr>
              <w:rFonts w:ascii="Tahoma" w:hAnsi="Tahoma" w:cs="Tahoma"/>
              <w:sz w:val="16"/>
              <w:szCs w:val="16"/>
            </w:rPr>
            <w:t xml:space="preserve">Готовое решение: Риски </w:t>
          </w:r>
          <w:r>
            <w:rPr>
              <w:rFonts w:ascii="Tahoma" w:hAnsi="Tahoma" w:cs="Tahoma"/>
              <w:sz w:val="16"/>
              <w:szCs w:val="16"/>
            </w:rPr>
            <w:t>заказчика при заключении договора подряда</w:t>
          </w:r>
          <w:r>
            <w:rPr>
              <w:rFonts w:ascii="Tahoma" w:hAnsi="Tahoma" w:cs="Tahoma"/>
              <w:sz w:val="16"/>
              <w:szCs w:val="16"/>
            </w:rPr>
            <w:br/>
            <w:t>(КонсультантПлюс, 2025)</w:t>
          </w:r>
        </w:p>
      </w:tc>
      <w:tc>
        <w:tcPr>
          <w:tcW w:w="2300" w:type="pct"/>
          <w:vAlign w:val="center"/>
        </w:tcPr>
        <w:p w14:paraId="3B0A611F" w14:textId="77777777" w:rsidR="00C373AD" w:rsidRDefault="00D32CE2">
          <w:pPr>
            <w:pStyle w:val="ConsPlusNormal0"/>
            <w:jc w:val="right"/>
            <w:rPr>
              <w:rFonts w:ascii="Tahoma" w:hAnsi="Tahoma" w:cs="Tahoma"/>
            </w:rPr>
          </w:pPr>
          <w:r>
            <w:rPr>
              <w:rFonts w:ascii="Tahoma" w:hAnsi="Tahoma" w:cs="Tahoma"/>
              <w:noProof/>
              <w:sz w:val="18"/>
              <w:szCs w:val="18"/>
            </w:rPr>
            <w:t xml:space="preserve">Документ предоставлен </w:t>
          </w:r>
          <w:hyperlink r:id="rId1" w:tooltip="КонсультантПлюс - надежная правовая система">
            <w:r>
              <w:rPr>
                <w:rFonts w:ascii="Tahoma" w:hAnsi="Tahoma" w:cs="Tahoma"/>
                <w:noProof/>
                <w:color w:val="0000FF"/>
                <w:sz w:val="18"/>
                <w:szCs w:val="18"/>
              </w:rPr>
              <w:t>КонсультантПлюс</w:t>
            </w:r>
          </w:hyperlink>
          <w:r>
            <w:rPr>
              <w:rFonts w:ascii="Tahoma" w:hAnsi="Tahoma" w:cs="Tahoma"/>
              <w:sz w:val="18"/>
              <w:szCs w:val="18"/>
            </w:rPr>
            <w:br/>
          </w:r>
          <w:r>
            <w:rPr>
              <w:rFonts w:ascii="Tahoma" w:hAnsi="Tahoma" w:cs="Tahoma"/>
              <w:sz w:val="16"/>
              <w:szCs w:val="16"/>
            </w:rPr>
            <w:t>Дата сохранения: 01.12.2025</w:t>
          </w:r>
        </w:p>
      </w:tc>
    </w:tr>
  </w:tbl>
  <w:p w14:paraId="695D0D68" w14:textId="77777777" w:rsidR="00C373AD" w:rsidRDefault="00C373AD">
    <w:pPr>
      <w:pStyle w:val="ConsPlusNormal0"/>
      <w:pBdr>
        <w:bottom w:val="single" w:sz="12" w:space="0" w:color="auto"/>
      </w:pBdr>
      <w:rPr>
        <w:sz w:val="2"/>
        <w:szCs w:val="2"/>
      </w:rPr>
    </w:pPr>
  </w:p>
  <w:p w14:paraId="31D82D0B" w14:textId="77777777" w:rsidR="00C373AD" w:rsidRDefault="00C373AD">
    <w:pPr>
      <w:pStyle w:val="ConsPlusNorm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1617C"/>
    <w:multiLevelType w:val="multilevel"/>
    <w:tmpl w:val="428698AA"/>
    <w:lvl w:ilvl="0">
      <w:start w:val="1"/>
      <w:numFmt w:val="bullet"/>
      <w:lvlText w:val=""/>
      <w:lvlJc w:val="left"/>
      <w:pPr>
        <w:tabs>
          <w:tab w:val="num" w:pos="540"/>
        </w:tabs>
        <w:ind w:left="540" w:hanging="227"/>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8EC4F07"/>
    <w:multiLevelType w:val="multilevel"/>
    <w:tmpl w:val="EF94C820"/>
    <w:lvl w:ilvl="0">
      <w:start w:val="1"/>
      <w:numFmt w:val="bullet"/>
      <w:lvlText w:val=""/>
      <w:lvlJc w:val="left"/>
      <w:pPr>
        <w:tabs>
          <w:tab w:val="num" w:pos="540"/>
        </w:tabs>
        <w:ind w:left="540" w:hanging="227"/>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366E47E2"/>
    <w:multiLevelType w:val="multilevel"/>
    <w:tmpl w:val="B5D2F04E"/>
    <w:lvl w:ilvl="0">
      <w:start w:val="1"/>
      <w:numFmt w:val="bullet"/>
      <w:lvlText w:val=""/>
      <w:lvlJc w:val="left"/>
      <w:pPr>
        <w:tabs>
          <w:tab w:val="num" w:pos="540"/>
        </w:tabs>
        <w:ind w:left="540" w:hanging="227"/>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3C6117F9"/>
    <w:multiLevelType w:val="multilevel"/>
    <w:tmpl w:val="DB387D3A"/>
    <w:lvl w:ilvl="0">
      <w:start w:val="1"/>
      <w:numFmt w:val="bullet"/>
      <w:lvlText w:val=""/>
      <w:lvlJc w:val="left"/>
      <w:pPr>
        <w:tabs>
          <w:tab w:val="num" w:pos="540"/>
        </w:tabs>
        <w:ind w:left="540" w:hanging="227"/>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473632FC"/>
    <w:multiLevelType w:val="multilevel"/>
    <w:tmpl w:val="41642914"/>
    <w:lvl w:ilvl="0">
      <w:start w:val="1"/>
      <w:numFmt w:val="bullet"/>
      <w:lvlText w:val=""/>
      <w:lvlJc w:val="left"/>
      <w:pPr>
        <w:tabs>
          <w:tab w:val="num" w:pos="540"/>
        </w:tabs>
        <w:ind w:left="540" w:hanging="227"/>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4A950BE5"/>
    <w:multiLevelType w:val="multilevel"/>
    <w:tmpl w:val="FDF8D26E"/>
    <w:lvl w:ilvl="0">
      <w:start w:val="1"/>
      <w:numFmt w:val="bullet"/>
      <w:lvlText w:val=""/>
      <w:lvlJc w:val="left"/>
      <w:pPr>
        <w:tabs>
          <w:tab w:val="num" w:pos="540"/>
        </w:tabs>
        <w:ind w:left="540" w:hanging="227"/>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589B7C94"/>
    <w:multiLevelType w:val="multilevel"/>
    <w:tmpl w:val="1514FBE8"/>
    <w:lvl w:ilvl="0">
      <w:start w:val="1"/>
      <w:numFmt w:val="bullet"/>
      <w:lvlText w:val=""/>
      <w:lvlJc w:val="left"/>
      <w:pPr>
        <w:tabs>
          <w:tab w:val="num" w:pos="540"/>
        </w:tabs>
        <w:ind w:left="540" w:hanging="227"/>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7D6967BD"/>
    <w:multiLevelType w:val="multilevel"/>
    <w:tmpl w:val="FCB2D212"/>
    <w:lvl w:ilvl="0">
      <w:start w:val="1"/>
      <w:numFmt w:val="bullet"/>
      <w:lvlText w:val=""/>
      <w:lvlJc w:val="left"/>
      <w:pPr>
        <w:tabs>
          <w:tab w:val="num" w:pos="540"/>
        </w:tabs>
        <w:ind w:left="540" w:hanging="227"/>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7"/>
    <w:lvlOverride w:ilvl="0">
      <w:startOverride w:val="1"/>
    </w:lvlOverride>
  </w:num>
  <w:num w:numId="2">
    <w:abstractNumId w:val="3"/>
    <w:lvlOverride w:ilvl="0">
      <w:startOverride w:val="1"/>
    </w:lvlOverride>
  </w:num>
  <w:num w:numId="3">
    <w:abstractNumId w:val="6"/>
    <w:lvlOverride w:ilvl="0">
      <w:startOverride w:val="1"/>
    </w:lvlOverride>
  </w:num>
  <w:num w:numId="4">
    <w:abstractNumId w:val="5"/>
    <w:lvlOverride w:ilvl="0">
      <w:startOverride w:val="1"/>
    </w:lvlOverride>
  </w:num>
  <w:num w:numId="5">
    <w:abstractNumId w:val="2"/>
    <w:lvlOverride w:ilvl="0">
      <w:startOverride w:val="1"/>
    </w:lvlOverride>
  </w:num>
  <w:num w:numId="6">
    <w:abstractNumId w:val="4"/>
    <w:lvlOverride w:ilvl="0">
      <w:startOverride w:val="1"/>
    </w:lvlOverride>
  </w:num>
  <w:num w:numId="7">
    <w:abstractNumId w:val="1"/>
    <w:lvlOverride w:ilvl="0">
      <w:startOverride w:val="1"/>
    </w:lvlOverride>
  </w:num>
  <w:num w:numId="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73AD"/>
    <w:rsid w:val="006E4BFC"/>
    <w:rsid w:val="00C373AD"/>
    <w:rsid w:val="00D32CE2"/>
    <w:rsid w:val="00E905B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D10D0D"/>
  <w15:docId w15:val="{1F7CCA4A-0765-4539-BB56-5B3A9338AF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pPr>
      <w:widowControl w:val="0"/>
      <w:autoSpaceDE w:val="0"/>
      <w:autoSpaceDN w:val="0"/>
    </w:pPr>
    <w:rPr>
      <w:sz w:val="24"/>
    </w:rPr>
  </w:style>
  <w:style w:type="paragraph" w:customStyle="1" w:styleId="ConsPlusNonformat">
    <w:name w:val="ConsPlusNonformat"/>
    <w:pPr>
      <w:widowControl w:val="0"/>
      <w:autoSpaceDE w:val="0"/>
      <w:autoSpaceDN w:val="0"/>
    </w:pPr>
    <w:rPr>
      <w:rFonts w:ascii="Courier New" w:hAnsi="Courier New" w:cs="Courier New"/>
    </w:rPr>
  </w:style>
  <w:style w:type="paragraph" w:customStyle="1" w:styleId="ConsPlusTitle">
    <w:name w:val="ConsPlusTitle"/>
    <w:pPr>
      <w:widowControl w:val="0"/>
      <w:autoSpaceDE w:val="0"/>
      <w:autoSpaceDN w:val="0"/>
    </w:pPr>
    <w:rPr>
      <w:rFonts w:ascii="Arial" w:hAnsi="Arial" w:cs="Arial"/>
      <w:b/>
      <w:sz w:val="24"/>
    </w:rPr>
  </w:style>
  <w:style w:type="paragraph" w:customStyle="1" w:styleId="ConsPlusCell">
    <w:name w:val="ConsPlusCell"/>
    <w:pPr>
      <w:widowControl w:val="0"/>
      <w:autoSpaceDE w:val="0"/>
      <w:autoSpaceDN w:val="0"/>
    </w:pPr>
    <w:rPr>
      <w:rFonts w:ascii="Courier New" w:hAnsi="Courier New" w:cs="Courier New"/>
    </w:rPr>
  </w:style>
  <w:style w:type="paragraph" w:customStyle="1" w:styleId="ConsPlusDocList">
    <w:name w:val="ConsPlusDocList"/>
    <w:pPr>
      <w:widowControl w:val="0"/>
      <w:autoSpaceDE w:val="0"/>
      <w:autoSpaceDN w:val="0"/>
    </w:pPr>
    <w:rPr>
      <w:rFonts w:ascii="Tahoma" w:hAnsi="Tahoma" w:cs="Tahoma"/>
      <w:sz w:val="18"/>
    </w:rPr>
  </w:style>
  <w:style w:type="paragraph" w:customStyle="1" w:styleId="ConsPlusTitlePage">
    <w:name w:val="ConsPlusTitlePage"/>
    <w:pPr>
      <w:widowControl w:val="0"/>
      <w:autoSpaceDE w:val="0"/>
      <w:autoSpaceDN w:val="0"/>
    </w:pPr>
    <w:rPr>
      <w:rFonts w:ascii="Tahoma" w:hAnsi="Tahoma" w:cs="Tahoma"/>
    </w:rPr>
  </w:style>
  <w:style w:type="paragraph" w:customStyle="1" w:styleId="ConsPlusJurTerm">
    <w:name w:val="ConsPlusJurTerm"/>
    <w:pPr>
      <w:widowControl w:val="0"/>
      <w:autoSpaceDE w:val="0"/>
      <w:autoSpaceDN w:val="0"/>
    </w:pPr>
    <w:rPr>
      <w:rFonts w:ascii="Tahoma" w:hAnsi="Tahoma" w:cs="Tahoma"/>
      <w:sz w:val="26"/>
    </w:rPr>
  </w:style>
  <w:style w:type="paragraph" w:customStyle="1" w:styleId="ConsPlusTextList">
    <w:name w:val="ConsPlusTextList"/>
    <w:pPr>
      <w:widowControl w:val="0"/>
      <w:autoSpaceDE w:val="0"/>
      <w:autoSpaceDN w:val="0"/>
    </w:pPr>
    <w:rPr>
      <w:sz w:val="24"/>
    </w:rPr>
  </w:style>
  <w:style w:type="paragraph" w:customStyle="1" w:styleId="ConsPlusTextList0">
    <w:name w:val="ConsPlusTextList"/>
    <w:pPr>
      <w:widowControl w:val="0"/>
      <w:autoSpaceDE w:val="0"/>
      <w:autoSpaceDN w:val="0"/>
    </w:pPr>
    <w:rPr>
      <w:sz w:val="24"/>
    </w:rPr>
  </w:style>
  <w:style w:type="paragraph" w:customStyle="1" w:styleId="ConsPlusNormal0">
    <w:name w:val="ConsPlusNormal"/>
    <w:pPr>
      <w:widowControl w:val="0"/>
      <w:autoSpaceDE w:val="0"/>
      <w:autoSpaceDN w:val="0"/>
    </w:pPr>
    <w:rPr>
      <w:sz w:val="24"/>
    </w:rPr>
  </w:style>
  <w:style w:type="paragraph" w:customStyle="1" w:styleId="ConsPlusNonformat0">
    <w:name w:val="ConsPlusNonformat"/>
    <w:pPr>
      <w:widowControl w:val="0"/>
      <w:autoSpaceDE w:val="0"/>
      <w:autoSpaceDN w:val="0"/>
    </w:pPr>
    <w:rPr>
      <w:rFonts w:ascii="Courier New" w:hAnsi="Courier New" w:cs="Courier New"/>
    </w:rPr>
  </w:style>
  <w:style w:type="paragraph" w:customStyle="1" w:styleId="ConsPlusTitle0">
    <w:name w:val="ConsPlusTitle"/>
    <w:pPr>
      <w:widowControl w:val="0"/>
      <w:autoSpaceDE w:val="0"/>
      <w:autoSpaceDN w:val="0"/>
    </w:pPr>
    <w:rPr>
      <w:rFonts w:ascii="Arial" w:hAnsi="Arial" w:cs="Arial"/>
      <w:b/>
      <w:sz w:val="24"/>
    </w:rPr>
  </w:style>
  <w:style w:type="paragraph" w:customStyle="1" w:styleId="ConsPlusCell0">
    <w:name w:val="ConsPlusCell"/>
    <w:pPr>
      <w:widowControl w:val="0"/>
      <w:autoSpaceDE w:val="0"/>
      <w:autoSpaceDN w:val="0"/>
    </w:pPr>
    <w:rPr>
      <w:rFonts w:ascii="Courier New" w:hAnsi="Courier New" w:cs="Courier New"/>
    </w:rPr>
  </w:style>
  <w:style w:type="paragraph" w:customStyle="1" w:styleId="ConsPlusDocList0">
    <w:name w:val="ConsPlusDocList"/>
    <w:pPr>
      <w:widowControl w:val="0"/>
      <w:autoSpaceDE w:val="0"/>
      <w:autoSpaceDN w:val="0"/>
    </w:pPr>
    <w:rPr>
      <w:rFonts w:ascii="Tahoma" w:hAnsi="Tahoma" w:cs="Tahoma"/>
      <w:sz w:val="18"/>
    </w:rPr>
  </w:style>
  <w:style w:type="paragraph" w:customStyle="1" w:styleId="ConsPlusTitlePage0">
    <w:name w:val="ConsPlusTitlePage"/>
    <w:pPr>
      <w:widowControl w:val="0"/>
      <w:autoSpaceDE w:val="0"/>
      <w:autoSpaceDN w:val="0"/>
    </w:pPr>
    <w:rPr>
      <w:rFonts w:ascii="Tahoma" w:hAnsi="Tahoma" w:cs="Tahoma"/>
    </w:rPr>
  </w:style>
  <w:style w:type="paragraph" w:customStyle="1" w:styleId="ConsPlusJurTerm0">
    <w:name w:val="ConsPlusJurTerm"/>
    <w:pPr>
      <w:widowControl w:val="0"/>
      <w:autoSpaceDE w:val="0"/>
      <w:autoSpaceDN w:val="0"/>
    </w:pPr>
    <w:rPr>
      <w:rFonts w:ascii="Tahoma" w:hAnsi="Tahoma" w:cs="Tahoma"/>
      <w:sz w:val="26"/>
    </w:rPr>
  </w:style>
  <w:style w:type="paragraph" w:customStyle="1" w:styleId="ConsPlusTextList1">
    <w:name w:val="ConsPlusTextList"/>
    <w:pPr>
      <w:widowControl w:val="0"/>
      <w:autoSpaceDE w:val="0"/>
      <w:autoSpaceDN w:val="0"/>
    </w:pPr>
    <w:rPr>
      <w:sz w:val="24"/>
    </w:rPr>
  </w:style>
  <w:style w:type="paragraph" w:customStyle="1" w:styleId="ConsPlusTextList2">
    <w:name w:val="ConsPlusTextList"/>
    <w:pPr>
      <w:widowControl w:val="0"/>
      <w:autoSpaceDE w:val="0"/>
      <w:autoSpaceDN w:val="0"/>
    </w:pPr>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hyperlink" Target="http://login.consultant.ru/link/?req=doc&amp;base=LAW&amp;n=508506&amp;date=01.12.2025&amp;dst=101025&amp;field=134" TargetMode="External"/><Relationship Id="rId21" Type="http://schemas.openxmlformats.org/officeDocument/2006/relationships/hyperlink" Target="http://login.consultant.ru/link/?req=doc&amp;base=LAW&amp;n=508506&amp;date=01.12.2025&amp;dst=101125&amp;field=134" TargetMode="External"/><Relationship Id="rId42" Type="http://schemas.openxmlformats.org/officeDocument/2006/relationships/hyperlink" Target="http://login.consultant.ru/link/?req=doc&amp;base=LAW&amp;n=508506&amp;date=01.12.2025&amp;dst=101096&amp;field=134" TargetMode="External"/><Relationship Id="rId47" Type="http://schemas.openxmlformats.org/officeDocument/2006/relationships/hyperlink" Target="http://login.consultant.ru/link/?req=doc&amp;base=LAW&amp;n=508506&amp;date=01.12.2025&amp;dst=101091&amp;field=134" TargetMode="External"/><Relationship Id="rId63" Type="http://schemas.openxmlformats.org/officeDocument/2006/relationships/hyperlink" Target="http://login.consultant.ru/link/?req=doc&amp;base=LAW&amp;n=388271&amp;date=01.12.2025&amp;dst=100132&amp;field=134" TargetMode="External"/><Relationship Id="rId68" Type="http://schemas.openxmlformats.org/officeDocument/2006/relationships/hyperlink" Target="http://login.consultant.ru/link/?req=doc&amp;base=LAW&amp;n=508506&amp;date=01.12.2025&amp;dst=101067&amp;field=134" TargetMode="External"/><Relationship Id="rId84" Type="http://schemas.openxmlformats.org/officeDocument/2006/relationships/hyperlink" Target="http://login.consultant.ru/link/?req=doc&amp;base=LAW&amp;n=508490&amp;date=01.12.2025&amp;dst=102012&amp;field=134" TargetMode="External"/><Relationship Id="rId89" Type="http://schemas.openxmlformats.org/officeDocument/2006/relationships/hyperlink" Target="http://login.consultant.ru/link/?req=doc&amp;base=LAW&amp;n=508490&amp;date=01.12.2025&amp;dst=100047&amp;field=134" TargetMode="External"/><Relationship Id="rId16" Type="http://schemas.openxmlformats.org/officeDocument/2006/relationships/hyperlink" Target="http://login.consultant.ru/link/?req=doc&amp;base=LAW&amp;n=508490&amp;date=01.12.2025&amp;dst=102049&amp;field=134" TargetMode="External"/><Relationship Id="rId107" Type="http://schemas.openxmlformats.org/officeDocument/2006/relationships/header" Target="header2.xml"/><Relationship Id="rId11" Type="http://schemas.openxmlformats.org/officeDocument/2006/relationships/hyperlink" Target="http://login.consultant.ru/link/?req=doc&amp;base=LAW&amp;n=508490&amp;date=01.12.2025&amp;dst=10777&amp;field=134" TargetMode="External"/><Relationship Id="rId32" Type="http://schemas.openxmlformats.org/officeDocument/2006/relationships/hyperlink" Target="http://login.consultant.ru/link/?req=doc&amp;base=LAW&amp;n=508506&amp;date=01.12.2025&amp;dst=101113&amp;field=134" TargetMode="External"/><Relationship Id="rId37" Type="http://schemas.openxmlformats.org/officeDocument/2006/relationships/hyperlink" Target="http://login.consultant.ru/link/?req=doc&amp;base=LAW&amp;n=508506&amp;date=01.12.2025&amp;dst=101049&amp;field=134" TargetMode="External"/><Relationship Id="rId53" Type="http://schemas.openxmlformats.org/officeDocument/2006/relationships/hyperlink" Target="http://login.consultant.ru/link/?req=doc&amp;base=LAW&amp;n=508506&amp;date=01.12.2025&amp;dst=101043&amp;field=134" TargetMode="External"/><Relationship Id="rId58" Type="http://schemas.openxmlformats.org/officeDocument/2006/relationships/hyperlink" Target="http://login.consultant.ru/link/?req=doc&amp;base=LAW&amp;n=25976&amp;date=01.12.2025&amp;dst=100054&amp;field=134" TargetMode="External"/><Relationship Id="rId74" Type="http://schemas.openxmlformats.org/officeDocument/2006/relationships/hyperlink" Target="http://login.consultant.ru/link/?req=doc&amp;base=LAW&amp;n=508506&amp;date=01.12.2025&amp;dst=101098&amp;field=134" TargetMode="External"/><Relationship Id="rId79" Type="http://schemas.openxmlformats.org/officeDocument/2006/relationships/hyperlink" Target="http://login.consultant.ru/link/?req=doc&amp;base=LAW&amp;n=508506&amp;date=01.12.2025&amp;dst=101067&amp;field=134" TargetMode="External"/><Relationship Id="rId102" Type="http://schemas.openxmlformats.org/officeDocument/2006/relationships/hyperlink" Target="http://login.consultant.ru/link/?req=doc&amp;base=LAW&amp;n=508490&amp;date=01.12.2025&amp;dst=100091&amp;field=134" TargetMode="External"/><Relationship Id="rId5" Type="http://schemas.openxmlformats.org/officeDocument/2006/relationships/footnotes" Target="footnotes.xml"/><Relationship Id="rId90" Type="http://schemas.openxmlformats.org/officeDocument/2006/relationships/hyperlink" Target="http://login.consultant.ru/link/?req=doc&amp;base=LAW&amp;n=508490&amp;date=01.12.2025&amp;dst=10490&amp;field=134" TargetMode="External"/><Relationship Id="rId95" Type="http://schemas.openxmlformats.org/officeDocument/2006/relationships/hyperlink" Target="http://login.consultant.ru/link/?req=doc&amp;base=LAW&amp;n=508506&amp;date=01.12.2025&amp;dst=101094&amp;field=134" TargetMode="External"/><Relationship Id="rId22" Type="http://schemas.openxmlformats.org/officeDocument/2006/relationships/hyperlink" Target="http://login.consultant.ru/link/?req=doc&amp;base=LAW&amp;n=508506&amp;date=01.12.2025&amp;dst=101126&amp;field=134" TargetMode="External"/><Relationship Id="rId27" Type="http://schemas.openxmlformats.org/officeDocument/2006/relationships/hyperlink" Target="http://login.consultant.ru/link/?req=doc&amp;base=LAW&amp;n=508506&amp;date=01.12.2025&amp;dst=101067&amp;field=134" TargetMode="External"/><Relationship Id="rId43" Type="http://schemas.openxmlformats.org/officeDocument/2006/relationships/hyperlink" Target="http://login.consultant.ru/link/?req=doc&amp;base=LAW&amp;n=508506&amp;date=01.12.2025&amp;dst=101035&amp;field=134" TargetMode="External"/><Relationship Id="rId48" Type="http://schemas.openxmlformats.org/officeDocument/2006/relationships/hyperlink" Target="http://login.consultant.ru/link/?req=doc&amp;base=LAW&amp;n=508490&amp;date=01.12.2025&amp;dst=101934&amp;field=134" TargetMode="External"/><Relationship Id="rId64" Type="http://schemas.openxmlformats.org/officeDocument/2006/relationships/hyperlink" Target="http://login.consultant.ru/link/?req=doc&amp;base=LAW&amp;n=508490&amp;date=01.12.2025&amp;dst=101540&amp;field=134" TargetMode="External"/><Relationship Id="rId69" Type="http://schemas.openxmlformats.org/officeDocument/2006/relationships/hyperlink" Target="http://login.consultant.ru/link/?req=doc&amp;base=CJI&amp;n=114079&amp;date=01.12.2025&amp;dst=100044&amp;field=134" TargetMode="External"/><Relationship Id="rId80" Type="http://schemas.openxmlformats.org/officeDocument/2006/relationships/hyperlink" Target="http://login.consultant.ru/link/?req=doc&amp;base=ARB&amp;n=690758&amp;date=01.12.2025&amp;dst=100015&amp;field=134" TargetMode="External"/><Relationship Id="rId85" Type="http://schemas.openxmlformats.org/officeDocument/2006/relationships/hyperlink" Target="http://login.consultant.ru/link/?req=doc&amp;base=LAW&amp;n=508506&amp;date=01.12.2025&amp;dst=101066&amp;field=134" TargetMode="External"/><Relationship Id="rId12" Type="http://schemas.openxmlformats.org/officeDocument/2006/relationships/hyperlink" Target="http://login.consultant.ru/link/?req=doc&amp;base=LAW&amp;n=314779&amp;date=01.12.2025&amp;dst=100015&amp;field=134" TargetMode="External"/><Relationship Id="rId17" Type="http://schemas.openxmlformats.org/officeDocument/2006/relationships/hyperlink" Target="http://login.consultant.ru/link/?req=doc&amp;base=PPVS&amp;n=3717&amp;date=01.12.2025&amp;dst=100010&amp;field=134" TargetMode="External"/><Relationship Id="rId33" Type="http://schemas.openxmlformats.org/officeDocument/2006/relationships/hyperlink" Target="http://login.consultant.ru/link/?req=doc&amp;base=LAW&amp;n=508506&amp;date=01.12.2025&amp;dst=101113&amp;field=134" TargetMode="External"/><Relationship Id="rId38" Type="http://schemas.openxmlformats.org/officeDocument/2006/relationships/hyperlink" Target="http://login.consultant.ru/link/?req=doc&amp;base=LAW&amp;n=508490&amp;date=01.12.2025&amp;dst=102049&amp;field=134" TargetMode="External"/><Relationship Id="rId59" Type="http://schemas.openxmlformats.org/officeDocument/2006/relationships/hyperlink" Target="http://login.consultant.ru/link/?req=doc&amp;base=LAW&amp;n=508506&amp;date=01.12.2025&amp;dst=101059&amp;field=134" TargetMode="External"/><Relationship Id="rId103" Type="http://schemas.openxmlformats.org/officeDocument/2006/relationships/hyperlink" Target="http://login.consultant.ru/link/?req=doc&amp;base=LAW&amp;n=508490&amp;date=01.12.2025&amp;dst=101889&amp;field=134" TargetMode="External"/><Relationship Id="rId108" Type="http://schemas.openxmlformats.org/officeDocument/2006/relationships/footer" Target="footer2.xml"/><Relationship Id="rId54" Type="http://schemas.openxmlformats.org/officeDocument/2006/relationships/hyperlink" Target="http://login.consultant.ru/link/?req=doc&amp;base=LAW&amp;n=508506&amp;date=01.12.2025&amp;dst=101054&amp;field=134" TargetMode="External"/><Relationship Id="rId70" Type="http://schemas.openxmlformats.org/officeDocument/2006/relationships/hyperlink" Target="http://login.consultant.ru/link/?req=doc&amp;base=LAW&amp;n=508506&amp;date=01.12.2025&amp;dst=101132&amp;field=134" TargetMode="External"/><Relationship Id="rId75" Type="http://schemas.openxmlformats.org/officeDocument/2006/relationships/hyperlink" Target="http://login.consultant.ru/link/?req=doc&amp;base=CJI&amp;n=140967&amp;date=01.12.2025&amp;dst=100006&amp;field=134" TargetMode="External"/><Relationship Id="rId91" Type="http://schemas.openxmlformats.org/officeDocument/2006/relationships/hyperlink" Target="http://login.consultant.ru/link/?req=doc&amp;base=LAW&amp;n=508490&amp;date=01.12.2025&amp;dst=101951&amp;field=134" TargetMode="External"/><Relationship Id="rId96" Type="http://schemas.openxmlformats.org/officeDocument/2006/relationships/hyperlink" Target="http://login.consultant.ru/link/?req=doc&amp;base=LAW&amp;n=508506&amp;date=01.12.2025&amp;dst=101096&amp;field=134"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login.consultant.ru/link/?req=doc&amp;base=LAW&amp;n=508506&amp;date=01.12.2025&amp;dst=101025&amp;field=134" TargetMode="External"/><Relationship Id="rId23" Type="http://schemas.openxmlformats.org/officeDocument/2006/relationships/hyperlink" Target="http://login.consultant.ru/link/?req=doc&amp;base=LAW&amp;n=508490&amp;date=01.12.2025&amp;dst=101540&amp;field=134" TargetMode="External"/><Relationship Id="rId28" Type="http://schemas.openxmlformats.org/officeDocument/2006/relationships/hyperlink" Target="http://login.consultant.ru/link/?req=doc&amp;base=LAW&amp;n=508506&amp;date=01.12.2025&amp;dst=101113&amp;field=134" TargetMode="External"/><Relationship Id="rId36" Type="http://schemas.openxmlformats.org/officeDocument/2006/relationships/hyperlink" Target="http://login.consultant.ru/link/?req=doc&amp;base=LAW&amp;n=508506&amp;date=01.12.2025&amp;dst=101049&amp;field=134" TargetMode="External"/><Relationship Id="rId49" Type="http://schemas.openxmlformats.org/officeDocument/2006/relationships/hyperlink" Target="http://login.consultant.ru/link/?req=doc&amp;base=LAW&amp;n=508490&amp;date=01.12.2025&amp;dst=101935&amp;field=134" TargetMode="External"/><Relationship Id="rId57" Type="http://schemas.openxmlformats.org/officeDocument/2006/relationships/hyperlink" Target="http://login.consultant.ru/link/?req=doc&amp;base=ACN&amp;n=116925&amp;date=01.12.2025" TargetMode="External"/><Relationship Id="rId106" Type="http://schemas.openxmlformats.org/officeDocument/2006/relationships/footer" Target="footer1.xml"/><Relationship Id="rId10" Type="http://schemas.openxmlformats.org/officeDocument/2006/relationships/hyperlink" Target="http://login.consultant.ru/link/?req=doc&amp;base=LAW&amp;n=508490&amp;date=01.12.2025&amp;dst=102049&amp;field=134" TargetMode="External"/><Relationship Id="rId31" Type="http://schemas.openxmlformats.org/officeDocument/2006/relationships/hyperlink" Target="http://login.consultant.ru/link/?req=doc&amp;base=LAW&amp;n=508490&amp;date=01.12.2025&amp;dst=10506&amp;field=134" TargetMode="External"/><Relationship Id="rId44" Type="http://schemas.openxmlformats.org/officeDocument/2006/relationships/hyperlink" Target="http://login.consultant.ru/link/?req=doc&amp;base=LAW&amp;n=508506&amp;date=01.12.2025&amp;dst=101034&amp;field=134" TargetMode="External"/><Relationship Id="rId52" Type="http://schemas.openxmlformats.org/officeDocument/2006/relationships/hyperlink" Target="http://login.consultant.ru/link/?req=doc&amp;base=LAW&amp;n=508506&amp;date=01.12.2025&amp;dst=101067&amp;field=134" TargetMode="External"/><Relationship Id="rId60" Type="http://schemas.openxmlformats.org/officeDocument/2006/relationships/hyperlink" Target="http://login.consultant.ru/link/?req=doc&amp;base=LAW&amp;n=508506&amp;date=01.12.2025&amp;dst=101059&amp;field=134" TargetMode="External"/><Relationship Id="rId65" Type="http://schemas.openxmlformats.org/officeDocument/2006/relationships/hyperlink" Target="http://login.consultant.ru/link/?req=doc&amp;base=LAW&amp;n=508490&amp;date=01.12.2025&amp;dst=101945&amp;field=134" TargetMode="External"/><Relationship Id="rId73" Type="http://schemas.openxmlformats.org/officeDocument/2006/relationships/hyperlink" Target="http://login.consultant.ru/link/?req=doc&amp;base=LAW&amp;n=508506&amp;date=01.12.2025&amp;dst=101121&amp;field=134" TargetMode="External"/><Relationship Id="rId78" Type="http://schemas.openxmlformats.org/officeDocument/2006/relationships/hyperlink" Target="http://login.consultant.ru/link/?req=doc&amp;base=LAW&amp;n=508506&amp;date=01.12.2025&amp;dst=101100&amp;field=134" TargetMode="External"/><Relationship Id="rId81" Type="http://schemas.openxmlformats.org/officeDocument/2006/relationships/hyperlink" Target="http://login.consultant.ru/link/?req=doc&amp;base=PPVS&amp;n=3843&amp;date=01.12.2025&amp;dst=100003&amp;field=134" TargetMode="External"/><Relationship Id="rId86" Type="http://schemas.openxmlformats.org/officeDocument/2006/relationships/hyperlink" Target="http://login.consultant.ru/link/?req=doc&amp;base=LAW&amp;n=508506&amp;date=01.12.2025&amp;dst=101097&amp;field=134" TargetMode="External"/><Relationship Id="rId94" Type="http://schemas.openxmlformats.org/officeDocument/2006/relationships/hyperlink" Target="http://login.consultant.ru/link/?req=doc&amp;base=LAW&amp;n=508506&amp;date=01.12.2025&amp;dst=102771&amp;field=134" TargetMode="External"/><Relationship Id="rId99" Type="http://schemas.openxmlformats.org/officeDocument/2006/relationships/hyperlink" Target="http://login.consultant.ru/link/?req=doc&amp;base=LAW&amp;n=508506&amp;date=01.12.2025&amp;dst=101096&amp;field=134" TargetMode="External"/><Relationship Id="rId101" Type="http://schemas.openxmlformats.org/officeDocument/2006/relationships/hyperlink" Target="http://login.consultant.ru/link/?req=doc&amp;base=LAW&amp;n=508490&amp;date=01.12.2025&amp;dst=102130&amp;field=134" TargetMode="External"/><Relationship Id="rId4" Type="http://schemas.openxmlformats.org/officeDocument/2006/relationships/webSettings" Target="webSettings.xml"/><Relationship Id="rId9" Type="http://schemas.openxmlformats.org/officeDocument/2006/relationships/hyperlink" Target="https://www.consultant.ru" TargetMode="External"/><Relationship Id="rId13" Type="http://schemas.openxmlformats.org/officeDocument/2006/relationships/hyperlink" Target="http://login.consultant.ru/link/?req=doc&amp;base=LAW&amp;n=368947&amp;date=01.12.2025&amp;dst=100081&amp;field=134" TargetMode="External"/><Relationship Id="rId18" Type="http://schemas.openxmlformats.org/officeDocument/2006/relationships/image" Target="media/image2.png"/><Relationship Id="rId39" Type="http://schemas.openxmlformats.org/officeDocument/2006/relationships/hyperlink" Target="http://login.consultant.ru/link/?req=doc&amp;base=LAW&amp;n=508506&amp;date=01.12.2025&amp;dst=101032&amp;field=134" TargetMode="External"/><Relationship Id="rId109" Type="http://schemas.openxmlformats.org/officeDocument/2006/relationships/fontTable" Target="fontTable.xml"/><Relationship Id="rId34" Type="http://schemas.openxmlformats.org/officeDocument/2006/relationships/hyperlink" Target="http://login.consultant.ru/link/?req=doc&amp;base=LAW&amp;n=216093&amp;date=01.12.2025&amp;dst=100839&amp;field=134" TargetMode="External"/><Relationship Id="rId50" Type="http://schemas.openxmlformats.org/officeDocument/2006/relationships/hyperlink" Target="http://login.consultant.ru/link/?req=doc&amp;base=LAW&amp;n=508506&amp;date=01.12.2025&amp;dst=101079&amp;field=134" TargetMode="External"/><Relationship Id="rId55" Type="http://schemas.openxmlformats.org/officeDocument/2006/relationships/hyperlink" Target="http://login.consultant.ru/link/?req=doc&amp;base=AMS&amp;n=230573&amp;date=01.12.2025" TargetMode="External"/><Relationship Id="rId76" Type="http://schemas.openxmlformats.org/officeDocument/2006/relationships/hyperlink" Target="http://login.consultant.ru/link/?req=doc&amp;base=LAW&amp;n=508506&amp;date=01.12.2025&amp;dst=101101&amp;field=134" TargetMode="External"/><Relationship Id="rId97" Type="http://schemas.openxmlformats.org/officeDocument/2006/relationships/hyperlink" Target="http://login.consultant.ru/link/?req=doc&amp;base=LAW&amp;n=508490&amp;date=01.12.2025&amp;dst=10851&amp;field=134" TargetMode="External"/><Relationship Id="rId104" Type="http://schemas.openxmlformats.org/officeDocument/2006/relationships/hyperlink" Target="http://login.consultant.ru/link/?req=doc&amp;base=CJI&amp;n=115097&amp;date=01.12.2025" TargetMode="External"/><Relationship Id="rId7" Type="http://schemas.openxmlformats.org/officeDocument/2006/relationships/image" Target="media/image1.png"/><Relationship Id="rId71" Type="http://schemas.openxmlformats.org/officeDocument/2006/relationships/hyperlink" Target="http://login.consultant.ru/link/?req=doc&amp;base=LAW&amp;n=199342&amp;date=01.12.2025" TargetMode="External"/><Relationship Id="rId92" Type="http://schemas.openxmlformats.org/officeDocument/2006/relationships/hyperlink" Target="http://login.consultant.ru/link/?req=doc&amp;base=LAW&amp;n=508490&amp;date=01.12.2025&amp;dst=102010&amp;field=134" TargetMode="External"/><Relationship Id="rId2" Type="http://schemas.openxmlformats.org/officeDocument/2006/relationships/styles" Target="styles.xml"/><Relationship Id="rId29" Type="http://schemas.openxmlformats.org/officeDocument/2006/relationships/hyperlink" Target="http://login.consultant.ru/link/?req=doc&amp;base=LAW&amp;n=508506&amp;date=01.12.2025&amp;dst=100104&amp;field=134" TargetMode="External"/><Relationship Id="rId24" Type="http://schemas.openxmlformats.org/officeDocument/2006/relationships/hyperlink" Target="http://login.consultant.ru/link/?req=doc&amp;base=LAW&amp;n=508490&amp;date=01.12.2025&amp;dst=10513&amp;field=134" TargetMode="External"/><Relationship Id="rId40" Type="http://schemas.openxmlformats.org/officeDocument/2006/relationships/hyperlink" Target="http://login.consultant.ru/link/?req=doc&amp;base=LAW&amp;n=508506&amp;date=01.12.2025&amp;dst=101095&amp;field=134" TargetMode="External"/><Relationship Id="rId45" Type="http://schemas.openxmlformats.org/officeDocument/2006/relationships/hyperlink" Target="http://login.consultant.ru/link/?req=doc&amp;base=LAW&amp;n=25976&amp;date=01.12.2025&amp;dst=100164&amp;field=134" TargetMode="External"/><Relationship Id="rId66" Type="http://schemas.openxmlformats.org/officeDocument/2006/relationships/hyperlink" Target="http://login.consultant.ru/link/?req=doc&amp;base=LAW&amp;n=508490&amp;date=01.12.2025&amp;dst=101537&amp;field=134" TargetMode="External"/><Relationship Id="rId87" Type="http://schemas.openxmlformats.org/officeDocument/2006/relationships/hyperlink" Target="http://login.consultant.ru/link/?req=doc&amp;base=PPVS&amp;n=3726&amp;date=01.12.2025&amp;dst=100013&amp;field=134" TargetMode="External"/><Relationship Id="rId110" Type="http://schemas.openxmlformats.org/officeDocument/2006/relationships/theme" Target="theme/theme1.xml"/><Relationship Id="rId61" Type="http://schemas.openxmlformats.org/officeDocument/2006/relationships/hyperlink" Target="http://login.consultant.ru/link/?req=doc&amp;base=LAW&amp;n=508506&amp;date=01.12.2025&amp;dst=101067&amp;field=134" TargetMode="External"/><Relationship Id="rId82" Type="http://schemas.openxmlformats.org/officeDocument/2006/relationships/hyperlink" Target="http://login.consultant.ru/link/?req=doc&amp;base=LAW&amp;n=508506&amp;date=01.12.2025&amp;dst=101132&amp;field=134" TargetMode="External"/><Relationship Id="rId19" Type="http://schemas.openxmlformats.org/officeDocument/2006/relationships/hyperlink" Target="http://login.consultant.ru/link/?req=doc&amp;base=CJI&amp;n=112704&amp;date=01.12.2025" TargetMode="External"/><Relationship Id="rId14" Type="http://schemas.openxmlformats.org/officeDocument/2006/relationships/hyperlink" Target="http://login.consultant.ru/link/?req=doc&amp;base=CJI&amp;n=108886&amp;date=01.12.2025" TargetMode="External"/><Relationship Id="rId30" Type="http://schemas.openxmlformats.org/officeDocument/2006/relationships/hyperlink" Target="http://login.consultant.ru/link/?req=doc&amp;base=LAW&amp;n=508506&amp;date=01.12.2025&amp;dst=101120&amp;field=134" TargetMode="External"/><Relationship Id="rId35" Type="http://schemas.openxmlformats.org/officeDocument/2006/relationships/hyperlink" Target="http://login.consultant.ru/link/?req=doc&amp;base=LAW&amp;n=508490&amp;date=01.12.2025&amp;dst=102049&amp;field=134" TargetMode="External"/><Relationship Id="rId56" Type="http://schemas.openxmlformats.org/officeDocument/2006/relationships/hyperlink" Target="http://login.consultant.ru/link/?req=doc&amp;base=LAW&amp;n=508490&amp;date=01.12.2025&amp;dst=102049&amp;field=134" TargetMode="External"/><Relationship Id="rId77" Type="http://schemas.openxmlformats.org/officeDocument/2006/relationships/hyperlink" Target="http://login.consultant.ru/link/?req=doc&amp;base=LAW&amp;n=508506&amp;date=01.12.2025&amp;dst=101121&amp;field=134" TargetMode="External"/><Relationship Id="rId100" Type="http://schemas.openxmlformats.org/officeDocument/2006/relationships/hyperlink" Target="http://login.consultant.ru/link/?req=doc&amp;base=LAW&amp;n=508490&amp;date=01.12.2025&amp;dst=102130&amp;field=134" TargetMode="External"/><Relationship Id="rId105" Type="http://schemas.openxmlformats.org/officeDocument/2006/relationships/header" Target="header1.xml"/><Relationship Id="rId8" Type="http://schemas.openxmlformats.org/officeDocument/2006/relationships/hyperlink" Target="https://www.consultant.ru" TargetMode="External"/><Relationship Id="rId51" Type="http://schemas.openxmlformats.org/officeDocument/2006/relationships/hyperlink" Target="http://login.consultant.ru/link/?req=doc&amp;base=LAW&amp;n=508506&amp;date=01.12.2025&amp;dst=101040&amp;field=134" TargetMode="External"/><Relationship Id="rId72" Type="http://schemas.openxmlformats.org/officeDocument/2006/relationships/hyperlink" Target="http://login.consultant.ru/link/?req=doc&amp;base=LAW&amp;n=508490&amp;date=01.12.2025&amp;dst=101540&amp;field=134" TargetMode="External"/><Relationship Id="rId93" Type="http://schemas.openxmlformats.org/officeDocument/2006/relationships/hyperlink" Target="http://login.consultant.ru/link/?req=doc&amp;base=LAW&amp;n=508490&amp;date=01.12.2025&amp;dst=10729&amp;field=134" TargetMode="External"/><Relationship Id="rId98" Type="http://schemas.openxmlformats.org/officeDocument/2006/relationships/hyperlink" Target="http://login.consultant.ru/link/?req=doc&amp;base=LAW&amp;n=165511&amp;date=01.12.2025&amp;dst=100009&amp;field=134" TargetMode="External"/><Relationship Id="rId3" Type="http://schemas.openxmlformats.org/officeDocument/2006/relationships/settings" Target="settings.xml"/><Relationship Id="rId25" Type="http://schemas.openxmlformats.org/officeDocument/2006/relationships/hyperlink" Target="http://login.consultant.ru/link/?req=doc&amp;base=LAW&amp;n=508490&amp;date=01.12.2025&amp;dst=101888&amp;field=134" TargetMode="External"/><Relationship Id="rId46" Type="http://schemas.openxmlformats.org/officeDocument/2006/relationships/hyperlink" Target="http://login.consultant.ru/link/?req=doc&amp;base=LAW&amp;n=508506&amp;date=01.12.2025&amp;dst=102623&amp;field=134" TargetMode="External"/><Relationship Id="rId67" Type="http://schemas.openxmlformats.org/officeDocument/2006/relationships/hyperlink" Target="http://login.consultant.ru/link/?req=doc&amp;base=LAW&amp;n=508506&amp;date=01.12.2025&amp;dst=101025&amp;field=134" TargetMode="External"/><Relationship Id="rId20" Type="http://schemas.openxmlformats.org/officeDocument/2006/relationships/hyperlink" Target="http://login.consultant.ru/link/?req=doc&amp;base=LAW&amp;n=508506&amp;date=01.12.2025&amp;dst=101106&amp;field=134" TargetMode="External"/><Relationship Id="rId41" Type="http://schemas.openxmlformats.org/officeDocument/2006/relationships/hyperlink" Target="http://login.consultant.ru/link/?req=doc&amp;base=LAW&amp;n=508490&amp;date=01.12.2025&amp;dst=101934&amp;field=134" TargetMode="External"/><Relationship Id="rId62" Type="http://schemas.openxmlformats.org/officeDocument/2006/relationships/hyperlink" Target="http://login.consultant.ru/link/?req=doc&amp;base=LAW&amp;n=508490&amp;date=01.12.2025&amp;dst=101897&amp;field=134" TargetMode="External"/><Relationship Id="rId83" Type="http://schemas.openxmlformats.org/officeDocument/2006/relationships/hyperlink" Target="http://login.consultant.ru/link/?req=doc&amp;base=CJI&amp;n=116403&amp;date=01.12.2025&amp;dst=100031&amp;field=134" TargetMode="External"/><Relationship Id="rId88" Type="http://schemas.openxmlformats.org/officeDocument/2006/relationships/hyperlink" Target="http://login.consultant.ru/link/?req=doc&amp;base=LAW&amp;n=508490&amp;date=01.12.2025&amp;dst=101897&amp;field=134"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www.consultant.ru"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www.consultant.ru" TargetMode="External"/></Relationships>
</file>

<file path=word/_rels/header1.xml.rels><?xml version="1.0" encoding="UTF-8" standalone="yes"?>
<Relationships xmlns="http://schemas.openxmlformats.org/package/2006/relationships"><Relationship Id="rId1" Type="http://schemas.openxmlformats.org/officeDocument/2006/relationships/hyperlink" Target="https://www.consultant.ru" TargetMode="External"/></Relationships>
</file>

<file path=word/_rels/header2.xml.rels><?xml version="1.0" encoding="UTF-8" standalone="yes"?>
<Relationships xmlns="http://schemas.openxmlformats.org/package/2006/relationships"><Relationship Id="rId1" Type="http://schemas.openxmlformats.org/officeDocument/2006/relationships/hyperlink" Target="https://www.consultant.r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8967</Words>
  <Characters>51114</Characters>
  <Application>Microsoft Office Word</Application>
  <DocSecurity>0</DocSecurity>
  <Lines>425</Lines>
  <Paragraphs>119</Paragraphs>
  <ScaleCrop>false</ScaleCrop>
  <Company>КонсультантПлюс Версия 4025.00.30</Company>
  <LinksUpToDate>false</LinksUpToDate>
  <CharactersWithSpaces>59962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Готовое решение: Риски заказчика при заключении договора подряда
(КонсультантПлюс, 2025)</dc:title>
  <dc:creator>teeaco</dc:creator>
  <cp:lastModifiedBy>Мария Бронникова</cp:lastModifiedBy>
  <cp:revision>2</cp:revision>
  <dcterms:created xsi:type="dcterms:W3CDTF">2025-12-01T19:43:00Z</dcterms:created>
  <dcterms:modified xsi:type="dcterms:W3CDTF">2025-12-01T19:43:00Z</dcterms:modified>
</cp:coreProperties>
</file>