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DC4A" w14:textId="77777777" w:rsidR="00AD7F61" w:rsidRDefault="00AD7F61" w:rsidP="00AD7F61">
      <w:pPr>
        <w:rPr>
          <w:rFonts w:hint="eastAsia"/>
        </w:rPr>
      </w:pPr>
      <w:r>
        <w:rPr>
          <w:rFonts w:hint="eastAsia"/>
        </w:rPr>
        <w:t>省鸿蒙适配中心走访总结和问题 2</w:t>
      </w:r>
    </w:p>
    <w:p w14:paraId="6A33E842" w14:textId="77777777" w:rsidR="00AD7F61" w:rsidRDefault="00AD7F61" w:rsidP="00AD7F61">
      <w:pPr>
        <w:rPr>
          <w:rFonts w:hint="eastAsia"/>
        </w:rPr>
      </w:pPr>
      <w:r>
        <w:rPr>
          <w:rFonts w:hint="eastAsia"/>
        </w:rPr>
        <w:t xml:space="preserve"> 走访省鸿蒙适配中心期间，工作人员系统展示了开源鸿蒙从技术起源到多版本迭代的完整发展历程，详细介绍了鸿蒙向产业纵深延伸的全场景行业解决方案，覆盖矿山（矿鸿）、电力（电鸿）、交通（交鸿）、教育（教鸿）等多个垂直领域，全面呈现了鸿蒙生态从消费级终端到产业级数字化的覆盖能力。同时，工作人员以慕思鸿蒙智联产品为典型案例，完整拆解了企业产品从启动适配到完成认证的全流程服务路径；依托智能体工具的技术赋能，当前适配认证效率已实现大幅提升，原7天的适配工作量可压缩至1天完成，单日可完成的环节进一步缩短至半小时内，在提效的同时仍保障了硬件到软件全链路适配的规范性与完整性。</w:t>
      </w:r>
    </w:p>
    <w:p w14:paraId="646222F6" w14:textId="77777777" w:rsidR="00AD7F61" w:rsidRDefault="00AD7F61" w:rsidP="00AD7F61">
      <w:pPr>
        <w:rPr>
          <w:rFonts w:hint="eastAsia"/>
        </w:rPr>
      </w:pPr>
      <w:r>
        <w:rPr>
          <w:rFonts w:hint="eastAsia"/>
        </w:rPr>
        <w:t xml:space="preserve"> </w:t>
      </w:r>
    </w:p>
    <w:p w14:paraId="23E4224B" w14:textId="77777777" w:rsidR="00AD7F61" w:rsidRDefault="00AD7F61" w:rsidP="00AD7F61">
      <w:pPr>
        <w:rPr>
          <w:rFonts w:hint="eastAsia"/>
        </w:rPr>
      </w:pPr>
      <w:r>
        <w:rPr>
          <w:rFonts w:hint="eastAsia"/>
        </w:rPr>
        <w:t>慕思总部访谈总结和问题七</w:t>
      </w:r>
    </w:p>
    <w:p w14:paraId="770F54C1" w14:textId="02045272" w:rsidR="00AB3D9D" w:rsidRDefault="00AD7F61" w:rsidP="00AD7F61">
      <w:pPr>
        <w:rPr>
          <w:rFonts w:hint="eastAsia"/>
        </w:rPr>
      </w:pPr>
      <w:r>
        <w:rPr>
          <w:rFonts w:hint="eastAsia"/>
        </w:rPr>
        <w:t xml:space="preserve"> 本次对慕思总部的访谈围绕鸿蒙智联合作的全链路议题展开，覆盖适配周期、技术打通、方案差异、数据应用、市场价值、售后责任、长期规划七大核心维度。访谈明确了跨品牌智能设备的联动实现路径、鸿蒙对慕思睡眠场景数字化转型的支撑作用，厘清了产品售后由慕思全权负责的责任边界，避免多品牌联动场景下的责任推诿；同时双方就用户隐私顾虑、消费者决策动因、政策红利退坡应对等现实议题进行了深入沟通，进一步明晰了鸿蒙在企业转型中扮演的角色与不可替代的价值。</w:t>
      </w:r>
    </w:p>
    <w:sectPr w:rsidR="00AB3D9D" w:rsidSect="00AB3D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1A"/>
    <w:rsid w:val="0033291A"/>
    <w:rsid w:val="00632D31"/>
    <w:rsid w:val="00745C1D"/>
    <w:rsid w:val="00AB3D9D"/>
    <w:rsid w:val="00AD7F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439115-89B8-4094-9D74-BA904A2C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3291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3291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3291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3291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3291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3291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329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29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3291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291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3291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3291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3291A"/>
    <w:rPr>
      <w:rFonts w:cstheme="majorBidi"/>
      <w:color w:val="2F5496" w:themeColor="accent1" w:themeShade="BF"/>
      <w:sz w:val="28"/>
      <w:szCs w:val="28"/>
    </w:rPr>
  </w:style>
  <w:style w:type="character" w:customStyle="1" w:styleId="50">
    <w:name w:val="标题 5 字符"/>
    <w:basedOn w:val="a0"/>
    <w:link w:val="5"/>
    <w:uiPriority w:val="9"/>
    <w:semiHidden/>
    <w:rsid w:val="0033291A"/>
    <w:rPr>
      <w:rFonts w:cstheme="majorBidi"/>
      <w:color w:val="2F5496" w:themeColor="accent1" w:themeShade="BF"/>
      <w:sz w:val="24"/>
      <w:szCs w:val="24"/>
    </w:rPr>
  </w:style>
  <w:style w:type="character" w:customStyle="1" w:styleId="60">
    <w:name w:val="标题 6 字符"/>
    <w:basedOn w:val="a0"/>
    <w:link w:val="6"/>
    <w:uiPriority w:val="9"/>
    <w:semiHidden/>
    <w:rsid w:val="0033291A"/>
    <w:rPr>
      <w:rFonts w:cstheme="majorBidi"/>
      <w:b/>
      <w:bCs/>
      <w:color w:val="2F5496" w:themeColor="accent1" w:themeShade="BF"/>
    </w:rPr>
  </w:style>
  <w:style w:type="character" w:customStyle="1" w:styleId="70">
    <w:name w:val="标题 7 字符"/>
    <w:basedOn w:val="a0"/>
    <w:link w:val="7"/>
    <w:uiPriority w:val="9"/>
    <w:semiHidden/>
    <w:rsid w:val="0033291A"/>
    <w:rPr>
      <w:rFonts w:cstheme="majorBidi"/>
      <w:b/>
      <w:bCs/>
      <w:color w:val="595959" w:themeColor="text1" w:themeTint="A6"/>
    </w:rPr>
  </w:style>
  <w:style w:type="character" w:customStyle="1" w:styleId="80">
    <w:name w:val="标题 8 字符"/>
    <w:basedOn w:val="a0"/>
    <w:link w:val="8"/>
    <w:uiPriority w:val="9"/>
    <w:semiHidden/>
    <w:rsid w:val="0033291A"/>
    <w:rPr>
      <w:rFonts w:cstheme="majorBidi"/>
      <w:color w:val="595959" w:themeColor="text1" w:themeTint="A6"/>
    </w:rPr>
  </w:style>
  <w:style w:type="character" w:customStyle="1" w:styleId="90">
    <w:name w:val="标题 9 字符"/>
    <w:basedOn w:val="a0"/>
    <w:link w:val="9"/>
    <w:uiPriority w:val="9"/>
    <w:semiHidden/>
    <w:rsid w:val="0033291A"/>
    <w:rPr>
      <w:rFonts w:eastAsiaTheme="majorEastAsia" w:cstheme="majorBidi"/>
      <w:color w:val="595959" w:themeColor="text1" w:themeTint="A6"/>
    </w:rPr>
  </w:style>
  <w:style w:type="paragraph" w:styleId="a3">
    <w:name w:val="Title"/>
    <w:basedOn w:val="a"/>
    <w:next w:val="a"/>
    <w:link w:val="a4"/>
    <w:uiPriority w:val="10"/>
    <w:qFormat/>
    <w:rsid w:val="003329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29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29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29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291A"/>
    <w:pPr>
      <w:spacing w:before="160" w:after="160"/>
      <w:jc w:val="center"/>
    </w:pPr>
    <w:rPr>
      <w:i/>
      <w:iCs/>
      <w:color w:val="404040" w:themeColor="text1" w:themeTint="BF"/>
    </w:rPr>
  </w:style>
  <w:style w:type="character" w:customStyle="1" w:styleId="a8">
    <w:name w:val="引用 字符"/>
    <w:basedOn w:val="a0"/>
    <w:link w:val="a7"/>
    <w:uiPriority w:val="29"/>
    <w:rsid w:val="0033291A"/>
    <w:rPr>
      <w:i/>
      <w:iCs/>
      <w:color w:val="404040" w:themeColor="text1" w:themeTint="BF"/>
    </w:rPr>
  </w:style>
  <w:style w:type="paragraph" w:styleId="a9">
    <w:name w:val="List Paragraph"/>
    <w:basedOn w:val="a"/>
    <w:uiPriority w:val="34"/>
    <w:qFormat/>
    <w:rsid w:val="0033291A"/>
    <w:pPr>
      <w:ind w:left="720"/>
      <w:contextualSpacing/>
    </w:pPr>
  </w:style>
  <w:style w:type="character" w:styleId="aa">
    <w:name w:val="Intense Emphasis"/>
    <w:basedOn w:val="a0"/>
    <w:uiPriority w:val="21"/>
    <w:qFormat/>
    <w:rsid w:val="0033291A"/>
    <w:rPr>
      <w:i/>
      <w:iCs/>
      <w:color w:val="2F5496" w:themeColor="accent1" w:themeShade="BF"/>
    </w:rPr>
  </w:style>
  <w:style w:type="paragraph" w:styleId="ab">
    <w:name w:val="Intense Quote"/>
    <w:basedOn w:val="a"/>
    <w:next w:val="a"/>
    <w:link w:val="ac"/>
    <w:uiPriority w:val="30"/>
    <w:qFormat/>
    <w:rsid w:val="00332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3291A"/>
    <w:rPr>
      <w:i/>
      <w:iCs/>
      <w:color w:val="2F5496" w:themeColor="accent1" w:themeShade="BF"/>
    </w:rPr>
  </w:style>
  <w:style w:type="character" w:styleId="ad">
    <w:name w:val="Intense Reference"/>
    <w:basedOn w:val="a0"/>
    <w:uiPriority w:val="32"/>
    <w:qFormat/>
    <w:rsid w:val="003329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451</Characters>
  <Application>Microsoft Office Word</Application>
  <DocSecurity>0</DocSecurity>
  <Lines>3</Lines>
  <Paragraphs>1</Paragraphs>
  <ScaleCrop>false</ScaleCrop>
  <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特 李</dc:creator>
  <cp:keywords/>
  <dc:description/>
  <cp:lastModifiedBy>特 李</cp:lastModifiedBy>
  <cp:revision>2</cp:revision>
  <dcterms:created xsi:type="dcterms:W3CDTF">2026-07-30T06:30:00Z</dcterms:created>
  <dcterms:modified xsi:type="dcterms:W3CDTF">2026-07-30T06:30:00Z</dcterms:modified>
</cp:coreProperties>
</file>