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08EEFE">
      <w:pPr>
        <w:spacing w:before="0" w:after="360"/>
        <w:jc w:val="center"/>
      </w:pPr>
      <w:r>
        <w:rPr>
          <w:rFonts w:ascii="仿宋_GB2312" w:hAnsi="仿宋_GB2312" w:eastAsia="仿宋_GB2312"/>
          <w:b/>
          <w:sz w:val="42"/>
        </w:rPr>
        <w:t>鸿蒙之城数智突击队实践心得</w:t>
      </w:r>
    </w:p>
    <w:p w14:paraId="2CED058F">
      <w:pPr>
        <w:spacing w:before="240" w:after="120"/>
        <w:jc w:val="left"/>
      </w:pPr>
      <w:r>
        <w:rPr>
          <w:rFonts w:ascii="仿宋_GB2312" w:hAnsi="仿宋_GB2312" w:eastAsia="仿宋_GB2312"/>
          <w:b/>
          <w:sz w:val="31"/>
        </w:rPr>
        <w:t>一、实践基本概况</w:t>
      </w:r>
    </w:p>
    <w:p w14:paraId="044C1525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本次实践是响应百千万工程号召开展的专项社会实践</w:t>
      </w:r>
      <w:r>
        <w:rPr>
          <w:rFonts w:hint="eastAsia" w:ascii="宋体" w:hAnsi="宋体" w:eastAsia="宋体"/>
          <w:b w:val="0"/>
          <w:sz w:val="24"/>
          <w:lang w:eastAsia="zh-CN"/>
        </w:rPr>
        <w:t>，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实践时间从2026年7月27号到2026年7月31号，共五天。</w:t>
      </w:r>
      <w:bookmarkStart w:id="0" w:name="_GoBack"/>
      <w:bookmarkEnd w:id="0"/>
      <w:r>
        <w:rPr>
          <w:rFonts w:ascii="宋体" w:hAnsi="宋体" w:eastAsia="宋体"/>
          <w:b w:val="0"/>
          <w:sz w:val="24"/>
        </w:rPr>
        <w:t>我们隶属于鸿蒙之城数智突击队，在指导老师的带领下前往东莞，开展"鸿蒙之城"产业主题调研。实践前期我们集中开会研讨整体调研规划，正式实践阶段我们深入东莞多地走访鸿蒙相关企业与各类应用场景。本次实践以实地走访、现场体验、座谈交流为主要形式，收集产业一手信息，最终完成鸿蒙产业生态调研报告。</w:t>
      </w:r>
    </w:p>
    <w:p w14:paraId="5C8D5C78">
      <w:pPr>
        <w:spacing w:before="240" w:after="120"/>
        <w:jc w:val="left"/>
      </w:pPr>
      <w:r>
        <w:rPr>
          <w:rFonts w:ascii="仿宋_GB2312" w:hAnsi="仿宋_GB2312" w:eastAsia="仿宋_GB2312"/>
          <w:b/>
          <w:sz w:val="31"/>
        </w:rPr>
        <w:t>二、实践目的</w:t>
      </w:r>
    </w:p>
    <w:p w14:paraId="626FB25C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本次实践依托百千万工程的平台，旨在让我们走出校园，跳出书本理论的局限。我们跟随指导老师深入东莞产业一线，实地调研当地AI产业发展现状，摸清"鸿蒙之城"建设背景下鸿蒙生态的真实发展情况。通过走访企业、体验各类落地场景，真切认识国产操作系统产业化面临的机遇与现实挑战，把在校学到的专业知识和地方数字产业现状相结合。同时，实践也意在锻炼我们实地调研、访谈沟通、资料整理以及调研报告撰写的能力，引导我们以青年视角观察地方科技产业，产出相应调研成果；让我们看清自身专业能力与产业实际需求之间的差距，找准学习方向，提升团队协作能力。</w:t>
      </w:r>
    </w:p>
    <w:p w14:paraId="2926BDB1">
      <w:pPr>
        <w:spacing w:before="240" w:after="120"/>
        <w:jc w:val="left"/>
      </w:pPr>
      <w:r>
        <w:rPr>
          <w:rFonts w:ascii="仿宋_GB2312" w:hAnsi="仿宋_GB2312" w:eastAsia="仿宋_GB2312"/>
          <w:b/>
          <w:sz w:val="31"/>
        </w:rPr>
        <w:t>三、实践主要内容</w:t>
      </w:r>
    </w:p>
    <w:p w14:paraId="1133B559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在指导老师的带领下，我们辗转多个调研点位开展实地考察。我们先后去到鸿蒙智行用户中心、R&amp;A PARK睿派商圈、国贸全屋智能体验店，亲身感受鸿蒙在智慧出行、科创商圈、家庭智能家居等面向普通消费者的落地场景；也前往广东省开源鸿蒙适配中心、慕思企业，从省级产业服务平台和本土制造企业两个角度，通过座谈交流了解鸿蒙适配认证流程、企业生态合作的真实模式。除此之外，我们还走访湾区数谷产业园与东莞市民服务中心鸿蒙AI智办体验区，观察鸿蒙技术在产业集聚、政务便民服务当中的实际应用。白天外出走访采集信息，晚上团队集中复盘，整理访谈记录与调研素材，梳理调研发现的各类现象与问题，为撰写调研报告积累一手资料。期间也参与了供需对接相关活动，但不作为本次调研的核心工作。</w:t>
      </w:r>
    </w:p>
    <w:p w14:paraId="4BF78DE4">
      <w:pPr>
        <w:spacing w:before="240" w:after="120"/>
        <w:jc w:val="left"/>
      </w:pPr>
      <w:r>
        <w:rPr>
          <w:rFonts w:ascii="仿宋_GB2312" w:hAnsi="仿宋_GB2312" w:eastAsia="仿宋_GB2312"/>
          <w:b/>
          <w:sz w:val="31"/>
        </w:rPr>
        <w:t>四、实践结果</w:t>
      </w:r>
    </w:p>
    <w:p w14:paraId="01127ADB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通过本次实地调研，突击队收集到大量产业一线真实资料。我们看到东莞依托自身制造业基础，正在多领域推进鸿蒙生态落地，消费端、企业端、政务端都涌现出不少示范应用。同时调研也发现产业发展依然存在现实难题：部分中小企业接入鸿蒙生态仍面临成本、技术的压力，产业适配、复合型人才供给还有缺口，不少亮眼的示范场景想要大规模普及推广，依旧还有一段路要走。团队完成资料梳理汇总，形成鸿蒙产业生态调研报告，完成本次实践既定任务。于个人而言，打破了我过去对鸿蒙系统停留在课本的浅层认知，实地调研、沟通协作、分析思考的能力也得到切实锻炼。</w:t>
      </w:r>
    </w:p>
    <w:p w14:paraId="495A7F5F">
      <w:pPr>
        <w:spacing w:before="240" w:after="120"/>
        <w:jc w:val="left"/>
      </w:pPr>
      <w:r>
        <w:rPr>
          <w:rFonts w:ascii="仿宋_GB2312" w:hAnsi="仿宋_GB2312" w:eastAsia="仿宋_GB2312"/>
          <w:b/>
          <w:sz w:val="31"/>
        </w:rPr>
        <w:t>五、总结与体会</w:t>
      </w:r>
    </w:p>
    <w:p w14:paraId="179EB4EE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这次百千万工程实践，带给我的感悟远不是书本能够给予的。调研期间我们经常跑东跑西辗转各个点位，行程节奏紧张，很多时候吃饭只能简单凑合，出行等方面也产生不少开销，身体上十分疲惫，但回想整个过程，一切付出都十分值得。团队成员也从一开始互不熟悉，在并肩外出调研的过程中慢慢磨合熟悉，也收获了珍贵的同伴友谊。</w:t>
      </w:r>
    </w:p>
    <w:p w14:paraId="76BE4FF3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在参加实践之前，我对鸿蒙的理解大多停留在课程所学的技术概念，主观上容易理想化地看待国产系统的产业发展。真正走到一线之后我才明白，一项技术从代码、从实验室走向真实社会，中间要经历适配、成本、商业模式、人才供给等重重现实考验。奔波辛苦是实实在在的，但当亲眼见证国产操作系统实实在在落地在出行、家居、企业生产、政务办事当中，聆听行业从业者分享产业发展的真实思考，就觉得所有辛苦都有意义。</w:t>
      </w:r>
    </w:p>
    <w:p w14:paraId="4FB87B7B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作为软件工程专业的学生，这次调研也让我看清自己的短板。以往学习更多专注于课本上的代码与理论，很少站在产业落地的角度思考技术。技术不是孤立存在的，一项技术好不好，不只看技术参数，更要看能不能适配企业成本、用户真实需求。市场需要大量能够对接真实产业场景的复合型技术人才，对比企业的用人要求，我意识到自己还有很多需要补足的地方。</w:t>
      </w:r>
    </w:p>
    <w:p w14:paraId="78122F6B">
      <w:pPr>
        <w:spacing w:before="0" w:after="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百千万工程不只是宏观政策，也需要青年学生走进地方，去看见产业真实的模样。本次调研让我看到东莞建设"鸿蒙之城"的决心，也看到国产生态建设的复杂性。未来我会把本次实践的收获转化为学习动力，补齐自身专业短板，持续关注国产开源技术发展，努力提升专业本领，希望未来有机会用自己所学，为地方数字产业发展贡献一份青年力量。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B51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1700</Words>
  <Characters>1707</Characters>
  <Lines>0</Lines>
  <Paragraphs>0</Paragraphs>
  <TotalTime>2</TotalTime>
  <ScaleCrop>false</ScaleCrop>
  <LinksUpToDate>false</LinksUpToDate>
  <CharactersWithSpaces>1708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微信用户</cp:lastModifiedBy>
  <dcterms:modified xsi:type="dcterms:W3CDTF">2026-09-08T05:00:16Z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400BE2A23BCC443CB25C85F2637AD317_12</vt:lpwstr>
  </property>
</Properties>
</file>