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A7EC50">
      <w:pPr>
        <w:spacing w:line="500" w:lineRule="exact"/>
        <w:ind w:firstLine="480"/>
        <w:jc w:val="center"/>
        <w:rPr>
          <w:rFonts w:hint="eastAsia" w:ascii="Times New Roman" w:hAnsi="Times New Roman" w:eastAsia="仿宋_GB2312" w:cs="Times New Roman"/>
          <w:b/>
          <w:bCs/>
          <w:sz w:val="42"/>
          <w:szCs w:val="42"/>
          <w:lang w:val="en-US" w:eastAsia="zh-CN"/>
        </w:rPr>
      </w:pPr>
      <w:r>
        <w:rPr>
          <w:rFonts w:hint="eastAsia" w:ascii="Times New Roman" w:hAnsi="Times New Roman" w:eastAsia="仿宋_GB2312" w:cs="Times New Roman"/>
          <w:b/>
          <w:bCs/>
          <w:sz w:val="42"/>
          <w:szCs w:val="42"/>
        </w:rPr>
        <w:t>实践</w:t>
      </w:r>
      <w:r>
        <w:rPr>
          <w:rFonts w:hint="eastAsia" w:ascii="Times New Roman" w:hAnsi="Times New Roman" w:eastAsia="仿宋_GB2312" w:cs="Times New Roman"/>
          <w:b/>
          <w:bCs/>
          <w:sz w:val="42"/>
          <w:szCs w:val="42"/>
          <w:lang w:val="en-US" w:eastAsia="zh-CN"/>
        </w:rPr>
        <w:t>心得</w:t>
      </w:r>
    </w:p>
    <w:p w14:paraId="55EA6E7A">
      <w:pPr>
        <w:spacing w:line="500" w:lineRule="exact"/>
        <w:jc w:val="left"/>
        <w:rPr>
          <w:rFonts w:hint="eastAsia" w:ascii="Times New Roman" w:hAnsi="Times New Roman" w:eastAsia="仿宋_GB2312" w:cs="Times New Roman"/>
          <w:b/>
          <w:bCs/>
          <w:sz w:val="31"/>
          <w:szCs w:val="31"/>
          <w:lang w:val="en-US" w:eastAsia="zh-CN"/>
        </w:rPr>
      </w:pPr>
      <w:r>
        <w:rPr>
          <w:rFonts w:hint="eastAsia" w:ascii="Times New Roman" w:hAnsi="Times New Roman" w:eastAsia="仿宋_GB2312" w:cs="Times New Roman"/>
          <w:b/>
          <w:bCs/>
          <w:sz w:val="31"/>
          <w:szCs w:val="31"/>
          <w:lang w:val="en-US" w:eastAsia="zh-CN"/>
        </w:rPr>
        <w:t>一、实践分队与时间</w:t>
      </w:r>
    </w:p>
    <w:p w14:paraId="7C0D915D">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实践分队：</w:t>
      </w:r>
      <w:r>
        <w:rPr>
          <w:rFonts w:hint="eastAsia" w:ascii="宋体" w:hAnsi="宋体" w:eastAsia="宋体" w:cs="宋体"/>
          <w:sz w:val="24"/>
          <w:szCs w:val="24"/>
          <w:lang w:val="en-US" w:eastAsia="zh-CN"/>
        </w:rPr>
        <w:t>东莞理工学院</w:t>
      </w:r>
      <w:r>
        <w:rPr>
          <w:rFonts w:hint="eastAsia" w:ascii="宋体" w:hAnsi="宋体" w:eastAsia="宋体" w:cs="宋体"/>
          <w:sz w:val="24"/>
          <w:szCs w:val="24"/>
        </w:rPr>
        <w:t>鸿蒙之城数智突击队</w:t>
      </w:r>
    </w:p>
    <w:p w14:paraId="10B3D7C4">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实践时间：2026年7月28日至2026年7月31日</w:t>
      </w:r>
    </w:p>
    <w:p w14:paraId="74ECDA25">
      <w:pPr>
        <w:spacing w:line="500" w:lineRule="exact"/>
        <w:jc w:val="left"/>
        <w:rPr>
          <w:rFonts w:hint="eastAsia" w:ascii="Times New Roman" w:hAnsi="Times New Roman" w:eastAsia="仿宋_GB2312" w:cs="Times New Roman"/>
          <w:b/>
          <w:bCs/>
          <w:sz w:val="31"/>
          <w:szCs w:val="31"/>
          <w:lang w:val="en-US" w:eastAsia="zh-CN"/>
        </w:rPr>
      </w:pPr>
      <w:r>
        <w:rPr>
          <w:rFonts w:hint="eastAsia" w:ascii="Times New Roman" w:hAnsi="Times New Roman" w:eastAsia="仿宋_GB2312" w:cs="Times New Roman"/>
          <w:b/>
          <w:bCs/>
          <w:sz w:val="31"/>
          <w:szCs w:val="31"/>
          <w:lang w:val="en-US" w:eastAsia="zh-CN"/>
        </w:rPr>
        <w:t>二、实践目的</w:t>
      </w:r>
    </w:p>
    <w:p w14:paraId="76DD0B10">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在出发之前，我对鸿蒙的认识更多停留在手机操作系统、智能设备互联这些比较熟悉的层面，对于“鸿蒙之城”究竟意味着什么，其实没有特别具体的概念。因此，我希望通过这次实践真正走进东莞的生活场景，去看一看鸿蒙除了手机之外，还</w:t>
      </w:r>
      <w:r>
        <w:rPr>
          <w:rFonts w:hint="eastAsia" w:ascii="宋体" w:hAnsi="宋体" w:eastAsia="宋体" w:cs="宋体"/>
          <w:sz w:val="24"/>
          <w:szCs w:val="24"/>
        </w:rPr>
        <w:t>能够应用在哪里，以及这些应用到底给现实生活带来了什么变化。相比单纯了解鸿蒙有哪些技术，我更想通过这次实践回答一个比较简单的问题：如果不看宣传材料，而是真正走进一座城市，普通人到底能够在哪里感受到鸿蒙？</w:t>
      </w:r>
    </w:p>
    <w:p w14:paraId="5753EBE9">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因此，这次实践我们没有只围绕某一种产品展开，而是从智慧出行、智慧家居、智慧商圈、智</w:t>
      </w:r>
      <w:r>
        <w:rPr>
          <w:rFonts w:hint="eastAsia" w:ascii="宋体" w:hAnsi="宋体" w:eastAsia="宋体" w:cs="宋体"/>
          <w:sz w:val="24"/>
          <w:szCs w:val="24"/>
        </w:rPr>
        <w:t>能睡眠</w:t>
      </w: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智慧政务</w:t>
      </w:r>
      <w:r>
        <w:rPr>
          <w:rFonts w:hint="eastAsia" w:ascii="宋体" w:hAnsi="宋体" w:eastAsia="宋体" w:cs="宋体"/>
          <w:sz w:val="24"/>
          <w:szCs w:val="24"/>
        </w:rPr>
        <w:t>等多个场景进行体验和调研。通过实地观察、产品体验和访谈，我希望能够把原本比较抽象的“鸿蒙生态”变成一个个能够看得见、摸得着的实际应用，同时也借这个过程思考数字技术和我们的日常生活到底有什么关系。</w:t>
      </w:r>
    </w:p>
    <w:p w14:paraId="7A2BF3BD">
      <w:pPr>
        <w:spacing w:line="500" w:lineRule="exact"/>
        <w:jc w:val="left"/>
        <w:rPr>
          <w:rFonts w:hint="eastAsia" w:ascii="Times New Roman" w:hAnsi="Times New Roman" w:eastAsia="仿宋_GB2312" w:cs="Times New Roman"/>
          <w:b/>
          <w:bCs/>
          <w:sz w:val="31"/>
          <w:szCs w:val="31"/>
          <w:lang w:val="en-US" w:eastAsia="zh-CN"/>
        </w:rPr>
      </w:pPr>
      <w:r>
        <w:rPr>
          <w:rFonts w:hint="eastAsia" w:ascii="Times New Roman" w:hAnsi="Times New Roman" w:eastAsia="仿宋_GB2312" w:cs="Times New Roman"/>
          <w:b/>
          <w:bCs/>
          <w:sz w:val="31"/>
          <w:szCs w:val="31"/>
          <w:lang w:val="en-US" w:eastAsia="zh-CN"/>
        </w:rPr>
        <w:t>三、实践内容</w:t>
      </w:r>
    </w:p>
    <w:p w14:paraId="72F253E5">
      <w:pPr>
        <w:spacing w:line="500" w:lineRule="exact"/>
        <w:jc w:val="left"/>
        <w:rPr>
          <w:rFonts w:hint="eastAsia" w:ascii="Times New Roman" w:hAnsi="Times New Roman" w:eastAsia="仿宋_GB2312" w:cs="Times New Roman"/>
          <w:b/>
          <w:bCs/>
          <w:sz w:val="28"/>
          <w:szCs w:val="28"/>
          <w:lang w:val="en-US" w:eastAsia="zh-CN"/>
        </w:rPr>
      </w:pPr>
      <w:r>
        <w:rPr>
          <w:rFonts w:hint="eastAsia" w:ascii="Times New Roman" w:hAnsi="Times New Roman" w:eastAsia="仿宋_GB2312" w:cs="Times New Roman"/>
          <w:b/>
          <w:bCs/>
          <w:sz w:val="28"/>
          <w:szCs w:val="28"/>
          <w:lang w:val="en-US" w:eastAsia="zh-CN"/>
        </w:rPr>
        <w:t>（一）从一辆车开始，我第一次真正感受到“设备互联”</w:t>
      </w:r>
    </w:p>
    <w:p w14:paraId="76192314">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实践第一天，我们前往寮步鸿蒙智行用户中心进行体验</w:t>
      </w:r>
      <w:r>
        <w:rPr>
          <w:rFonts w:hint="eastAsia" w:ascii="宋体" w:hAnsi="宋体" w:eastAsia="宋体" w:cs="宋体"/>
          <w:sz w:val="24"/>
          <w:szCs w:val="24"/>
          <w:lang w:eastAsia="zh-CN"/>
        </w:rPr>
        <w:t>。</w:t>
      </w:r>
      <w:r>
        <w:rPr>
          <w:rFonts w:hint="eastAsia" w:ascii="宋体" w:hAnsi="宋体" w:eastAsia="宋体" w:cs="宋体"/>
          <w:sz w:val="24"/>
          <w:szCs w:val="24"/>
        </w:rPr>
        <w:t>问界M9让我印象比较深的并不只是汽车本身，而是它和其他设备之间的联系。我们实际体验了鸿蒙座舱、导航流转、语音助手、超级终端等功能。以前看到“手机和汽车互联”这种介绍时，我很容易把它理解成把手机上的东西搬到车里，但实际体验以后，我发现真正有意义的是信息和操作能不能在不同设备之间自然地衔接。</w:t>
      </w:r>
    </w:p>
    <w:p w14:paraId="115E63EC">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比如手机上的导航能够向车机流转，车机能够通过语音完成一些操作，手机、汽车以及其他智能设备之间可以形成联系。它让我第一次比较直观地理解了“设备互联”并不是简单地让两个设备连接蓝牙，而是希望用户在不同设备之间切换时，不需要重新学习一套完全不同的操作方式。</w:t>
      </w:r>
    </w:p>
    <w:p w14:paraId="619499D7">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当然，实际体验也让我看到了一些并不完美的地方。例如部分跨设备功能需要登录华为账号，部分功能还需要相应的生态设备才能体验，这也让我意识到，生态带来的便利和生态本身形成的使用门槛是同时存在的。</w:t>
      </w:r>
    </w:p>
    <w:p w14:paraId="010CF886">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但总体而言，这次汽车体验让我第一次真正意识到，所谓“鸿蒙生态”并不是一个单独存在于手机里的系统，而是试图把汽车、手机、穿戴设备和家庭生活连接起来。</w:t>
      </w:r>
    </w:p>
    <w:p w14:paraId="6911140F">
      <w:pPr>
        <w:spacing w:line="500" w:lineRule="exact"/>
        <w:jc w:val="left"/>
        <w:rPr>
          <w:rFonts w:hint="eastAsia" w:ascii="Times New Roman" w:hAnsi="Times New Roman" w:eastAsia="仿宋_GB2312" w:cs="Times New Roman"/>
          <w:b/>
          <w:bCs/>
          <w:sz w:val="28"/>
          <w:szCs w:val="28"/>
          <w:lang w:val="en-US" w:eastAsia="zh-CN"/>
        </w:rPr>
      </w:pPr>
      <w:r>
        <w:rPr>
          <w:rFonts w:hint="eastAsia" w:ascii="Times New Roman" w:hAnsi="Times New Roman" w:eastAsia="仿宋_GB2312" w:cs="Times New Roman"/>
          <w:b/>
          <w:bCs/>
          <w:sz w:val="28"/>
          <w:szCs w:val="28"/>
          <w:lang w:val="en-US" w:eastAsia="zh-CN"/>
        </w:rPr>
        <w:t>（二）在商圈里体验鸿蒙，“智慧”其实可以很日常</w:t>
      </w:r>
    </w:p>
    <w:p w14:paraId="3DB5D36C">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除了汽车，我们还走进了R&amp;A PARK等实际生活场景，对智慧商圈和相关应用进行了体验。这部分体验给我的感觉和汽车很不一样。汽车里的智能功能比较容易被注意到，因为它们往往是语音控制、智能驾驶这样的“显性功能”；但商圈中的数字化应用很多时候反而比较安静，它不会一直提醒你“这里使用了鸿蒙”，而是直接融入消费过程。</w:t>
      </w:r>
    </w:p>
    <w:p w14:paraId="7D79F3DA">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我们还体验了鸿蒙“碰一下”相关功能。真正使用之后，我发现这种应用其实很容易让人理解鸿蒙想做的事情：减少人与设备之间不必要的操作步骤。过去使用一些数字服务时，我们可能需要打开手机、找到应用、扫码或者搜索，再完成下一步操作；如果能够通过简单的碰一碰完成信息传递或者服务连接，用户甚至不需要特别意识到背后是什么技术。</w:t>
      </w:r>
    </w:p>
    <w:p w14:paraId="40C1011C">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好的智能化不一定要让用户明显感觉到“我正在使用高科技”，反而应该让用户觉得“这样做本来就应该这么方便”。</w:t>
      </w:r>
      <w:r>
        <w:rPr>
          <w:rFonts w:hint="eastAsia" w:ascii="宋体" w:hAnsi="宋体" w:eastAsia="宋体" w:cs="宋体"/>
          <w:sz w:val="24"/>
          <w:szCs w:val="24"/>
        </w:rPr>
        <w:t>但真正进入这些场景以后，我发现智慧城市最终还是要落实到一个个非常小的生活动作里，比如出行、支付、购物、家庭控制。技术真正进入生活之后，反而会变得越来越“不显眼”。</w:t>
      </w:r>
    </w:p>
    <w:p w14:paraId="4BC37C65">
      <w:pPr>
        <w:spacing w:line="500" w:lineRule="exact"/>
        <w:jc w:val="left"/>
        <w:rPr>
          <w:rFonts w:hint="eastAsia" w:ascii="Times New Roman" w:hAnsi="Times New Roman" w:eastAsia="仿宋_GB2312" w:cs="Times New Roman"/>
          <w:b/>
          <w:bCs/>
          <w:sz w:val="28"/>
          <w:szCs w:val="28"/>
          <w:lang w:val="en-US" w:eastAsia="zh-CN"/>
        </w:rPr>
      </w:pPr>
      <w:r>
        <w:rPr>
          <w:rFonts w:hint="eastAsia" w:ascii="Times New Roman" w:hAnsi="Times New Roman" w:eastAsia="仿宋_GB2312" w:cs="Times New Roman"/>
          <w:b/>
          <w:bCs/>
          <w:sz w:val="28"/>
          <w:szCs w:val="28"/>
          <w:lang w:val="en-US" w:eastAsia="zh-CN"/>
        </w:rPr>
        <w:t>（三）从“家”出发，看到鸿蒙如何把不同生活场景连接起来</w:t>
      </w:r>
    </w:p>
    <w:p w14:paraId="4B21DF3C">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在华为全屋智能体验场景中，我对“全屋智能”有了更加具体的认识。</w:t>
      </w:r>
    </w:p>
    <w:p w14:paraId="37CC73FA">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以前看到全屋智能，我想到的往往是手机控制灯、控制空调这些单独的功能。但现场体验以后，我发现更重要的是不同设备之间能够形成联动。例如进入一个家庭场景后，灯光、窗帘、空调等设备可以根据不同需求共同变化。</w:t>
      </w:r>
    </w:p>
    <w:p w14:paraId="6E921D27">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这其实让我开始重新理解“智能家居”。如果每一个设备都只能单独通过手机控制，那么它本质上还是很多个智能设备的集合；只有当不同设备能够根据人的生活场景主动配合，它才更接近真正的“智能”。</w:t>
      </w:r>
    </w:p>
    <w:p w14:paraId="64F7772F">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而这种变化也让我注意到，鸿蒙生态中的“连接”并不只是为了让设备彼此认识，而是为了让设备围绕人的生活进行协作。人不应该为了控制设备去记住很多复杂的操作，反过来应该是设备尽量适应人的生活。</w:t>
      </w:r>
    </w:p>
    <w:p w14:paraId="5BBBD9D2">
      <w:pPr>
        <w:spacing w:line="500" w:lineRule="exact"/>
        <w:jc w:val="left"/>
        <w:rPr>
          <w:rFonts w:hint="eastAsia" w:ascii="Times New Roman" w:hAnsi="Times New Roman" w:eastAsia="仿宋_GB2312" w:cs="Times New Roman"/>
          <w:b/>
          <w:bCs/>
          <w:sz w:val="28"/>
          <w:szCs w:val="28"/>
          <w:lang w:val="en-US" w:eastAsia="zh-CN"/>
        </w:rPr>
      </w:pPr>
      <w:r>
        <w:rPr>
          <w:rFonts w:hint="eastAsia" w:ascii="Times New Roman" w:hAnsi="Times New Roman" w:eastAsia="仿宋_GB2312" w:cs="Times New Roman"/>
          <w:b/>
          <w:bCs/>
          <w:sz w:val="28"/>
          <w:szCs w:val="28"/>
          <w:lang w:val="en-US" w:eastAsia="zh-CN"/>
        </w:rPr>
        <w:t>（四）在慕思看到“鸿蒙进入卧室”，让我重新认识了智能生活</w:t>
      </w:r>
    </w:p>
    <w:p w14:paraId="422DEBF5">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这次实践中让我觉得很有意思的一个场景，就是慕思的智能睡眠产品。如果说智能汽车和智能家居比较容易让人想到“鸿蒙”，那么一张床和鸿蒙联系起来，其实是我之前没有想到的。</w:t>
      </w:r>
    </w:p>
    <w:p w14:paraId="6620FA72">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通过企业访谈和产品体验，我们了解到慕思从2022年开始与鸿蒙开展合作，到2025年9月推出第一款鸿蒙智选智能床。现在的产品已经不只是简单地进行升降，而是能够结合睡姿、睡眠状态等信息进行调节，并且可以与灯光、窗帘、空调等家庭设备联动。鸿蒙生态真正有意思的地方并不是“什么东西都加一个智能功能”，而是它能够把原本相互独立的生活场景连接起来。</w:t>
      </w:r>
    </w:p>
    <w:p w14:paraId="2E6370BC">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以前我们理解睡觉，就是上床、关灯、盖被子，床就是床，灯就是灯，空调就是空调。但当这些设备开始互相感知以后，睡眠就能够成为一个完整的场景。比如准备睡觉时，灯光、窗帘和空调可以一起调整；睡眠过程中，床能够根据人的状态进行相应变化。这种应用给我带来的启发比单纯的“技术很先进”更重要。技术真正有价值的时候，往往不是因为它让生活增加了多少功能，而是因为它能够把原本需要我们主动完成的一些事情变得更加自然。</w:t>
      </w:r>
    </w:p>
    <w:p w14:paraId="6075B727">
      <w:pPr>
        <w:spacing w:line="500" w:lineRule="exact"/>
        <w:jc w:val="left"/>
        <w:rPr>
          <w:rFonts w:hint="eastAsia" w:ascii="Times New Roman" w:hAnsi="Times New Roman" w:eastAsia="仿宋_GB2312" w:cs="Times New Roman"/>
          <w:b/>
          <w:bCs/>
          <w:sz w:val="28"/>
          <w:szCs w:val="28"/>
          <w:lang w:val="en-US" w:eastAsia="zh-CN"/>
        </w:rPr>
      </w:pPr>
      <w:r>
        <w:rPr>
          <w:rFonts w:hint="eastAsia" w:ascii="Times New Roman" w:hAnsi="Times New Roman" w:eastAsia="仿宋_GB2312" w:cs="Times New Roman"/>
          <w:b/>
          <w:bCs/>
          <w:sz w:val="28"/>
          <w:szCs w:val="28"/>
          <w:lang w:val="en-US" w:eastAsia="zh-CN"/>
        </w:rPr>
        <w:t>（五）在市民服务中心感受智慧政务</w:t>
      </w:r>
    </w:p>
    <w:p w14:paraId="6925B5F2">
      <w:pPr>
        <w:pStyle w:val="5"/>
        <w:keepNext w:val="0"/>
        <w:keepLines w:val="0"/>
        <w:widowControl/>
        <w:suppressLineNumbers w:val="0"/>
      </w:pPr>
      <w:r>
        <w:t>在东莞市民服务中心，我们参观了“鸿蒙AI智办体验区”，实际体验了鸿蒙终端“碰一碰”办理业务以及手机、电脑、打印机之间的文件跨端流转。以前办理政务业务时，经常需要重复填写信息、打印和传递材料，而这些功能能够在一定程度上减少中间环节，让办事过程更加方便。</w:t>
      </w:r>
    </w:p>
    <w:p w14:paraId="3B4392B1">
      <w:pPr>
        <w:pStyle w:val="5"/>
        <w:keepNext w:val="0"/>
        <w:keepLines w:val="0"/>
        <w:widowControl/>
        <w:suppressLineNumbers w:val="0"/>
      </w:pPr>
      <w:r>
        <w:t>让我印象比较深的还有“莞家”AI助手。它可以辅助市民进行业务咨询、材料填报和初步审核，但最终仍然由工作人员进行人工终审。我觉得这种“AI提高效率、人工负责把关”的方式很有现实意义，也让我认识到，智慧政务并不是简单地用人工智能取代人工，而是让技术去承担更适合机器完成的工作，同时保证政务服务的准确性和可靠性。</w:t>
      </w:r>
    </w:p>
    <w:p w14:paraId="2CEB62D5">
      <w:pPr>
        <w:pStyle w:val="5"/>
        <w:keepNext w:val="0"/>
        <w:keepLines w:val="0"/>
        <w:widowControl/>
        <w:suppressLineNumbers w:val="0"/>
      </w:pPr>
      <w:r>
        <w:t>从这里我也更加直观地感受到，鸿蒙的应用并不局限于手机、汽车等个人消费产品，它同样可以进入政务服务这样的公共场景。当技术真正融入日常办事流程，而不是单纯增加一个“智能功能”时，才能体现出数字化给城市生活带来的实际改变。</w:t>
      </w:r>
    </w:p>
    <w:p w14:paraId="0C3CD820">
      <w:pPr>
        <w:spacing w:line="500" w:lineRule="exact"/>
        <w:jc w:val="left"/>
        <w:rPr>
          <w:rFonts w:hint="eastAsia" w:ascii="Times New Roman" w:hAnsi="Times New Roman" w:eastAsia="仿宋_GB2312" w:cs="Times New Roman"/>
          <w:b/>
          <w:bCs/>
          <w:sz w:val="31"/>
          <w:szCs w:val="31"/>
          <w:lang w:val="en-US" w:eastAsia="zh-CN"/>
        </w:rPr>
      </w:pPr>
      <w:r>
        <w:rPr>
          <w:rFonts w:hint="eastAsia" w:ascii="Times New Roman" w:hAnsi="Times New Roman" w:eastAsia="仿宋_GB2312" w:cs="Times New Roman"/>
          <w:b/>
          <w:bCs/>
          <w:sz w:val="31"/>
          <w:szCs w:val="31"/>
          <w:lang w:val="en-US" w:eastAsia="zh-CN"/>
        </w:rPr>
        <w:t>四、实践结果</w:t>
      </w:r>
    </w:p>
    <w:p w14:paraId="6851CB27">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通过四天的实践，我觉得自己最大的成果不是记住了多少鸿蒙产品，而是终于把“鸿蒙生态”这个原本比较抽象的概念和现实生活中的具体场景对应了起来。</w:t>
      </w:r>
    </w:p>
    <w:p w14:paraId="3B38F185">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以前我想到鸿蒙，首先想到的可能是手机系统；现在再想到鸿蒙，我会想到汽车里的智能座舱，想到手机和设备之间的信息流转，想到商圈中的“碰一下”，想到家庭中的灯光、窗帘和空调联动，也会想到一张能够参与睡眠管理的智能床，以及城市中的智慧基础设施。</w:t>
      </w:r>
    </w:p>
    <w:p w14:paraId="01A5D7B8">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这些体验让我发现，鸿蒙生态其实很像是在慢慢改变设备之间的关系。过去不同设备更像一个个独立的个体：手机是手机，汽车是汽车，床是床，灯是灯。即使这些设备都有智能功能，也往往需要用户分别操作。而鸿蒙所强调的一个重要方向，就是让这些设备之间建立联系，让用户不必反复在不同设备之间切换。</w:t>
      </w:r>
    </w:p>
    <w:p w14:paraId="6E74D223">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当然，四天的实践也让我看到，这种生态还并不是完全成熟的。比如实际体验中存在部分功能依赖账号和生态设备的问题，某些跨设备功能也还有优化空间。这反而让我觉得这次实践更加真实，因为我们看到的不只是宣传中的“已经实现”，也看到了一个生态在不断发展过程中仍然存在的问题。</w:t>
      </w:r>
    </w:p>
    <w:p w14:paraId="5B64AE7A">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通过这次实践，我也完成了从现场体验、访谈记录到资料整理和调研分析的完整过程。相比单纯参观，我觉得真正把这些内容重新整理一遍的过程更加重要。因为只有在整理的时候，我才开始把不同场景联系起来，思考它们为什么都可以被放进“鸿蒙之城”这个主题中。</w:t>
      </w:r>
    </w:p>
    <w:p w14:paraId="29537406">
      <w:pPr>
        <w:spacing w:line="500" w:lineRule="exact"/>
        <w:jc w:val="left"/>
        <w:rPr>
          <w:rFonts w:hint="eastAsia" w:ascii="Times New Roman" w:hAnsi="Times New Roman" w:eastAsia="仿宋_GB2312" w:cs="Times New Roman"/>
          <w:b/>
          <w:bCs/>
          <w:sz w:val="31"/>
          <w:szCs w:val="31"/>
          <w:lang w:val="en-US" w:eastAsia="zh-CN"/>
        </w:rPr>
      </w:pPr>
      <w:r>
        <w:rPr>
          <w:rFonts w:hint="eastAsia" w:ascii="Times New Roman" w:hAnsi="Times New Roman" w:eastAsia="仿宋_GB2312" w:cs="Times New Roman"/>
          <w:b/>
          <w:bCs/>
          <w:sz w:val="31"/>
          <w:szCs w:val="31"/>
          <w:lang w:val="en-US" w:eastAsia="zh-CN"/>
        </w:rPr>
        <w:t>五、总结与体会</w:t>
      </w:r>
      <w:bookmarkStart w:id="0" w:name="_GoBack"/>
      <w:bookmarkEnd w:id="0"/>
    </w:p>
    <w:p w14:paraId="6BA872B1">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如果让我用一个词来概括这次实践，我可能会选择“连接”。实践开始之前，我理解的鸿蒙更多是“一个系统”，而四天之后，我觉得它更像是一种连接不同设备、不同场景以及人与数字生活的方式。把这些场景放在一起之后，我才真正理解</w:t>
      </w:r>
      <w:r>
        <w:rPr>
          <w:rFonts w:hint="eastAsia" w:ascii="宋体" w:hAnsi="宋体" w:eastAsia="宋体" w:cs="宋体"/>
          <w:sz w:val="24"/>
          <w:szCs w:val="24"/>
        </w:rPr>
        <w:t>了“鸿蒙之城”为什么不是简单地介绍几个鸿蒙产品。</w:t>
      </w:r>
    </w:p>
    <w:p w14:paraId="02253120">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它真正有意思的地方，是技术正在从一个单独的设备里走出来，慢慢进入人的整个生活。</w:t>
      </w:r>
      <w:r>
        <w:rPr>
          <w:rFonts w:hint="eastAsia" w:ascii="宋体" w:hAnsi="宋体" w:eastAsia="宋体" w:cs="宋体"/>
          <w:sz w:val="24"/>
          <w:szCs w:val="24"/>
        </w:rPr>
        <w:t>以前我们说“智能手机”，其实是手机变得智能；后来有了智能汽车、智能家居、智能穿戴，每个东西分别变得智能。但如果这些设备之间仍然彼此孤立，那么它们只是很多个“智能设备”。而当它们能够互相理解、互相协同之后，才可能形成真正意义上的智能生活。</w:t>
      </w:r>
    </w:p>
    <w:p w14:paraId="09DF9469">
      <w:pPr>
        <w:pStyle w:val="5"/>
        <w:keepNext w:val="0"/>
        <w:keepLines w:val="0"/>
        <w:widowControl/>
        <w:suppressLineNumbers w:val="0"/>
        <w:rPr>
          <w:rFonts w:hint="eastAsia" w:ascii="宋体" w:hAnsi="宋体" w:eastAsia="宋体" w:cs="宋体"/>
          <w:sz w:val="24"/>
          <w:szCs w:val="24"/>
        </w:rPr>
      </w:pPr>
      <w:r>
        <w:rPr>
          <w:rFonts w:hint="eastAsia" w:ascii="宋体" w:hAnsi="宋体" w:eastAsia="宋体" w:cs="宋体"/>
          <w:sz w:val="24"/>
          <w:szCs w:val="24"/>
        </w:rPr>
        <w:t>当然</w:t>
      </w:r>
      <w:r>
        <w:rPr>
          <w:rFonts w:hint="eastAsia" w:ascii="宋体" w:hAnsi="宋体" w:eastAsia="宋体" w:cs="宋体"/>
          <w:sz w:val="24"/>
          <w:szCs w:val="24"/>
          <w:lang w:eastAsia="zh-CN"/>
        </w:rPr>
        <w:t>，</w:t>
      </w:r>
      <w:r>
        <w:rPr>
          <w:rFonts w:hint="eastAsia" w:ascii="宋体" w:hAnsi="宋体" w:eastAsia="宋体" w:cs="宋体"/>
          <w:sz w:val="24"/>
          <w:szCs w:val="24"/>
        </w:rPr>
        <w:t>“连接得越多”并不意味着一定越好。第一天体验鸿蒙智行时，我们就发现有些功能需要华为账号或者其他生态设备才能完整使用。这个细节让我意识到，一个生态能够带来便利，同时也可能形成自己的边界。对于已经处在生态中的用户来说，设备越多可能越方便；但对于一个刚刚接触生态的人来说，如何让他愿意加入、能够轻松使用，同样是一个需要解决的问题。所以我现在再看“鸿蒙生态”，不会只关注它连接了多少设备，也会关注这种连接是不是自然、是不是方便，以及普通人是不是真的愿意使用。</w:t>
      </w:r>
    </w:p>
    <w:p w14:paraId="1C64256D">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以前我会觉得“智慧城市”是一个离普通人比较远的概念，而这次实践让我发现，智慧城市其实就藏在这些很普通的生活细节里。当我们不用反复打开手机，当汽车能够理解人的需求，当回到家以后不同设备能够自动配合，当城市里的基础设施开始</w:t>
      </w:r>
      <w:r>
        <w:rPr>
          <w:rFonts w:hint="eastAsia" w:ascii="宋体" w:hAnsi="宋体" w:eastAsia="宋体" w:cs="宋体"/>
          <w:sz w:val="24"/>
          <w:szCs w:val="24"/>
        </w:rPr>
        <w:t>主动感知环境时，技术其实已经进入了我们的生活，只是我们未必会特别意识到它的存在。</w:t>
      </w:r>
    </w:p>
    <w:p w14:paraId="2FD09CC9">
      <w:pPr>
        <w:pStyle w:val="5"/>
        <w:keepNext w:val="0"/>
        <w:keepLines w:val="0"/>
        <w:widowControl/>
        <w:suppressLineNumbers w:val="0"/>
        <w:jc w:val="left"/>
        <w:rPr>
          <w:rFonts w:hint="eastAsia" w:ascii="宋体" w:hAnsi="宋体" w:eastAsia="宋体" w:cs="宋体"/>
          <w:sz w:val="24"/>
          <w:szCs w:val="24"/>
        </w:rPr>
      </w:pPr>
      <w:r>
        <w:rPr>
          <w:rFonts w:hint="eastAsia" w:ascii="宋体" w:hAnsi="宋体" w:eastAsia="宋体" w:cs="宋体"/>
          <w:sz w:val="24"/>
          <w:szCs w:val="24"/>
        </w:rPr>
        <w:t>这可能也是我这次实践最大的收获：我不再只是把鸿蒙看成一个技术名词，而开始把它看成一种正在改变人与设备、人与城市之间关系的方式。而对于我自己来说，我也希望以后</w:t>
      </w:r>
      <w:r>
        <w:rPr>
          <w:rFonts w:hint="eastAsia" w:ascii="宋体" w:hAnsi="宋体" w:eastAsia="宋体" w:cs="宋体"/>
          <w:sz w:val="24"/>
          <w:szCs w:val="24"/>
        </w:rPr>
        <w:t>学习专业知识时，能够少一点“只为了把知识学会”，多一点“这个知识以后能够解决什么问题”的思考。只有把课堂里的知识和现实世界真正联系起来，学习才不只是完成任务，而能够逐渐变成自己真正理解和掌握的东西。</w:t>
      </w:r>
    </w:p>
    <w:p w14:paraId="221E6EF5">
      <w:pPr>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仿宋GB2312">
    <w:altName w:val="仿宋"/>
    <w:panose1 w:val="00000000000000000000"/>
    <w:charset w:val="00"/>
    <w:family w:val="auto"/>
    <w:pitch w:val="default"/>
    <w:sig w:usb0="00000000" w:usb1="00000000" w:usb2="00000000" w:usb3="00000000" w:csb0="00000000" w:csb1="00000000"/>
  </w:font>
  <w:font w:name="仿宋_GB2312">
    <w:altName w:val="仿宋"/>
    <w:panose1 w:val="02010609030101010101"/>
    <w:charset w:val="86"/>
    <w:family w:val="modern"/>
    <w:pitch w:val="default"/>
    <w:sig w:usb0="00000000" w:usb1="0000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50E3B50"/>
    <w:rsid w:val="250E3B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30</TotalTime>
  <ScaleCrop>false</ScaleCrop>
  <LinksUpToDate>false</LinksUpToDate>
  <CharactersWithSpaces>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2026-09-01T08:09:00Z</dcterms:created>
  <dc:creator>one.</dc:creator>
  <cp:lastModifiedBy>one.</cp:lastModifiedBy>
  <dcterms:modified xsi:type="dcterms:W3CDTF">2026-09-01T08:58:32Z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6D1E635BAD114F6EADBDF3CD39935BEF_11</vt:lpwstr>
  </property>
  <property fmtid="{D5CDD505-2E9C-101B-9397-08002B2CF9AE}" pid="4" name="KSOTemplateDocerSaveRecord">
    <vt:lpwstr>eyJoZGlkIjoiZDJiYmE5NGU4YmFjMDEyZDk3MTU1MWZhMmIyMWUwMjMiLCJ1c2VySWQiOiIxMzA2ODE5MDkwIn0=</vt:lpwstr>
  </property>
</Properties>
</file>