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5102C" w14:textId="77777777" w:rsidR="009B1110" w:rsidRDefault="00000000">
      <w:pPr>
        <w:keepNext/>
        <w:spacing w:after="0" w:line="360" w:lineRule="auto"/>
        <w:jc w:val="center"/>
      </w:pPr>
      <w:r>
        <w:rPr>
          <w:rFonts w:ascii="方正小标宋简体" w:eastAsia="方正小标宋简体" w:hAnsi="方正小标宋简体"/>
          <w:sz w:val="44"/>
        </w:rPr>
        <w:t>产业出题、高校答题｜莞工学子调研鸿蒙产教融合新路径</w:t>
      </w:r>
    </w:p>
    <w:p w14:paraId="2EEA4C3D" w14:textId="77777777" w:rsidR="009B1110" w:rsidRDefault="009B1110">
      <w:pPr>
        <w:keepNext/>
        <w:spacing w:after="0" w:line="360" w:lineRule="auto"/>
      </w:pPr>
    </w:p>
    <w:p w14:paraId="6D7B9B58" w14:textId="77777777" w:rsidR="009B1110" w:rsidRDefault="00000000">
      <w:pPr>
        <w:spacing w:after="0" w:line="360" w:lineRule="auto"/>
        <w:ind w:firstLine="420"/>
        <w:jc w:val="both"/>
      </w:pPr>
      <w:r>
        <w:rPr>
          <w:rFonts w:ascii="Times New Roman" w:eastAsia="FangSong_GB2312" w:hAnsi="Times New Roman"/>
          <w:sz w:val="32"/>
        </w:rPr>
        <w:t>鸿蒙生态加速进入交通、制造、教育、政务和家居等行业，产业需要怎样的人才，高校又该如何回应？</w:t>
      </w:r>
      <w:r>
        <w:rPr>
          <w:rFonts w:ascii="Times New Roman" w:eastAsia="FangSong_GB2312" w:hAnsi="Times New Roman"/>
          <w:sz w:val="32"/>
        </w:rPr>
        <w:t>7</w:t>
      </w:r>
      <w:r>
        <w:rPr>
          <w:rFonts w:ascii="Times New Roman" w:eastAsia="FangSong_GB2312" w:hAnsi="Times New Roman"/>
          <w:sz w:val="32"/>
        </w:rPr>
        <w:t>月</w:t>
      </w:r>
      <w:r>
        <w:rPr>
          <w:rFonts w:ascii="Times New Roman" w:eastAsia="FangSong_GB2312" w:hAnsi="Times New Roman"/>
          <w:sz w:val="32"/>
        </w:rPr>
        <w:t>29</w:t>
      </w:r>
      <w:r>
        <w:rPr>
          <w:rFonts w:ascii="Times New Roman" w:eastAsia="FangSong_GB2312" w:hAnsi="Times New Roman"/>
          <w:sz w:val="32"/>
        </w:rPr>
        <w:t>日至</w:t>
      </w:r>
      <w:r>
        <w:rPr>
          <w:rFonts w:ascii="Times New Roman" w:eastAsia="FangSong_GB2312" w:hAnsi="Times New Roman"/>
          <w:sz w:val="32"/>
        </w:rPr>
        <w:t>30</w:t>
      </w:r>
      <w:r>
        <w:rPr>
          <w:rFonts w:ascii="Times New Roman" w:eastAsia="FangSong_GB2312" w:hAnsi="Times New Roman"/>
          <w:sz w:val="32"/>
        </w:rPr>
        <w:t>日，东莞理工学院</w:t>
      </w:r>
      <w:r>
        <w:rPr>
          <w:rFonts w:ascii="Times New Roman" w:eastAsia="FangSong_GB2312" w:hAnsi="Times New Roman"/>
          <w:sz w:val="32"/>
        </w:rPr>
        <w:t>“</w:t>
      </w:r>
      <w:r>
        <w:rPr>
          <w:rFonts w:ascii="Times New Roman" w:eastAsia="FangSong_GB2312" w:hAnsi="Times New Roman"/>
          <w:sz w:val="32"/>
        </w:rPr>
        <w:t>鸿蒙之城数智突击队</w:t>
      </w:r>
      <w:r>
        <w:rPr>
          <w:rFonts w:ascii="Times New Roman" w:eastAsia="FangSong_GB2312" w:hAnsi="Times New Roman"/>
          <w:sz w:val="32"/>
        </w:rPr>
        <w:t>”</w:t>
      </w:r>
      <w:r>
        <w:rPr>
          <w:rFonts w:ascii="Times New Roman" w:eastAsia="FangSong_GB2312" w:hAnsi="Times New Roman"/>
          <w:sz w:val="32"/>
        </w:rPr>
        <w:t>先后走进广东省开源鸿蒙适配中心、慕思健康睡眠股份有限公司，并旁听东莞市鸿蒙场景供需对接会（教育专场），从适配认证、企业应用和校园需求三个端口，探寻产业发展与人才培养相互衔接的新路径。</w:t>
      </w:r>
    </w:p>
    <w:p w14:paraId="3A038158" w14:textId="77777777" w:rsidR="009B1110" w:rsidRDefault="009B1110">
      <w:pPr>
        <w:keepNext/>
        <w:spacing w:after="0" w:line="360" w:lineRule="auto"/>
      </w:pPr>
    </w:p>
    <w:p w14:paraId="3385E8E8" w14:textId="77777777" w:rsidR="009B1110" w:rsidRDefault="00000000">
      <w:pPr>
        <w:keepNext/>
        <w:spacing w:after="0" w:line="360" w:lineRule="auto"/>
      </w:pPr>
      <w:r>
        <w:rPr>
          <w:rFonts w:ascii="Times New Roman" w:eastAsia="FangSong_GB2312" w:hAnsi="Times New Roman"/>
          <w:b/>
          <w:sz w:val="32"/>
        </w:rPr>
        <w:t>走进适配中心，读懂产业人才</w:t>
      </w:r>
      <w:r>
        <w:rPr>
          <w:rFonts w:ascii="Times New Roman" w:eastAsia="FangSong_GB2312" w:hAnsi="Times New Roman"/>
          <w:b/>
          <w:sz w:val="32"/>
        </w:rPr>
        <w:t>“</w:t>
      </w:r>
      <w:r>
        <w:rPr>
          <w:rFonts w:ascii="Times New Roman" w:eastAsia="FangSong_GB2312" w:hAnsi="Times New Roman"/>
          <w:b/>
          <w:sz w:val="32"/>
        </w:rPr>
        <w:t>新题</w:t>
      </w:r>
      <w:r>
        <w:rPr>
          <w:rFonts w:ascii="Times New Roman" w:eastAsia="FangSong_GB2312" w:hAnsi="Times New Roman"/>
          <w:b/>
          <w:sz w:val="32"/>
        </w:rPr>
        <w:t>”</w:t>
      </w:r>
    </w:p>
    <w:p w14:paraId="3344E140" w14:textId="77777777" w:rsidR="009B1110" w:rsidRDefault="009B1110">
      <w:pPr>
        <w:keepNext/>
        <w:spacing w:after="0" w:line="360" w:lineRule="auto"/>
      </w:pPr>
    </w:p>
    <w:p w14:paraId="74822D56" w14:textId="77777777" w:rsidR="009B1110" w:rsidRDefault="00000000">
      <w:pPr>
        <w:spacing w:after="0" w:line="360" w:lineRule="auto"/>
        <w:ind w:firstLine="420"/>
        <w:jc w:val="both"/>
      </w:pPr>
      <w:r>
        <w:rPr>
          <w:rFonts w:ascii="Times New Roman" w:eastAsia="FangSong_GB2312" w:hAnsi="Times New Roman"/>
          <w:sz w:val="32"/>
        </w:rPr>
        <w:t>在广东省开源鸿蒙适配中心，芯片、模组、开发板、行业应用等技术环节通过一项项适配成果被串联起来。工作人员介绍，中心围绕适配智能体、芯片适配、三方组件库、端云协同和软件安全等能力，为企业提供鸿蒙化咨询、适配认证、技术支持与培训、系统集成等服务。依托</w:t>
      </w:r>
      <w:r>
        <w:rPr>
          <w:rFonts w:ascii="Times New Roman" w:eastAsia="FangSong_GB2312" w:hAnsi="Times New Roman"/>
          <w:sz w:val="32"/>
        </w:rPr>
        <w:t>“</w:t>
      </w:r>
      <w:r>
        <w:rPr>
          <w:rFonts w:ascii="Times New Roman" w:eastAsia="FangSong_GB2312" w:hAnsi="Times New Roman"/>
          <w:sz w:val="32"/>
        </w:rPr>
        <w:t>一中心三基地</w:t>
      </w:r>
      <w:r>
        <w:rPr>
          <w:rFonts w:ascii="Times New Roman" w:eastAsia="FangSong_GB2312" w:hAnsi="Times New Roman"/>
          <w:sz w:val="32"/>
        </w:rPr>
        <w:t>”</w:t>
      </w:r>
      <w:r>
        <w:rPr>
          <w:rFonts w:ascii="Times New Roman" w:eastAsia="FangSong_GB2312" w:hAnsi="Times New Roman"/>
          <w:sz w:val="32"/>
        </w:rPr>
        <w:t>布局，广州黄埔总部统筹标准与认证，东莞、佛山基地则结合本地产业特点推动终端适配和应用落地。</w:t>
      </w:r>
    </w:p>
    <w:p w14:paraId="41123B52" w14:textId="77777777" w:rsidR="009B1110" w:rsidRDefault="009B1110">
      <w:pPr>
        <w:keepNext/>
        <w:spacing w:after="0" w:line="360" w:lineRule="auto"/>
      </w:pPr>
    </w:p>
    <w:p w14:paraId="737A9506" w14:textId="77777777" w:rsidR="009B1110" w:rsidRDefault="00000000">
      <w:pPr>
        <w:spacing w:after="0" w:line="360" w:lineRule="auto"/>
        <w:ind w:firstLine="420"/>
        <w:jc w:val="both"/>
      </w:pPr>
      <w:r>
        <w:rPr>
          <w:rFonts w:ascii="Times New Roman" w:eastAsia="FangSong_GB2312" w:hAnsi="Times New Roman"/>
          <w:sz w:val="32"/>
        </w:rPr>
        <w:t>队员们由此发现，一件产品完成鸿蒙化并非简单移植软件，而要同时处理芯片驱动、设备连接、应用开发、安全测试和行业需求。产业需要的也不只是单一岗位人才，而是既理解操作系统和软硬件协同，又能够进入交通、制造、教育等具体场景解决问题的复合型人才。</w:t>
      </w:r>
    </w:p>
    <w:p w14:paraId="40B3F806" w14:textId="77777777" w:rsidR="009B1110" w:rsidRDefault="009B1110">
      <w:pPr>
        <w:keepNext/>
        <w:spacing w:after="0" w:line="360" w:lineRule="auto"/>
      </w:pPr>
    </w:p>
    <w:p w14:paraId="533EC6EF" w14:textId="77777777" w:rsidR="009B1110" w:rsidRDefault="00000000">
      <w:pPr>
        <w:keepNext/>
        <w:spacing w:after="0" w:line="240" w:lineRule="auto"/>
        <w:jc w:val="center"/>
      </w:pPr>
      <w:r>
        <w:rPr>
          <w:noProof/>
        </w:rPr>
        <w:drawing>
          <wp:inline distT="0" distB="0" distL="0" distR="0" wp14:anchorId="1A01EE2E" wp14:editId="571B07AB">
            <wp:extent cx="4114800" cy="309820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省适配中心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98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2A6FA" w14:textId="77777777" w:rsidR="009B1110" w:rsidRDefault="00000000">
      <w:pPr>
        <w:spacing w:after="0" w:line="360" w:lineRule="auto"/>
        <w:jc w:val="center"/>
      </w:pPr>
      <w:r>
        <w:rPr>
          <w:rFonts w:ascii="Times New Roman" w:eastAsia="FangSong_GB2312" w:hAnsi="Times New Roman"/>
          <w:sz w:val="28"/>
        </w:rPr>
        <w:t>图</w:t>
      </w:r>
      <w:r>
        <w:rPr>
          <w:rFonts w:ascii="Times New Roman" w:eastAsia="FangSong_GB2312" w:hAnsi="Times New Roman"/>
          <w:sz w:val="28"/>
        </w:rPr>
        <w:t xml:space="preserve">1 </w:t>
      </w:r>
      <w:r>
        <w:rPr>
          <w:rFonts w:ascii="Times New Roman" w:eastAsia="FangSong_GB2312" w:hAnsi="Times New Roman"/>
          <w:sz w:val="28"/>
        </w:rPr>
        <w:t>实践队在广东省开源鸿蒙适配中心了解适配成果</w:t>
      </w:r>
    </w:p>
    <w:p w14:paraId="25AC8ABB" w14:textId="77777777" w:rsidR="009B1110" w:rsidRDefault="009B1110">
      <w:pPr>
        <w:keepNext/>
        <w:spacing w:after="0" w:line="360" w:lineRule="auto"/>
      </w:pPr>
    </w:p>
    <w:p w14:paraId="6752ED77" w14:textId="77777777" w:rsidR="009B1110" w:rsidRDefault="00000000">
      <w:pPr>
        <w:keepNext/>
        <w:spacing w:after="0" w:line="360" w:lineRule="auto"/>
      </w:pPr>
      <w:r>
        <w:rPr>
          <w:rFonts w:ascii="Times New Roman" w:eastAsia="FangSong_GB2312" w:hAnsi="Times New Roman"/>
          <w:b/>
          <w:sz w:val="32"/>
        </w:rPr>
        <w:t>从培训认证到就业需求，人才链加快衔接</w:t>
      </w:r>
    </w:p>
    <w:p w14:paraId="736CDDA5" w14:textId="77777777" w:rsidR="009B1110" w:rsidRDefault="009B1110">
      <w:pPr>
        <w:keepNext/>
        <w:spacing w:after="0" w:line="360" w:lineRule="auto"/>
      </w:pPr>
    </w:p>
    <w:p w14:paraId="328006F7" w14:textId="77777777" w:rsidR="009B1110" w:rsidRDefault="00000000">
      <w:pPr>
        <w:spacing w:after="0" w:line="360" w:lineRule="auto"/>
        <w:ind w:firstLine="420"/>
        <w:jc w:val="both"/>
      </w:pPr>
      <w:r>
        <w:rPr>
          <w:rFonts w:ascii="Times New Roman" w:eastAsia="FangSong_GB2312" w:hAnsi="Times New Roman"/>
          <w:sz w:val="32"/>
        </w:rPr>
        <w:t>调研中，适配中心在人才培养方面的布局受到团队关注。据介绍，中心正联合全国百余所院校开展鸿蒙人才培养，计划完成超过一万人次人才测评，并组建由</w:t>
      </w:r>
      <w:r>
        <w:rPr>
          <w:rFonts w:ascii="Times New Roman" w:eastAsia="FangSong_GB2312" w:hAnsi="Times New Roman"/>
          <w:sz w:val="32"/>
        </w:rPr>
        <w:t>19</w:t>
      </w:r>
      <w:r>
        <w:rPr>
          <w:rFonts w:ascii="Times New Roman" w:eastAsia="FangSong_GB2312" w:hAnsi="Times New Roman"/>
          <w:sz w:val="32"/>
        </w:rPr>
        <w:t>位专家组成的技术委员会，为课程、标准、认证和行业应用提供专业支撑。</w:t>
      </w:r>
      <w:r>
        <w:rPr>
          <w:rFonts w:ascii="Times New Roman" w:eastAsia="FangSong_GB2312" w:hAnsi="Times New Roman"/>
          <w:sz w:val="32"/>
        </w:rPr>
        <w:lastRenderedPageBreak/>
        <w:t>人才培养由此不再停留在课堂知识传授，而是逐步向实践训练、能力测评和产业应用延伸。</w:t>
      </w:r>
    </w:p>
    <w:p w14:paraId="74980DAA" w14:textId="77777777" w:rsidR="009B1110" w:rsidRDefault="009B1110">
      <w:pPr>
        <w:keepNext/>
        <w:spacing w:after="0" w:line="360" w:lineRule="auto"/>
      </w:pPr>
    </w:p>
    <w:p w14:paraId="08512E18" w14:textId="77777777" w:rsidR="009B1110" w:rsidRDefault="00000000">
      <w:pPr>
        <w:spacing w:after="0" w:line="360" w:lineRule="auto"/>
        <w:ind w:firstLine="420"/>
        <w:jc w:val="both"/>
      </w:pPr>
      <w:r>
        <w:rPr>
          <w:rFonts w:ascii="Times New Roman" w:eastAsia="FangSong_GB2312" w:hAnsi="Times New Roman"/>
          <w:sz w:val="32"/>
        </w:rPr>
        <w:t>团队成员结合现场讲解认识到，鸿蒙人才结构具有明显层次：既需要能够使用工具完成应用开发和功能搭建的基础人才，也需要熟悉鸿蒙与人工智能融合、性能优化和行业适配的工程人才，还需要能够参与系统内核、标准和底层架构研究的高层次人才。不同层次对应不同培养目标，也提示高校应更加重视项目实践、跨专业协作和真实场景训练。</w:t>
      </w:r>
    </w:p>
    <w:p w14:paraId="2D620199" w14:textId="77777777" w:rsidR="009B1110" w:rsidRDefault="009B1110">
      <w:pPr>
        <w:keepNext/>
        <w:spacing w:after="0" w:line="360" w:lineRule="auto"/>
      </w:pPr>
    </w:p>
    <w:p w14:paraId="23E40ADF" w14:textId="2A98C2DF" w:rsidR="009B1110" w:rsidRDefault="00CF24F9">
      <w:pPr>
        <w:keepNext/>
        <w:spacing w:after="0" w:line="240" w:lineRule="auto"/>
        <w:jc w:val="center"/>
      </w:pPr>
      <w:r>
        <w:rPr>
          <w:noProof/>
        </w:rPr>
        <w:drawing>
          <wp:inline distT="0" distB="0" distL="0" distR="0" wp14:anchorId="33CBE2BF" wp14:editId="0B59AC99">
            <wp:extent cx="4597003" cy="3449351"/>
            <wp:effectExtent l="0" t="0" r="0" b="0"/>
            <wp:docPr id="11542308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9050" cy="3458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1E101" w14:textId="77777777" w:rsidR="009B1110" w:rsidRDefault="00000000">
      <w:pPr>
        <w:spacing w:after="0" w:line="360" w:lineRule="auto"/>
        <w:jc w:val="center"/>
      </w:pPr>
      <w:r>
        <w:rPr>
          <w:rFonts w:ascii="Times New Roman" w:eastAsia="FangSong_GB2312" w:hAnsi="Times New Roman"/>
          <w:sz w:val="28"/>
        </w:rPr>
        <w:t>图</w:t>
      </w:r>
      <w:r>
        <w:rPr>
          <w:rFonts w:ascii="Times New Roman" w:eastAsia="FangSong_GB2312" w:hAnsi="Times New Roman"/>
          <w:sz w:val="28"/>
        </w:rPr>
        <w:t xml:space="preserve">2 </w:t>
      </w:r>
      <w:r>
        <w:rPr>
          <w:rFonts w:ascii="Times New Roman" w:eastAsia="FangSong_GB2312" w:hAnsi="Times New Roman"/>
          <w:sz w:val="28"/>
        </w:rPr>
        <w:t>实践队在企业终端场景中观察鸿蒙技术落地</w:t>
      </w:r>
    </w:p>
    <w:p w14:paraId="57A1D4F4" w14:textId="77777777" w:rsidR="009B1110" w:rsidRDefault="009B1110">
      <w:pPr>
        <w:keepNext/>
        <w:spacing w:after="0" w:line="360" w:lineRule="auto"/>
      </w:pPr>
    </w:p>
    <w:p w14:paraId="76737C90" w14:textId="77777777" w:rsidR="009B1110" w:rsidRDefault="00000000">
      <w:pPr>
        <w:keepNext/>
        <w:spacing w:after="0" w:line="360" w:lineRule="auto"/>
      </w:pPr>
      <w:r>
        <w:rPr>
          <w:rFonts w:ascii="Times New Roman" w:eastAsia="FangSong_GB2312" w:hAnsi="Times New Roman"/>
          <w:b/>
          <w:sz w:val="32"/>
        </w:rPr>
        <w:t>教育专场搭起供需对接桥梁</w:t>
      </w:r>
    </w:p>
    <w:p w14:paraId="477E9E0B" w14:textId="77777777" w:rsidR="009B1110" w:rsidRDefault="009B1110">
      <w:pPr>
        <w:keepNext/>
        <w:spacing w:after="0" w:line="360" w:lineRule="auto"/>
      </w:pPr>
    </w:p>
    <w:p w14:paraId="5F81DE0A" w14:textId="77777777" w:rsidR="009B1110" w:rsidRDefault="00000000">
      <w:pPr>
        <w:spacing w:after="0" w:line="360" w:lineRule="auto"/>
        <w:ind w:firstLine="420"/>
        <w:jc w:val="both"/>
      </w:pPr>
      <w:r>
        <w:rPr>
          <w:rFonts w:ascii="Times New Roman" w:eastAsia="FangSong_GB2312" w:hAnsi="Times New Roman"/>
          <w:sz w:val="32"/>
        </w:rPr>
        <w:t>7</w:t>
      </w:r>
      <w:r>
        <w:rPr>
          <w:rFonts w:ascii="Times New Roman" w:eastAsia="FangSong_GB2312" w:hAnsi="Times New Roman"/>
          <w:sz w:val="32"/>
        </w:rPr>
        <w:t>月</w:t>
      </w:r>
      <w:r>
        <w:rPr>
          <w:rFonts w:ascii="Times New Roman" w:eastAsia="FangSong_GB2312" w:hAnsi="Times New Roman"/>
          <w:sz w:val="32"/>
        </w:rPr>
        <w:t>30</w:t>
      </w:r>
      <w:r>
        <w:rPr>
          <w:rFonts w:ascii="Times New Roman" w:eastAsia="FangSong_GB2312" w:hAnsi="Times New Roman"/>
          <w:sz w:val="32"/>
        </w:rPr>
        <w:t>日，东莞市鸿蒙场景供需对接会（教育专场）为团队提供了观察</w:t>
      </w:r>
      <w:r>
        <w:rPr>
          <w:rFonts w:ascii="Times New Roman" w:eastAsia="FangSong_GB2312" w:hAnsi="Times New Roman"/>
          <w:sz w:val="32"/>
        </w:rPr>
        <w:t>“</w:t>
      </w:r>
      <w:r>
        <w:rPr>
          <w:rFonts w:ascii="Times New Roman" w:eastAsia="FangSong_GB2312" w:hAnsi="Times New Roman"/>
          <w:sz w:val="32"/>
        </w:rPr>
        <w:t>产业出题</w:t>
      </w:r>
      <w:r>
        <w:rPr>
          <w:rFonts w:ascii="Times New Roman" w:eastAsia="FangSong_GB2312" w:hAnsi="Times New Roman"/>
          <w:sz w:val="32"/>
        </w:rPr>
        <w:t>”</w:t>
      </w:r>
      <w:r>
        <w:rPr>
          <w:rFonts w:ascii="Times New Roman" w:eastAsia="FangSong_GB2312" w:hAnsi="Times New Roman"/>
          <w:sz w:val="32"/>
        </w:rPr>
        <w:t>的窗口。试点学校发布智慧图书馆、校园物联、电子班牌、智能批阅和</w:t>
      </w:r>
      <w:r>
        <w:rPr>
          <w:rFonts w:ascii="Times New Roman" w:eastAsia="FangSong_GB2312" w:hAnsi="Times New Roman"/>
          <w:sz w:val="32"/>
        </w:rPr>
        <w:t>AI</w:t>
      </w:r>
      <w:r>
        <w:rPr>
          <w:rFonts w:ascii="Times New Roman" w:eastAsia="FangSong_GB2312" w:hAnsi="Times New Roman"/>
          <w:sz w:val="32"/>
        </w:rPr>
        <w:t>体育等真实需求，企业围绕国产化数字底座、多设备协同、人工智能应用和安全运维提出方案。政府部门、学校与企业同场交流，让技术能力与教育痛点形成更精准的匹配。</w:t>
      </w:r>
    </w:p>
    <w:p w14:paraId="143021DE" w14:textId="77777777" w:rsidR="009B1110" w:rsidRDefault="009B1110">
      <w:pPr>
        <w:keepNext/>
        <w:spacing w:after="0" w:line="360" w:lineRule="auto"/>
      </w:pPr>
    </w:p>
    <w:p w14:paraId="158FFB45" w14:textId="77777777" w:rsidR="009B1110" w:rsidRDefault="00000000">
      <w:pPr>
        <w:spacing w:after="0" w:line="360" w:lineRule="auto"/>
        <w:ind w:firstLine="420"/>
        <w:jc w:val="both"/>
      </w:pPr>
      <w:r>
        <w:rPr>
          <w:rFonts w:ascii="Times New Roman" w:eastAsia="FangSong_GB2312" w:hAnsi="Times New Roman"/>
          <w:sz w:val="32"/>
        </w:rPr>
        <w:t>对高校学生而言，这些场景也是天然的实践课题。设备如何统一接入，教学数据如何安全流转，</w:t>
      </w:r>
      <w:r>
        <w:rPr>
          <w:rFonts w:ascii="Times New Roman" w:eastAsia="FangSong_GB2312" w:hAnsi="Times New Roman"/>
          <w:sz w:val="32"/>
        </w:rPr>
        <w:t>AI</w:t>
      </w:r>
      <w:r>
        <w:rPr>
          <w:rFonts w:ascii="Times New Roman" w:eastAsia="FangSong_GB2312" w:hAnsi="Times New Roman"/>
          <w:sz w:val="32"/>
        </w:rPr>
        <w:t>分析怎样避免增加教师负担，系统如何适应不同学校的预算和使用习惯，都不能只靠单一技术回答。队员们认识到，专业学习需要从</w:t>
      </w:r>
      <w:r>
        <w:rPr>
          <w:rFonts w:ascii="Times New Roman" w:eastAsia="FangSong_GB2312" w:hAnsi="Times New Roman"/>
          <w:sz w:val="32"/>
        </w:rPr>
        <w:t>“</w:t>
      </w:r>
      <w:r>
        <w:rPr>
          <w:rFonts w:ascii="Times New Roman" w:eastAsia="FangSong_GB2312" w:hAnsi="Times New Roman"/>
          <w:sz w:val="32"/>
        </w:rPr>
        <w:t>会写程序</w:t>
      </w:r>
      <w:r>
        <w:rPr>
          <w:rFonts w:ascii="Times New Roman" w:eastAsia="FangSong_GB2312" w:hAnsi="Times New Roman"/>
          <w:sz w:val="32"/>
        </w:rPr>
        <w:t>”</w:t>
      </w:r>
      <w:r>
        <w:rPr>
          <w:rFonts w:ascii="Times New Roman" w:eastAsia="FangSong_GB2312" w:hAnsi="Times New Roman"/>
          <w:sz w:val="32"/>
        </w:rPr>
        <w:t>进一步走向</w:t>
      </w:r>
      <w:r>
        <w:rPr>
          <w:rFonts w:ascii="Times New Roman" w:eastAsia="FangSong_GB2312" w:hAnsi="Times New Roman"/>
          <w:sz w:val="32"/>
        </w:rPr>
        <w:t>“</w:t>
      </w:r>
      <w:r>
        <w:rPr>
          <w:rFonts w:ascii="Times New Roman" w:eastAsia="FangSong_GB2312" w:hAnsi="Times New Roman"/>
          <w:sz w:val="32"/>
        </w:rPr>
        <w:t>能理解需求、能协同实施、能评估效果</w:t>
      </w:r>
      <w:r>
        <w:rPr>
          <w:rFonts w:ascii="Times New Roman" w:eastAsia="FangSong_GB2312" w:hAnsi="Times New Roman"/>
          <w:sz w:val="32"/>
        </w:rPr>
        <w:t>”</w:t>
      </w:r>
      <w:r>
        <w:rPr>
          <w:rFonts w:ascii="Times New Roman" w:eastAsia="FangSong_GB2312" w:hAnsi="Times New Roman"/>
          <w:sz w:val="32"/>
        </w:rPr>
        <w:t>。</w:t>
      </w:r>
    </w:p>
    <w:p w14:paraId="4FA753B1" w14:textId="77777777" w:rsidR="009B1110" w:rsidRDefault="009B1110">
      <w:pPr>
        <w:keepNext/>
        <w:spacing w:after="0" w:line="360" w:lineRule="auto"/>
      </w:pPr>
    </w:p>
    <w:p w14:paraId="61428E08" w14:textId="77777777" w:rsidR="009B1110" w:rsidRDefault="00000000">
      <w:pPr>
        <w:keepNext/>
        <w:spacing w:after="0" w:line="240" w:lineRule="auto"/>
        <w:jc w:val="center"/>
      </w:pPr>
      <w:r>
        <w:rPr>
          <w:noProof/>
        </w:rPr>
        <w:drawing>
          <wp:inline distT="0" distB="0" distL="0" distR="0" wp14:anchorId="7F6AC0E5" wp14:editId="3D7702C8">
            <wp:extent cx="4114800" cy="30861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教育专场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FB5DA" w14:textId="77777777" w:rsidR="009B1110" w:rsidRDefault="00000000">
      <w:pPr>
        <w:spacing w:after="0" w:line="360" w:lineRule="auto"/>
        <w:jc w:val="center"/>
      </w:pPr>
      <w:r>
        <w:rPr>
          <w:rFonts w:ascii="Times New Roman" w:eastAsia="FangSong_GB2312" w:hAnsi="Times New Roman"/>
          <w:sz w:val="28"/>
        </w:rPr>
        <w:t>图</w:t>
      </w:r>
      <w:r>
        <w:rPr>
          <w:rFonts w:ascii="Times New Roman" w:eastAsia="FangSong_GB2312" w:hAnsi="Times New Roman"/>
          <w:sz w:val="28"/>
        </w:rPr>
        <w:t xml:space="preserve">3 </w:t>
      </w:r>
      <w:r>
        <w:rPr>
          <w:rFonts w:ascii="Times New Roman" w:eastAsia="FangSong_GB2312" w:hAnsi="Times New Roman"/>
          <w:sz w:val="28"/>
        </w:rPr>
        <w:t>教育专场集中展示鸿蒙智慧校园需求与解决方案</w:t>
      </w:r>
    </w:p>
    <w:p w14:paraId="7A004A14" w14:textId="77777777" w:rsidR="009B1110" w:rsidRDefault="009B1110">
      <w:pPr>
        <w:keepNext/>
        <w:spacing w:after="0" w:line="360" w:lineRule="auto"/>
      </w:pPr>
    </w:p>
    <w:p w14:paraId="7826D1F4" w14:textId="77777777" w:rsidR="009B1110" w:rsidRDefault="00000000">
      <w:pPr>
        <w:keepNext/>
        <w:spacing w:after="0" w:line="360" w:lineRule="auto"/>
      </w:pPr>
      <w:r>
        <w:rPr>
          <w:rFonts w:ascii="Times New Roman" w:eastAsia="FangSong_GB2312" w:hAnsi="Times New Roman"/>
          <w:b/>
          <w:sz w:val="32"/>
        </w:rPr>
        <w:t>把课堂所学写进产业一线</w:t>
      </w:r>
    </w:p>
    <w:p w14:paraId="0451850A" w14:textId="77777777" w:rsidR="009B1110" w:rsidRDefault="009B1110">
      <w:pPr>
        <w:keepNext/>
        <w:spacing w:after="0" w:line="360" w:lineRule="auto"/>
      </w:pPr>
    </w:p>
    <w:p w14:paraId="46698CCD" w14:textId="77777777" w:rsidR="009B1110" w:rsidRDefault="00000000">
      <w:pPr>
        <w:spacing w:after="0" w:line="360" w:lineRule="auto"/>
        <w:ind w:firstLine="420"/>
        <w:jc w:val="both"/>
      </w:pPr>
      <w:r>
        <w:rPr>
          <w:rFonts w:ascii="Times New Roman" w:eastAsia="FangSong_GB2312" w:hAnsi="Times New Roman"/>
          <w:sz w:val="32"/>
        </w:rPr>
        <w:t>从适配中心的技术服务，到企业把鸿蒙能力转化为智能产品，再到学校提出真实应用需求，团队看到了一条</w:t>
      </w:r>
      <w:r>
        <w:rPr>
          <w:rFonts w:ascii="Times New Roman" w:eastAsia="FangSong_GB2312" w:hAnsi="Times New Roman"/>
          <w:sz w:val="32"/>
        </w:rPr>
        <w:t>“</w:t>
      </w:r>
      <w:r>
        <w:rPr>
          <w:rFonts w:ascii="Times New Roman" w:eastAsia="FangSong_GB2312" w:hAnsi="Times New Roman"/>
          <w:sz w:val="32"/>
        </w:rPr>
        <w:t>标准与平台支撑</w:t>
      </w:r>
      <w:r>
        <w:rPr>
          <w:rFonts w:ascii="Times New Roman" w:eastAsia="FangSong_GB2312" w:hAnsi="Times New Roman"/>
          <w:sz w:val="32"/>
        </w:rPr>
        <w:t>—</w:t>
      </w:r>
      <w:r>
        <w:rPr>
          <w:rFonts w:ascii="Times New Roman" w:eastAsia="FangSong_GB2312" w:hAnsi="Times New Roman"/>
          <w:sz w:val="32"/>
        </w:rPr>
        <w:t>企业产品落地</w:t>
      </w:r>
      <w:r>
        <w:rPr>
          <w:rFonts w:ascii="Times New Roman" w:eastAsia="FangSong_GB2312" w:hAnsi="Times New Roman"/>
          <w:sz w:val="32"/>
        </w:rPr>
        <w:t>—</w:t>
      </w:r>
      <w:r>
        <w:rPr>
          <w:rFonts w:ascii="Times New Roman" w:eastAsia="FangSong_GB2312" w:hAnsi="Times New Roman"/>
          <w:sz w:val="32"/>
        </w:rPr>
        <w:t>场景反馈迭代</w:t>
      </w:r>
      <w:r>
        <w:rPr>
          <w:rFonts w:ascii="Times New Roman" w:eastAsia="FangSong_GB2312" w:hAnsi="Times New Roman"/>
          <w:sz w:val="32"/>
        </w:rPr>
        <w:t>—</w:t>
      </w:r>
      <w:r>
        <w:rPr>
          <w:rFonts w:ascii="Times New Roman" w:eastAsia="FangSong_GB2312" w:hAnsi="Times New Roman"/>
          <w:sz w:val="32"/>
        </w:rPr>
        <w:t>人才持续供给</w:t>
      </w:r>
      <w:r>
        <w:rPr>
          <w:rFonts w:ascii="Times New Roman" w:eastAsia="FangSong_GB2312" w:hAnsi="Times New Roman"/>
          <w:sz w:val="32"/>
        </w:rPr>
        <w:t>”</w:t>
      </w:r>
      <w:r>
        <w:rPr>
          <w:rFonts w:ascii="Times New Roman" w:eastAsia="FangSong_GB2312" w:hAnsi="Times New Roman"/>
          <w:sz w:val="32"/>
        </w:rPr>
        <w:t>的链条。产教融合的关键，正是让产业问题进入学习过程，让学生在解决真实问题中形成工程能力和责任意识。</w:t>
      </w:r>
    </w:p>
    <w:p w14:paraId="5A4B68D7" w14:textId="77777777" w:rsidR="009B1110" w:rsidRDefault="00000000">
      <w:pPr>
        <w:spacing w:after="0" w:line="360" w:lineRule="auto"/>
        <w:ind w:firstLine="420"/>
        <w:jc w:val="both"/>
      </w:pPr>
      <w:r>
        <w:rPr>
          <w:rFonts w:ascii="Times New Roman" w:eastAsia="FangSong_GB2312" w:hAnsi="Times New Roman"/>
          <w:sz w:val="32"/>
        </w:rPr>
        <w:t>此次实践帮助队员们明确专业成长方向。大家将加强操作系统、人工智能、物联网、数据安全与行业应用的交叉学习，在课程与创新实践中提升能力。团队将把产业需求转化为研究问题，以青年所学服务东莞</w:t>
      </w:r>
      <w:r>
        <w:rPr>
          <w:rFonts w:ascii="Times New Roman" w:eastAsia="FangSong_GB2312" w:hAnsi="Times New Roman"/>
          <w:sz w:val="32"/>
        </w:rPr>
        <w:t>“</w:t>
      </w:r>
      <w:r>
        <w:rPr>
          <w:rFonts w:ascii="Times New Roman" w:eastAsia="FangSong_GB2312" w:hAnsi="Times New Roman"/>
          <w:sz w:val="32"/>
        </w:rPr>
        <w:t>鸿蒙之城</w:t>
      </w:r>
      <w:r>
        <w:rPr>
          <w:rFonts w:ascii="Times New Roman" w:eastAsia="FangSong_GB2312" w:hAnsi="Times New Roman"/>
          <w:sz w:val="32"/>
        </w:rPr>
        <w:t>”</w:t>
      </w:r>
      <w:r>
        <w:rPr>
          <w:rFonts w:ascii="Times New Roman" w:eastAsia="FangSong_GB2312" w:hAnsi="Times New Roman"/>
          <w:sz w:val="32"/>
        </w:rPr>
        <w:t>建设，为数字产业发展贡献力量。</w:t>
      </w:r>
    </w:p>
    <w:sectPr w:rsidR="009B1110" w:rsidSect="00034616">
      <w:pgSz w:w="12240" w:h="15840"/>
      <w:pgMar w:top="1134" w:right="1803" w:bottom="1134" w:left="1803" w:header="737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方正小标宋简体">
    <w:altName w:val="SimSun"/>
    <w:panose1 w:val="00000000000000000000"/>
    <w:charset w:val="86"/>
    <w:family w:val="roman"/>
    <w:notTrueType/>
    <w:pitch w:val="default"/>
  </w:font>
  <w:font w:name="FangSong_GB2312">
    <w:altName w:val="仿宋_GB2312"/>
    <w:panose1 w:val="02010609060101010101"/>
    <w:charset w:val="86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503105">
    <w:abstractNumId w:val="8"/>
  </w:num>
  <w:num w:numId="2" w16cid:durableId="62996563">
    <w:abstractNumId w:val="6"/>
  </w:num>
  <w:num w:numId="3" w16cid:durableId="1742295060">
    <w:abstractNumId w:val="5"/>
  </w:num>
  <w:num w:numId="4" w16cid:durableId="10886873">
    <w:abstractNumId w:val="4"/>
  </w:num>
  <w:num w:numId="5" w16cid:durableId="539511422">
    <w:abstractNumId w:val="7"/>
  </w:num>
  <w:num w:numId="6" w16cid:durableId="825711271">
    <w:abstractNumId w:val="3"/>
  </w:num>
  <w:num w:numId="7" w16cid:durableId="120465955">
    <w:abstractNumId w:val="2"/>
  </w:num>
  <w:num w:numId="8" w16cid:durableId="1483082034">
    <w:abstractNumId w:val="1"/>
  </w:num>
  <w:num w:numId="9" w16cid:durableId="433093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133"/>
    <w:rsid w:val="00034616"/>
    <w:rsid w:val="0006063C"/>
    <w:rsid w:val="0015074B"/>
    <w:rsid w:val="0029639D"/>
    <w:rsid w:val="00326F90"/>
    <w:rsid w:val="009B1110"/>
    <w:rsid w:val="00AA1D8D"/>
    <w:rsid w:val="00B47730"/>
    <w:rsid w:val="00CB0664"/>
    <w:rsid w:val="00CF24F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251848"/>
  <w14:defaultImageDpi w14:val="300"/>
  <w15:docId w15:val="{02E83F4B-DCDE-4431-A7F1-B9A695EB9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218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产业出题、高校答题｜莞工学子调研鸿蒙产教融合新路径</dc:title>
  <dc:subject>东莞理工学院百千万工程主题深化新闻稿</dc:subject>
  <dc:creator>python-docx</dc:creator>
  <cp:keywords/>
  <dc:description>generated by python-docx</dc:description>
  <cp:lastModifiedBy>特 李</cp:lastModifiedBy>
  <cp:revision>2</cp:revision>
  <dcterms:created xsi:type="dcterms:W3CDTF">2013-12-23T23:15:00Z</dcterms:created>
  <dcterms:modified xsi:type="dcterms:W3CDTF">2026-08-04T08:38:00Z</dcterms:modified>
  <cp:category/>
</cp:coreProperties>
</file>