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202</w:t>
      </w:r>
      <w:bookmarkStart w:id="0" w:name="_GoBack"/>
      <w:bookmarkEnd w:id="0"/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6</w:t>
      </w:r>
      <w:r>
        <w:rPr>
          <w:rFonts w:hint="eastAsia" w:ascii="方正小标宋简体" w:eastAsia="方正小标宋简体"/>
          <w:sz w:val="44"/>
          <w:szCs w:val="44"/>
        </w:rPr>
        <w:t>年社会实践关于微视频要求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一、内容要求：</w:t>
      </w:r>
    </w:p>
    <w:p>
      <w:pPr>
        <w:spacing w:line="60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微视频可分为纪录片、叙事篇、宣传片等；</w:t>
      </w:r>
    </w:p>
    <w:p>
      <w:pPr>
        <w:spacing w:line="60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视频时长不超过3分钟，配字幕、旁白和音乐，格式为MP4文件；</w:t>
      </w:r>
    </w:p>
    <w:p>
      <w:pPr>
        <w:spacing w:line="60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同时提交高清版和文件大小为50-100M的的版本。</w:t>
      </w:r>
    </w:p>
    <w:p>
      <w:pPr>
        <w:spacing w:line="600" w:lineRule="exact"/>
        <w:rPr>
          <w:rFonts w:hint="eastAsia" w:ascii="方正小标宋简体" w:eastAsia="方正小标宋简体"/>
          <w:sz w:val="32"/>
          <w:szCs w:val="32"/>
        </w:rPr>
      </w:pPr>
    </w:p>
    <w:sectPr>
      <w:pgSz w:w="11906" w:h="16838"/>
      <w:pgMar w:top="2098" w:right="1474" w:bottom="1985" w:left="1588" w:header="2098" w:footer="198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81"/>
    <w:rsid w:val="00645B81"/>
    <w:rsid w:val="007D3BA8"/>
    <w:rsid w:val="00A87411"/>
    <w:rsid w:val="00C71CEE"/>
    <w:rsid w:val="09DC5331"/>
    <w:rsid w:val="0D0A4F0A"/>
    <w:rsid w:val="3CA3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695285-2D3E-4699-AF53-872ED1FEF2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88</Characters>
  <Lines>1</Lines>
  <Paragraphs>1</Paragraphs>
  <TotalTime>3</TotalTime>
  <ScaleCrop>false</ScaleCrop>
  <LinksUpToDate>false</LinksUpToDate>
  <CharactersWithSpaces>102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2024-07-07T19:12:00Z</dcterms:created>
  <dc:creator>子博 金</dc:creator>
  <cp:lastModifiedBy>petite</cp:lastModifiedBy>
  <dcterms:modified xsi:type="dcterms:W3CDTF">2026-06-20T14:51:33Z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