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1811" w14:textId="66638210" w:rsidR="00437FA3" w:rsidRPr="003A2090" w:rsidRDefault="003A2090" w:rsidP="003A2090">
      <w:pPr>
        <w:jc w:val="center"/>
        <w:rPr>
          <w:rFonts w:ascii="仿宋_GB2312" w:eastAsia="仿宋_GB2312" w:hint="eastAsia"/>
          <w:b/>
          <w:bCs/>
          <w:sz w:val="42"/>
          <w:szCs w:val="42"/>
        </w:rPr>
      </w:pPr>
      <w:r w:rsidRPr="003A2090">
        <w:rPr>
          <w:rFonts w:ascii="仿宋_GB2312" w:eastAsia="仿宋_GB2312" w:hint="eastAsia"/>
          <w:b/>
          <w:bCs/>
          <w:sz w:val="42"/>
          <w:szCs w:val="42"/>
        </w:rPr>
        <w:t>东莞开源鸿蒙生态线下实践调研心得</w:t>
      </w:r>
    </w:p>
    <w:p w14:paraId="763ABA4F" w14:textId="77777777" w:rsidR="003A2090" w:rsidRPr="003A2090" w:rsidRDefault="003A2090" w:rsidP="003A2090">
      <w:pPr>
        <w:rPr>
          <w:rFonts w:ascii="仿宋_GB2312" w:eastAsia="仿宋_GB2312" w:hint="eastAsia"/>
          <w:b/>
          <w:bCs/>
          <w:sz w:val="31"/>
          <w:szCs w:val="31"/>
        </w:rPr>
      </w:pPr>
      <w:r w:rsidRPr="003A2090">
        <w:rPr>
          <w:rFonts w:ascii="仿宋_GB2312" w:eastAsia="仿宋_GB2312" w:hint="eastAsia"/>
          <w:b/>
          <w:bCs/>
          <w:sz w:val="31"/>
          <w:szCs w:val="31"/>
        </w:rPr>
        <w:t>一、实践基本概况</w:t>
      </w:r>
    </w:p>
    <w:p w14:paraId="13BA0C29" w14:textId="77777777" w:rsidR="00692E16" w:rsidRDefault="003A2090" w:rsidP="003A2090">
      <w:pPr>
        <w:rPr>
          <w:rFonts w:ascii="宋体" w:eastAsia="宋体" w:hAnsi="宋体"/>
          <w:sz w:val="24"/>
        </w:rPr>
      </w:pPr>
      <w:r w:rsidRPr="003A2090">
        <w:rPr>
          <w:rFonts w:ascii="宋体" w:eastAsia="宋体" w:hAnsi="宋体"/>
          <w:sz w:val="24"/>
        </w:rPr>
        <w:t>本次实践属于线下实践调研队，实践时间为 2026年</w:t>
      </w:r>
      <w:r w:rsidR="00692E16">
        <w:rPr>
          <w:rFonts w:ascii="宋体" w:eastAsia="宋体" w:hAnsi="宋体" w:hint="eastAsia"/>
          <w:sz w:val="24"/>
        </w:rPr>
        <w:t>7</w:t>
      </w:r>
      <w:r w:rsidRPr="003A2090">
        <w:rPr>
          <w:rFonts w:ascii="宋体" w:eastAsia="宋体" w:hAnsi="宋体"/>
          <w:sz w:val="24"/>
        </w:rPr>
        <w:t>月</w:t>
      </w:r>
      <w:r w:rsidR="00FC357C">
        <w:rPr>
          <w:rFonts w:ascii="宋体" w:eastAsia="宋体" w:hAnsi="宋体" w:hint="eastAsia"/>
          <w:sz w:val="24"/>
        </w:rPr>
        <w:t>2</w:t>
      </w:r>
      <w:r w:rsidR="00692E16">
        <w:rPr>
          <w:rFonts w:ascii="宋体" w:eastAsia="宋体" w:hAnsi="宋体" w:hint="eastAsia"/>
          <w:sz w:val="24"/>
        </w:rPr>
        <w:t>7</w:t>
      </w:r>
      <w:r w:rsidRPr="003A2090">
        <w:rPr>
          <w:rFonts w:ascii="宋体" w:eastAsia="宋体" w:hAnsi="宋体"/>
          <w:sz w:val="24"/>
        </w:rPr>
        <w:t>日</w:t>
      </w:r>
      <w:r w:rsidRPr="003A2090">
        <w:rPr>
          <w:rFonts w:ascii="宋体" w:eastAsia="宋体" w:hAnsi="宋体"/>
          <w:sz w:val="24"/>
        </w:rPr>
        <w:noBreakHyphen/>
      </w:r>
      <w:r w:rsidR="00692E16">
        <w:rPr>
          <w:rFonts w:ascii="宋体" w:eastAsia="宋体" w:hAnsi="宋体" w:hint="eastAsia"/>
          <w:sz w:val="24"/>
        </w:rPr>
        <w:t>8</w:t>
      </w:r>
      <w:r w:rsidRPr="003A2090">
        <w:rPr>
          <w:rFonts w:ascii="宋体" w:eastAsia="宋体" w:hAnsi="宋体"/>
          <w:sz w:val="24"/>
        </w:rPr>
        <w:t>月</w:t>
      </w:r>
      <w:r w:rsidR="00692E16">
        <w:rPr>
          <w:rFonts w:ascii="宋体" w:eastAsia="宋体" w:hAnsi="宋体" w:hint="eastAsia"/>
          <w:sz w:val="24"/>
        </w:rPr>
        <w:t>2</w:t>
      </w:r>
      <w:r w:rsidRPr="003A2090">
        <w:rPr>
          <w:rFonts w:ascii="宋体" w:eastAsia="宋体" w:hAnsi="宋体"/>
          <w:sz w:val="24"/>
        </w:rPr>
        <w:t>日。</w:t>
      </w:r>
      <w:r w:rsidR="00692E16" w:rsidRPr="00692E16">
        <w:rPr>
          <w:rFonts w:ascii="宋体" w:eastAsia="宋体" w:hAnsi="宋体"/>
          <w:sz w:val="24"/>
        </w:rPr>
        <w:t>先后前往鸿蒙智行用户中心</w:t>
      </w:r>
      <w:r w:rsidR="00692E16" w:rsidRPr="00692E16">
        <w:rPr>
          <w:rFonts w:ascii="微软雅黑" w:eastAsia="微软雅黑" w:hAnsi="微软雅黑" w:cs="微软雅黑" w:hint="eastAsia"/>
          <w:sz w:val="24"/>
        </w:rPr>
        <w:t>・</w:t>
      </w:r>
      <w:r w:rsidR="00692E16" w:rsidRPr="00692E16">
        <w:rPr>
          <w:rFonts w:ascii="宋体" w:eastAsia="宋体" w:hAnsi="宋体" w:cs="宋体" w:hint="eastAsia"/>
          <w:sz w:val="24"/>
        </w:rPr>
        <w:t>寮步国际汽车城、</w:t>
      </w:r>
      <w:r w:rsidR="00692E16" w:rsidRPr="00692E16">
        <w:rPr>
          <w:rFonts w:ascii="宋体" w:eastAsia="宋体" w:hAnsi="宋体"/>
          <w:sz w:val="24"/>
        </w:rPr>
        <w:t>R&amp;A PARK（南城东莞大道 12 号，地铁市民中心站 G4 口）美宜佳 24h 门店开展鸿蒙碰一下支付实测、华为全屋智能授权体验店（民盈国贸中心 B1）；走访东莞市展览馆、广东省开源鸿蒙适配中心、慕思健康睡眠股份有限公司；参与东莞市鸿蒙场景供需对接会（教育专场），实地调研宏远 AI 产业园、市民服务中心。</w:t>
      </w:r>
    </w:p>
    <w:p w14:paraId="14574043" w14:textId="470E8967" w:rsidR="003A2090" w:rsidRPr="003A2090" w:rsidRDefault="003A2090" w:rsidP="003A2090">
      <w:pPr>
        <w:rPr>
          <w:rFonts w:ascii="宋体" w:eastAsia="宋体" w:hAnsi="宋体" w:hint="eastAsia"/>
          <w:sz w:val="24"/>
        </w:rPr>
      </w:pPr>
      <w:r w:rsidRPr="003A2090">
        <w:rPr>
          <w:rFonts w:ascii="宋体" w:eastAsia="宋体" w:hAnsi="宋体"/>
          <w:sz w:val="24"/>
        </w:rPr>
        <w:t>本次实践目的是实地调研东莞 “鸿蒙之城” 建设现状，沿着开源鸿蒙技术落地的产业链条，走访技术平台、制造企业、场景集成商、线下门店与政务服务点位，观察鸿蒙技术从底层适配，到产品开发、场景试点、面向普通市民落地的完整过程，梳理当前场景化落地的成效与现实矛盾，为调研报告积累一手调研素材，同时在实地走访中锻炼自身社会调研、问题观察与分析思考能力。</w:t>
      </w:r>
    </w:p>
    <w:p w14:paraId="72490169" w14:textId="77777777" w:rsidR="003A2090" w:rsidRPr="003A2090" w:rsidRDefault="003A2090" w:rsidP="003A2090">
      <w:pPr>
        <w:rPr>
          <w:rFonts w:ascii="仿宋_GB2312" w:eastAsia="仿宋_GB2312" w:hint="eastAsia"/>
          <w:b/>
          <w:bCs/>
          <w:sz w:val="31"/>
          <w:szCs w:val="31"/>
        </w:rPr>
      </w:pPr>
      <w:r w:rsidRPr="003A2090">
        <w:rPr>
          <w:rFonts w:ascii="仿宋_GB2312" w:eastAsia="仿宋_GB2312"/>
          <w:b/>
          <w:bCs/>
          <w:sz w:val="31"/>
          <w:szCs w:val="31"/>
        </w:rPr>
        <w:t>二、实践主要内容</w:t>
      </w:r>
    </w:p>
    <w:p w14:paraId="75C80663" w14:textId="77777777" w:rsidR="003A2090" w:rsidRPr="003A2090" w:rsidRDefault="003A2090" w:rsidP="003A2090">
      <w:pPr>
        <w:rPr>
          <w:rFonts w:ascii="宋体" w:eastAsia="宋体" w:hAnsi="宋体" w:hint="eastAsia"/>
          <w:sz w:val="24"/>
        </w:rPr>
      </w:pPr>
      <w:r w:rsidRPr="003A2090">
        <w:rPr>
          <w:rFonts w:ascii="宋体" w:eastAsia="宋体" w:hAnsi="宋体"/>
          <w:sz w:val="24"/>
        </w:rPr>
        <w:t>本次实践采用实地走访、现场体验、观摩会议、访谈交流相结合的方式开展。在消费终端点位，我们体验鸿蒙智行座舱、华为全屋智能硬件，在美宜佳门店实测鸿蒙 “碰一下” 支付功能，直观感受普通消费者可以接触到的鸿蒙生态应用。走进广东省开源鸿蒙适配中心，了解公共技术平台如何为东莞大量制造业企业提供系统移植、适配改造服务；走访慕思公司，调研本土家居制造企业将鸿蒙技术转化为智慧睡眠产品的实践过程；前往宏远 AI 产业园，学习场景集成服务商如何把技术、硬件资源整合，匹配城市、社区各类现实场景。此外，通过参加教育专场供需对接会、参观市民服务中心与市展览馆，了解政务、教育领域鸿蒙试点项目推进情况，观察政府、机构、企业之间如何开展供需对接。</w:t>
      </w:r>
    </w:p>
    <w:p w14:paraId="15A9FDE0" w14:textId="77777777" w:rsidR="003A2090" w:rsidRPr="003A2090" w:rsidRDefault="003A2090" w:rsidP="003A2090">
      <w:pPr>
        <w:rPr>
          <w:rFonts w:ascii="宋体" w:eastAsia="宋体" w:hAnsi="宋体" w:hint="eastAsia"/>
          <w:sz w:val="24"/>
        </w:rPr>
      </w:pPr>
      <w:r w:rsidRPr="003A2090">
        <w:rPr>
          <w:rFonts w:ascii="宋体" w:eastAsia="宋体" w:hAnsi="宋体"/>
          <w:sz w:val="24"/>
        </w:rPr>
        <w:t>调研过程中，我们区分不同调研对象的角色定位：公共技术平台、场景集成服务商、硬件制造企业、线下渠道门店属于供给侧主体；而普通市民、消费者是需求侧主体。既收集企业端供给层面的困难，也观察普通用户对于鸿蒙功能的真实感知，收集一手现象与问题，记录访谈要点、现场观察笔记，为后续报告撰写积累材料。</w:t>
      </w:r>
    </w:p>
    <w:p w14:paraId="1920E0CD" w14:textId="77777777" w:rsidR="003A2090" w:rsidRDefault="003A2090" w:rsidP="003A2090">
      <w:pPr>
        <w:rPr>
          <w:rFonts w:ascii="仿宋_GB2312" w:eastAsia="仿宋_GB2312" w:hint="eastAsia"/>
          <w:b/>
          <w:bCs/>
          <w:sz w:val="31"/>
          <w:szCs w:val="31"/>
        </w:rPr>
      </w:pPr>
    </w:p>
    <w:p w14:paraId="357D423B" w14:textId="2EDE16E3" w:rsidR="003A2090" w:rsidRPr="003A2090" w:rsidRDefault="003A2090" w:rsidP="003A2090">
      <w:pPr>
        <w:rPr>
          <w:rFonts w:ascii="仿宋_GB2312" w:eastAsia="仿宋_GB2312" w:hint="eastAsia"/>
          <w:b/>
          <w:bCs/>
          <w:sz w:val="31"/>
          <w:szCs w:val="31"/>
        </w:rPr>
      </w:pPr>
      <w:r w:rsidRPr="003A2090">
        <w:rPr>
          <w:rFonts w:ascii="仿宋_GB2312" w:eastAsia="仿宋_GB2312"/>
          <w:b/>
          <w:bCs/>
          <w:sz w:val="31"/>
          <w:szCs w:val="31"/>
        </w:rPr>
        <w:lastRenderedPageBreak/>
        <w:t>三、实践收获与发现</w:t>
      </w:r>
    </w:p>
    <w:p w14:paraId="2162B2B1" w14:textId="77777777" w:rsidR="003A2090" w:rsidRPr="003A2090" w:rsidRDefault="003A2090" w:rsidP="003A2090">
      <w:pPr>
        <w:rPr>
          <w:rFonts w:ascii="宋体" w:eastAsia="宋体" w:hAnsi="宋体" w:hint="eastAsia"/>
          <w:sz w:val="24"/>
        </w:rPr>
      </w:pPr>
      <w:r w:rsidRPr="003A2090">
        <w:rPr>
          <w:rFonts w:ascii="宋体" w:eastAsia="宋体" w:hAnsi="宋体"/>
          <w:sz w:val="24"/>
        </w:rPr>
        <w:t>经过本次线下实地调研，我改变了此前只从网络资料认识开源鸿蒙的局限。过去我片面认为只要技术性能足够优越，就可以自然实现大规模普及。真正走到产业一线才发现，技术落地是一套复杂的系统工程。</w:t>
      </w:r>
    </w:p>
    <w:p w14:paraId="626E014C" w14:textId="77777777" w:rsidR="003A2090" w:rsidRPr="003A2090" w:rsidRDefault="003A2090" w:rsidP="003A2090">
      <w:pPr>
        <w:rPr>
          <w:rFonts w:ascii="宋体" w:eastAsia="宋体" w:hAnsi="宋体" w:hint="eastAsia"/>
          <w:sz w:val="24"/>
        </w:rPr>
      </w:pPr>
      <w:r w:rsidRPr="003A2090">
        <w:rPr>
          <w:rFonts w:ascii="宋体" w:eastAsia="宋体" w:hAnsi="宋体"/>
          <w:sz w:val="24"/>
        </w:rPr>
        <w:t>广东省开源鸿蒙适配中心承担技术向下传导的职能，但中小制造企业会顾虑适配改造成本、研发投入回报周期；慕思这类制造企业可以开发鸿蒙智联硬件，但还要面对市场消费者接受度的考验；宏远 AI 等集成服务商，需要把零散技术资源转化为可以落地的解决方案，现实场景中成本、运维、用户习惯都会成为落地阻碍。在消费端实地体验也能看到：部分鸿蒙特色互联功能，技术上已经实现，但普通市民感知有限。美宜佳碰一碰支付、鸿蒙座舱、全屋智能，不少用户只使用基础功能，生态联动价值没有充分发挥。政务、教育有政策推动，试点项目落地较快；但面向家庭、社区民生场景，大多还停留在示范阶段，规模化复制仍然存在不少难点。</w:t>
      </w:r>
    </w:p>
    <w:p w14:paraId="3134A803" w14:textId="77777777" w:rsidR="003A2090" w:rsidRPr="003A2090" w:rsidRDefault="003A2090" w:rsidP="003A2090">
      <w:pPr>
        <w:rPr>
          <w:rFonts w:ascii="宋体" w:eastAsia="宋体" w:hAnsi="宋体" w:hint="eastAsia"/>
          <w:sz w:val="24"/>
        </w:rPr>
      </w:pPr>
      <w:r w:rsidRPr="003A2090">
        <w:rPr>
          <w:rFonts w:ascii="宋体" w:eastAsia="宋体" w:hAnsi="宋体"/>
          <w:sz w:val="24"/>
        </w:rPr>
        <w:t>同时我也看到供需对接环节的现实缺口。即便政府搭建供需对接会平台，企业、机构、用户之间仍然存在信息差：企业不清楚真实场景需求，场景方不了解现有成熟技术产品，容易出现技术供给和实际需求错位。</w:t>
      </w:r>
    </w:p>
    <w:p w14:paraId="4C1E480A" w14:textId="77777777" w:rsidR="003A2090" w:rsidRPr="00FC357C" w:rsidRDefault="003A2090" w:rsidP="003A2090">
      <w:pPr>
        <w:rPr>
          <w:rFonts w:ascii="仿宋_GB2312" w:eastAsia="仿宋_GB2312" w:hint="eastAsia"/>
          <w:b/>
          <w:bCs/>
          <w:sz w:val="31"/>
          <w:szCs w:val="31"/>
        </w:rPr>
      </w:pPr>
      <w:r w:rsidRPr="00FC357C">
        <w:rPr>
          <w:rFonts w:ascii="仿宋_GB2312" w:eastAsia="仿宋_GB2312"/>
          <w:b/>
          <w:bCs/>
          <w:sz w:val="31"/>
          <w:szCs w:val="31"/>
        </w:rPr>
        <w:t>四、总结与体会</w:t>
      </w:r>
    </w:p>
    <w:p w14:paraId="40BE9661" w14:textId="77777777" w:rsidR="003A2090" w:rsidRPr="003A2090" w:rsidRDefault="003A2090" w:rsidP="003A2090">
      <w:pPr>
        <w:rPr>
          <w:rFonts w:ascii="宋体" w:eastAsia="宋体" w:hAnsi="宋体" w:hint="eastAsia"/>
          <w:sz w:val="24"/>
        </w:rPr>
      </w:pPr>
      <w:r w:rsidRPr="003A2090">
        <w:rPr>
          <w:rFonts w:ascii="宋体" w:eastAsia="宋体" w:hAnsi="宋体"/>
          <w:sz w:val="24"/>
        </w:rPr>
        <w:t>本次实践不仅完成调研素材收集，也让我个人能力得到锻炼。调研前期我容易混淆不同机构在产业链中的定位，分不清技术平台、制造企业、集成商、线下渠道各自的角色。经过连续多日走访，我逐步建立起产业链思维，学会针对不同调研对象设计观察重点，懂得区分供给侧和需求侧视角，不能只听企业一方的描述，也要站在普通使用者角度看待问题。</w:t>
      </w:r>
    </w:p>
    <w:p w14:paraId="6A9BCC8B" w14:textId="77777777" w:rsidR="003A2090" w:rsidRPr="003A2090" w:rsidRDefault="003A2090" w:rsidP="003A2090">
      <w:pPr>
        <w:rPr>
          <w:rFonts w:ascii="宋体" w:eastAsia="宋体" w:hAnsi="宋体" w:hint="eastAsia"/>
          <w:sz w:val="24"/>
        </w:rPr>
      </w:pPr>
      <w:r w:rsidRPr="003A2090">
        <w:rPr>
          <w:rFonts w:ascii="宋体" w:eastAsia="宋体" w:hAnsi="宋体"/>
          <w:sz w:val="24"/>
        </w:rPr>
        <w:t>我深刻体会到，建设 “鸿蒙之城” 不是单纯的技术任务，是技术、产业、政策、市场用户多方协同的工作。先进技术只是底座，成本约束、市场需求、用户习惯，都会最终决定场景能不能走通。技术可行不等于市场可行，政策推动不等于群众自然接受。</w:t>
      </w:r>
    </w:p>
    <w:p w14:paraId="7602F15F" w14:textId="77777777" w:rsidR="003A2090" w:rsidRPr="003A2090" w:rsidRDefault="003A2090" w:rsidP="003A2090">
      <w:pPr>
        <w:rPr>
          <w:rFonts w:ascii="宋体" w:eastAsia="宋体" w:hAnsi="宋体" w:hint="eastAsia"/>
          <w:sz w:val="24"/>
        </w:rPr>
      </w:pPr>
      <w:r w:rsidRPr="003A2090">
        <w:rPr>
          <w:rFonts w:ascii="宋体" w:eastAsia="宋体" w:hAnsi="宋体"/>
          <w:sz w:val="24"/>
        </w:rPr>
        <w:t>此次实践也让我明白社会调研切忌理想化。做研究不能只停留在纸面逻辑，要走进现场去观察真实世界里的约束条件。后续撰写正式调研报告时，我会基于本次实地获得的一手见闻，客观梳理东莞鸿蒙生态现状，正视落地过程中的现实问题，尝试对民生、社区场景落地路径做出务实思考。在今后学习中，我也会继续保持这种实地观察、实事求是分析问题的思维方式。</w:t>
      </w:r>
    </w:p>
    <w:p w14:paraId="12DB49DE" w14:textId="77777777" w:rsidR="003A2090" w:rsidRPr="003A2090" w:rsidRDefault="003A2090">
      <w:pPr>
        <w:rPr>
          <w:rFonts w:hint="eastAsia"/>
        </w:rPr>
      </w:pPr>
    </w:p>
    <w:sectPr w:rsidR="003A2090" w:rsidRPr="003A20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F579D" w14:textId="77777777" w:rsidR="0051784E" w:rsidRDefault="0051784E" w:rsidP="003A20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F69526" w14:textId="77777777" w:rsidR="0051784E" w:rsidRDefault="0051784E" w:rsidP="003A20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E49D2" w14:textId="77777777" w:rsidR="0051784E" w:rsidRDefault="0051784E" w:rsidP="003A20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2372D7" w14:textId="77777777" w:rsidR="0051784E" w:rsidRDefault="0051784E" w:rsidP="003A20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A3"/>
    <w:rsid w:val="000A0182"/>
    <w:rsid w:val="001B0876"/>
    <w:rsid w:val="00251617"/>
    <w:rsid w:val="003A2090"/>
    <w:rsid w:val="00437FA3"/>
    <w:rsid w:val="0051784E"/>
    <w:rsid w:val="00692E16"/>
    <w:rsid w:val="00D55C80"/>
    <w:rsid w:val="00E831E2"/>
    <w:rsid w:val="00FC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67269"/>
  <w15:chartTrackingRefBased/>
  <w15:docId w15:val="{92DBC033-AE9F-416B-B829-42E36981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7F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F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F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F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F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F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7F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7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7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7F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7F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7F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7F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7F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7F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7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F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7F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7F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7F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7F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7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7F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7FA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20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20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20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20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897</Words>
  <Characters>907</Characters>
  <Application>Microsoft Office Word</Application>
  <DocSecurity>0</DocSecurity>
  <Lines>32</Lines>
  <Paragraphs>15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自壮 罗</dc:creator>
  <cp:keywords/>
  <dc:description/>
  <cp:lastModifiedBy>自壮 罗</cp:lastModifiedBy>
  <cp:revision>6</cp:revision>
  <dcterms:created xsi:type="dcterms:W3CDTF">2026-09-06T04:16:00Z</dcterms:created>
  <dcterms:modified xsi:type="dcterms:W3CDTF">2026-09-06T04:29:00Z</dcterms:modified>
</cp:coreProperties>
</file>