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仿宋_GB2312" w:hAnsi="仿宋_GB2312" w:eastAsia="仿宋_GB2312"/>
          <w:b/>
          <w:sz w:val="42"/>
        </w:rPr>
      </w:pPr>
      <w:r>
        <w:rPr>
          <w:rFonts w:ascii="仿宋_GB2312" w:hAnsi="仿宋_GB2312" w:eastAsia="仿宋_GB2312"/>
          <w:b/>
          <w:sz w:val="42"/>
        </w:rPr>
        <w:t>从"技术策源"到"城市底座"</w:t>
      </w:r>
    </w:p>
    <w:p>
      <w:pPr>
        <w:jc w:val="center"/>
      </w:pPr>
      <w:r>
        <w:rPr>
          <w:rFonts w:ascii="仿宋_GB2312" w:hAnsi="仿宋_GB2312" w:eastAsia="仿宋_GB2312"/>
          <w:b/>
          <w:sz w:val="31"/>
          <w:szCs w:val="31"/>
        </w:rPr>
        <w:t>一名计算机专业学生眼中的鸿蒙生态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暑假，我们东莞理工学院鸿蒙之城数智突击队，围绕"开源鸿蒙生态建设"主题，先后走进东莞展览馆、广东省开源鸿蒙适配中心、慕思健康睡眠股份有限公司、南城宏远AI数据产业园（湾区数谷）以及东莞市民服务中心等等。从城市展厅的光影流转，到政务大厅的"碰一碰"取号；从芯片适配指南上的技术参数，到一张会联动的智能床垫——几天调研下来，"鸿蒙"从一个课堂里听过的名词，变成了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一条看得见、摸得着的产业链条。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第一次真正走进鸿蒙生态的"内核"。在广东省开源鸿蒙适配中心，我面对的是一套完整的产业基础设施。作为全国首个省级开源鸿蒙适配中心，这里承担着"总闸门"的职能——从芯片、板卡到整机、应用，全栈适配一站式完成。"一中心+三基地"的跨城协同、公益属性与企业化运作并行的模式，让我意识到鸿蒙生态不是某家企业的"独角戏"，而是需要标准制定、认证服务、人才培训共同支撑的公共品。展厅里，"OpenHarmony标准系统芯片适配指南"清晰呈现了从芯片层到系统层的完整适配流程；深圳鸿蒙地铁站的模型则让我直观感受到"交通佳鸿"OS在真实场景中的运行状态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午在慕思的调研，恰好回答了上午的疑问：技术做出来，有没有人买单？答案是肯定的——鸿蒙智能床上市首年销售额突破亿元，占智能床品类销量的40%以上。一张床垫从"寝具"变成"睡眠中枢"，靠的是星闪技术与全屋设备无感联动的真实体验。从适配中心到慕思，我看到的是"标准制定→产业适配→商业验证"的完整闭环。作为计算机专业的学生，我第一次真切感受到：操作系统课程里学的调度算法、分布式架构，最终都要落实在这样的产业协作中，才能真正产生价值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说广东省开源鸿蒙适配中心让我理解了鸿蒙生态的"微观机制"，那么后来的的行程则让我看到了它的"宏观版图"。上午在湾区数谷，一组数据令人印象深刻：东莞拥有超190万户市场主体、22万家工业企业，电子信息制造业规上总产值突破万亿。南城"十条措施"三年投入3亿元，规划打造鸿蒙生态大厦。这里让我明白，鸿蒙生态在东莞之所以能快速生长，根本原因在于这座城市拥有全球最密集的智能终端制造集群——有企业、有场景、有产能，技术才能找到扎根的土壤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进东莞市民服务中心，认知被进一步刷新。全省首个"鸿蒙AI智办体验区"里，鸿蒙手机用户进门即自动完成无感取号，"碰一碰"就能完成材料传输与打印，AI智能柜台"莞家"通过多轮对话实现对话式办事。这些场景没有宏大的技术叙事，却让我看到了鸿蒙最朴素的竞争力：降低普通人与数字系统之间的交互门槛。当技术从产业园走进政务大厅，它才真正成为一座城市的"数字底座"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几天的调研，打破了我此前对鸿蒙生态的三个误解。第一，鸿蒙不只是"手机系统"。在省适配中心，我看到它覆盖了电力、交通、矿山、医疗等十余个行业；在市民服务中心，我看到它驱动着取号机、打印机、AI柜台。它是一个面向全场景、全设备的分布式操作系统。第二，鸿蒙生态的建设不只靠技术，更靠"组织"。从省级适配中心的认证体系，到"一中心+三基地"的跨城分工，再到东莞"鸿蒙之城"的专班推进，我意识到生态竞争的本质是标准竞争、产业协作竞争。第三，国产操作系统的突围，关键在"场景"而非"参数"。慕思的智能床、市民服务中心的"碰一碰"取号，都是在回答一个实际问题：它能不能让睡眠更舒适、让办事更便捷？只有嵌入真实场景，技术才有持续迭代的生命力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调研结束时，我想起省适配中心负责人说的那句话："鸿蒙不是某一家公司的操作系统，而是整个产业的公共品。"这句话让我反思：作为还在学习专业课的学生，我们未来要写的每一行代码，是否也能具备这样的公共价值？东莞的实践告诉我，技术从来不是孤立的。它需要有制造业的土壤，需要有平台的嫁接，需要有政策的阳光，最终才能开花结果。这次"百千万工程"社会实践，对我而言不仅是一次调研，更是一堂走出校园的"产业认知课"。它让我看清了所学专业的现实坐标，也让我对"国产操作系统"这四个字，从模糊的概念认同，走向了具体的产业理解</w:t>
      </w:r>
    </w:p>
    <w:p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xYTY0NGFlNmJjMzBjNDExNDI2YTZiNDBjODY5MjM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753899"/>
    <w:rsid w:val="5D8B1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飞鱼</cp:lastModifiedBy>
  <dcterms:modified xsi:type="dcterms:W3CDTF">2026-08-31T12:22:28Z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70C078FC61D14414A45367E07485DC55_12</vt:lpwstr>
  </property>
</Properties>
</file>