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80F2" w14:textId="77777777" w:rsidR="00CB4C17" w:rsidRPr="00CB4C17" w:rsidRDefault="00CB4C17" w:rsidP="00CB4C17">
      <w:pPr>
        <w:spacing w:line="276" w:lineRule="auto"/>
        <w:jc w:val="center"/>
        <w:rPr>
          <w:rFonts w:hint="eastAsia"/>
        </w:rPr>
      </w:pPr>
      <w:r w:rsidRPr="00CB4C17">
        <w:t xml:space="preserve">R&amp;A PARK </w:t>
      </w:r>
      <w:proofErr w:type="gramStart"/>
      <w:r w:rsidRPr="00CB4C17">
        <w:t>潮玩产业线</w:t>
      </w:r>
      <w:proofErr w:type="gramEnd"/>
      <w:r w:rsidRPr="00CB4C17">
        <w:t>调研报告</w:t>
      </w:r>
    </w:p>
    <w:p w14:paraId="0F2586C1" w14:textId="77777777" w:rsidR="00CB4C17" w:rsidRPr="00CB4C17" w:rsidRDefault="00CB4C17" w:rsidP="00CB4C17">
      <w:pPr>
        <w:spacing w:line="276" w:lineRule="auto"/>
        <w:rPr>
          <w:rFonts w:hint="eastAsia"/>
          <w:b/>
          <w:bCs/>
        </w:rPr>
      </w:pPr>
      <w:r w:rsidRPr="00CB4C17">
        <w:rPr>
          <w:b/>
          <w:bCs/>
        </w:rPr>
        <w:t>一、核心判断</w:t>
      </w:r>
    </w:p>
    <w:p w14:paraId="2DAF4E7D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R&amp;A PARK 的意义不在于展示某一件“鸿蒙产品”，而在于把 AI、低空飞行、</w:t>
      </w:r>
      <w:proofErr w:type="gramStart"/>
      <w:r w:rsidRPr="00CB4C17">
        <w:t>创客工具和潮玩</w:t>
      </w:r>
      <w:proofErr w:type="gramEnd"/>
      <w:r w:rsidRPr="00CB4C17">
        <w:t>放进同一个消费娱乐场景。鸿蒙可在其中承担连接底座：把手机、玩具、内容服务和线下空间连接起来。技术在这里不再只是参数，而是通过陪伴、互动、操控和创作，变成普通人可以体验和购买的内容。</w:t>
      </w:r>
    </w:p>
    <w:p w14:paraId="3962E9FA" w14:textId="77777777" w:rsidR="00CB4C17" w:rsidRPr="00CB4C17" w:rsidRDefault="00CB4C17" w:rsidP="00CB4C17">
      <w:pPr>
        <w:spacing w:line="276" w:lineRule="auto"/>
        <w:rPr>
          <w:rFonts w:hint="eastAsia"/>
          <w:b/>
          <w:bCs/>
        </w:rPr>
      </w:pPr>
      <w:r w:rsidRPr="00CB4C17">
        <w:rPr>
          <w:b/>
          <w:bCs/>
        </w:rPr>
        <w:t xml:space="preserve">二、XTOY：AI </w:t>
      </w:r>
      <w:proofErr w:type="gramStart"/>
      <w:r w:rsidRPr="00CB4C17">
        <w:rPr>
          <w:b/>
          <w:bCs/>
        </w:rPr>
        <w:t>让潮玩从</w:t>
      </w:r>
      <w:proofErr w:type="gramEnd"/>
      <w:r w:rsidRPr="00CB4C17">
        <w:rPr>
          <w:b/>
          <w:bCs/>
        </w:rPr>
        <w:t>“能玩”变成“能互动”</w:t>
      </w:r>
    </w:p>
    <w:p w14:paraId="22B6EA1F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XTOY 中的赛博特技机器狗，将遥控、特技动作与中文 AI 大模型交互结合。它保留了机器狗的运动和操控乐趣，同时通过语音问答、指令互动强化“伙伴感”。相比传统遥控玩具，其吸引力不只在于完成动作，更在于用户能够与产品持续交流。</w:t>
      </w:r>
    </w:p>
    <w:p w14:paraId="5E4079FB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AI 玩偶则更接近日常陪伴场景。产品可进行多轮对话、故事创编、海龟汤等互动，也具备提醒、备忘录等生活服务功能；普通话、方言、角色和音色定制，使玩偶从标准化商品转向更具个性化的陪伴载体。不同价格档次的差异，实质上反映了交互深度、内容服务和定制能力的分层。</w:t>
      </w:r>
    </w:p>
    <w:p w14:paraId="6A948067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这一类产品说明，</w:t>
      </w:r>
      <w:proofErr w:type="gramStart"/>
      <w:r w:rsidRPr="00CB4C17">
        <w:t>传统潮玩的</w:t>
      </w:r>
      <w:proofErr w:type="gramEnd"/>
      <w:r w:rsidRPr="00CB4C17">
        <w:t>升级方向不只是增加屏幕或语音按钮，而是通过大模型、记忆和联网能力，延长用户与玩具的关系时间。若接入鸿蒙生态，机器狗和玩偶可通过“碰一碰”完成配对、唤起产品服务或进入互动内容；手机可承担网络、内容更新和家长管理，玩具则保留轻量、自然的实体交互。</w:t>
      </w:r>
    </w:p>
    <w:p w14:paraId="5E0ED0AC" w14:textId="77777777" w:rsidR="00CB4C17" w:rsidRPr="00CB4C17" w:rsidRDefault="00CB4C17" w:rsidP="00CB4C17">
      <w:pPr>
        <w:spacing w:line="276" w:lineRule="auto"/>
        <w:rPr>
          <w:rFonts w:hint="eastAsia"/>
          <w:b/>
          <w:bCs/>
        </w:rPr>
      </w:pPr>
      <w:r w:rsidRPr="00CB4C17">
        <w:rPr>
          <w:b/>
          <w:bCs/>
        </w:rPr>
        <w:t>三、异能无人机：把低空技术转化为可参与的娱乐</w:t>
      </w:r>
    </w:p>
    <w:p w14:paraId="79684DD8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异能无人机可与鸿蒙生态及</w:t>
      </w:r>
      <w:proofErr w:type="gramStart"/>
      <w:r w:rsidRPr="00CB4C17">
        <w:t>智能飞控技术</w:t>
      </w:r>
      <w:proofErr w:type="gramEnd"/>
      <w:r w:rsidRPr="00CB4C17">
        <w:t>结合，把低空飞行从单纯操控升级为多设备协同体验。用户可通过手机或平板快速连接设备，实时查看飞行画面、接收飞行状态与安全提示，并同步保存竞速成绩、视频素材和体验记录。商圈导</w:t>
      </w:r>
      <w:proofErr w:type="gramStart"/>
      <w:r w:rsidRPr="00CB4C17">
        <w:t>览</w:t>
      </w:r>
      <w:proofErr w:type="gramEnd"/>
      <w:r w:rsidRPr="00CB4C17">
        <w:t>屏还可展示飞行路线、活动排名和低空科普内容。</w:t>
      </w:r>
    </w:p>
    <w:p w14:paraId="317F3EDF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这样的场景让用户不只是观看技术展示，而是在飞行、竞速和操控中接触低空技术。鸿蒙生态提供连接和内容入口，智能</w:t>
      </w:r>
      <w:proofErr w:type="gramStart"/>
      <w:r w:rsidRPr="00CB4C17">
        <w:t>飞控负责</w:t>
      </w:r>
      <w:proofErr w:type="gramEnd"/>
      <w:r w:rsidRPr="00CB4C17">
        <w:t>稳定、定位与安全辅助，共同降低体验门槛，使原本</w:t>
      </w:r>
      <w:proofErr w:type="gramStart"/>
      <w:r w:rsidRPr="00CB4C17">
        <w:t>偏专业</w:t>
      </w:r>
      <w:proofErr w:type="gramEnd"/>
      <w:r w:rsidRPr="00CB4C17">
        <w:t>的设备成为可参与、可分享的消费内容。</w:t>
      </w:r>
    </w:p>
    <w:p w14:paraId="799BBDF6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这也说明，技术落地不一定都要以“系统名称”被消费者感知。无人机若纳入鸿蒙生态，可与手机、平板或商圈导</w:t>
      </w:r>
      <w:proofErr w:type="gramStart"/>
      <w:r w:rsidRPr="00CB4C17">
        <w:t>览屏形成</w:t>
      </w:r>
      <w:proofErr w:type="gramEnd"/>
      <w:r w:rsidRPr="00CB4C17">
        <w:t>多端协同，例如快速配对、飞行内容展示、赛事报名和体验记录同步。只要操控更简单、体验更沉浸，低空技术就能从专业设备走向大众消费。</w:t>
      </w:r>
    </w:p>
    <w:p w14:paraId="66D3751C" w14:textId="77777777" w:rsidR="00CB4C17" w:rsidRPr="00CB4C17" w:rsidRDefault="00CB4C17" w:rsidP="00CB4C17">
      <w:pPr>
        <w:spacing w:line="276" w:lineRule="auto"/>
        <w:rPr>
          <w:rFonts w:hint="eastAsia"/>
          <w:b/>
          <w:bCs/>
        </w:rPr>
      </w:pPr>
      <w:r w:rsidRPr="00CB4C17">
        <w:rPr>
          <w:b/>
          <w:bCs/>
        </w:rPr>
        <w:t>四、TOP TEN 造物社：专业设备的平民化入口</w:t>
      </w:r>
    </w:p>
    <w:p w14:paraId="59409EFE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TOP TEN 造物社汇集大疆、拓竹、XTOOL 等设备，其价值在于把原本属于创客、设计和生产领域的工具，转化为普通消费者可观看、可体验、可学习的内容。无人机、</w:t>
      </w:r>
      <w:r w:rsidRPr="00CB4C17">
        <w:lastRenderedPageBreak/>
        <w:t>3D 打印和激光制作等设备在这里不再只是“高门槛生产力工具”，而成为亲子教育、兴趣培养和个性化创作的一部分。</w:t>
      </w:r>
    </w:p>
    <w:p w14:paraId="1F205EBA" w14:textId="77777777" w:rsidR="00CB4C17" w:rsidRPr="00CB4C17" w:rsidRDefault="00CB4C17" w:rsidP="00CB4C17">
      <w:pPr>
        <w:spacing w:line="276" w:lineRule="auto"/>
        <w:rPr>
          <w:rFonts w:hint="eastAsia"/>
        </w:rPr>
      </w:pPr>
      <w:r w:rsidRPr="00CB4C17">
        <w:t>从这一角度看，“降低技术门槛”并不只依赖操作系统，也依赖线下场景：消费者需要先看见、尝试并理解技术，才可能愿意把它带回日常生活。鸿蒙在这里可作为创作流程的连接层，例如用手机上</w:t>
      </w:r>
      <w:proofErr w:type="gramStart"/>
      <w:r w:rsidRPr="00CB4C17">
        <w:t>传图片</w:t>
      </w:r>
      <w:proofErr w:type="gramEnd"/>
      <w:r w:rsidRPr="00CB4C17">
        <w:t>或模型、在平板上编辑、再把任务发送至打印或制作设备，让专业工具的使用路径更直观。</w:t>
      </w:r>
    </w:p>
    <w:p w14:paraId="37DEC0FD" w14:textId="3736B295" w:rsidR="00CB4C17" w:rsidRPr="00CB4C17" w:rsidRDefault="00CB4C17" w:rsidP="00CB4C17">
      <w:pPr>
        <w:spacing w:line="276" w:lineRule="auto"/>
        <w:rPr>
          <w:rFonts w:hint="eastAsia"/>
          <w:b/>
          <w:bCs/>
        </w:rPr>
      </w:pPr>
      <w:r w:rsidRPr="00CB4C17">
        <w:rPr>
          <w:b/>
          <w:bCs/>
        </w:rPr>
        <w:t>五、</w:t>
      </w:r>
      <w:r w:rsidR="00390495">
        <w:rPr>
          <w:rFonts w:hint="eastAsia"/>
          <w:b/>
          <w:bCs/>
        </w:rPr>
        <w:t>未来展望</w:t>
      </w:r>
    </w:p>
    <w:p w14:paraId="59BE539A" w14:textId="77D6F867" w:rsidR="00B11D79" w:rsidRDefault="00390495" w:rsidP="00CB4C17">
      <w:pPr>
        <w:spacing w:line="276" w:lineRule="auto"/>
        <w:rPr>
          <w:rFonts w:hint="eastAsia"/>
        </w:rPr>
      </w:pPr>
      <w:r w:rsidRPr="00390495">
        <w:rPr>
          <w:rFonts w:hint="eastAsia"/>
        </w:rPr>
        <w:t>当R&amp;A PARK各类科创设</w:t>
      </w:r>
      <w:proofErr w:type="gramStart"/>
      <w:r w:rsidRPr="00390495">
        <w:rPr>
          <w:rFonts w:hint="eastAsia"/>
        </w:rPr>
        <w:t>备全面</w:t>
      </w:r>
      <w:proofErr w:type="gramEnd"/>
      <w:r w:rsidRPr="00390495">
        <w:rPr>
          <w:rFonts w:hint="eastAsia"/>
        </w:rPr>
        <w:t>接入鸿蒙分布式生态，鸿蒙将作为底层连接底座打通AI潮玩、无人机、</w:t>
      </w:r>
      <w:proofErr w:type="gramStart"/>
      <w:r w:rsidRPr="00390495">
        <w:rPr>
          <w:rFonts w:hint="eastAsia"/>
        </w:rPr>
        <w:t>创客设备</w:t>
      </w:r>
      <w:proofErr w:type="gramEnd"/>
      <w:r w:rsidRPr="00390495">
        <w:rPr>
          <w:rFonts w:hint="eastAsia"/>
        </w:rPr>
        <w:t>与游客手机终端，依托超级终端、一碰互联能力实现体验接续、跨设备素材流转与创作链路协同；游客在展区内的机器狗互动、无人机飞行记录、3D创作成果能够无缝同步至个人设备，搭配全域智慧导</w:t>
      </w:r>
      <w:proofErr w:type="gramStart"/>
      <w:r w:rsidRPr="00390495">
        <w:rPr>
          <w:rFonts w:hint="eastAsia"/>
        </w:rPr>
        <w:t>览</w:t>
      </w:r>
      <w:proofErr w:type="gramEnd"/>
      <w:r w:rsidRPr="00390495">
        <w:rPr>
          <w:rFonts w:hint="eastAsia"/>
        </w:rPr>
        <w:t>串联各个体验空间，打破线下场景边界，将一次性参观体验延伸为线上线下持续联动的</w:t>
      </w:r>
      <w:proofErr w:type="gramStart"/>
      <w:r w:rsidRPr="00390495">
        <w:rPr>
          <w:rFonts w:hint="eastAsia"/>
        </w:rPr>
        <w:t>完整服务</w:t>
      </w:r>
      <w:proofErr w:type="gramEnd"/>
      <w:r w:rsidRPr="00390495">
        <w:rPr>
          <w:rFonts w:hint="eastAsia"/>
        </w:rPr>
        <w:t>链条，进一步降低智能技术的体验门槛，推动智慧商</w:t>
      </w:r>
      <w:proofErr w:type="gramStart"/>
      <w:r w:rsidRPr="00390495">
        <w:rPr>
          <w:rFonts w:hint="eastAsia"/>
        </w:rPr>
        <w:t>圈科创业态走向</w:t>
      </w:r>
      <w:proofErr w:type="gramEnd"/>
      <w:r w:rsidRPr="00390495">
        <w:rPr>
          <w:rFonts w:hint="eastAsia"/>
        </w:rPr>
        <w:t>深度融合。</w:t>
      </w:r>
    </w:p>
    <w:sectPr w:rsidR="00B11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BF"/>
    <w:rsid w:val="002C24F2"/>
    <w:rsid w:val="00390495"/>
    <w:rsid w:val="009933BF"/>
    <w:rsid w:val="00A80077"/>
    <w:rsid w:val="00B11D79"/>
    <w:rsid w:val="00C512DB"/>
    <w:rsid w:val="00CB4C17"/>
    <w:rsid w:val="00D7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9B135"/>
  <w15:chartTrackingRefBased/>
  <w15:docId w15:val="{276EBCDD-9910-4FF4-9C02-124CD810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3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3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3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3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3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3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3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3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3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33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3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3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3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3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3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8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716</Words>
  <Characters>738</Characters>
  <Application>Microsoft Office Word</Application>
  <DocSecurity>0</DocSecurity>
  <Lines>24</Lines>
  <Paragraphs>17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Willfulchip</dc:creator>
  <cp:keywords/>
  <dc:description/>
  <cp:lastModifiedBy>- Willfulchip</cp:lastModifiedBy>
  <cp:revision>3</cp:revision>
  <dcterms:created xsi:type="dcterms:W3CDTF">2026-07-28T16:15:00Z</dcterms:created>
  <dcterms:modified xsi:type="dcterms:W3CDTF">2026-07-28T16:30:00Z</dcterms:modified>
</cp:coreProperties>
</file>