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HDGR Architecture — Call Recap</w:t>
      </w:r>
    </w:p>
    <w:p>
      <w:pPr>
        <w:spacing w:after="120"/>
      </w:pPr>
      <w:r>
        <w:rPr>
          <w:rFonts w:ascii="Arial" w:cs="Arial" w:eastAsia="Arial" w:hAnsi="Arial"/>
          <w:sz w:val="22"/>
          <w:szCs w:val="22"/>
        </w:rPr>
        <w:t xml:space="preserve">Data: 07.03.2026 — Partecipanti: Julian, Leon, Timoteo</w:t>
      </w:r>
    </w:p>
    <w:p>
      <w:pPr>
        <w:pBdr>
          <w:bottom w:val="single" w:color="CCCCCC" w:sz="4" w:space="1"/>
        </w:pBdr>
        <w:spacing w:after="200"/>
      </w:pPr>
    </w:p>
    <w:p>
      <w:pPr>
        <w:pStyle w:val="Heading2"/>
      </w:pPr>
      <w:r>
        <w:rPr>
          <w:rFonts w:ascii="Arial" w:cs="Arial" w:eastAsia="Arial" w:hAnsi="Arial"/>
          <w:b/>
          <w:bCs/>
          <w:sz w:val="24"/>
          <w:szCs w:val="24"/>
        </w:rPr>
        <w:t xml:space="preserve">Stato generale</w:t>
      </w:r>
    </w:p>
    <w:p>
      <w:pPr>
        <w:spacing w:after="120"/>
      </w:pPr>
      <w:r>
        <w:rPr>
          <w:rFonts w:ascii="Arial" w:cs="Arial" w:eastAsia="Arial" w:hAnsi="Arial"/>
          <w:sz w:val="22"/>
          <w:szCs w:val="22"/>
        </w:rPr>
        <w:t xml:space="preserve">La call si è aperta con frustrazione da parte di Julian e Leon per mancanza di progressi visibili rispetto ai feedback della sessione precedente. La maggior parte delle modifiche discusse nei giorni precedenti non era ancora implementata. Leon ha esplicitamente nominato il problema come un pattern ricorrente di push-pull che rischia di creare tensioni nella collaborazione.</w:t>
      </w:r>
    </w:p>
    <w:p>
      <w:pPr>
        <w:pBdr>
          <w:bottom w:val="single" w:color="CCCCCC" w:sz="4" w:space="1"/>
        </w:pBdr>
        <w:spacing w:after="200"/>
      </w:pPr>
    </w:p>
    <w:p>
      <w:pPr>
        <w:pStyle w:val="Heading2"/>
      </w:pPr>
      <w:r>
        <w:rPr>
          <w:rFonts w:ascii="Arial" w:cs="Arial" w:eastAsia="Arial" w:hAnsi="Arial"/>
          <w:b/>
          <w:bCs/>
          <w:sz w:val="24"/>
          <w:szCs w:val="24"/>
        </w:rPr>
        <w:t xml:space="preserve">Problemi identificati</w:t>
      </w:r>
    </w:p>
    <w:p>
      <w:pPr>
        <w:pStyle w:val="ListParagraph"/>
        <w:numPr>
          <w:ilvl w:val="0"/>
          <w:numId w:val="2"/>
        </w:numPr>
      </w:pPr>
      <w:r>
        <w:rPr>
          <w:rFonts w:ascii="Arial" w:cs="Arial" w:eastAsia="Arial" w:hAnsi="Arial"/>
          <w:sz w:val="22"/>
          <w:szCs w:val="22"/>
        </w:rPr>
        <w:t xml:space="preserve">Animazione hero lenta/lagging su laptop — causa principale della frustrazione di Julian</w:t>
      </w:r>
    </w:p>
    <w:p>
      <w:pPr>
        <w:pStyle w:val="ListParagraph"/>
        <w:numPr>
          <w:ilvl w:val="0"/>
          <w:numId w:val="2"/>
        </w:numPr>
      </w:pPr>
      <w:r>
        <w:rPr>
          <w:rFonts w:ascii="Arial" w:cs="Arial" w:eastAsia="Arial" w:hAnsi="Arial"/>
          <w:sz w:val="22"/>
          <w:szCs w:val="22"/>
        </w:rPr>
        <w:t xml:space="preserve">Logo troppo piccolo su mobile</w:t>
      </w:r>
    </w:p>
    <w:p>
      <w:pPr>
        <w:pStyle w:val="ListParagraph"/>
        <w:numPr>
          <w:ilvl w:val="0"/>
          <w:numId w:val="2"/>
        </w:numPr>
      </w:pPr>
      <w:r>
        <w:rPr>
          <w:rFonts w:ascii="Arial" w:cs="Arial" w:eastAsia="Arial" w:hAnsi="Arial"/>
          <w:sz w:val="22"/>
          <w:szCs w:val="22"/>
        </w:rPr>
        <w:t xml:space="preserve">Quote: formattazione inconsistente tra desktop e mobile, separazione visiva assente</w:t>
      </w:r>
    </w:p>
    <w:p>
      <w:pPr>
        <w:pStyle w:val="ListParagraph"/>
        <w:numPr>
          <w:ilvl w:val="0"/>
          <w:numId w:val="2"/>
        </w:numPr>
      </w:pPr>
      <w:r>
        <w:rPr>
          <w:rFonts w:ascii="Arial" w:cs="Arial" w:eastAsia="Arial" w:hAnsi="Arial"/>
          <w:sz w:val="22"/>
          <w:szCs w:val="22"/>
        </w:rPr>
        <w:t xml:space="preserve">Immagini rotte/mancanti nelle pagine progetto (Julian ha segnalato icone placeholder)</w:t>
      </w:r>
    </w:p>
    <w:p>
      <w:pPr>
        <w:pStyle w:val="ListParagraph"/>
        <w:numPr>
          <w:ilvl w:val="0"/>
          <w:numId w:val="2"/>
        </w:numPr>
      </w:pPr>
      <w:r>
        <w:rPr>
          <w:rFonts w:ascii="Arial" w:cs="Arial" w:eastAsia="Arial" w:hAnsi="Arial"/>
          <w:sz w:val="22"/>
          <w:szCs w:val="22"/>
        </w:rPr>
        <w:t xml:space="preserve">Portfolio, Buyer Support, Investment Opportunities non cliccabili</w:t>
      </w:r>
    </w:p>
    <w:p>
      <w:pPr>
        <w:pStyle w:val="ListParagraph"/>
        <w:numPr>
          <w:ilvl w:val="0"/>
          <w:numId w:val="2"/>
        </w:numPr>
      </w:pPr>
      <w:r>
        <w:rPr>
          <w:rFonts w:ascii="Arial" w:cs="Arial" w:eastAsia="Arial" w:hAnsi="Arial"/>
          <w:sz w:val="22"/>
          <w:szCs w:val="22"/>
        </w:rPr>
        <w:t xml:space="preserve">"Go back" e "All projects" ancora presenti nelle pagine progetto (già discusso in call precedente, non rimosso)</w:t>
      </w:r>
    </w:p>
    <w:p>
      <w:pPr>
        <w:pStyle w:val="ListParagraph"/>
        <w:numPr>
          <w:ilvl w:val="0"/>
          <w:numId w:val="2"/>
        </w:numPr>
      </w:pPr>
      <w:r>
        <w:rPr>
          <w:rFonts w:ascii="Arial" w:cs="Arial" w:eastAsia="Arial" w:hAnsi="Arial"/>
          <w:sz w:val="22"/>
          <w:szCs w:val="22"/>
        </w:rPr>
        <w:t xml:space="preserve">Nessun allineamento sull'asse centrale per quote e testi chiave</w:t>
      </w:r>
    </w:p>
    <w:p>
      <w:pPr>
        <w:pBdr>
          <w:bottom w:val="single" w:color="CCCCCC" w:sz="4" w:space="1"/>
        </w:pBdr>
        <w:spacing w:after="200"/>
      </w:pPr>
    </w:p>
    <w:p>
      <w:pPr>
        <w:pStyle w:val="Heading2"/>
      </w:pPr>
      <w:r>
        <w:rPr>
          <w:rFonts w:ascii="Arial" w:cs="Arial" w:eastAsia="Arial" w:hAnsi="Arial"/>
          <w:b/>
          <w:bCs/>
          <w:sz w:val="24"/>
          <w:szCs w:val="24"/>
        </w:rPr>
        <w:t xml:space="preserve">Decisioni prese</w:t>
      </w:r>
    </w:p>
    <w:p>
      <w:pPr>
        <w:pStyle w:val="ListParagraph"/>
        <w:numPr>
          <w:ilvl w:val="0"/>
          <w:numId w:val="2"/>
        </w:numPr>
      </w:pPr>
      <w:r>
        <w:rPr>
          <w:rFonts w:ascii="Arial" w:cs="Arial" w:eastAsia="Arial" w:hAnsi="Arial"/>
          <w:sz w:val="22"/>
          <w:szCs w:val="22"/>
        </w:rPr>
        <w:t xml:space="preserve">Mobile: seguire esattamente il layout del PDF originale di Julian — immagine, poi testo servizi, poi quote con righe grigie</w:t>
      </w:r>
    </w:p>
    <w:p>
      <w:pPr>
        <w:pStyle w:val="ListParagraph"/>
        <w:numPr>
          <w:ilvl w:val="0"/>
          <w:numId w:val="2"/>
        </w:numPr>
      </w:pPr>
      <w:r>
        <w:rPr>
          <w:rFonts w:ascii="Arial" w:cs="Arial" w:eastAsia="Arial" w:hAnsi="Arial"/>
          <w:sz w:val="22"/>
          <w:szCs w:val="22"/>
        </w:rPr>
        <w:t xml:space="preserve">Navbar mobile: logo SVG a sinistra (dimensione maggiore), "HDGR" al centro, tre punti a destra</w:t>
      </w:r>
    </w:p>
    <w:p>
      <w:pPr>
        <w:pStyle w:val="ListParagraph"/>
        <w:numPr>
          <w:ilvl w:val="0"/>
          <w:numId w:val="2"/>
        </w:numPr>
      </w:pPr>
      <w:r>
        <w:rPr>
          <w:rFonts w:ascii="Arial" w:cs="Arial" w:eastAsia="Arial" w:hAnsi="Arial"/>
          <w:sz w:val="22"/>
          <w:szCs w:val="22"/>
        </w:rPr>
        <w:t xml:space="preserve">Quote: una sola quote per blocco, corsivo, virgolette tipografiche, righe grigie sopra e sotto, centrata</w:t>
      </w:r>
    </w:p>
    <w:p>
      <w:pPr>
        <w:pStyle w:val="ListParagraph"/>
        <w:numPr>
          <w:ilvl w:val="0"/>
          <w:numId w:val="2"/>
        </w:numPr>
      </w:pPr>
      <w:r>
        <w:rPr>
          <w:rFonts w:ascii="Arial" w:cs="Arial" w:eastAsia="Arial" w:hAnsi="Arial"/>
          <w:sz w:val="22"/>
          <w:szCs w:val="22"/>
        </w:rPr>
        <w:t xml:space="preserve">Prossimo blocco sblocco feedback Julian: implementare axonometrie + grid layout nelle pagine progetto</w:t>
      </w:r>
    </w:p>
    <w:p>
      <w:pPr>
        <w:pBdr>
          <w:bottom w:val="single" w:color="CCCCCC" w:sz="4" w:space="1"/>
        </w:pBdr>
        <w:spacing w:after="200"/>
      </w:pPr>
    </w:p>
    <w:p>
      <w:pPr>
        <w:pStyle w:val="Heading2"/>
      </w:pPr>
      <w:r>
        <w:rPr>
          <w:rFonts w:ascii="Arial" w:cs="Arial" w:eastAsia="Arial" w:hAnsi="Arial"/>
          <w:b/>
          <w:bCs/>
          <w:sz w:val="24"/>
          <w:szCs w:val="24"/>
        </w:rPr>
        <w:t xml:space="preserve">Deliverables concordati per la prossima call (13:00)</w:t>
      </w:r>
    </w:p>
    <w:p>
      <w:pPr>
        <w:pStyle w:val="ListParagraph"/>
        <w:numPr>
          <w:ilvl w:val="0"/>
          <w:numId w:val="2"/>
        </w:numPr>
      </w:pPr>
      <w:r>
        <w:rPr>
          <w:rFonts w:ascii="Arial" w:cs="Arial" w:eastAsia="Arial" w:hAnsi="Arial"/>
          <w:sz w:val="22"/>
          <w:szCs w:val="22"/>
        </w:rPr>
        <w:t xml:space="preserve">Fix quote — stile unificato desktop/mobile, righe grigie, corsivo</w:t>
      </w:r>
    </w:p>
    <w:p>
      <w:pPr>
        <w:pStyle w:val="ListParagraph"/>
        <w:numPr>
          <w:ilvl w:val="0"/>
          <w:numId w:val="2"/>
        </w:numPr>
      </w:pPr>
      <w:r>
        <w:rPr>
          <w:rFonts w:ascii="Arial" w:cs="Arial" w:eastAsia="Arial" w:hAnsi="Arial"/>
          <w:sz w:val="22"/>
          <w:szCs w:val="22"/>
        </w:rPr>
        <w:t xml:space="preserve">Fix logo mobile — dimensione corretta, posizione mantenuta</w:t>
      </w:r>
    </w:p>
    <w:p>
      <w:pPr>
        <w:pStyle w:val="ListParagraph"/>
        <w:numPr>
          <w:ilvl w:val="0"/>
          <w:numId w:val="2"/>
        </w:numPr>
      </w:pPr>
      <w:r>
        <w:rPr>
          <w:rFonts w:ascii="Arial" w:cs="Arial" w:eastAsia="Arial" w:hAnsi="Arial"/>
          <w:sz w:val="22"/>
          <w:szCs w:val="22"/>
        </w:rPr>
        <w:t xml:space="preserve">Fix menu overlay mobile — centrato sull'asse</w:t>
      </w:r>
    </w:p>
    <w:p>
      <w:pPr>
        <w:pStyle w:val="ListParagraph"/>
        <w:numPr>
          <w:ilvl w:val="0"/>
          <w:numId w:val="2"/>
        </w:numPr>
      </w:pPr>
      <w:r>
        <w:rPr>
          <w:rFonts w:ascii="Arial" w:cs="Arial" w:eastAsia="Arial" w:hAnsi="Arial"/>
          <w:sz w:val="22"/>
          <w:szCs w:val="22"/>
        </w:rPr>
        <w:t xml:space="preserve">Allineamento centrale quote e statement su entrambe le versioni</w:t>
      </w:r>
    </w:p>
    <w:p>
      <w:pPr>
        <w:pStyle w:val="ListParagraph"/>
        <w:numPr>
          <w:ilvl w:val="0"/>
          <w:numId w:val="2"/>
        </w:numPr>
      </w:pPr>
      <w:r>
        <w:rPr>
          <w:rFonts w:ascii="Arial" w:cs="Arial" w:eastAsia="Arial" w:hAnsi="Arial"/>
          <w:sz w:val="22"/>
          <w:szCs w:val="22"/>
        </w:rPr>
        <w:t xml:space="preserve">Link immagini rotte nelle pagine progetto</w:t>
      </w:r>
    </w:p>
    <w:p>
      <w:pPr>
        <w:pStyle w:val="ListParagraph"/>
        <w:numPr>
          <w:ilvl w:val="0"/>
          <w:numId w:val="2"/>
        </w:numPr>
      </w:pPr>
      <w:r>
        <w:rPr>
          <w:rFonts w:ascii="Arial" w:cs="Arial" w:eastAsia="Arial" w:hAnsi="Arial"/>
          <w:sz w:val="22"/>
          <w:szCs w:val="22"/>
        </w:rPr>
        <w:t xml:space="preserve">Rename menu: "Archive" → "Investment Opportunities"</w:t>
      </w:r>
    </w:p>
    <w:p>
      <w:pPr>
        <w:pBdr>
          <w:bottom w:val="single" w:color="CCCCCC" w:sz="4" w:space="1"/>
        </w:pBdr>
        <w:spacing w:after="200"/>
      </w:pPr>
    </w:p>
    <w:p>
      <w:pPr>
        <w:pStyle w:val="Heading2"/>
      </w:pPr>
      <w:r>
        <w:rPr>
          <w:rFonts w:ascii="Arial" w:cs="Arial" w:eastAsia="Arial" w:hAnsi="Arial"/>
          <w:b/>
          <w:bCs/>
          <w:sz w:val="24"/>
          <w:szCs w:val="24"/>
        </w:rPr>
        <w:t xml:space="preserve">Backlog (non per domani)</w:t>
      </w:r>
    </w:p>
    <w:p>
      <w:pPr>
        <w:pStyle w:val="ListParagraph"/>
        <w:numPr>
          <w:ilvl w:val="0"/>
          <w:numId w:val="2"/>
        </w:numPr>
      </w:pPr>
      <w:r>
        <w:rPr>
          <w:rFonts w:ascii="Arial" w:cs="Arial" w:eastAsia="Arial" w:hAnsi="Arial"/>
          <w:sz w:val="22"/>
          <w:szCs w:val="22"/>
        </w:rPr>
        <w:t xml:space="preserve">Axonometrie + grid layout nelle pagine progetto architettonico (priorità alta — sblocca feedback Julian)</w:t>
      </w:r>
    </w:p>
    <w:p>
      <w:pPr>
        <w:pStyle w:val="ListParagraph"/>
        <w:numPr>
          <w:ilvl w:val="0"/>
          <w:numId w:val="2"/>
        </w:numPr>
      </w:pPr>
      <w:r>
        <w:rPr>
          <w:rFonts w:ascii="Arial" w:cs="Arial" w:eastAsia="Arial" w:hAnsi="Arial"/>
          <w:sz w:val="22"/>
          <w:szCs w:val="22"/>
        </w:rPr>
        <w:t xml:space="preserve">Portfolio, Buyer Support, Investment Opportunities come pagine funzionanti</w:t>
      </w:r>
    </w:p>
    <w:p>
      <w:pPr>
        <w:pStyle w:val="ListParagraph"/>
        <w:numPr>
          <w:ilvl w:val="0"/>
          <w:numId w:val="2"/>
        </w:numPr>
      </w:pPr>
      <w:r>
        <w:rPr>
          <w:rFonts w:ascii="Arial" w:cs="Arial" w:eastAsia="Arial" w:hAnsi="Arial"/>
          <w:sz w:val="22"/>
          <w:szCs w:val="22"/>
        </w:rPr>
        <w:t xml:space="preserve">Versione multilingue</w:t>
      </w:r>
    </w:p>
    <w:p>
      <w:pPr>
        <w:pStyle w:val="ListParagraph"/>
        <w:numPr>
          <w:ilvl w:val="0"/>
          <w:numId w:val="2"/>
        </w:numPr>
      </w:pPr>
      <w:r>
        <w:rPr>
          <w:rFonts w:ascii="Arial" w:cs="Arial" w:eastAsia="Arial" w:hAnsi="Arial"/>
          <w:sz w:val="22"/>
          <w:szCs w:val="22"/>
        </w:rPr>
        <w:t xml:space="preserve">Hero animation desktop — fix performance scrub</w:t>
      </w:r>
    </w:p>
    <w:p>
      <w:pPr>
        <w:pBdr>
          <w:bottom w:val="single" w:color="CCCCCC" w:sz="4" w:space="1"/>
        </w:pBdr>
        <w:spacing w:after="200"/>
      </w:pPr>
    </w:p>
    <w:p>
      <w:pPr>
        <w:pStyle w:val="Heading2"/>
      </w:pPr>
      <w:r>
        <w:rPr>
          <w:rFonts w:ascii="Arial" w:cs="Arial" w:eastAsia="Arial" w:hAnsi="Arial"/>
          <w:b/>
          <w:bCs/>
          <w:sz w:val="24"/>
          <w:szCs w:val="24"/>
        </w:rPr>
        <w:t xml:space="preserve">Prossima call</w:t>
      </w:r>
    </w:p>
    <w:p>
      <w:pPr>
        <w:spacing w:after="120"/>
      </w:pPr>
      <w:r>
        <w:rPr>
          <w:rFonts w:ascii="Arial" w:cs="Arial" w:eastAsia="Arial" w:hAnsi="Arial"/>
          <w:sz w:val="22"/>
          <w:szCs w:val="22"/>
        </w:rPr>
        <w:t xml:space="preserve">Domani alle 13:00. Leon invierà la lista deliverables su Slack prima della call. Timo conferma cosa è fattibile e cosa no prima di iniziare.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2026-03-07T17:19:26.264Z</dcterms:created>
  <dcterms:modified xsi:type="dcterms:W3CDTF">2026-03-07T17:19:26.265Z</dcterms:modified>
</cp:coreProperties>
</file>

<file path=docProps/custom.xml><?xml version="1.0" encoding="utf-8"?>
<Properties xmlns="http://schemas.openxmlformats.org/officeDocument/2006/custom-properties" xmlns:vt="http://schemas.openxmlformats.org/officeDocument/2006/docPropsVTypes"/>
</file>