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96203" w14:textId="6F231DCE" w:rsidR="003778AE" w:rsidRPr="006F1E7D" w:rsidRDefault="003778AE" w:rsidP="003778AE">
      <w:pPr>
        <w:jc w:val="center"/>
        <w:rPr>
          <w:b/>
          <w:bCs/>
          <w:sz w:val="32"/>
          <w:szCs w:val="32"/>
          <w:lang w:val="en-GB"/>
        </w:rPr>
      </w:pPr>
      <w:r w:rsidRPr="006F1E7D">
        <w:rPr>
          <w:b/>
          <w:bCs/>
          <w:sz w:val="32"/>
          <w:szCs w:val="32"/>
          <w:lang w:val="en-GB"/>
        </w:rPr>
        <w:t>WEB</w:t>
      </w:r>
    </w:p>
    <w:p w14:paraId="419D0C40" w14:textId="0EBABFDA" w:rsidR="001D6DB8" w:rsidRDefault="003778AE" w:rsidP="003778AE">
      <w:pPr>
        <w:pStyle w:val="Akapitzlist"/>
        <w:numPr>
          <w:ilvl w:val="0"/>
          <w:numId w:val="1"/>
        </w:numPr>
        <w:rPr>
          <w:u w:val="single"/>
          <w:lang w:val="en-GB"/>
        </w:rPr>
      </w:pPr>
      <w:r w:rsidRPr="003778AE">
        <w:rPr>
          <w:u w:val="single"/>
          <w:lang w:val="en-GB"/>
        </w:rPr>
        <w:t>FIX THE ANIMATION</w:t>
      </w:r>
      <w:r w:rsidR="006F1E7D">
        <w:rPr>
          <w:u w:val="single"/>
          <w:lang w:val="en-GB"/>
        </w:rPr>
        <w:t>!</w:t>
      </w:r>
    </w:p>
    <w:p w14:paraId="297D5B09" w14:textId="000E5332" w:rsidR="004C0C8F" w:rsidRPr="003778AE" w:rsidRDefault="004C0C8F" w:rsidP="003778AE">
      <w:pPr>
        <w:pStyle w:val="Akapitzlist"/>
        <w:numPr>
          <w:ilvl w:val="0"/>
          <w:numId w:val="1"/>
        </w:numPr>
        <w:rPr>
          <w:u w:val="single"/>
          <w:lang w:val="en-GB"/>
        </w:rPr>
      </w:pPr>
      <w:r>
        <w:rPr>
          <w:u w:val="single"/>
          <w:lang w:val="en-GB"/>
        </w:rPr>
        <w:t xml:space="preserve">CHANGE THE AWARD WINNING PROJECTS TO SLIDES (instruction on </w:t>
      </w:r>
      <w:proofErr w:type="spellStart"/>
      <w:r>
        <w:rPr>
          <w:u w:val="single"/>
          <w:lang w:val="en-GB"/>
        </w:rPr>
        <w:t>miro</w:t>
      </w:r>
      <w:proofErr w:type="spellEnd"/>
      <w:r>
        <w:rPr>
          <w:u w:val="single"/>
          <w:lang w:val="en-GB"/>
        </w:rPr>
        <w:t>)</w:t>
      </w:r>
      <w:r w:rsidR="00B17EDA">
        <w:rPr>
          <w:u w:val="single"/>
          <w:lang w:val="en-GB"/>
        </w:rPr>
        <w:br/>
        <w:t>IMPLEMENT INVESTMENT OPPORTUNIES (</w:t>
      </w:r>
      <w:proofErr w:type="spellStart"/>
      <w:r w:rsidR="00B17EDA">
        <w:rPr>
          <w:u w:val="single"/>
          <w:lang w:val="en-GB"/>
        </w:rPr>
        <w:t>miro</w:t>
      </w:r>
      <w:proofErr w:type="spellEnd"/>
      <w:r w:rsidR="00B17EDA">
        <w:rPr>
          <w:u w:val="single"/>
          <w:lang w:val="en-GB"/>
        </w:rPr>
        <w:t>)</w:t>
      </w:r>
    </w:p>
    <w:p w14:paraId="337F1DDF" w14:textId="22965634" w:rsidR="006F1E7D" w:rsidRDefault="006F1E7D" w:rsidP="003778AE">
      <w:pPr>
        <w:pStyle w:val="Akapitzlist"/>
        <w:numPr>
          <w:ilvl w:val="0"/>
          <w:numId w:val="1"/>
        </w:numPr>
        <w:rPr>
          <w:lang w:val="en-GB"/>
        </w:rPr>
      </w:pPr>
      <w:r>
        <w:rPr>
          <w:lang w:val="en-GB"/>
        </w:rPr>
        <w:t>Both quotes thicker</w:t>
      </w:r>
    </w:p>
    <w:p w14:paraId="7F6277EB" w14:textId="19C81B49" w:rsidR="006F1E7D" w:rsidRDefault="006F1E7D" w:rsidP="006F1E7D">
      <w:pPr>
        <w:pStyle w:val="Akapitzlist"/>
        <w:numPr>
          <w:ilvl w:val="0"/>
          <w:numId w:val="1"/>
        </w:numPr>
        <w:rPr>
          <w:lang w:val="en-GB"/>
        </w:rPr>
      </w:pPr>
      <w:r>
        <w:rPr>
          <w:lang w:val="en-GB"/>
        </w:rPr>
        <w:t>Both quotes on central axes</w:t>
      </w:r>
    </w:p>
    <w:p w14:paraId="122BBBB1" w14:textId="3FB4F89B" w:rsidR="006F1E7D" w:rsidRDefault="006F1E7D" w:rsidP="006F1E7D">
      <w:pPr>
        <w:pStyle w:val="Akapitzlist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Delete buyer support, put it inside property portfolio (detailed instruction on </w:t>
      </w:r>
      <w:proofErr w:type="spellStart"/>
      <w:r>
        <w:rPr>
          <w:lang w:val="en-GB"/>
        </w:rPr>
        <w:t>miro</w:t>
      </w:r>
      <w:proofErr w:type="spellEnd"/>
      <w:r>
        <w:rPr>
          <w:lang w:val="en-GB"/>
        </w:rPr>
        <w:t>, (visualisation the squares) deleted to make everything easier</w:t>
      </w:r>
      <w:r w:rsidRPr="006F1E7D">
        <w:rPr>
          <w:lang w:val="en-GB"/>
        </w:rPr>
        <w:t>)</w:t>
      </w:r>
    </w:p>
    <w:p w14:paraId="455496E1" w14:textId="3EECDC11" w:rsidR="006F1E7D" w:rsidRDefault="00D40B6D" w:rsidP="006F1E7D">
      <w:pPr>
        <w:pStyle w:val="Akapitzlist"/>
        <w:numPr>
          <w:ilvl w:val="0"/>
          <w:numId w:val="1"/>
        </w:numPr>
        <w:rPr>
          <w:lang w:val="en-GB"/>
        </w:rPr>
      </w:pPr>
      <w:r w:rsidRPr="00D40B6D">
        <w:rPr>
          <w:lang w:val="en-GB"/>
        </w:rPr>
        <w:t>Add “contact our team” button in the very bottom section of all of the pages</w:t>
      </w:r>
      <w:r w:rsidR="003C48B5">
        <w:rPr>
          <w:lang w:val="en-GB"/>
        </w:rPr>
        <w:t xml:space="preserve"> (</w:t>
      </w:r>
      <w:proofErr w:type="spellStart"/>
      <w:r w:rsidR="003C48B5">
        <w:rPr>
          <w:lang w:val="en-GB"/>
        </w:rPr>
        <w:t>miro</w:t>
      </w:r>
      <w:proofErr w:type="spellEnd"/>
      <w:r w:rsidR="003C48B5">
        <w:rPr>
          <w:lang w:val="en-GB"/>
        </w:rPr>
        <w:t>)</w:t>
      </w:r>
    </w:p>
    <w:p w14:paraId="1EC00805" w14:textId="5041D30A" w:rsidR="00D40B6D" w:rsidRDefault="00D40B6D" w:rsidP="006F1E7D">
      <w:pPr>
        <w:pStyle w:val="Akapitzlist"/>
        <w:numPr>
          <w:ilvl w:val="0"/>
          <w:numId w:val="1"/>
        </w:numPr>
        <w:rPr>
          <w:lang w:val="en-GB"/>
        </w:rPr>
      </w:pPr>
      <w:r>
        <w:rPr>
          <w:lang w:val="en-GB"/>
        </w:rPr>
        <w:t>Add languages in the top right corner (English, Chinese,</w:t>
      </w:r>
      <w:r w:rsidRPr="00D40B6D">
        <w:rPr>
          <w:lang w:val="en-GB"/>
        </w:rPr>
        <w:t xml:space="preserve"> </w:t>
      </w:r>
      <w:r>
        <w:rPr>
          <w:lang w:val="en-GB"/>
        </w:rPr>
        <w:t>Polish, Spanish, Italian, French, German)</w:t>
      </w:r>
    </w:p>
    <w:p w14:paraId="190F7E7F" w14:textId="445B89C0" w:rsidR="00D40B6D" w:rsidRDefault="00D40B6D" w:rsidP="006F1E7D">
      <w:pPr>
        <w:pStyle w:val="Akapitzlist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Link instagram </w:t>
      </w:r>
    </w:p>
    <w:p w14:paraId="4BDCFE5E" w14:textId="5AE9E993" w:rsidR="004C0C8F" w:rsidRPr="004C0C8F" w:rsidRDefault="00D40B6D" w:rsidP="004C0C8F">
      <w:pPr>
        <w:pStyle w:val="Akapitzlist"/>
        <w:numPr>
          <w:ilvl w:val="0"/>
          <w:numId w:val="1"/>
        </w:numPr>
        <w:rPr>
          <w:lang w:val="en-GB"/>
        </w:rPr>
      </w:pPr>
      <w:r>
        <w:rPr>
          <w:lang w:val="en-GB"/>
        </w:rPr>
        <w:t>Link LinkedIn</w:t>
      </w:r>
      <w:r w:rsidR="003C48B5">
        <w:rPr>
          <w:lang w:val="en-GB"/>
        </w:rPr>
        <w:t xml:space="preserve"> </w:t>
      </w:r>
    </w:p>
    <w:p w14:paraId="308F13AF" w14:textId="77777777" w:rsidR="00687806" w:rsidRPr="00A673EC" w:rsidRDefault="00687806" w:rsidP="00687806">
      <w:pPr>
        <w:jc w:val="center"/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MOBILE</w:t>
      </w:r>
    </w:p>
    <w:p w14:paraId="64428AB4" w14:textId="77777777" w:rsidR="002F08F9" w:rsidRDefault="00687806" w:rsidP="00687806">
      <w:pPr>
        <w:pStyle w:val="Akapitzlist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Award </w:t>
      </w:r>
      <w:proofErr w:type="spellStart"/>
      <w:r>
        <w:rPr>
          <w:lang w:val="en-GB"/>
        </w:rPr>
        <w:t>winnig</w:t>
      </w:r>
      <w:proofErr w:type="spellEnd"/>
      <w:r>
        <w:rPr>
          <w:lang w:val="en-GB"/>
        </w:rPr>
        <w:t xml:space="preserve"> adjusted to mobile like </w:t>
      </w:r>
      <w:proofErr w:type="spellStart"/>
      <w:r>
        <w:rPr>
          <w:lang w:val="en-GB"/>
        </w:rPr>
        <w:t>franek</w:t>
      </w:r>
      <w:proofErr w:type="spellEnd"/>
      <w:r>
        <w:rPr>
          <w:lang w:val="en-GB"/>
        </w:rPr>
        <w:t xml:space="preserve"> send screenshot</w:t>
      </w:r>
    </w:p>
    <w:p w14:paraId="33A8A43E" w14:textId="5FC6AF5E" w:rsidR="00687806" w:rsidRDefault="00687806" w:rsidP="002F08F9">
      <w:pPr>
        <w:pStyle w:val="Akapitzlist"/>
        <w:rPr>
          <w:lang w:val="en-GB"/>
        </w:rPr>
      </w:pPr>
      <w:r>
        <w:rPr>
          <w:lang w:val="en-GB"/>
        </w:rPr>
        <w:t xml:space="preserve">  </w:t>
      </w:r>
      <w:r w:rsidR="002F08F9">
        <w:rPr>
          <w:noProof/>
        </w:rPr>
        <w:drawing>
          <wp:inline distT="0" distB="0" distL="0" distR="0" wp14:anchorId="725F06B6" wp14:editId="67D00842">
            <wp:extent cx="848577" cy="1836420"/>
            <wp:effectExtent l="0" t="0" r="8890" b="0"/>
            <wp:docPr id="77525092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1183" cy="1842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1A088" w14:textId="2AC0F2CF" w:rsidR="00687806" w:rsidRDefault="00687806" w:rsidP="00687806">
      <w:pPr>
        <w:pStyle w:val="Akapitzlist"/>
        <w:numPr>
          <w:ilvl w:val="0"/>
          <w:numId w:val="1"/>
        </w:numPr>
        <w:rPr>
          <w:lang w:val="en-GB"/>
        </w:rPr>
      </w:pPr>
      <w:r>
        <w:rPr>
          <w:lang w:val="en-GB"/>
        </w:rPr>
        <w:t>About us -&gt; 4 people next to each</w:t>
      </w:r>
      <w:r w:rsidR="0011328A">
        <w:rPr>
          <w:lang w:val="en-GB"/>
        </w:rPr>
        <w:t xml:space="preserve"> seeable at first load,</w:t>
      </w:r>
      <w:r w:rsidR="0011328A">
        <w:rPr>
          <w:lang w:val="en-GB"/>
        </w:rPr>
        <w:br/>
        <w:t>not 1,5 like now</w:t>
      </w:r>
    </w:p>
    <w:p w14:paraId="40BDD9A6" w14:textId="5409368C" w:rsidR="004C0C8F" w:rsidRDefault="004C0C8F" w:rsidP="004C0C8F">
      <w:pPr>
        <w:pStyle w:val="Akapitzlist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To quote from </w:t>
      </w:r>
      <w:proofErr w:type="spellStart"/>
      <w:r>
        <w:rPr>
          <w:lang w:val="en-GB"/>
        </w:rPr>
        <w:t>topp</w:t>
      </w:r>
      <w:proofErr w:type="spellEnd"/>
      <w:r>
        <w:rPr>
          <w:lang w:val="en-GB"/>
        </w:rPr>
        <w:t xml:space="preserve"> remove</w:t>
      </w:r>
    </w:p>
    <w:p w14:paraId="6CA5B7D6" w14:textId="371DC94E" w:rsidR="004C0C8F" w:rsidRPr="004C0C8F" w:rsidRDefault="004C0C8F" w:rsidP="004C0C8F">
      <w:pPr>
        <w:pStyle w:val="Akapitzlist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To quote were is </w:t>
      </w:r>
      <w:proofErr w:type="spellStart"/>
      <w:r>
        <w:rPr>
          <w:lang w:val="en-GB"/>
        </w:rPr>
        <w:t>rn</w:t>
      </w:r>
      <w:proofErr w:type="spellEnd"/>
      <w:r>
        <w:rPr>
          <w:lang w:val="en-GB"/>
        </w:rPr>
        <w:t xml:space="preserve">: “we build what time approves”, change to </w:t>
      </w:r>
      <w:r>
        <w:rPr>
          <w:noProof/>
        </w:rPr>
        <w:t>: Design that lasts, development that matters</w:t>
      </w:r>
    </w:p>
    <w:p w14:paraId="09372544" w14:textId="0A8A94C5" w:rsidR="003778AE" w:rsidRPr="00912228" w:rsidRDefault="004C0C8F" w:rsidP="003778AE">
      <w:pPr>
        <w:pStyle w:val="Akapitzlist"/>
        <w:numPr>
          <w:ilvl w:val="0"/>
          <w:numId w:val="1"/>
        </w:numPr>
        <w:rPr>
          <w:lang w:val="en-GB"/>
        </w:rPr>
      </w:pPr>
      <w:r>
        <w:rPr>
          <w:noProof/>
        </w:rPr>
        <w:t>The quote:</w:t>
      </w:r>
      <w:r w:rsidRPr="004C0C8F">
        <w:rPr>
          <w:lang w:val="en-GB"/>
        </w:rPr>
        <w:t xml:space="preserve"> </w:t>
      </w:r>
      <w:r>
        <w:rPr>
          <w:lang w:val="en-GB"/>
        </w:rPr>
        <w:t>: “we build what time approves,</w:t>
      </w:r>
      <w:r>
        <w:rPr>
          <w:lang w:val="en-GB"/>
        </w:rPr>
        <w:t xml:space="preserve">” put under the team section </w:t>
      </w:r>
      <w:r>
        <w:rPr>
          <w:noProof/>
        </w:rPr>
        <w:drawing>
          <wp:inline distT="0" distB="0" distL="0" distR="0" wp14:anchorId="1E729CFF" wp14:editId="66D779CB">
            <wp:extent cx="861060" cy="1811655"/>
            <wp:effectExtent l="0" t="0" r="0" b="0"/>
            <wp:docPr id="1719547718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0645" cy="1831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778AE" w:rsidRPr="009122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22A7A"/>
    <w:multiLevelType w:val="hybridMultilevel"/>
    <w:tmpl w:val="9D80C2DE"/>
    <w:lvl w:ilvl="0" w:tplc="3C8C29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BB6460E"/>
    <w:multiLevelType w:val="hybridMultilevel"/>
    <w:tmpl w:val="BBF4019C"/>
    <w:lvl w:ilvl="0" w:tplc="303A9E7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6943013">
    <w:abstractNumId w:val="1"/>
  </w:num>
  <w:num w:numId="2" w16cid:durableId="916089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1D0"/>
    <w:rsid w:val="000F52B6"/>
    <w:rsid w:val="0011328A"/>
    <w:rsid w:val="001D6DB8"/>
    <w:rsid w:val="002F08F9"/>
    <w:rsid w:val="003778AE"/>
    <w:rsid w:val="003C48B5"/>
    <w:rsid w:val="004C0C8F"/>
    <w:rsid w:val="00572EC7"/>
    <w:rsid w:val="0068471D"/>
    <w:rsid w:val="00687806"/>
    <w:rsid w:val="006F1E7D"/>
    <w:rsid w:val="008511E3"/>
    <w:rsid w:val="00912228"/>
    <w:rsid w:val="00A00E0A"/>
    <w:rsid w:val="00B17EDA"/>
    <w:rsid w:val="00D40B6D"/>
    <w:rsid w:val="00EB31D0"/>
    <w:rsid w:val="00EC3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C4C52"/>
  <w15:chartTrackingRefBased/>
  <w15:docId w15:val="{4127EE50-2E0C-499A-ADB6-32C1E9175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3778AE"/>
    <w:rPr>
      <w:lang w:val="en-US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EB3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B3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B3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B3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B3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B3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B3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B3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B3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B31D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B31D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B31D0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B31D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B31D0"/>
    <w:rPr>
      <w:rFonts w:eastAsiaTheme="majorEastAsia" w:cstheme="majorBidi"/>
      <w:color w:val="0F4761" w:themeColor="accent1" w:themeShade="BF"/>
      <w:lang w:val="en-US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B31D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B31D0"/>
    <w:rPr>
      <w:rFonts w:eastAsiaTheme="majorEastAsia" w:cstheme="majorBidi"/>
      <w:color w:val="595959" w:themeColor="text1" w:themeTint="A6"/>
      <w:lang w:val="en-US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B31D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B31D0"/>
    <w:rPr>
      <w:rFonts w:eastAsiaTheme="majorEastAsia" w:cstheme="majorBidi"/>
      <w:color w:val="272727" w:themeColor="text1" w:themeTint="D8"/>
      <w:lang w:val="en-US"/>
    </w:rPr>
  </w:style>
  <w:style w:type="paragraph" w:styleId="Tytu">
    <w:name w:val="Title"/>
    <w:basedOn w:val="Normalny"/>
    <w:next w:val="Normalny"/>
    <w:link w:val="TytuZnak"/>
    <w:uiPriority w:val="10"/>
    <w:qFormat/>
    <w:rsid w:val="00EB3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B31D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B3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B31D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ytat">
    <w:name w:val="Quote"/>
    <w:basedOn w:val="Normalny"/>
    <w:next w:val="Normalny"/>
    <w:link w:val="CytatZnak"/>
    <w:uiPriority w:val="29"/>
    <w:qFormat/>
    <w:rsid w:val="00EB3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B31D0"/>
    <w:rPr>
      <w:i/>
      <w:iCs/>
      <w:color w:val="404040" w:themeColor="text1" w:themeTint="BF"/>
      <w:lang w:val="en-US"/>
    </w:rPr>
  </w:style>
  <w:style w:type="paragraph" w:styleId="Akapitzlist">
    <w:name w:val="List Paragraph"/>
    <w:basedOn w:val="Normalny"/>
    <w:uiPriority w:val="34"/>
    <w:qFormat/>
    <w:rsid w:val="00EB31D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B31D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B3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B31D0"/>
    <w:rPr>
      <w:i/>
      <w:iCs/>
      <w:color w:val="0F4761" w:themeColor="accent1" w:themeShade="BF"/>
      <w:lang w:val="en-US"/>
    </w:rPr>
  </w:style>
  <w:style w:type="character" w:styleId="Odwoanieintensywne">
    <w:name w:val="Intense Reference"/>
    <w:basedOn w:val="Domylnaczcionkaakapitu"/>
    <w:uiPriority w:val="32"/>
    <w:qFormat/>
    <w:rsid w:val="00EB31D0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3778A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1</Pages>
  <Words>127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Hendigery</dc:creator>
  <cp:keywords/>
  <dc:description/>
  <cp:lastModifiedBy>Leon Hendigery</cp:lastModifiedBy>
  <cp:revision>4</cp:revision>
  <dcterms:created xsi:type="dcterms:W3CDTF">2026-03-10T16:34:00Z</dcterms:created>
  <dcterms:modified xsi:type="dcterms:W3CDTF">2026-03-13T15:01:00Z</dcterms:modified>
</cp:coreProperties>
</file>