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End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7219C" w:rsidRDefault="00C335F4" w:rsidP="0017219C">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17219C" w:rsidRDefault="0017219C" w:rsidP="0017219C">
      <w:pPr>
        <w:pStyle w:val="ListParagraph"/>
        <w:spacing w:line="480" w:lineRule="auto"/>
        <w:ind w:left="0"/>
        <w:jc w:val="both"/>
        <w:rPr>
          <w:rFonts w:asciiTheme="majorBidi" w:hAnsiTheme="majorBidi"/>
          <w:b/>
          <w:bCs/>
          <w:i/>
        </w:rPr>
      </w:pPr>
      <w:r>
        <w:rPr>
          <w:rFonts w:asciiTheme="majorBidi" w:hAnsiTheme="majorBidi"/>
          <w:b/>
          <w:bCs/>
        </w:rPr>
        <w:t>2.4</w:t>
      </w:r>
      <w:r w:rsidRPr="00AA4561">
        <w:rPr>
          <w:rFonts w:asciiTheme="majorBidi" w:hAnsiTheme="majorBidi"/>
          <w:b/>
          <w:bCs/>
        </w:rPr>
        <w:t xml:space="preserve"> </w:t>
      </w:r>
      <w:r>
        <w:rPr>
          <w:rFonts w:asciiTheme="majorBidi" w:hAnsiTheme="majorBidi"/>
          <w:b/>
          <w:bCs/>
          <w:iCs/>
        </w:rPr>
        <w:t xml:space="preserve">Pengujian </w:t>
      </w:r>
      <w:r>
        <w:rPr>
          <w:rFonts w:asciiTheme="majorBidi" w:hAnsiTheme="majorBidi"/>
          <w:b/>
          <w:bCs/>
          <w:i/>
        </w:rPr>
        <w:t>Black Box</w:t>
      </w:r>
    </w:p>
    <w:p w:rsidR="007753CA" w:rsidRDefault="0017219C" w:rsidP="007753CA">
      <w:pPr>
        <w:pStyle w:val="ListParagraph"/>
        <w:spacing w:line="480" w:lineRule="auto"/>
        <w:ind w:left="709"/>
        <w:jc w:val="both"/>
        <w:rPr>
          <w:rFonts w:asciiTheme="majorBidi" w:hAnsiTheme="majorBidi" w:cstheme="majorBidi"/>
          <w:sz w:val="24"/>
          <w:szCs w:val="24"/>
        </w:rPr>
      </w:pPr>
      <w:r>
        <w:rPr>
          <w:rFonts w:asciiTheme="majorBidi" w:hAnsiTheme="majorBidi"/>
          <w:b/>
          <w:bCs/>
          <w:iCs/>
        </w:rPr>
        <w:tab/>
      </w:r>
      <w:r>
        <w:rPr>
          <w:rFonts w:asciiTheme="majorBidi" w:hAnsiTheme="majorBidi"/>
          <w:b/>
          <w:bCs/>
          <w:iCs/>
        </w:rPr>
        <w:tab/>
      </w:r>
      <w:r w:rsidRPr="0017219C">
        <w:rPr>
          <w:rFonts w:asciiTheme="majorBidi" w:hAnsiTheme="majorBidi" w:cstheme="majorBidi"/>
          <w:sz w:val="24"/>
          <w:szCs w:val="24"/>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753CA" w:rsidRPr="007753CA" w:rsidRDefault="007753CA" w:rsidP="007753CA">
      <w:pPr>
        <w:pStyle w:val="ListParagraph"/>
        <w:spacing w:line="480" w:lineRule="auto"/>
        <w:ind w:left="709"/>
        <w:jc w:val="both"/>
        <w:rPr>
          <w:rFonts w:asciiTheme="majorBidi" w:hAnsiTheme="majorBidi" w:cstheme="majorBidi"/>
          <w:sz w:val="24"/>
          <w:szCs w:val="24"/>
        </w:rPr>
      </w:pP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Pengujian black-box berusaha menemukan kesalahan dalam kategori sebagai berikut :</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1. fungsi-fungsi yang tidak benar atau hilang</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2. kesalahan interface</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3. kesalahan pada struktur data atau akses database eksternal</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4. kesalahan kinerja dan performa,</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lastRenderedPageBreak/>
        <w:t>5. kesalahan inisialisai dan terminasi.</w:t>
      </w:r>
    </w:p>
    <w:p w:rsidR="0017219C" w:rsidRPr="0017219C" w:rsidRDefault="007753CA" w:rsidP="007753CA">
      <w:pPr>
        <w:pStyle w:val="ListParagraph"/>
        <w:spacing w:line="480" w:lineRule="auto"/>
        <w:ind w:left="709"/>
        <w:jc w:val="both"/>
        <w:rPr>
          <w:rFonts w:asciiTheme="majorBidi" w:hAnsiTheme="majorBidi" w:cstheme="majorBidi"/>
          <w:iCs/>
          <w:sz w:val="24"/>
          <w:szCs w:val="24"/>
        </w:rPr>
      </w:pPr>
      <w:r w:rsidRPr="007753CA">
        <w:rPr>
          <w:rFonts w:asciiTheme="majorBidi" w:hAnsiTheme="majorBidi" w:cstheme="majorBidi"/>
          <w:iCs/>
          <w:sz w:val="24"/>
          <w:szCs w:val="24"/>
        </w:rPr>
        <w:t>Pengujian black-box cenderung diaplikasikan pada tahap akhir pengujian. Hal itu karena pengujian black-box mengabaikan kontrol struktur, perhatian black-box berfokus pada domain informasi.</w:t>
      </w:r>
    </w:p>
    <w:p w:rsidR="001A37DF" w:rsidRDefault="001A37DF" w:rsidP="0017219C">
      <w:pPr>
        <w:pStyle w:val="Heading1"/>
        <w:ind w:left="1276"/>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7244" w:type="dxa"/>
        <w:tblInd w:w="1287" w:type="dxa"/>
        <w:tblLook w:val="04A0" w:firstRow="1" w:lastRow="0" w:firstColumn="1" w:lastColumn="0" w:noHBand="0" w:noVBand="1"/>
      </w:tblPr>
      <w:tblGrid>
        <w:gridCol w:w="3907"/>
        <w:gridCol w:w="3337"/>
      </w:tblGrid>
      <w:tr w:rsidR="00197854" w:rsidTr="0017219C">
        <w:trPr>
          <w:trHeight w:val="882"/>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695326">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7219C">
        <w:trPr>
          <w:trHeight w:val="596"/>
        </w:trPr>
        <w:tc>
          <w:tcPr>
            <w:tcW w:w="390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7219C">
        <w:trPr>
          <w:trHeight w:val="755"/>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6038B3" w:rsidRDefault="007753CA" w:rsidP="007753CA">
      <w:pPr>
        <w:pStyle w:val="Heading1"/>
        <w:rPr>
          <w:rFonts w:asciiTheme="majorBidi" w:hAnsiTheme="majorBidi"/>
          <w:b/>
          <w:color w:val="auto"/>
        </w:rPr>
      </w:pPr>
      <w:r>
        <w:rPr>
          <w:rFonts w:asciiTheme="majorBidi" w:hAnsiTheme="majorBidi"/>
          <w:b/>
          <w:color w:val="auto"/>
        </w:rPr>
        <w:t>2.4.1</w:t>
      </w:r>
      <w:r w:rsidRPr="007753CA">
        <w:rPr>
          <w:rFonts w:asciiTheme="majorBidi" w:hAnsiTheme="majorBidi"/>
          <w:b/>
          <w:color w:val="auto"/>
        </w:rPr>
        <w:t xml:space="preserve"> </w:t>
      </w:r>
      <w:r>
        <w:rPr>
          <w:rFonts w:asciiTheme="majorBidi" w:hAnsiTheme="majorBidi"/>
          <w:b/>
          <w:color w:val="auto"/>
        </w:rPr>
        <w:t>Contoh Pengujian Tampilan Aplikasi</w:t>
      </w:r>
    </w:p>
    <w:p w:rsidR="007753CA" w:rsidRPr="007753CA" w:rsidRDefault="007753CA" w:rsidP="007753CA"/>
    <w:p w:rsidR="006B1B8D" w:rsidRPr="0094123C" w:rsidRDefault="0094123C" w:rsidP="00A8515A">
      <w:pPr>
        <w:jc w:val="center"/>
      </w:pPr>
      <w:r>
        <w:rPr>
          <w:noProof/>
          <w:lang w:val="en-GB" w:eastAsia="en-GB"/>
        </w:rPr>
        <w:drawing>
          <wp:inline distT="0" distB="0" distL="0" distR="0">
            <wp:extent cx="4067175" cy="2170549"/>
            <wp:effectExtent l="0" t="0" r="0" b="1270"/>
            <wp:docPr id="6" name="Picture 6" descr="D:\Eri\Selesai kuliah anjing!!!\PKL\Gambar\interface_tes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Selesai kuliah anjing!!!\PKL\Gambar\interface_testing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31" cy="2173514"/>
                    </a:xfrm>
                    <a:prstGeom prst="rect">
                      <a:avLst/>
                    </a:prstGeom>
                    <a:noFill/>
                    <a:ln>
                      <a:noFill/>
                    </a:ln>
                  </pic:spPr>
                </pic:pic>
              </a:graphicData>
            </a:graphic>
          </wp:inline>
        </w:drawing>
      </w:r>
    </w:p>
    <w:p w:rsidR="006B1B8D" w:rsidRPr="0094123C" w:rsidRDefault="00902534" w:rsidP="0094123C">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3 </w:t>
      </w:r>
      <w:r w:rsidR="0094123C">
        <w:rPr>
          <w:rFonts w:asciiTheme="majorBidi" w:hAnsiTheme="majorBidi" w:cstheme="majorBidi"/>
          <w:b/>
          <w:bCs/>
          <w:sz w:val="24"/>
          <w:szCs w:val="24"/>
        </w:rPr>
        <w:t xml:space="preserve"> </w:t>
      </w:r>
      <w:r w:rsidR="0094123C">
        <w:rPr>
          <w:rFonts w:asciiTheme="majorBidi" w:hAnsiTheme="majorBidi" w:cstheme="majorBidi"/>
          <w:i/>
          <w:iCs/>
          <w:sz w:val="24"/>
          <w:szCs w:val="24"/>
        </w:rPr>
        <w:t xml:space="preserve">Interface testing </w:t>
      </w:r>
      <w:r w:rsidR="0094123C">
        <w:rPr>
          <w:rFonts w:asciiTheme="majorBidi" w:hAnsiTheme="majorBidi" w:cstheme="majorBidi"/>
          <w:sz w:val="24"/>
          <w:szCs w:val="24"/>
        </w:rPr>
        <w:t>Web Tiket.com</w:t>
      </w:r>
    </w:p>
    <w:p w:rsidR="00902534" w:rsidRDefault="00A8515A" w:rsidP="00A8515A">
      <w:pPr>
        <w:rPr>
          <w:rFonts w:asciiTheme="majorBidi" w:hAnsiTheme="majorBidi" w:cstheme="majorBidi"/>
          <w:sz w:val="24"/>
          <w:szCs w:val="24"/>
        </w:rPr>
      </w:pPr>
      <w:r>
        <w:rPr>
          <w:rFonts w:asciiTheme="majorBidi" w:hAnsiTheme="majorBidi" w:cstheme="majorBidi"/>
          <w:sz w:val="24"/>
          <w:szCs w:val="24"/>
        </w:rPr>
        <w:lastRenderedPageBreak/>
        <w:t xml:space="preserve">           </w:t>
      </w:r>
      <w:r w:rsidR="0094123C">
        <w:rPr>
          <w:rFonts w:asciiTheme="majorBidi" w:hAnsiTheme="majorBidi" w:cstheme="majorBidi"/>
          <w:noProof/>
          <w:sz w:val="24"/>
          <w:szCs w:val="24"/>
          <w:lang w:val="en-GB" w:eastAsia="en-GB"/>
        </w:rPr>
        <w:drawing>
          <wp:inline distT="0" distB="0" distL="0" distR="0">
            <wp:extent cx="5039995" cy="2284455"/>
            <wp:effectExtent l="0" t="0" r="8255" b="1905"/>
            <wp:docPr id="16" name="Picture 16" descr="D:\Eri\Selesai kuliah anjing!!!\PKL\Gambar\interface_tes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ri\Selesai kuliah anjing!!!\PKL\Gambar\interface_testin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2284455"/>
                    </a:xfrm>
                    <a:prstGeom prst="rect">
                      <a:avLst/>
                    </a:prstGeom>
                    <a:noFill/>
                    <a:ln>
                      <a:noFill/>
                    </a:ln>
                  </pic:spPr>
                </pic:pic>
              </a:graphicData>
            </a:graphic>
          </wp:inline>
        </w:drawing>
      </w:r>
      <w:r w:rsidR="0094123C">
        <w:rPr>
          <w:rFonts w:asciiTheme="majorBidi" w:hAnsiTheme="majorBidi" w:cstheme="majorBidi"/>
          <w:noProof/>
          <w:sz w:val="24"/>
          <w:szCs w:val="24"/>
          <w:lang w:val="en-GB" w:eastAsia="en-GB"/>
        </w:rPr>
        <w:drawing>
          <wp:inline distT="0" distB="0" distL="0" distR="0" wp14:anchorId="3DE7CE07" wp14:editId="00D7AF0D">
            <wp:extent cx="5039995" cy="1863984"/>
            <wp:effectExtent l="0" t="0" r="8255" b="3175"/>
            <wp:docPr id="11" name="Picture 11" descr="D:\Eri\Selesai kuliah anjing!!!\PKL\Gambar\interface_tes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interface_testin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1863984"/>
                    </a:xfrm>
                    <a:prstGeom prst="rect">
                      <a:avLst/>
                    </a:prstGeom>
                    <a:noFill/>
                    <a:ln>
                      <a:noFill/>
                    </a:ln>
                  </pic:spPr>
                </pic:pic>
              </a:graphicData>
            </a:graphic>
          </wp:inline>
        </w:drawing>
      </w:r>
    </w:p>
    <w:p w:rsidR="00A8515A" w:rsidRDefault="00902534" w:rsidP="0094123C">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4 </w:t>
      </w:r>
      <w:r w:rsidR="0094123C">
        <w:rPr>
          <w:rFonts w:asciiTheme="majorBidi" w:hAnsiTheme="majorBidi" w:cstheme="majorBidi"/>
          <w:sz w:val="24"/>
          <w:szCs w:val="24"/>
        </w:rPr>
        <w:t>Hasil Pengujian Interface Web Tiket.com</w:t>
      </w:r>
      <w:r w:rsidR="00571BB0">
        <w:rPr>
          <w:rFonts w:asciiTheme="majorBidi" w:hAnsiTheme="majorBidi" w:cstheme="majorBidi"/>
          <w:sz w:val="24"/>
          <w:szCs w:val="24"/>
        </w:rPr>
        <w:t xml:space="preserve"> </w:t>
      </w:r>
    </w:p>
    <w:p w:rsidR="00A8515A" w:rsidRDefault="0094123C" w:rsidP="00902534">
      <w:pPr>
        <w:jc w:val="center"/>
        <w:rPr>
          <w:rFonts w:asciiTheme="majorBidi" w:hAnsiTheme="majorBidi" w:cstheme="majorBidi"/>
          <w:sz w:val="24"/>
          <w:szCs w:val="24"/>
        </w:rPr>
      </w:pPr>
      <w:bookmarkStart w:id="15" w:name="_GoBack"/>
      <w:r>
        <w:rPr>
          <w:noProof/>
          <w:lang w:val="en-GB" w:eastAsia="en-GB"/>
        </w:rPr>
        <w:drawing>
          <wp:inline distT="0" distB="0" distL="0" distR="0">
            <wp:extent cx="4061637" cy="3372130"/>
            <wp:effectExtent l="0" t="0" r="0" b="0"/>
            <wp:docPr id="17" name="Picture 17" descr="D:\Eri\Selesai kuliah anjing!!!\PKL\Gambar\interface_tes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ri\Selesai kuliah anjing!!!\PKL\Gambar\interface_testing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530" cy="3377023"/>
                    </a:xfrm>
                    <a:prstGeom prst="rect">
                      <a:avLst/>
                    </a:prstGeom>
                    <a:noFill/>
                    <a:ln>
                      <a:noFill/>
                    </a:ln>
                  </pic:spPr>
                </pic:pic>
              </a:graphicData>
            </a:graphic>
          </wp:inline>
        </w:drawing>
      </w:r>
      <w:bookmarkEnd w:id="15"/>
      <w:r w:rsidR="00A8515A">
        <w:rPr>
          <w:noProof/>
          <w:lang w:val="en-GB" w:eastAsia="en-GB"/>
        </w:rPr>
        <w:t xml:space="preserve"> </w:t>
      </w:r>
    </w:p>
    <w:p w:rsidR="00A8515A" w:rsidRDefault="00A8515A" w:rsidP="00A8515A">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5 </w:t>
      </w:r>
      <w:r w:rsidR="007753CA">
        <w:rPr>
          <w:rFonts w:asciiTheme="majorBidi" w:hAnsiTheme="majorBidi" w:cstheme="majorBidi"/>
          <w:sz w:val="24"/>
          <w:szCs w:val="24"/>
        </w:rPr>
        <w:t xml:space="preserve">Contoh </w:t>
      </w:r>
      <w:r>
        <w:rPr>
          <w:rFonts w:asciiTheme="majorBidi" w:hAnsiTheme="majorBidi" w:cstheme="majorBidi"/>
          <w:sz w:val="24"/>
          <w:szCs w:val="24"/>
        </w:rPr>
        <w:t>Persentase respon pengguna</w:t>
      </w:r>
      <w:r w:rsidR="007753CA">
        <w:rPr>
          <w:rFonts w:asciiTheme="majorBidi" w:hAnsiTheme="majorBidi" w:cstheme="majorBidi"/>
          <w:sz w:val="24"/>
          <w:szCs w:val="24"/>
        </w:rPr>
        <w:t>.</w:t>
      </w:r>
    </w:p>
    <w:p w:rsidR="00A8515A" w:rsidRDefault="00A8515A" w:rsidP="00902534">
      <w:pPr>
        <w:jc w:val="center"/>
        <w:rPr>
          <w:rFonts w:asciiTheme="majorBidi" w:hAnsiTheme="majorBidi" w:cstheme="majorBidi"/>
          <w:sz w:val="24"/>
          <w:szCs w:val="24"/>
        </w:rPr>
      </w:pPr>
    </w:p>
    <w:p w:rsidR="00A8515A" w:rsidRDefault="00A8515A" w:rsidP="00902534">
      <w:pPr>
        <w:jc w:val="center"/>
        <w:rPr>
          <w:rFonts w:asciiTheme="majorBidi" w:hAnsiTheme="majorBidi" w:cstheme="majorBidi"/>
          <w:sz w:val="24"/>
          <w:szCs w:val="24"/>
        </w:rPr>
      </w:pPr>
    </w:p>
    <w:p w:rsidR="00A8515A" w:rsidRPr="00902534" w:rsidRDefault="00A8515A" w:rsidP="00902534">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i/>
          <w:color w:val="auto"/>
          <w:sz w:val="24"/>
          <w:szCs w:val="24"/>
        </w:rPr>
      </w:pPr>
      <w:bookmarkStart w:id="16" w:name="_Toc525118558"/>
      <w:r w:rsidRPr="00AA4561">
        <w:rPr>
          <w:rFonts w:asciiTheme="majorBidi" w:hAnsiTheme="majorBidi"/>
          <w:bCs w:val="0"/>
          <w:color w:val="auto"/>
        </w:rPr>
        <w:t xml:space="preserve">2.3.2 Kekurangan dan Kelebihan </w:t>
      </w:r>
      <w:r w:rsidRPr="00AA4561">
        <w:rPr>
          <w:rFonts w:asciiTheme="majorBidi" w:hAnsiTheme="majorBidi"/>
          <w:bCs w:val="0"/>
          <w:i/>
          <w:color w:val="auto"/>
        </w:rPr>
        <w:t>Rapid Application Development</w:t>
      </w:r>
      <w:bookmarkEnd w:id="16"/>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lastRenderedPageBreak/>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7" w:name="_Toc525118559"/>
      <w:r w:rsidRPr="00AA4561">
        <w:rPr>
          <w:rFonts w:asciiTheme="majorBidi" w:hAnsiTheme="majorBidi"/>
          <w:b/>
          <w:bCs/>
        </w:rPr>
        <w:t xml:space="preserve">2.4 </w:t>
      </w:r>
      <w:r w:rsidRPr="00AA4561">
        <w:rPr>
          <w:rFonts w:asciiTheme="majorBidi" w:hAnsiTheme="majorBidi"/>
          <w:b/>
          <w:bCs/>
          <w:i/>
        </w:rPr>
        <w:t>Unified Model Langunge</w:t>
      </w:r>
      <w:bookmarkEnd w:id="17"/>
    </w:p>
    <w:p w:rsidR="00C335F4" w:rsidRPr="00AA4561" w:rsidRDefault="00C335F4" w:rsidP="00C335F4">
      <w:pPr>
        <w:pStyle w:val="Heading3"/>
        <w:spacing w:line="480" w:lineRule="auto"/>
        <w:ind w:firstLine="360"/>
        <w:rPr>
          <w:rFonts w:asciiTheme="majorBidi" w:hAnsiTheme="majorBidi"/>
          <w:bCs w:val="0"/>
          <w:i/>
          <w:color w:val="auto"/>
        </w:rPr>
      </w:pPr>
      <w:bookmarkStart w:id="18"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8"/>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9"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9"/>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w:t>
      </w:r>
      <w:r w:rsidRPr="00AA4561">
        <w:rPr>
          <w:rFonts w:asciiTheme="majorBidi" w:hAnsiTheme="majorBidi" w:cstheme="majorBidi"/>
          <w:sz w:val="24"/>
          <w:szCs w:val="24"/>
        </w:rPr>
        <w:lastRenderedPageBreak/>
        <w:t xml:space="preserve">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7753CA" w:rsidRPr="00AA4561" w:rsidRDefault="007753CA"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20" w:name="_Toc525587758"/>
      <w:r w:rsidRPr="00AA4561">
        <w:rPr>
          <w:rFonts w:asciiTheme="majorBidi" w:hAnsiTheme="majorBidi" w:cstheme="majorBidi"/>
          <w:b/>
          <w:i w:val="0"/>
          <w:color w:val="auto"/>
          <w:sz w:val="24"/>
          <w:szCs w:val="24"/>
        </w:rPr>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20"/>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79.55pt" o:ole="">
                  <v:imagedata r:id="rId13" o:title=""/>
                </v:shape>
                <o:OLEObject Type="Embed" ProgID="Visio.Drawing.15" ShapeID="_x0000_i1025" DrawAspect="Content" ObjectID="_1668338744"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pt" o:ole="">
                  <v:imagedata r:id="rId15" o:title=""/>
                </v:shape>
                <o:OLEObject Type="Embed" ProgID="Visio.Drawing.15" ShapeID="_x0000_i1026" DrawAspect="Content" ObjectID="_1668338745"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 xml:space="preserve">dengan menggunakan kata kerja </w:t>
            </w:r>
            <w:r w:rsidRPr="00AA4561">
              <w:rPr>
                <w:rFonts w:asciiTheme="majorBidi" w:eastAsia="Times New Roman" w:hAnsiTheme="majorBidi" w:cstheme="majorBidi"/>
                <w:color w:val="000000"/>
                <w:sz w:val="24"/>
                <w:szCs w:val="24"/>
              </w:rPr>
              <w:lastRenderedPageBreak/>
              <w:t>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05pt;height:35.15pt" o:ole="">
                  <v:imagedata r:id="rId17" o:title=""/>
                </v:shape>
                <o:OLEObject Type="Embed" ProgID="Visio.Drawing.15" ShapeID="_x0000_i1027" DrawAspect="Content" ObjectID="_1668338746"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5pt;height:21.75pt" o:ole="">
                  <v:imagedata r:id="rId19" o:title=""/>
                </v:shape>
                <o:OLEObject Type="Embed" ProgID="Visio.Drawing.15" ShapeID="_x0000_i1028" DrawAspect="Content" ObjectID="_1668338747" r:id="rId2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21" o:title=""/>
                </v:shape>
                <o:OLEObject Type="Embed" ProgID="Visio.Drawing.15" ShapeID="_x0000_i1029" DrawAspect="Content" ObjectID="_1668338748" r:id="rId2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F033ED" w:rsidP="001A37DF">
      <w:pPr>
        <w:keepNext/>
        <w:spacing w:after="0" w:line="480" w:lineRule="auto"/>
        <w:jc w:val="center"/>
      </w:pPr>
      <w:r>
        <w:rPr>
          <w:noProof/>
          <w:lang w:val="en-GB" w:eastAsia="en-GB"/>
        </w:rPr>
        <w:lastRenderedPageBreak/>
        <w:drawing>
          <wp:inline distT="0" distB="0" distL="0" distR="0" wp14:anchorId="438466CB" wp14:editId="49684FD7">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1"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1"/>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proses bisnis. Yang perlu diperhatikan disini adalah bahwa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2" w:name="_Toc525587759"/>
      <w:r w:rsidRPr="00AA4561">
        <w:rPr>
          <w:rFonts w:asciiTheme="majorBidi" w:hAnsiTheme="majorBidi" w:cstheme="majorBidi"/>
          <w:b/>
          <w:bCs/>
          <w:sz w:val="24"/>
          <w:szCs w:val="24"/>
        </w:rPr>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2"/>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59"/>
        <w:gridCol w:w="4648"/>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7pt;height:42.7pt" o:ole="">
                  <v:imagedata r:id="rId24" o:title=""/>
                </v:shape>
                <o:OLEObject Type="Embed" ProgID="Visio.Drawing.15" ShapeID="_x0000_i1030" DrawAspect="Content" ObjectID="_1668338749"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85pt;height:56.95pt" o:ole="">
                  <v:imagedata r:id="rId26" o:title=""/>
                </v:shape>
                <o:OLEObject Type="Embed" ProgID="Visio.Drawing.15" ShapeID="_x0000_i1031" DrawAspect="Content" ObjectID="_1668338750"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xml:space="preserve">, Status akhir yang dilakukan sistem. Sebuah diagram aktivitas memiliki sebuah aktivitas memiliki sebuah </w:t>
            </w:r>
            <w:r w:rsidRPr="00AA4561">
              <w:rPr>
                <w:rFonts w:asciiTheme="majorBidi" w:eastAsia="Times New Roman" w:hAnsiTheme="majorBidi" w:cstheme="majorBidi"/>
                <w:color w:val="000000"/>
                <w:sz w:val="24"/>
                <w:szCs w:val="24"/>
              </w:rPr>
              <w:lastRenderedPageBreak/>
              <w:t>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25pt;height:42.7pt" o:ole="">
                  <v:imagedata r:id="rId28" o:title=""/>
                </v:shape>
                <o:OLEObject Type="Embed" ProgID="Visio.Drawing.15" ShapeID="_x0000_i1032" DrawAspect="Content" ObjectID="_1668338751"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7pt;height:42.7pt" o:ole="">
                  <v:imagedata r:id="rId30" o:title=""/>
                </v:shape>
                <o:OLEObject Type="Embed" ProgID="Visio.Drawing.15" ShapeID="_x0000_i1033" DrawAspect="Content" ObjectID="_1668338752" r:id="rId3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5pt;height:21.75pt" o:ole="">
                  <v:imagedata r:id="rId32" o:title=""/>
                </v:shape>
                <o:OLEObject Type="Embed" ProgID="Visio.Drawing.15" ShapeID="_x0000_i1034" DrawAspect="Content" ObjectID="_1668338753" r:id="rId3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3" w:name="_Toc525118563"/>
      <w:r>
        <w:rPr>
          <w:noProof/>
          <w:lang w:val="en-GB" w:eastAsia="en-GB"/>
        </w:rPr>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lang w:val="en-GB" w:eastAsia="en-GB"/>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17219C" w:rsidRPr="00B47553" w:rsidRDefault="0017219C"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17219C" w:rsidRPr="00B47553" w:rsidRDefault="0017219C"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3"/>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w:t>
      </w:r>
      <w:r w:rsidRPr="00AA4561">
        <w:rPr>
          <w:rFonts w:asciiTheme="majorBidi" w:hAnsiTheme="majorBidi" w:cstheme="majorBidi"/>
          <w:sz w:val="24"/>
          <w:szCs w:val="24"/>
        </w:rPr>
        <w:lastRenderedPageBreak/>
        <w:t xml:space="preserve">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4" w:name="_Toc525587760"/>
      <w:r w:rsidRPr="00AA4561">
        <w:rPr>
          <w:rFonts w:asciiTheme="majorBidi" w:hAnsiTheme="majorBidi" w:cstheme="majorBidi"/>
          <w:b/>
          <w:bCs/>
          <w:i w:val="0"/>
          <w:iCs w:val="0"/>
          <w:color w:val="auto"/>
          <w:sz w:val="24"/>
          <w:szCs w:val="24"/>
        </w:rPr>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4"/>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45pt;height:79.55pt" o:ole="">
                  <v:imagedata r:id="rId35" o:title=""/>
                </v:shape>
                <o:OLEObject Type="Embed" ProgID="Visio.Drawing.15" ShapeID="_x0000_i1035" DrawAspect="Content" ObjectID="_1668338754"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5pt;height:50.25pt" o:ole="">
                  <v:imagedata r:id="rId37" o:title=""/>
                </v:shape>
                <o:OLEObject Type="Embed" ProgID="Visio.Drawing.15" ShapeID="_x0000_i1036" DrawAspect="Content" ObjectID="_1668338755"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6.95pt;height:21.75pt" o:ole="">
                  <v:imagedata r:id="rId39" o:title=""/>
                </v:shape>
                <o:OLEObject Type="Embed" ProgID="Visio.Drawing.15" ShapeID="_x0000_i1037" DrawAspect="Content" ObjectID="_1668338756"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mengirimkan data / masukan / informasi ke objek </w:t>
            </w:r>
            <w:r w:rsidRPr="00AA4561">
              <w:rPr>
                <w:rFonts w:asciiTheme="majorBidi" w:hAnsiTheme="majorBidi" w:cstheme="majorBidi"/>
                <w:sz w:val="24"/>
                <w:szCs w:val="24"/>
              </w:rPr>
              <w:lastRenderedPageBreak/>
              <w:t>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6.95pt;height:21.75pt" o:ole="">
                  <v:imagedata r:id="rId41" o:title=""/>
                </v:shape>
                <o:OLEObject Type="Embed" ProgID="Visio.Drawing.15" ShapeID="_x0000_i1038" DrawAspect="Content" ObjectID="_1668338757" r:id="rId4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6.95pt;height:21.75pt" o:ole="">
                  <v:imagedata r:id="rId43" o:title=""/>
                </v:shape>
                <o:OLEObject Type="Embed" ProgID="Visio.Drawing.15" ShapeID="_x0000_i1039" DrawAspect="Content" ObjectID="_1668338758" r:id="rId4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yang telah menjalankan suatu operasi atau mode menghasilkan suatu kembalian ke objek tertentu, 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5"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5"/>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6" w:name="_Toc525118564"/>
      <w:r w:rsidRPr="00187096">
        <w:rPr>
          <w:rFonts w:asciiTheme="majorBidi" w:eastAsiaTheme="majorEastAsia" w:hAnsiTheme="majorBidi" w:cstheme="majorBidi"/>
          <w:b/>
        </w:rPr>
        <w:lastRenderedPageBreak/>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7753CA" w:rsidRDefault="007753CA" w:rsidP="007753CA"/>
    <w:p w:rsidR="007753CA" w:rsidRDefault="007753CA" w:rsidP="007753CA"/>
    <w:p w:rsidR="007753CA" w:rsidRDefault="007753CA" w:rsidP="007753CA"/>
    <w:p w:rsidR="007753CA" w:rsidRDefault="007753CA" w:rsidP="007753CA"/>
    <w:p w:rsidR="007753CA" w:rsidRPr="007753CA" w:rsidRDefault="007753CA" w:rsidP="007753CA"/>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lastRenderedPageBreak/>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Pr="00655B39" w:rsidRDefault="00655B39"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6"/>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6"/>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3pt;height:93.75pt" o:ole="">
                  <v:imagedata r:id="rId46" o:title=""/>
                </v:shape>
                <o:OLEObject Type="Embed" ProgID="Visio.Drawing.15" ShapeID="_x0000_i1040" DrawAspect="Content" ObjectID="_1668338759"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75pt" o:ole="">
                  <v:imagedata r:id="rId48" o:title=""/>
                </v:shape>
                <o:OLEObject Type="Embed" ProgID="Visio.Drawing.15" ShapeID="_x0000_i1041" DrawAspect="Content" ObjectID="_1668338760"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75pt;height:87.05pt" o:ole="">
                  <v:imagedata r:id="rId50" o:title=""/>
                </v:shape>
                <o:OLEObject Type="Embed" ProgID="Visio.Drawing.15" ShapeID="_x0000_i1042" DrawAspect="Content" ObjectID="_1668338761" r:id="rId51"/>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85pt;height:108.85pt" o:ole="">
                  <v:imagedata r:id="rId52" o:title=""/>
                </v:shape>
                <o:OLEObject Type="Embed" ProgID="Visio.Drawing.15" ShapeID="_x0000_i1043" DrawAspect="Content" ObjectID="_1668338762" r:id="rId5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7"/>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75EF2" w:rsidRDefault="007D3E7D" w:rsidP="001F361A">
      <w:pPr>
        <w:spacing w:after="0" w:line="360" w:lineRule="auto"/>
        <w:jc w:val="center"/>
        <w:rPr>
          <w:rFonts w:asciiTheme="majorBidi" w:hAnsiTheme="majorBidi" w:cstheme="majorBidi"/>
          <w:b/>
          <w:sz w:val="28"/>
          <w:szCs w:val="24"/>
        </w:rPr>
      </w:pPr>
      <w:r>
        <w:rPr>
          <w:noProof/>
          <w:lang w:val="en-GB" w:eastAsia="en-GB"/>
        </w:rPr>
        <w:lastRenderedPageBreak/>
        <w:drawing>
          <wp:inline distT="0" distB="0" distL="0" distR="0" wp14:anchorId="7761508E" wp14:editId="4F7E5F44">
            <wp:extent cx="5039995" cy="5401841"/>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9995" cy="5401841"/>
                    </a:xfrm>
                    <a:prstGeom prst="rect">
                      <a:avLst/>
                    </a:prstGeom>
                  </pic:spPr>
                </pic:pic>
              </a:graphicData>
            </a:graphic>
          </wp:inline>
        </w:drawing>
      </w:r>
    </w:p>
    <w:p w:rsidR="00975EF2" w:rsidRDefault="00975EF2" w:rsidP="00975EF2">
      <w:pPr>
        <w:rPr>
          <w:rFonts w:asciiTheme="majorBidi" w:hAnsiTheme="majorBidi" w:cstheme="majorBidi"/>
          <w:sz w:val="28"/>
          <w:szCs w:val="24"/>
        </w:rPr>
      </w:pPr>
    </w:p>
    <w:p w:rsidR="00936CFD" w:rsidRPr="00975EF2" w:rsidRDefault="00975EF2" w:rsidP="00975EF2">
      <w:pPr>
        <w:tabs>
          <w:tab w:val="left" w:pos="5160"/>
        </w:tabs>
        <w:jc w:val="center"/>
        <w:rPr>
          <w:rFonts w:asciiTheme="majorBidi" w:hAnsiTheme="majorBidi" w:cstheme="majorBidi"/>
          <w:sz w:val="28"/>
          <w:szCs w:val="24"/>
        </w:rPr>
      </w:pPr>
      <w:r w:rsidRPr="00975EF2">
        <w:rPr>
          <w:rFonts w:asciiTheme="majorBidi" w:hAnsiTheme="majorBidi" w:cstheme="majorBidi"/>
          <w:b/>
          <w:bCs/>
        </w:rPr>
        <w:t>Gambar 2. 7</w:t>
      </w:r>
      <w:r>
        <w:rPr>
          <w:rFonts w:asciiTheme="majorBidi" w:hAnsiTheme="majorBidi" w:cstheme="majorBidi"/>
          <w:b/>
          <w:bCs/>
          <w:i/>
          <w:iCs/>
        </w:rPr>
        <w:t xml:space="preserve"> </w:t>
      </w:r>
      <w:r>
        <w:rPr>
          <w:rFonts w:asciiTheme="majorBidi" w:hAnsiTheme="majorBidi" w:cstheme="majorBidi"/>
        </w:rPr>
        <w:t xml:space="preserve">Contoh </w:t>
      </w:r>
      <w:r>
        <w:rPr>
          <w:rFonts w:asciiTheme="majorBidi" w:hAnsiTheme="majorBidi" w:cstheme="majorBidi"/>
          <w:i/>
          <w:iCs/>
        </w:rPr>
        <w:t>Mapping Class</w:t>
      </w:r>
      <w:r w:rsidRPr="00AA4561">
        <w:rPr>
          <w:rFonts w:asciiTheme="majorBidi" w:hAnsiTheme="majorBidi" w:cstheme="majorBidi"/>
        </w:rPr>
        <w:t xml:space="preserve"> </w:t>
      </w:r>
      <w:r w:rsidR="00197681">
        <w:rPr>
          <w:rFonts w:asciiTheme="majorBidi" w:hAnsiTheme="majorBidi" w:cstheme="majorBidi"/>
        </w:rPr>
        <w:t>pemesanan tiket</w:t>
      </w:r>
    </w:p>
    <w:p w:rsidR="00B5069E" w:rsidRPr="00AA4561" w:rsidRDefault="00B5069E" w:rsidP="00B5069E">
      <w:pPr>
        <w:pStyle w:val="Heading2"/>
        <w:spacing w:line="480" w:lineRule="auto"/>
        <w:rPr>
          <w:rFonts w:asciiTheme="majorBidi" w:hAnsiTheme="majorBidi"/>
          <w:b/>
          <w:bCs/>
        </w:rPr>
      </w:pPr>
      <w:bookmarkStart w:id="28" w:name="_Toc525118565"/>
      <w:r w:rsidRPr="00AA4561">
        <w:rPr>
          <w:rFonts w:asciiTheme="majorBidi" w:hAnsiTheme="majorBidi"/>
          <w:b/>
          <w:bCs/>
        </w:rPr>
        <w:lastRenderedPageBreak/>
        <w:t xml:space="preserve">2.5 Konsep Dasar Sistem Informasi </w:t>
      </w:r>
      <w:bookmarkEnd w:id="28"/>
      <w:r w:rsidR="00AA4561">
        <w:rPr>
          <w:rFonts w:asciiTheme="majorBidi" w:hAnsiTheme="majorBidi"/>
          <w:b/>
          <w:bCs/>
          <w:i/>
          <w:iCs/>
        </w:rPr>
        <w:t>E-ticketing</w:t>
      </w:r>
      <w:r w:rsidR="00AA4561">
        <w:rPr>
          <w:rFonts w:asciiTheme="majorBidi" w:hAnsiTheme="majorBidi"/>
          <w:b/>
          <w:bCs/>
        </w:rPr>
        <w:t xml:space="preserve"> </w:t>
      </w:r>
    </w:p>
    <w:p w:rsidR="0074082B" w:rsidRPr="00AA4561" w:rsidRDefault="0074082B" w:rsidP="0074082B">
      <w:pPr>
        <w:pStyle w:val="Heading3"/>
        <w:spacing w:line="480" w:lineRule="auto"/>
        <w:ind w:firstLine="360"/>
        <w:rPr>
          <w:rFonts w:asciiTheme="majorBidi" w:hAnsiTheme="majorBidi"/>
          <w:bCs w:val="0"/>
          <w:color w:val="auto"/>
        </w:rPr>
      </w:pPr>
      <w:bookmarkStart w:id="29" w:name="_Toc525118566"/>
      <w:r w:rsidRPr="00AA4561">
        <w:rPr>
          <w:rFonts w:asciiTheme="majorBidi" w:hAnsiTheme="majorBidi"/>
          <w:bCs w:val="0"/>
          <w:color w:val="auto"/>
        </w:rPr>
        <w:t xml:space="preserve">2.5.1 Pengertian </w:t>
      </w:r>
      <w:r>
        <w:rPr>
          <w:rFonts w:asciiTheme="majorBidi" w:hAnsiTheme="majorBidi"/>
          <w:bCs w:val="0"/>
          <w:color w:val="auto"/>
        </w:rPr>
        <w:t xml:space="preserve"> Tiket</w:t>
      </w:r>
    </w:p>
    <w:p w:rsidR="0074082B" w:rsidRDefault="0074082B" w:rsidP="0074082B">
      <w:pPr>
        <w:pStyle w:val="Heading3"/>
        <w:spacing w:line="480" w:lineRule="auto"/>
        <w:ind w:left="993" w:firstLine="708"/>
        <w:jc w:val="both"/>
        <w:rPr>
          <w:rFonts w:asciiTheme="majorBidi" w:hAnsiTheme="majorBidi"/>
          <w:bCs w:val="0"/>
          <w:color w:val="auto"/>
        </w:rPr>
      </w:pPr>
      <w:r w:rsidRPr="009F05D9">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EndPr/>
        <w:sdtContent>
          <w:r>
            <w:rPr>
              <w:rFonts w:asciiTheme="majorBidi" w:hAnsiTheme="majorBidi"/>
              <w:b w:val="0"/>
              <w:bCs w:val="0"/>
              <w:color w:val="auto"/>
              <w:sz w:val="24"/>
              <w:szCs w:val="24"/>
              <w:lang w:val="en-GB"/>
            </w:rPr>
            <w:fldChar w:fldCharType="begin"/>
          </w:r>
          <w:r>
            <w:rPr>
              <w:rFonts w:asciiTheme="majorBidi" w:hAnsiTheme="majorBidi"/>
              <w:b w:val="0"/>
              <w:bCs w:val="0"/>
              <w:color w:val="auto"/>
              <w:sz w:val="24"/>
              <w:szCs w:val="24"/>
            </w:rPr>
            <w:instrText xml:space="preserve"> CITATION Hen \l 1033 </w:instrText>
          </w:r>
          <w:r>
            <w:rPr>
              <w:rFonts w:asciiTheme="majorBidi" w:hAnsiTheme="majorBidi"/>
              <w:b w:val="0"/>
              <w:bCs w:val="0"/>
              <w:color w:val="auto"/>
              <w:sz w:val="24"/>
              <w:szCs w:val="24"/>
              <w:lang w:val="en-GB"/>
            </w:rPr>
            <w:fldChar w:fldCharType="separate"/>
          </w:r>
          <w:r>
            <w:rPr>
              <w:rFonts w:asciiTheme="majorBidi" w:hAnsiTheme="majorBidi"/>
              <w:b w:val="0"/>
              <w:bCs w:val="0"/>
              <w:noProof/>
              <w:color w:val="auto"/>
              <w:sz w:val="24"/>
              <w:szCs w:val="24"/>
            </w:rPr>
            <w:t xml:space="preserve"> </w:t>
          </w:r>
          <w:r w:rsidRPr="009F05D9">
            <w:rPr>
              <w:rFonts w:asciiTheme="majorBidi" w:hAnsiTheme="majorBidi"/>
              <w:noProof/>
              <w:color w:val="auto"/>
              <w:sz w:val="24"/>
              <w:szCs w:val="24"/>
            </w:rPr>
            <w:t>(Susilowato, 2012)</w:t>
          </w:r>
          <w:r>
            <w:rPr>
              <w:rFonts w:asciiTheme="majorBidi" w:hAnsiTheme="majorBidi"/>
              <w:b w:val="0"/>
              <w:bCs w:val="0"/>
              <w:color w:val="auto"/>
              <w:sz w:val="24"/>
              <w:szCs w:val="24"/>
              <w:lang w:val="en-GB"/>
            </w:rPr>
            <w:fldChar w:fldCharType="end"/>
          </w:r>
        </w:sdtContent>
      </w:sdt>
    </w:p>
    <w:p w:rsidR="009F05D9" w:rsidRPr="0074082B" w:rsidRDefault="00E32BDA" w:rsidP="0074082B">
      <w:pPr>
        <w:pStyle w:val="Heading3"/>
        <w:spacing w:line="480" w:lineRule="auto"/>
        <w:ind w:firstLine="360"/>
        <w:rPr>
          <w:rFonts w:asciiTheme="majorBidi" w:hAnsiTheme="majorBidi"/>
          <w:bCs w:val="0"/>
          <w:color w:val="auto"/>
        </w:rPr>
      </w:pPr>
      <w:r>
        <w:rPr>
          <w:rFonts w:asciiTheme="majorBidi" w:hAnsiTheme="majorBidi"/>
          <w:bCs w:val="0"/>
          <w:color w:val="auto"/>
        </w:rPr>
        <w:t>2.5.2</w:t>
      </w:r>
      <w:r w:rsidR="00B5069E" w:rsidRPr="00AA4561">
        <w:rPr>
          <w:rFonts w:asciiTheme="majorBidi" w:hAnsiTheme="majorBidi"/>
          <w:bCs w:val="0"/>
          <w:color w:val="auto"/>
        </w:rPr>
        <w:t xml:space="preserve"> Pengertian </w:t>
      </w:r>
      <w:bookmarkEnd w:id="29"/>
      <w:r w:rsidR="00AA4561">
        <w:rPr>
          <w:rFonts w:asciiTheme="majorBidi" w:hAnsiTheme="majorBidi"/>
          <w:bCs w:val="0"/>
          <w:color w:val="auto"/>
        </w:rPr>
        <w:t xml:space="preserve"> </w:t>
      </w:r>
      <w:r w:rsidR="00E807EA">
        <w:rPr>
          <w:rFonts w:asciiTheme="majorBidi" w:hAnsiTheme="majorBidi"/>
          <w:bCs w:val="0"/>
          <w:i/>
          <w:iCs/>
          <w:color w:val="auto"/>
        </w:rPr>
        <w:t>E-ticket</w:t>
      </w:r>
      <w:r w:rsidR="00DA6D03">
        <w:rPr>
          <w:rFonts w:asciiTheme="majorBidi" w:hAnsiTheme="majorBidi"/>
          <w:bCs w:val="0"/>
          <w:i/>
          <w:iCs/>
          <w:color w:val="auto"/>
        </w:rPr>
        <w:t>ing</w:t>
      </w:r>
      <w:bookmarkStart w:id="30" w:name="_Toc525118567"/>
    </w:p>
    <w:p w:rsidR="00E32BDA" w:rsidRPr="00E32BDA" w:rsidRDefault="00E32BDA" w:rsidP="00E32BDA">
      <w:pPr>
        <w:pStyle w:val="Heading3"/>
        <w:spacing w:line="480" w:lineRule="auto"/>
        <w:ind w:left="993" w:firstLine="708"/>
        <w:jc w:val="both"/>
        <w:rPr>
          <w:rFonts w:asciiTheme="majorBidi" w:hAnsiTheme="majorBidi"/>
          <w:b w:val="0"/>
          <w:bCs w:val="0"/>
          <w:color w:val="auto"/>
          <w:sz w:val="24"/>
          <w:szCs w:val="24"/>
        </w:rPr>
      </w:pPr>
      <w:r w:rsidRPr="00E32BDA">
        <w:rPr>
          <w:rFonts w:asciiTheme="majorBidi" w:hAnsiTheme="majorBidi"/>
          <w:b w:val="0"/>
          <w:bCs w:val="0"/>
          <w:color w:val="auto"/>
          <w:sz w:val="24"/>
          <w:szCs w:val="24"/>
        </w:rPr>
        <w:t>Perkembangan t</w:t>
      </w:r>
      <w:r>
        <w:rPr>
          <w:rFonts w:asciiTheme="majorBidi" w:hAnsiTheme="majorBidi"/>
          <w:b w:val="0"/>
          <w:bCs w:val="0"/>
          <w:color w:val="auto"/>
          <w:sz w:val="24"/>
          <w:szCs w:val="24"/>
        </w:rPr>
        <w:t xml:space="preserve">eknologi informasi </w:t>
      </w:r>
      <w:r w:rsidRPr="00E32BDA">
        <w:rPr>
          <w:rFonts w:asciiTheme="majorBidi" w:hAnsiTheme="majorBidi"/>
          <w:b w:val="0"/>
          <w:bCs w:val="0"/>
          <w:color w:val="auto"/>
          <w:sz w:val="24"/>
          <w:szCs w:val="24"/>
        </w:rPr>
        <w:t>memberikan banyak terobosan-terobosan baru bagi dunia bisnis. Gambaran yang nyata adalah terobosan baru dalam pelayanan pemesanan tiket yang semula konvensional beralih menjadi online atau yang dikenal dengan </w:t>
      </w:r>
      <w:r w:rsidRPr="00E32BDA">
        <w:rPr>
          <w:rFonts w:asciiTheme="majorBidi" w:hAnsiTheme="majorBidi"/>
          <w:b w:val="0"/>
          <w:bCs w:val="0"/>
          <w:i/>
          <w:iCs/>
          <w:color w:val="auto"/>
          <w:sz w:val="24"/>
          <w:szCs w:val="24"/>
        </w:rPr>
        <w:t>electronic ticketing </w:t>
      </w:r>
      <w:r w:rsidRPr="00E32BDA">
        <w:rPr>
          <w:rFonts w:asciiTheme="majorBidi" w:hAnsiTheme="majorBidi"/>
          <w:b w:val="0"/>
          <w:bCs w:val="0"/>
          <w:color w:val="auto"/>
          <w:sz w:val="24"/>
          <w:szCs w:val="24"/>
        </w:rPr>
        <w:t>atau </w:t>
      </w:r>
      <w:r w:rsidRPr="00E32BDA">
        <w:rPr>
          <w:rFonts w:asciiTheme="majorBidi" w:hAnsiTheme="majorBidi"/>
          <w:b w:val="0"/>
          <w:bCs w:val="0"/>
          <w:i/>
          <w:iCs/>
          <w:color w:val="auto"/>
          <w:sz w:val="24"/>
          <w:szCs w:val="24"/>
        </w:rPr>
        <w:t>e-ticketing</w:t>
      </w:r>
      <w:r w:rsidRPr="00E32BD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adalah singkatan dari </w:t>
      </w:r>
      <w:r w:rsidRPr="00E807EA">
        <w:rPr>
          <w:rFonts w:asciiTheme="majorBidi" w:hAnsiTheme="majorBidi"/>
          <w:b w:val="0"/>
          <w:bCs w:val="0"/>
          <w:i/>
          <w:iCs/>
          <w:color w:val="auto"/>
          <w:sz w:val="24"/>
          <w:szCs w:val="24"/>
        </w:rPr>
        <w:t>electronic ticket</w:t>
      </w:r>
      <w:r w:rsidRPr="00E807EA">
        <w:rPr>
          <w:rFonts w:asciiTheme="majorBidi" w:hAnsiTheme="majorBidi"/>
          <w:b w:val="0"/>
          <w:bCs w:val="0"/>
          <w:color w:val="auto"/>
          <w:sz w:val="24"/>
          <w:szCs w:val="24"/>
        </w:rPr>
        <w:t xml:space="preserve">, atau dalam bahasa Indonesia diartikan tiket elektronik. </w:t>
      </w: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berisi dokumentasi tentang rincian perjalanan, ataupun proses penjualan yang </w:t>
      </w:r>
      <w:r>
        <w:rPr>
          <w:rFonts w:asciiTheme="majorBidi" w:hAnsiTheme="majorBidi"/>
          <w:b w:val="0"/>
          <w:bCs w:val="0"/>
          <w:color w:val="auto"/>
          <w:sz w:val="24"/>
          <w:szCs w:val="24"/>
        </w:rPr>
        <w:t>sedang</w:t>
      </w:r>
      <w:r w:rsidRPr="00E807EA">
        <w:rPr>
          <w:rFonts w:asciiTheme="majorBidi" w:hAnsiTheme="majorBidi"/>
          <w:b w:val="0"/>
          <w:bCs w:val="0"/>
          <w:color w:val="auto"/>
          <w:sz w:val="24"/>
          <w:szCs w:val="24"/>
        </w:rPr>
        <w:t xml:space="preserve"> lakukan. </w:t>
      </w:r>
      <w:r w:rsidRPr="00E807EA">
        <w:rPr>
          <w:rFonts w:asciiTheme="majorBidi" w:hAnsiTheme="majorBidi"/>
          <w:b w:val="0"/>
          <w:bCs w:val="0"/>
          <w:i/>
          <w:iCs/>
          <w:color w:val="auto"/>
          <w:sz w:val="24"/>
          <w:szCs w:val="24"/>
        </w:rPr>
        <w:t>E-Ticketing</w:t>
      </w:r>
      <w:r w:rsidRPr="00E807EA">
        <w:rPr>
          <w:rFonts w:asciiTheme="majorBidi" w:hAnsiTheme="majorBidi"/>
          <w:b w:val="0"/>
          <w:bCs w:val="0"/>
          <w:color w:val="auto"/>
          <w:sz w:val="24"/>
          <w:szCs w:val="24"/>
        </w:rPr>
        <w:t xml:space="preserve"> atau </w:t>
      </w:r>
      <w:r w:rsidRPr="00E807EA">
        <w:rPr>
          <w:rFonts w:asciiTheme="majorBidi" w:hAnsiTheme="majorBidi"/>
          <w:b w:val="0"/>
          <w:bCs w:val="0"/>
          <w:i/>
          <w:iCs/>
          <w:color w:val="auto"/>
          <w:sz w:val="24"/>
          <w:szCs w:val="24"/>
        </w:rPr>
        <w:t>electronic ticketing</w:t>
      </w:r>
      <w:r w:rsidRPr="00E807E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E807EA">
        <w:rPr>
          <w:rFonts w:asciiTheme="majorBidi" w:hAnsiTheme="majorBidi"/>
          <w:b w:val="0"/>
          <w:bCs w:val="0"/>
          <w:i/>
          <w:iCs/>
          <w:color w:val="auto"/>
          <w:sz w:val="24"/>
          <w:szCs w:val="24"/>
        </w:rPr>
        <w:t>paper ticket</w:t>
      </w:r>
      <w:r>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End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0"/>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74082B" w:rsidRDefault="007368AA" w:rsidP="00E32BDA">
      <w:pPr>
        <w:pStyle w:val="Heading3"/>
        <w:spacing w:line="480" w:lineRule="auto"/>
        <w:ind w:firstLine="360"/>
        <w:rPr>
          <w:rFonts w:asciiTheme="majorBidi" w:hAnsiTheme="majorBidi"/>
          <w:bCs w:val="0"/>
          <w:color w:val="auto"/>
        </w:rPr>
      </w:pPr>
      <w:r>
        <w:rPr>
          <w:rFonts w:asciiTheme="majorBidi" w:hAnsiTheme="majorBidi"/>
          <w:bCs w:val="0"/>
          <w:color w:val="auto"/>
        </w:rPr>
        <w:t>2.5.3</w:t>
      </w:r>
      <w:r w:rsidR="00E32BDA" w:rsidRPr="00AA4561">
        <w:rPr>
          <w:rFonts w:asciiTheme="majorBidi" w:hAnsiTheme="majorBidi"/>
          <w:bCs w:val="0"/>
          <w:color w:val="auto"/>
        </w:rPr>
        <w:t xml:space="preserve"> </w:t>
      </w:r>
      <w:r w:rsidR="00E32BDA">
        <w:rPr>
          <w:rFonts w:asciiTheme="majorBidi" w:hAnsiTheme="majorBidi"/>
          <w:bCs w:val="0"/>
          <w:color w:val="auto"/>
        </w:rPr>
        <w:t>Manfaat</w:t>
      </w:r>
      <w:r w:rsidR="00E32BDA" w:rsidRPr="00AA4561">
        <w:rPr>
          <w:rFonts w:asciiTheme="majorBidi" w:hAnsiTheme="majorBidi"/>
          <w:bCs w:val="0"/>
          <w:color w:val="auto"/>
        </w:rPr>
        <w:t xml:space="preserve"> </w:t>
      </w:r>
      <w:r w:rsidR="00E32BDA">
        <w:rPr>
          <w:rFonts w:asciiTheme="majorBidi" w:hAnsiTheme="majorBidi"/>
          <w:bCs w:val="0"/>
          <w:color w:val="auto"/>
        </w:rPr>
        <w:t xml:space="preserve"> </w:t>
      </w:r>
      <w:r w:rsidR="00E32BDA">
        <w:rPr>
          <w:rFonts w:asciiTheme="majorBidi" w:hAnsiTheme="majorBidi"/>
          <w:bCs w:val="0"/>
          <w:i/>
          <w:iCs/>
          <w:color w:val="auto"/>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Default="00B5069E" w:rsidP="00325946">
      <w:pPr>
        <w:pStyle w:val="Heading2"/>
        <w:spacing w:line="480" w:lineRule="auto"/>
        <w:rPr>
          <w:rFonts w:asciiTheme="majorBidi" w:hAnsiTheme="majorBidi"/>
          <w:b/>
          <w:bCs/>
        </w:rPr>
      </w:pPr>
      <w:bookmarkStart w:id="31" w:name="_Toc525118572"/>
      <w:r w:rsidRPr="00CC5D47">
        <w:rPr>
          <w:rFonts w:asciiTheme="majorBidi" w:hAnsiTheme="majorBidi"/>
          <w:b/>
          <w:bCs/>
        </w:rPr>
        <w:lastRenderedPageBreak/>
        <w:t xml:space="preserve">2.6 </w:t>
      </w:r>
      <w:bookmarkEnd w:id="31"/>
      <w:r w:rsidR="00325946" w:rsidRPr="00CC5D47">
        <w:rPr>
          <w:rFonts w:asciiTheme="majorBidi" w:hAnsiTheme="majorBidi"/>
          <w:b/>
          <w:bCs/>
        </w:rPr>
        <w:t>Acara Musik</w:t>
      </w:r>
    </w:p>
    <w:p w:rsidR="00D067B8" w:rsidRPr="00D067B8" w:rsidRDefault="00D067B8" w:rsidP="007368AA">
      <w:pPr>
        <w:ind w:left="426"/>
        <w:rPr>
          <w:b/>
          <w:bCs/>
        </w:rPr>
      </w:pPr>
      <w:r>
        <w:rPr>
          <w:rFonts w:asciiTheme="majorBidi" w:hAnsiTheme="majorBidi"/>
          <w:b/>
          <w:bCs/>
        </w:rPr>
        <w:t xml:space="preserve">2.6.1  </w:t>
      </w:r>
      <w:r w:rsidR="007368AA">
        <w:rPr>
          <w:rFonts w:asciiTheme="majorBidi" w:hAnsiTheme="majorBidi"/>
          <w:b/>
          <w:bCs/>
        </w:rPr>
        <w:t xml:space="preserve">Pengertian </w:t>
      </w:r>
      <w:r>
        <w:rPr>
          <w:rFonts w:asciiTheme="majorBidi" w:hAnsiTheme="majorBidi"/>
          <w:b/>
          <w:bCs/>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Pr>
          <w:rFonts w:asciiTheme="majorBidi" w:hAnsiTheme="majorBidi" w:cstheme="majorBidi"/>
          <w:sz w:val="24"/>
          <w:szCs w:val="24"/>
          <w:lang w:val="en-GB"/>
        </w:rPr>
        <w:t>Acara</w:t>
      </w:r>
      <w:r>
        <w:rPr>
          <w:rFonts w:asciiTheme="majorBidi" w:hAnsiTheme="majorBidi" w:cstheme="majorBidi"/>
          <w:i/>
          <w:iCs/>
          <w:sz w:val="24"/>
          <w:szCs w:val="24"/>
          <w:lang w:val="en-GB"/>
        </w:rPr>
        <w:t xml:space="preserve"> </w:t>
      </w:r>
      <w:r w:rsidRPr="00D067B8">
        <w:rPr>
          <w:rFonts w:asciiTheme="majorBidi" w:hAnsiTheme="majorBidi" w:cstheme="majorBidi"/>
          <w:sz w:val="24"/>
          <w:szCs w:val="24"/>
          <w:lang w:val="en-GB"/>
        </w:rPr>
        <w:t>adalah suatu kegiatan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memperingati hal-hal penting sepanjang hidup manusia,</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baik secara individu atau kelompok yang terikat secara adat,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budaya, tradisi, dan agama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tujuan tertentu serta melibatkan lingkungan masyarakat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yang diselenggarakan pada waktu tertentu</w:t>
      </w:r>
      <w:r w:rsidR="00454621">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EndPr/>
        <w:sdtContent>
          <w:r w:rsidR="00454621">
            <w:rPr>
              <w:rFonts w:asciiTheme="majorBidi" w:hAnsiTheme="majorBidi" w:cstheme="majorBidi"/>
              <w:sz w:val="24"/>
              <w:szCs w:val="24"/>
              <w:lang w:val="en-GB"/>
            </w:rPr>
            <w:fldChar w:fldCharType="begin"/>
          </w:r>
          <w:r w:rsidR="00454621">
            <w:rPr>
              <w:rFonts w:asciiTheme="majorBidi" w:hAnsiTheme="majorBidi" w:cstheme="majorBidi"/>
              <w:sz w:val="24"/>
              <w:szCs w:val="24"/>
            </w:rPr>
            <w:instrText xml:space="preserve"> CITATION Any09 \l 1033 </w:instrText>
          </w:r>
          <w:r w:rsidR="00454621">
            <w:rPr>
              <w:rFonts w:asciiTheme="majorBidi" w:hAnsiTheme="majorBidi" w:cstheme="majorBidi"/>
              <w:sz w:val="24"/>
              <w:szCs w:val="24"/>
              <w:lang w:val="en-GB"/>
            </w:rPr>
            <w:fldChar w:fldCharType="separate"/>
          </w:r>
          <w:r w:rsidR="009F05D9">
            <w:rPr>
              <w:rFonts w:asciiTheme="majorBidi" w:hAnsiTheme="majorBidi" w:cstheme="majorBidi"/>
              <w:noProof/>
              <w:sz w:val="24"/>
              <w:szCs w:val="24"/>
            </w:rPr>
            <w:t xml:space="preserve"> </w:t>
          </w:r>
          <w:r w:rsidR="009F05D9" w:rsidRPr="009F05D9">
            <w:rPr>
              <w:rFonts w:asciiTheme="majorBidi" w:hAnsiTheme="majorBidi" w:cstheme="majorBidi"/>
              <w:noProof/>
              <w:sz w:val="24"/>
              <w:szCs w:val="24"/>
            </w:rPr>
            <w:t>(Any, 2009)</w:t>
          </w:r>
          <w:r w:rsidR="00454621">
            <w:rPr>
              <w:rFonts w:asciiTheme="majorBidi" w:hAnsiTheme="majorBidi" w:cstheme="majorBidi"/>
              <w:sz w:val="24"/>
              <w:szCs w:val="24"/>
              <w:lang w:val="en-GB"/>
            </w:rPr>
            <w:fldChar w:fldCharType="end"/>
          </w:r>
        </w:sdtContent>
      </w:sdt>
    </w:p>
    <w:p w:rsidR="00D067B8" w:rsidRPr="00D067B8" w:rsidRDefault="00D067B8" w:rsidP="00D067B8"/>
    <w:p w:rsidR="00B5069E" w:rsidRPr="00CC5D47" w:rsidRDefault="00D067B8" w:rsidP="00B5069E">
      <w:pPr>
        <w:pStyle w:val="Heading3"/>
        <w:spacing w:before="0" w:line="480" w:lineRule="auto"/>
        <w:ind w:left="426"/>
        <w:rPr>
          <w:rFonts w:asciiTheme="majorBidi" w:hAnsiTheme="majorBidi"/>
          <w:color w:val="auto"/>
        </w:rPr>
      </w:pPr>
      <w:bookmarkStart w:id="32" w:name="_Toc525118573"/>
      <w:r>
        <w:rPr>
          <w:rFonts w:asciiTheme="majorBidi" w:hAnsiTheme="majorBidi"/>
          <w:color w:val="auto"/>
        </w:rPr>
        <w:t>2.6.2</w:t>
      </w:r>
      <w:r w:rsidR="00B5069E" w:rsidRPr="00CC5D47">
        <w:rPr>
          <w:rFonts w:asciiTheme="majorBidi" w:hAnsiTheme="majorBidi"/>
          <w:color w:val="auto"/>
        </w:rPr>
        <w:t xml:space="preserve">  Pengertian </w:t>
      </w:r>
      <w:bookmarkEnd w:id="32"/>
      <w:r w:rsidR="00CC5D47" w:rsidRPr="00CC5D47">
        <w:rPr>
          <w:rFonts w:asciiTheme="majorBidi" w:hAnsiTheme="majorBidi"/>
          <w:color w:val="auto"/>
        </w:rPr>
        <w:t>acara musik</w:t>
      </w:r>
    </w:p>
    <w:p w:rsidR="00CC5D47" w:rsidRPr="00CC5D47" w:rsidRDefault="00CC5D47" w:rsidP="00CC5D47">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rPr>
        <w:t>F</w:t>
      </w:r>
      <w:r w:rsidRPr="00CC5D47">
        <w:rPr>
          <w:rFonts w:asciiTheme="majorBidi" w:hAnsiTheme="majorBidi" w:cstheme="majorBidi"/>
          <w:sz w:val="24"/>
          <w:szCs w:val="24"/>
          <w:lang w:val="en-GB"/>
        </w:rPr>
        <w:t>estival musik adalah </w:t>
      </w:r>
      <w:hyperlink r:id="rId56" w:tooltip="Festival" w:history="1">
        <w:r>
          <w:rPr>
            <w:rStyle w:val="Hyperlink"/>
            <w:rFonts w:asciiTheme="majorBidi" w:hAnsiTheme="majorBidi" w:cstheme="majorBidi"/>
            <w:color w:val="auto"/>
            <w:sz w:val="24"/>
            <w:szCs w:val="24"/>
            <w:u w:val="none"/>
            <w:lang w:val="en-GB"/>
          </w:rPr>
          <w:t xml:space="preserve">acara </w:t>
        </w:r>
        <w:r w:rsidRPr="00CC5D47">
          <w:rPr>
            <w:rStyle w:val="Hyperlink"/>
            <w:rFonts w:asciiTheme="majorBidi" w:hAnsiTheme="majorBidi" w:cstheme="majorBidi"/>
            <w:color w:val="auto"/>
            <w:sz w:val="24"/>
            <w:szCs w:val="24"/>
            <w:u w:val="none"/>
            <w:lang w:val="en-GB"/>
          </w:rPr>
          <w:t>komunitas</w:t>
        </w:r>
      </w:hyperlink>
      <w:r w:rsidRPr="00CC5D47">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Default="00CC5D47" w:rsidP="007368AA">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7" w:tooltip="Bazar" w:history="1">
        <w:r w:rsidRPr="000F3B57">
          <w:rPr>
            <w:rStyle w:val="Hyperlink"/>
            <w:rFonts w:asciiTheme="majorBidi" w:hAnsiTheme="majorBidi" w:cstheme="majorBidi"/>
            <w:i/>
            <w:iCs/>
            <w:color w:val="auto"/>
            <w:sz w:val="24"/>
            <w:szCs w:val="24"/>
            <w:u w:val="none"/>
            <w:lang w:val="en-GB"/>
          </w:rPr>
          <w:t>bazar</w:t>
        </w:r>
      </w:hyperlink>
      <w:r w:rsidRPr="00CC5D47">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7368AA" w:rsidP="00D067B8">
      <w:pPr>
        <w:pStyle w:val="Heading3"/>
        <w:spacing w:before="0" w:line="480" w:lineRule="auto"/>
        <w:ind w:left="426"/>
        <w:rPr>
          <w:rFonts w:asciiTheme="majorBidi" w:hAnsiTheme="majorBidi"/>
          <w:color w:val="auto"/>
          <w:sz w:val="24"/>
          <w:szCs w:val="24"/>
        </w:rPr>
      </w:pPr>
      <w:bookmarkStart w:id="33" w:name="_Toc525118575"/>
      <w:r>
        <w:rPr>
          <w:rFonts w:asciiTheme="majorBidi" w:hAnsiTheme="majorBidi"/>
          <w:color w:val="auto"/>
        </w:rPr>
        <w:lastRenderedPageBreak/>
        <w:t>2.6.4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3"/>
    </w:p>
    <w:p w:rsidR="00D067B8" w:rsidRDefault="00D067B8" w:rsidP="00454621">
      <w:pPr>
        <w:pStyle w:val="Heading3"/>
        <w:spacing w:line="480" w:lineRule="auto"/>
        <w:ind w:left="426"/>
        <w:jc w:val="both"/>
        <w:rPr>
          <w:rFonts w:asciiTheme="majorBidi" w:hAnsiTheme="majorBidi"/>
          <w:b w:val="0"/>
          <w:bCs w:val="0"/>
          <w:color w:val="auto"/>
        </w:rPr>
      </w:pPr>
      <w:bookmarkStart w:id="34" w:name="_Toc525118576"/>
      <w:r>
        <w:rPr>
          <w:rFonts w:asciiTheme="majorBidi" w:hAnsiTheme="majorBidi"/>
          <w:b w:val="0"/>
          <w:bCs w:val="0"/>
          <w:color w:val="auto"/>
        </w:rPr>
        <w:tab/>
      </w:r>
      <w:r w:rsidRPr="00D067B8">
        <w:rPr>
          <w:rFonts w:asciiTheme="majorBidi" w:hAnsiTheme="majorBidi"/>
          <w:b w:val="0"/>
          <w:bCs w:val="0"/>
          <w:color w:val="auto"/>
        </w:rPr>
        <w:t>Event Organizer adalah bisnis yang menerapkan konsep</w:t>
      </w:r>
      <w:r>
        <w:rPr>
          <w:rFonts w:asciiTheme="majorBidi" w:hAnsiTheme="majorBidi"/>
          <w:b w:val="0"/>
          <w:bCs w:val="0"/>
          <w:color w:val="auto"/>
        </w:rPr>
        <w:t xml:space="preserve"> </w:t>
      </w:r>
      <w:r w:rsidRPr="00D067B8">
        <w:rPr>
          <w:rFonts w:asciiTheme="majorBidi" w:hAnsiTheme="majorBidi"/>
          <w:b w:val="0"/>
          <w:bCs w:val="0"/>
          <w:color w:val="auto"/>
        </w:rPr>
        <w:t>manajeman secara berkesinambungan dan konsisten dalam</w:t>
      </w:r>
      <w:r>
        <w:rPr>
          <w:rFonts w:asciiTheme="majorBidi" w:hAnsiTheme="majorBidi"/>
          <w:b w:val="0"/>
          <w:bCs w:val="0"/>
          <w:color w:val="auto"/>
        </w:rPr>
        <w:t xml:space="preserve"> </w:t>
      </w:r>
      <w:r w:rsidRPr="00D067B8">
        <w:rPr>
          <w:rFonts w:asciiTheme="majorBidi" w:hAnsiTheme="majorBidi"/>
          <w:b w:val="0"/>
          <w:bCs w:val="0"/>
          <w:color w:val="auto"/>
        </w:rPr>
        <w:t>mengeksplorasi dunia entertainment sedalam-dalamnya.</w:t>
      </w:r>
      <w:r>
        <w:rPr>
          <w:rFonts w:asciiTheme="majorBidi" w:hAnsiTheme="majorBidi"/>
          <w:b w:val="0"/>
          <w:bCs w:val="0"/>
          <w:color w:val="auto"/>
        </w:rPr>
        <w:t xml:space="preserve"> </w:t>
      </w:r>
      <w:r w:rsidRPr="00D067B8">
        <w:rPr>
          <w:rFonts w:asciiTheme="majorBidi" w:hAnsiTheme="majorBidi"/>
          <w:b w:val="0"/>
          <w:bCs w:val="0"/>
          <w:color w:val="auto"/>
        </w:rPr>
        <w:t>Yang dibangun dari sebuah tim yang mencatat detail dari</w:t>
      </w:r>
      <w:r>
        <w:rPr>
          <w:rFonts w:asciiTheme="majorBidi" w:hAnsiTheme="majorBidi"/>
          <w:b w:val="0"/>
          <w:bCs w:val="0"/>
          <w:color w:val="auto"/>
        </w:rPr>
        <w:t xml:space="preserve"> </w:t>
      </w:r>
      <w:r w:rsidRPr="00D067B8">
        <w:rPr>
          <w:rFonts w:asciiTheme="majorBidi" w:hAnsiTheme="majorBidi"/>
          <w:b w:val="0"/>
          <w:bCs w:val="0"/>
          <w:color w:val="auto"/>
        </w:rPr>
        <w:t>proses memilih acara, mengemas acara, memenuhi</w:t>
      </w:r>
      <w:r>
        <w:rPr>
          <w:rFonts w:asciiTheme="majorBidi" w:hAnsiTheme="majorBidi"/>
          <w:b w:val="0"/>
          <w:bCs w:val="0"/>
          <w:color w:val="auto"/>
        </w:rPr>
        <w:t xml:space="preserve"> </w:t>
      </w:r>
      <w:r w:rsidRPr="00D067B8">
        <w:rPr>
          <w:rFonts w:asciiTheme="majorBidi" w:hAnsiTheme="majorBidi"/>
          <w:b w:val="0"/>
          <w:bCs w:val="0"/>
          <w:color w:val="auto"/>
        </w:rPr>
        <w:t>pembayaran, mengurus perizinan, meyakinkan keamanan</w:t>
      </w:r>
      <w:r>
        <w:rPr>
          <w:rFonts w:asciiTheme="majorBidi" w:hAnsiTheme="majorBidi"/>
          <w:b w:val="0"/>
          <w:bCs w:val="0"/>
          <w:color w:val="auto"/>
        </w:rPr>
        <w:t xml:space="preserve"> </w:t>
      </w:r>
      <w:r w:rsidRPr="00D067B8">
        <w:rPr>
          <w:rFonts w:asciiTheme="majorBidi" w:hAnsiTheme="majorBidi"/>
          <w:b w:val="0"/>
          <w:bCs w:val="0"/>
          <w:color w:val="auto"/>
        </w:rPr>
        <w:t>pelaksanaan, merekam gejolak keinginan pasar serta</w:t>
      </w:r>
      <w:r>
        <w:rPr>
          <w:rFonts w:asciiTheme="majorBidi" w:hAnsiTheme="majorBidi"/>
          <w:b w:val="0"/>
          <w:bCs w:val="0"/>
          <w:color w:val="auto"/>
        </w:rPr>
        <w:t xml:space="preserve"> </w:t>
      </w:r>
      <w:r w:rsidRPr="00D067B8">
        <w:rPr>
          <w:rFonts w:asciiTheme="majorBidi" w:hAnsiTheme="majorBidi"/>
          <w:b w:val="0"/>
          <w:bCs w:val="0"/>
          <w:color w:val="auto"/>
        </w:rPr>
        <w:t>menyiapkan teknologi dan pemasarannya, sampai pada</w:t>
      </w:r>
      <w:r>
        <w:rPr>
          <w:rFonts w:asciiTheme="majorBidi" w:hAnsiTheme="majorBidi"/>
          <w:b w:val="0"/>
          <w:bCs w:val="0"/>
          <w:color w:val="auto"/>
        </w:rPr>
        <w:t xml:space="preserve"> </w:t>
      </w:r>
      <w:r w:rsidRPr="00D067B8">
        <w:rPr>
          <w:rFonts w:asciiTheme="majorBidi" w:hAnsiTheme="majorBidi"/>
          <w:b w:val="0"/>
          <w:bCs w:val="0"/>
          <w:color w:val="auto"/>
        </w:rPr>
        <w:t>laporan pertanggung jawaban atau evaluasi</w:t>
      </w:r>
      <w:r w:rsidRPr="00454621">
        <w:rPr>
          <w:rFonts w:asciiTheme="majorBidi" w:hAnsiTheme="majorBidi"/>
          <w:b w:val="0"/>
          <w:bCs w:val="0"/>
          <w:color w:val="auto"/>
        </w:rPr>
        <w:t xml:space="preserve"> </w:t>
      </w:r>
      <w:sdt>
        <w:sdtPr>
          <w:rPr>
            <w:rFonts w:asciiTheme="majorBidi" w:hAnsiTheme="majorBidi"/>
            <w:b w:val="0"/>
            <w:bCs w:val="0"/>
            <w:color w:val="auto"/>
          </w:rPr>
          <w:id w:val="1995838117"/>
          <w:citation/>
        </w:sdtPr>
        <w:sdtEndPr/>
        <w:sdtContent>
          <w:r w:rsidR="00454621" w:rsidRPr="00454621">
            <w:rPr>
              <w:rFonts w:asciiTheme="majorBidi" w:hAnsiTheme="majorBidi"/>
              <w:b w:val="0"/>
              <w:bCs w:val="0"/>
              <w:color w:val="auto"/>
            </w:rPr>
            <w:fldChar w:fldCharType="begin"/>
          </w:r>
          <w:r w:rsidR="00454621" w:rsidRPr="00454621">
            <w:rPr>
              <w:rFonts w:asciiTheme="majorBidi" w:hAnsiTheme="majorBidi"/>
              <w:b w:val="0"/>
              <w:bCs w:val="0"/>
              <w:color w:val="auto"/>
            </w:rPr>
            <w:instrText xml:space="preserve"> CITATION Rhe94 \l 1033 </w:instrText>
          </w:r>
          <w:r w:rsidR="00454621" w:rsidRPr="00454621">
            <w:rPr>
              <w:rFonts w:asciiTheme="majorBidi" w:hAnsiTheme="majorBidi"/>
              <w:b w:val="0"/>
              <w:bCs w:val="0"/>
              <w:color w:val="auto"/>
            </w:rPr>
            <w:fldChar w:fldCharType="separate"/>
          </w:r>
          <w:r w:rsidR="009F05D9" w:rsidRPr="009F05D9">
            <w:rPr>
              <w:rFonts w:asciiTheme="majorBidi" w:hAnsiTheme="majorBidi"/>
              <w:noProof/>
              <w:color w:val="auto"/>
            </w:rPr>
            <w:t>(Rhenaldi Kasali, 1994)</w:t>
          </w:r>
          <w:r w:rsidR="00454621" w:rsidRPr="00454621">
            <w:rPr>
              <w:rFonts w:asciiTheme="majorBidi" w:hAnsiTheme="majorBidi"/>
              <w:b w:val="0"/>
              <w:bCs w:val="0"/>
              <w:color w:val="auto"/>
            </w:rPr>
            <w:fldChar w:fldCharType="end"/>
          </w:r>
        </w:sdtContent>
      </w:sdt>
    </w:p>
    <w:p w:rsidR="00D067B8" w:rsidRPr="00D067B8" w:rsidRDefault="00D067B8" w:rsidP="00D067B8"/>
    <w:bookmarkEnd w:id="34"/>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lastRenderedPageBreak/>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Default="00744F01"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Pr="00AA4561" w:rsidRDefault="00902534" w:rsidP="00E63AC7">
      <w:pPr>
        <w:jc w:val="both"/>
        <w:rPr>
          <w:rFonts w:asciiTheme="majorBidi" w:hAnsiTheme="majorBidi" w:cstheme="majorBidi"/>
        </w:rPr>
      </w:pPr>
    </w:p>
    <w:sectPr w:rsidR="00902534"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5">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6">
    <w:nsid w:val="1B471BB0"/>
    <w:multiLevelType w:val="hybridMultilevel"/>
    <w:tmpl w:val="33D86106"/>
    <w:lvl w:ilvl="0" w:tplc="A7B2DD4C">
      <w:start w:val="3"/>
      <w:numFmt w:val="bullet"/>
      <w:lvlText w:val="-"/>
      <w:lvlJc w:val="left"/>
      <w:pPr>
        <w:ind w:left="720" w:hanging="360"/>
      </w:pPr>
      <w:rPr>
        <w:rFonts w:ascii="Times New Roman" w:eastAsiaTheme="minorHAnsi"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8">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1">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1653ED7"/>
    <w:multiLevelType w:val="multilevel"/>
    <w:tmpl w:val="0809001F"/>
    <w:numStyleLink w:val="Style2"/>
  </w:abstractNum>
  <w:abstractNum w:abstractNumId="13">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7">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4"/>
  </w:num>
  <w:num w:numId="3">
    <w:abstractNumId w:val="21"/>
  </w:num>
  <w:num w:numId="4">
    <w:abstractNumId w:val="0"/>
  </w:num>
  <w:num w:numId="5">
    <w:abstractNumId w:val="17"/>
  </w:num>
  <w:num w:numId="6">
    <w:abstractNumId w:val="2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3"/>
  </w:num>
  <w:num w:numId="17">
    <w:abstractNumId w:val="13"/>
  </w:num>
  <w:num w:numId="18">
    <w:abstractNumId w:val="12"/>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24"/>
  </w:num>
  <w:num w:numId="20">
    <w:abstractNumId w:val="11"/>
  </w:num>
  <w:num w:numId="21">
    <w:abstractNumId w:val="2"/>
  </w:num>
  <w:num w:numId="22">
    <w:abstractNumId w:val="15"/>
  </w:num>
  <w:num w:numId="23">
    <w:abstractNumId w:val="16"/>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544D8"/>
    <w:rsid w:val="0017219C"/>
    <w:rsid w:val="001841FA"/>
    <w:rsid w:val="00187096"/>
    <w:rsid w:val="00197681"/>
    <w:rsid w:val="00197854"/>
    <w:rsid w:val="001A0F9C"/>
    <w:rsid w:val="001A34D5"/>
    <w:rsid w:val="001A37DF"/>
    <w:rsid w:val="001A502A"/>
    <w:rsid w:val="001C754D"/>
    <w:rsid w:val="001F361A"/>
    <w:rsid w:val="0021072C"/>
    <w:rsid w:val="00240C86"/>
    <w:rsid w:val="00284540"/>
    <w:rsid w:val="002D44F9"/>
    <w:rsid w:val="002F050B"/>
    <w:rsid w:val="00321D7E"/>
    <w:rsid w:val="00325946"/>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42CCF"/>
    <w:rsid w:val="005647EF"/>
    <w:rsid w:val="00570318"/>
    <w:rsid w:val="00571BB0"/>
    <w:rsid w:val="0057592F"/>
    <w:rsid w:val="005A51B3"/>
    <w:rsid w:val="005B29C6"/>
    <w:rsid w:val="005D3C65"/>
    <w:rsid w:val="005E7EE1"/>
    <w:rsid w:val="005F07FA"/>
    <w:rsid w:val="006002A9"/>
    <w:rsid w:val="006038B3"/>
    <w:rsid w:val="00655B39"/>
    <w:rsid w:val="00656AC2"/>
    <w:rsid w:val="00671C59"/>
    <w:rsid w:val="00674DCC"/>
    <w:rsid w:val="006862D0"/>
    <w:rsid w:val="00687120"/>
    <w:rsid w:val="00695326"/>
    <w:rsid w:val="006B1B8D"/>
    <w:rsid w:val="00727A50"/>
    <w:rsid w:val="007368AA"/>
    <w:rsid w:val="0074082B"/>
    <w:rsid w:val="00744F01"/>
    <w:rsid w:val="00751328"/>
    <w:rsid w:val="007753CA"/>
    <w:rsid w:val="0079071E"/>
    <w:rsid w:val="007A1A20"/>
    <w:rsid w:val="007D3E7D"/>
    <w:rsid w:val="007F57BE"/>
    <w:rsid w:val="00823F21"/>
    <w:rsid w:val="00854BFA"/>
    <w:rsid w:val="008644F7"/>
    <w:rsid w:val="00873919"/>
    <w:rsid w:val="008B5BE4"/>
    <w:rsid w:val="008E751D"/>
    <w:rsid w:val="00902534"/>
    <w:rsid w:val="00936CFD"/>
    <w:rsid w:val="00936D06"/>
    <w:rsid w:val="0094123C"/>
    <w:rsid w:val="00975EF2"/>
    <w:rsid w:val="009812BD"/>
    <w:rsid w:val="009A5D7E"/>
    <w:rsid w:val="009B7611"/>
    <w:rsid w:val="009C4ED9"/>
    <w:rsid w:val="009D31E4"/>
    <w:rsid w:val="009F05D9"/>
    <w:rsid w:val="00A05708"/>
    <w:rsid w:val="00A06276"/>
    <w:rsid w:val="00A07B91"/>
    <w:rsid w:val="00A34286"/>
    <w:rsid w:val="00A34A39"/>
    <w:rsid w:val="00A664DA"/>
    <w:rsid w:val="00A8515A"/>
    <w:rsid w:val="00AA4561"/>
    <w:rsid w:val="00AA6C6E"/>
    <w:rsid w:val="00B07E4F"/>
    <w:rsid w:val="00B47553"/>
    <w:rsid w:val="00B5069E"/>
    <w:rsid w:val="00B92DA7"/>
    <w:rsid w:val="00B93641"/>
    <w:rsid w:val="00B93DAE"/>
    <w:rsid w:val="00BC0A23"/>
    <w:rsid w:val="00BE1444"/>
    <w:rsid w:val="00BE5168"/>
    <w:rsid w:val="00C06495"/>
    <w:rsid w:val="00C335F4"/>
    <w:rsid w:val="00C465DE"/>
    <w:rsid w:val="00C83856"/>
    <w:rsid w:val="00CA7407"/>
    <w:rsid w:val="00CC5D47"/>
    <w:rsid w:val="00D067B8"/>
    <w:rsid w:val="00DA4C82"/>
    <w:rsid w:val="00DA6D03"/>
    <w:rsid w:val="00DA7F85"/>
    <w:rsid w:val="00E31A4B"/>
    <w:rsid w:val="00E32BDA"/>
    <w:rsid w:val="00E63AC7"/>
    <w:rsid w:val="00E807EA"/>
    <w:rsid w:val="00EB040D"/>
    <w:rsid w:val="00F033ED"/>
    <w:rsid w:val="00F310F0"/>
    <w:rsid w:val="00F71DD4"/>
    <w:rsid w:val="00F80DA6"/>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package" Target="embeddings/Microsoft_Visio_Drawing3333333333.vsdx"/><Relationship Id="rId26" Type="http://schemas.openxmlformats.org/officeDocument/2006/relationships/image" Target="media/image14.emf"/><Relationship Id="rId39" Type="http://schemas.openxmlformats.org/officeDocument/2006/relationships/image" Target="media/image21.emf"/><Relationship Id="rId21" Type="http://schemas.openxmlformats.org/officeDocument/2006/relationships/image" Target="media/image11.emf"/><Relationship Id="rId34" Type="http://schemas.openxmlformats.org/officeDocument/2006/relationships/image" Target="media/image18.jpeg"/><Relationship Id="rId42" Type="http://schemas.openxmlformats.org/officeDocument/2006/relationships/package" Target="embeddings/Microsoft_Visio_Drawing15151514141414141414.vsdx"/><Relationship Id="rId47" Type="http://schemas.openxmlformats.org/officeDocument/2006/relationships/package" Target="embeddings/Microsoft_Visio_Drawing17171716161616161616.vsdx"/><Relationship Id="rId50" Type="http://schemas.openxmlformats.org/officeDocument/2006/relationships/image" Target="media/image27.emf"/><Relationship Id="rId55"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package" Target="embeddings/Microsoft_Visio_Drawing7776666666.vsdx"/><Relationship Id="rId33" Type="http://schemas.openxmlformats.org/officeDocument/2006/relationships/package" Target="embeddings/Microsoft_Visio_Drawing11111110101010101010.vsdx"/><Relationship Id="rId38" Type="http://schemas.openxmlformats.org/officeDocument/2006/relationships/package" Target="embeddings/Microsoft_Visio_Drawing13131312121212121212.vsdx"/><Relationship Id="rId46" Type="http://schemas.openxmlformats.org/officeDocument/2006/relationships/image" Target="media/image25.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222222222.vsdx"/><Relationship Id="rId20" Type="http://schemas.openxmlformats.org/officeDocument/2006/relationships/package" Target="embeddings/Microsoft_Visio_Drawing4444444444.vsdx"/><Relationship Id="rId29" Type="http://schemas.openxmlformats.org/officeDocument/2006/relationships/package" Target="embeddings/Microsoft_Visio_Drawing9998888888.vsdx"/><Relationship Id="rId41" Type="http://schemas.openxmlformats.org/officeDocument/2006/relationships/image" Target="media/image22.e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package" Target="embeddings/Microsoft_Visio_Drawing14141413131313131313.vsdx"/><Relationship Id="rId45" Type="http://schemas.openxmlformats.org/officeDocument/2006/relationships/image" Target="media/image24.jpeg"/><Relationship Id="rId53" Type="http://schemas.openxmlformats.org/officeDocument/2006/relationships/package" Target="embeddings/Microsoft_Visio_Drawing20202019191919191919.vsdx"/><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package" Target="embeddings/Microsoft_Visio_Drawing12121211111111111111.vsdx"/><Relationship Id="rId49" Type="http://schemas.openxmlformats.org/officeDocument/2006/relationships/package" Target="embeddings/Microsoft_Visio_Drawing18181817171717171717.vsdx"/><Relationship Id="rId57" Type="http://schemas.openxmlformats.org/officeDocument/2006/relationships/hyperlink" Target="https://id.wikipedia.org/wiki/Bazar" TargetMode="External"/><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package" Target="embeddings/Microsoft_Visio_Drawing1010109999999.vsdx"/><Relationship Id="rId44" Type="http://schemas.openxmlformats.org/officeDocument/2006/relationships/package" Target="embeddings/Microsoft_Visio_Drawing16161615151515151515.vsdx"/><Relationship Id="rId52" Type="http://schemas.openxmlformats.org/officeDocument/2006/relationships/image" Target="media/image28.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package" Target="embeddings/Microsoft_Visio_Drawing1111111111.vsdx"/><Relationship Id="rId22" Type="http://schemas.openxmlformats.org/officeDocument/2006/relationships/package" Target="embeddings/Microsoft_Visio_Drawing5555555555.vsdx"/><Relationship Id="rId27" Type="http://schemas.openxmlformats.org/officeDocument/2006/relationships/package" Target="embeddings/Microsoft_Visio_Drawing8887777777.vsdx"/><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hyperlink" Target="https://id.wikipedia.org/wiki/Festival" TargetMode="External"/><Relationship Id="rId8" Type="http://schemas.openxmlformats.org/officeDocument/2006/relationships/image" Target="media/image2.png"/><Relationship Id="rId51" Type="http://schemas.openxmlformats.org/officeDocument/2006/relationships/package" Target="embeddings/Microsoft_Visio_Drawing19191918181818181818.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01E93911-A049-4D48-9B22-62B9A6EC7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8288</Words>
  <Characters>47245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2</cp:revision>
  <cp:lastPrinted>2020-06-18T11:34:00Z</cp:lastPrinted>
  <dcterms:created xsi:type="dcterms:W3CDTF">2020-12-01T07:39:00Z</dcterms:created>
  <dcterms:modified xsi:type="dcterms:W3CDTF">2020-12-01T07:39:00Z</dcterms:modified>
</cp:coreProperties>
</file>