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18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158C0" w14:paraId="2495010B" w14:textId="77777777">
        <w:trPr>
          <w:trHeight w:val="3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9F0E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C283" w14:textId="77777777" w:rsidR="007158C0" w:rsidRDefault="00000000">
            <w:pPr>
              <w:spacing w:after="0" w:line="259" w:lineRule="auto"/>
              <w:ind w:left="0" w:firstLine="0"/>
            </w:pPr>
            <w:r>
              <w:t xml:space="preserve">31 July 2025 </w:t>
            </w:r>
          </w:p>
        </w:tc>
      </w:tr>
      <w:tr w:rsidR="007158C0" w14:paraId="5DB2862D" w14:textId="77777777">
        <w:trPr>
          <w:trHeight w:val="3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DA97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934C" w14:textId="77777777" w:rsidR="007158C0" w:rsidRDefault="00000000">
            <w:pPr>
              <w:spacing w:after="0" w:line="259" w:lineRule="auto"/>
              <w:ind w:left="0" w:firstLine="0"/>
            </w:pPr>
            <w:r>
              <w:t xml:space="preserve">Employee Performance Prediction </w:t>
            </w:r>
          </w:p>
        </w:tc>
      </w:tr>
    </w:tbl>
    <w:p w14:paraId="24D255B3" w14:textId="77777777" w:rsidR="007158C0" w:rsidRDefault="00000000">
      <w:pPr>
        <w:spacing w:after="224" w:line="259" w:lineRule="auto"/>
        <w:ind w:left="0" w:firstLine="0"/>
      </w:pPr>
      <w:r>
        <w:t xml:space="preserve"> </w:t>
      </w:r>
    </w:p>
    <w:p w14:paraId="342E7657" w14:textId="77777777" w:rsidR="007158C0" w:rsidRDefault="00000000">
      <w:pPr>
        <w:spacing w:after="0" w:line="388" w:lineRule="auto"/>
        <w:ind w:left="-5"/>
      </w:pPr>
      <w:r>
        <w:rPr>
          <w:b/>
          <w:sz w:val="28"/>
        </w:rPr>
        <w:t xml:space="preserve">Data Collection Plan Project Overview: </w:t>
      </w:r>
    </w:p>
    <w:p w14:paraId="757EB7ED" w14:textId="77777777" w:rsidR="007158C0" w:rsidRDefault="00000000">
      <w:r>
        <w:t xml:space="preserve">This machine learning project aims to predict employee productivity based on various employee attributes such as department, experience, education, working hours, and other relevant </w:t>
      </w:r>
      <w:proofErr w:type="spellStart"/>
      <w:r>
        <w:t>behavioral</w:t>
      </w:r>
      <w:proofErr w:type="spellEnd"/>
      <w:r>
        <w:t xml:space="preserve"> and demographic features. The goal is to build a model that classifies or predicts productivity scores, enabling better resource allocation, workforce planning, and performance improvement strategies. </w:t>
      </w:r>
    </w:p>
    <w:p w14:paraId="1962F483" w14:textId="77777777" w:rsidR="007158C0" w:rsidRDefault="00000000">
      <w:pPr>
        <w:spacing w:after="184" w:line="259" w:lineRule="auto"/>
        <w:ind w:left="0" w:firstLine="0"/>
      </w:pPr>
      <w:r>
        <w:rPr>
          <w:sz w:val="28"/>
        </w:rPr>
        <w:t xml:space="preserve"> </w:t>
      </w:r>
    </w:p>
    <w:p w14:paraId="044B1159" w14:textId="77777777" w:rsidR="007158C0" w:rsidRDefault="00000000">
      <w:pPr>
        <w:spacing w:after="147" w:line="259" w:lineRule="auto"/>
        <w:ind w:left="-5"/>
      </w:pPr>
      <w:r>
        <w:rPr>
          <w:b/>
          <w:sz w:val="28"/>
        </w:rPr>
        <w:t xml:space="preserve">Data Collection Plan: </w:t>
      </w:r>
    </w:p>
    <w:p w14:paraId="4EE528F2" w14:textId="77777777" w:rsidR="007158C0" w:rsidRDefault="00000000">
      <w:pPr>
        <w:numPr>
          <w:ilvl w:val="0"/>
          <w:numId w:val="1"/>
        </w:numPr>
        <w:spacing w:after="169"/>
        <w:ind w:hanging="360"/>
      </w:pPr>
      <w:r>
        <w:t xml:space="preserve">Search for datasets related to employee performance, workplace productivity, and human resource analytics. </w:t>
      </w:r>
    </w:p>
    <w:p w14:paraId="4860ACCC" w14:textId="77777777" w:rsidR="007158C0" w:rsidRDefault="00000000">
      <w:pPr>
        <w:numPr>
          <w:ilvl w:val="0"/>
          <w:numId w:val="1"/>
        </w:numPr>
        <w:spacing w:after="169"/>
        <w:ind w:hanging="360"/>
      </w:pPr>
      <w:r>
        <w:t xml:space="preserve">Prioritize datasets that include a mix of demographic, job-role, and </w:t>
      </w:r>
      <w:proofErr w:type="spellStart"/>
      <w:r>
        <w:t>productivityrelated</w:t>
      </w:r>
      <w:proofErr w:type="spellEnd"/>
      <w:r>
        <w:t xml:space="preserve"> variables. </w:t>
      </w:r>
    </w:p>
    <w:p w14:paraId="3FD1E2A1" w14:textId="77777777" w:rsidR="007158C0" w:rsidRDefault="00000000">
      <w:pPr>
        <w:numPr>
          <w:ilvl w:val="0"/>
          <w:numId w:val="1"/>
        </w:numPr>
        <w:spacing w:after="184" w:line="259" w:lineRule="auto"/>
        <w:ind w:hanging="360"/>
      </w:pPr>
      <w:r>
        <w:t xml:space="preserve">Ensure data covers diverse roles and departments for broader model generalization. </w:t>
      </w:r>
    </w:p>
    <w:p w14:paraId="71F01021" w14:textId="77777777" w:rsidR="007158C0" w:rsidRDefault="00000000">
      <w:pPr>
        <w:numPr>
          <w:ilvl w:val="0"/>
          <w:numId w:val="1"/>
        </w:numPr>
        <w:ind w:hanging="360"/>
      </w:pPr>
      <w:r>
        <w:t xml:space="preserve">Use public repositories with open access for ease of reproducibility. </w:t>
      </w:r>
    </w:p>
    <w:p w14:paraId="21A7B36F" w14:textId="77777777" w:rsidR="007158C0" w:rsidRDefault="00000000">
      <w:pPr>
        <w:spacing w:after="187" w:line="259" w:lineRule="auto"/>
        <w:ind w:left="0" w:firstLine="0"/>
      </w:pPr>
      <w:r>
        <w:rPr>
          <w:sz w:val="28"/>
        </w:rPr>
        <w:t xml:space="preserve"> </w:t>
      </w:r>
    </w:p>
    <w:p w14:paraId="399B5D1A" w14:textId="77777777" w:rsidR="007158C0" w:rsidRDefault="00000000">
      <w:pPr>
        <w:spacing w:after="143" w:line="259" w:lineRule="auto"/>
        <w:ind w:left="-5"/>
      </w:pPr>
      <w:r>
        <w:rPr>
          <w:b/>
          <w:sz w:val="28"/>
        </w:rPr>
        <w:t xml:space="preserve">Raw Data Sources Identified </w:t>
      </w:r>
    </w:p>
    <w:p w14:paraId="184F75A1" w14:textId="77777777" w:rsidR="007158C0" w:rsidRDefault="00000000">
      <w:r>
        <w:t xml:space="preserve">The raw data sources for this project were obtained from open repositories like </w:t>
      </w:r>
      <w:r>
        <w:rPr>
          <w:b/>
        </w:rPr>
        <w:t>Kaggle</w:t>
      </w:r>
      <w:r>
        <w:t>, which provide high-quality and well-</w:t>
      </w:r>
      <w:proofErr w:type="spellStart"/>
      <w:r>
        <w:t>labeled</w:t>
      </w:r>
      <w:proofErr w:type="spellEnd"/>
      <w:r>
        <w:t xml:space="preserve"> datasets suitable for supervised learning tasks. </w:t>
      </w:r>
    </w:p>
    <w:p w14:paraId="3B606A65" w14:textId="77777777" w:rsidR="007158C0" w:rsidRDefault="00000000">
      <w:pPr>
        <w:spacing w:after="184" w:line="259" w:lineRule="auto"/>
        <w:ind w:left="0" w:firstLine="0"/>
      </w:pPr>
      <w:r>
        <w:rPr>
          <w:sz w:val="28"/>
        </w:rPr>
        <w:t xml:space="preserve"> </w:t>
      </w:r>
    </w:p>
    <w:p w14:paraId="7CDE7469" w14:textId="77777777" w:rsidR="007158C0" w:rsidRDefault="00000000">
      <w:pPr>
        <w:spacing w:after="0" w:line="259" w:lineRule="auto"/>
        <w:ind w:left="-5"/>
      </w:pPr>
      <w:r>
        <w:rPr>
          <w:b/>
          <w:sz w:val="28"/>
        </w:rPr>
        <w:t xml:space="preserve">Raw Data Sources Report </w:t>
      </w:r>
    </w:p>
    <w:tbl>
      <w:tblPr>
        <w:tblStyle w:val="TableGrid"/>
        <w:tblW w:w="9018" w:type="dxa"/>
        <w:tblInd w:w="5" w:type="dxa"/>
        <w:tblCellMar>
          <w:top w:w="45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890"/>
        <w:gridCol w:w="2856"/>
        <w:gridCol w:w="2331"/>
        <w:gridCol w:w="934"/>
        <w:gridCol w:w="601"/>
        <w:gridCol w:w="1406"/>
      </w:tblGrid>
      <w:tr w:rsidR="007158C0" w14:paraId="3CF675FB" w14:textId="77777777">
        <w:trPr>
          <w:trHeight w:val="850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EA89" w14:textId="77777777" w:rsidR="007158C0" w:rsidRDefault="00000000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Source </w:t>
            </w:r>
          </w:p>
          <w:p w14:paraId="0C46767E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88D5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0AAD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Location/URL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6AA3" w14:textId="77777777" w:rsidR="007158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Format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B63F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Size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7039" w14:textId="77777777" w:rsidR="007158C0" w:rsidRDefault="00000000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Access </w:t>
            </w:r>
          </w:p>
          <w:p w14:paraId="1080EC50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Permissions </w:t>
            </w:r>
          </w:p>
        </w:tc>
      </w:tr>
      <w:tr w:rsidR="007158C0" w14:paraId="347FE7F6" w14:textId="77777777">
        <w:trPr>
          <w:trHeight w:val="1867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EB82" w14:textId="77777777" w:rsidR="007158C0" w:rsidRDefault="00000000">
            <w:pPr>
              <w:spacing w:after="18" w:line="259" w:lineRule="auto"/>
              <w:ind w:left="0" w:firstLine="0"/>
            </w:pPr>
            <w:r>
              <w:rPr>
                <w:sz w:val="20"/>
              </w:rPr>
              <w:t xml:space="preserve">Kaggle </w:t>
            </w:r>
          </w:p>
          <w:p w14:paraId="150FC574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Dataset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A3D9" w14:textId="77777777" w:rsidR="007158C0" w:rsidRDefault="00000000">
            <w:pPr>
              <w:spacing w:after="0" w:line="259" w:lineRule="auto"/>
              <w:ind w:left="0" w:right="31" w:firstLine="0"/>
            </w:pPr>
            <w:r>
              <w:rPr>
                <w:sz w:val="20"/>
              </w:rPr>
              <w:t xml:space="preserve">Dataset includes features like department, education, experience, working hours, and productivity scores of employees from various companies.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71DC" w14:textId="77777777" w:rsidR="007158C0" w:rsidRDefault="00000000">
            <w:pPr>
              <w:spacing w:after="5" w:line="436" w:lineRule="auto"/>
              <w:ind w:left="0" w:firstLine="0"/>
            </w:pPr>
            <w:hyperlink r:id="rId5">
              <w:r>
                <w:rPr>
                  <w:color w:val="0563C1"/>
                  <w:sz w:val="20"/>
                  <w:u w:val="single" w:color="0563C1"/>
                </w:rPr>
                <w:t>https://www.kaggle.com</w:t>
              </w:r>
            </w:hyperlink>
            <w:hyperlink r:id="rId6">
              <w:r>
                <w:rPr>
                  <w:sz w:val="20"/>
                </w:rPr>
                <w:t xml:space="preserve"> </w:t>
              </w:r>
            </w:hyperlink>
            <w:r>
              <w:rPr>
                <w:sz w:val="20"/>
              </w:rPr>
              <w:t>/datasets/</w:t>
            </w:r>
            <w:proofErr w:type="spellStart"/>
            <w:r>
              <w:rPr>
                <w:sz w:val="20"/>
              </w:rPr>
              <w:t>utkarshsarbahi</w:t>
            </w:r>
            <w:proofErr w:type="spellEnd"/>
            <w:r>
              <w:rPr>
                <w:sz w:val="20"/>
              </w:rPr>
              <w:t xml:space="preserve">/ </w:t>
            </w:r>
          </w:p>
          <w:p w14:paraId="3754B6FA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productivity-</w:t>
            </w:r>
            <w:proofErr w:type="spellStart"/>
            <w:r>
              <w:rPr>
                <w:sz w:val="20"/>
              </w:rPr>
              <w:t>predictionof</w:t>
            </w:r>
            <w:proofErr w:type="spellEnd"/>
            <w:r>
              <w:rPr>
                <w:sz w:val="20"/>
              </w:rPr>
              <w:t xml:space="preserve">-garment-employees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552F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CSV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C70A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~93 kB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91BE" w14:textId="77777777" w:rsidR="007158C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Public </w:t>
            </w:r>
          </w:p>
        </w:tc>
      </w:tr>
    </w:tbl>
    <w:p w14:paraId="29F29C37" w14:textId="77777777" w:rsidR="007158C0" w:rsidRDefault="00000000">
      <w:pPr>
        <w:spacing w:after="0" w:line="259" w:lineRule="auto"/>
        <w:ind w:left="0" w:firstLine="0"/>
      </w:pPr>
      <w:r>
        <w:t xml:space="preserve"> </w:t>
      </w:r>
    </w:p>
    <w:sectPr w:rsidR="007158C0">
      <w:pgSz w:w="11906" w:h="16838"/>
      <w:pgMar w:top="1440" w:right="15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20AE0"/>
    <w:multiLevelType w:val="hybridMultilevel"/>
    <w:tmpl w:val="84A8BDF2"/>
    <w:lvl w:ilvl="0" w:tplc="692048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AA93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786A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C41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94E0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EA15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ABA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0C3F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A0F0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074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8C0"/>
    <w:rsid w:val="007158C0"/>
    <w:rsid w:val="00D67665"/>
    <w:rsid w:val="00E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C173"/>
  <w15:docId w15:val="{1BFA4548-32F1-4D0A-ABBC-5DDE9D7E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 Mishra</dc:creator>
  <cp:keywords/>
  <cp:lastModifiedBy>darshan pimpalkar</cp:lastModifiedBy>
  <cp:revision>2</cp:revision>
  <dcterms:created xsi:type="dcterms:W3CDTF">2025-10-05T17:57:00Z</dcterms:created>
  <dcterms:modified xsi:type="dcterms:W3CDTF">2025-10-05T17:57:00Z</dcterms:modified>
</cp:coreProperties>
</file>